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0BBD9" w14:textId="77777777" w:rsidR="006F4B89" w:rsidRDefault="006F4B89">
      <w:pPr>
        <w:pStyle w:val="big-header"/>
        <w:ind w:left="0" w:right="1134"/>
        <w:rPr>
          <w:rFonts w:cs="FrankRuehl" w:hint="cs"/>
          <w:sz w:val="32"/>
          <w:rtl/>
        </w:rPr>
      </w:pPr>
      <w:r>
        <w:rPr>
          <w:rFonts w:cs="FrankRuehl" w:hint="cs"/>
          <w:sz w:val="32"/>
          <w:rtl/>
        </w:rPr>
        <w:t>יהודה והשומרון</w:t>
      </w:r>
    </w:p>
    <w:p w14:paraId="6EB32CC6" w14:textId="77777777" w:rsidR="006F4B89" w:rsidRPr="00B569AC" w:rsidRDefault="00534293" w:rsidP="00534293">
      <w:pPr>
        <w:pStyle w:val="big-header"/>
        <w:ind w:left="0" w:right="1134"/>
        <w:rPr>
          <w:rFonts w:cs="FrankRuehl" w:hint="cs"/>
          <w:sz w:val="32"/>
          <w:vertAlign w:val="subscript"/>
          <w:rtl/>
        </w:rPr>
      </w:pPr>
      <w:r>
        <w:rPr>
          <w:rFonts w:cs="FrankRuehl" w:hint="cs"/>
          <w:sz w:val="32"/>
          <w:rtl/>
        </w:rPr>
        <w:t xml:space="preserve">צו בדבר </w:t>
      </w:r>
      <w:r w:rsidR="00412B25">
        <w:rPr>
          <w:rFonts w:cs="FrankRuehl" w:hint="cs"/>
          <w:sz w:val="32"/>
          <w:rtl/>
        </w:rPr>
        <w:t>מקרקעין (עיון במרשמים) (יהודה והשומרון)</w:t>
      </w:r>
      <w:r>
        <w:rPr>
          <w:rFonts w:cs="FrankRuehl" w:hint="cs"/>
          <w:sz w:val="32"/>
          <w:rtl/>
        </w:rPr>
        <w:t xml:space="preserve"> (מס' 1737)</w:t>
      </w:r>
      <w:r w:rsidR="00412B25">
        <w:rPr>
          <w:rFonts w:cs="FrankRuehl" w:hint="cs"/>
          <w:sz w:val="32"/>
          <w:rtl/>
        </w:rPr>
        <w:t xml:space="preserve">, </w:t>
      </w:r>
      <w:r>
        <w:rPr>
          <w:rFonts w:cs="FrankRuehl"/>
          <w:sz w:val="32"/>
          <w:rtl/>
        </w:rPr>
        <w:br/>
      </w:r>
      <w:r w:rsidR="00412B25">
        <w:rPr>
          <w:rFonts w:cs="FrankRuehl" w:hint="cs"/>
          <w:sz w:val="32"/>
          <w:rtl/>
        </w:rPr>
        <w:t>תשע"</w:t>
      </w:r>
      <w:r>
        <w:rPr>
          <w:rFonts w:cs="FrankRuehl" w:hint="cs"/>
          <w:sz w:val="32"/>
          <w:rtl/>
        </w:rPr>
        <w:t>ד-2014</w:t>
      </w:r>
    </w:p>
    <w:p w14:paraId="6AC9A9EE" w14:textId="77777777" w:rsidR="006F4B89" w:rsidRDefault="006F4B89">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6295C" w:rsidRPr="0056295C" w14:paraId="0E250D46" w14:textId="77777777" w:rsidTr="0056295C">
        <w:tblPrEx>
          <w:tblCellMar>
            <w:top w:w="0" w:type="dxa"/>
            <w:bottom w:w="0" w:type="dxa"/>
          </w:tblCellMar>
        </w:tblPrEx>
        <w:tc>
          <w:tcPr>
            <w:tcW w:w="1247" w:type="dxa"/>
          </w:tcPr>
          <w:p w14:paraId="5588EEFE" w14:textId="77777777" w:rsidR="0056295C" w:rsidRPr="0056295C" w:rsidRDefault="0056295C" w:rsidP="0056295C">
            <w:pPr>
              <w:rPr>
                <w:rFonts w:cs="Frankruhel" w:hint="cs"/>
                <w:rtl/>
              </w:rPr>
            </w:pPr>
            <w:r>
              <w:rPr>
                <w:rtl/>
              </w:rPr>
              <w:t xml:space="preserve">סעיף 1 </w:t>
            </w:r>
          </w:p>
        </w:tc>
        <w:tc>
          <w:tcPr>
            <w:tcW w:w="5669" w:type="dxa"/>
          </w:tcPr>
          <w:p w14:paraId="014576E5" w14:textId="77777777" w:rsidR="0056295C" w:rsidRPr="0056295C" w:rsidRDefault="0056295C" w:rsidP="0056295C">
            <w:pPr>
              <w:rPr>
                <w:rFonts w:cs="Frankruhel" w:hint="cs"/>
                <w:rtl/>
              </w:rPr>
            </w:pPr>
            <w:r>
              <w:rPr>
                <w:rtl/>
              </w:rPr>
              <w:t>הגדרות</w:t>
            </w:r>
          </w:p>
        </w:tc>
        <w:tc>
          <w:tcPr>
            <w:tcW w:w="567" w:type="dxa"/>
          </w:tcPr>
          <w:p w14:paraId="60EEE2E4" w14:textId="77777777" w:rsidR="0056295C" w:rsidRPr="0056295C" w:rsidRDefault="0056295C" w:rsidP="0056295C">
            <w:pPr>
              <w:rPr>
                <w:rStyle w:val="Hyperlink"/>
                <w:rFonts w:hint="cs"/>
                <w:rtl/>
              </w:rPr>
            </w:pPr>
            <w:hyperlink w:anchor="Seif1" w:tooltip="הגדרות" w:history="1">
              <w:r w:rsidRPr="0056295C">
                <w:rPr>
                  <w:rStyle w:val="Hyperlink"/>
                </w:rPr>
                <w:t>Go</w:t>
              </w:r>
            </w:hyperlink>
          </w:p>
        </w:tc>
        <w:tc>
          <w:tcPr>
            <w:tcW w:w="850" w:type="dxa"/>
          </w:tcPr>
          <w:p w14:paraId="47832B68" w14:textId="77777777" w:rsidR="0056295C" w:rsidRPr="0056295C" w:rsidRDefault="0056295C" w:rsidP="0056295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56295C" w:rsidRPr="0056295C" w14:paraId="64488DE3" w14:textId="77777777" w:rsidTr="0056295C">
        <w:tblPrEx>
          <w:tblCellMar>
            <w:top w:w="0" w:type="dxa"/>
            <w:bottom w:w="0" w:type="dxa"/>
          </w:tblCellMar>
        </w:tblPrEx>
        <w:tc>
          <w:tcPr>
            <w:tcW w:w="1247" w:type="dxa"/>
          </w:tcPr>
          <w:p w14:paraId="3E7AFDC3" w14:textId="77777777" w:rsidR="0056295C" w:rsidRPr="0056295C" w:rsidRDefault="0056295C" w:rsidP="0056295C">
            <w:pPr>
              <w:rPr>
                <w:rFonts w:cs="Frankruhel" w:hint="cs"/>
                <w:rtl/>
              </w:rPr>
            </w:pPr>
            <w:r>
              <w:rPr>
                <w:rtl/>
              </w:rPr>
              <w:t xml:space="preserve">סעיף 2 </w:t>
            </w:r>
          </w:p>
        </w:tc>
        <w:tc>
          <w:tcPr>
            <w:tcW w:w="5669" w:type="dxa"/>
          </w:tcPr>
          <w:p w14:paraId="0F65F8AF" w14:textId="77777777" w:rsidR="0056295C" w:rsidRPr="0056295C" w:rsidRDefault="0056295C" w:rsidP="0056295C">
            <w:pPr>
              <w:rPr>
                <w:rFonts w:cs="Frankruhel" w:hint="cs"/>
                <w:rtl/>
              </w:rPr>
            </w:pPr>
            <w:r>
              <w:rPr>
                <w:rtl/>
              </w:rPr>
              <w:t>זכות העיון ברישומי מקרקעין</w:t>
            </w:r>
          </w:p>
        </w:tc>
        <w:tc>
          <w:tcPr>
            <w:tcW w:w="567" w:type="dxa"/>
          </w:tcPr>
          <w:p w14:paraId="5602190E" w14:textId="77777777" w:rsidR="0056295C" w:rsidRPr="0056295C" w:rsidRDefault="0056295C" w:rsidP="0056295C">
            <w:pPr>
              <w:rPr>
                <w:rStyle w:val="Hyperlink"/>
                <w:rFonts w:hint="cs"/>
                <w:rtl/>
              </w:rPr>
            </w:pPr>
            <w:hyperlink w:anchor="Seif2" w:tooltip="זכות העיון ברישומי מקרקעין" w:history="1">
              <w:r w:rsidRPr="0056295C">
                <w:rPr>
                  <w:rStyle w:val="Hyperlink"/>
                </w:rPr>
                <w:t>Go</w:t>
              </w:r>
            </w:hyperlink>
          </w:p>
        </w:tc>
        <w:tc>
          <w:tcPr>
            <w:tcW w:w="850" w:type="dxa"/>
          </w:tcPr>
          <w:p w14:paraId="298812DE" w14:textId="77777777" w:rsidR="0056295C" w:rsidRPr="0056295C" w:rsidRDefault="0056295C" w:rsidP="0056295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56295C" w:rsidRPr="0056295C" w14:paraId="6C85D4CF" w14:textId="77777777" w:rsidTr="0056295C">
        <w:tblPrEx>
          <w:tblCellMar>
            <w:top w:w="0" w:type="dxa"/>
            <w:bottom w:w="0" w:type="dxa"/>
          </w:tblCellMar>
        </w:tblPrEx>
        <w:tc>
          <w:tcPr>
            <w:tcW w:w="1247" w:type="dxa"/>
          </w:tcPr>
          <w:p w14:paraId="4E7822FE" w14:textId="77777777" w:rsidR="0056295C" w:rsidRPr="0056295C" w:rsidRDefault="0056295C" w:rsidP="0056295C">
            <w:pPr>
              <w:rPr>
                <w:rFonts w:cs="Frankruhel" w:hint="cs"/>
                <w:rtl/>
              </w:rPr>
            </w:pPr>
            <w:r>
              <w:rPr>
                <w:rtl/>
              </w:rPr>
              <w:t xml:space="preserve">סעיף 3 </w:t>
            </w:r>
          </w:p>
        </w:tc>
        <w:tc>
          <w:tcPr>
            <w:tcW w:w="5669" w:type="dxa"/>
          </w:tcPr>
          <w:p w14:paraId="71E348D5" w14:textId="77777777" w:rsidR="0056295C" w:rsidRPr="0056295C" w:rsidRDefault="0056295C" w:rsidP="0056295C">
            <w:pPr>
              <w:rPr>
                <w:rFonts w:cs="Frankruhel" w:hint="cs"/>
                <w:rtl/>
              </w:rPr>
            </w:pPr>
            <w:r>
              <w:rPr>
                <w:rtl/>
              </w:rPr>
              <w:t>התרת עיון לאדם שאינו בעל זכות</w:t>
            </w:r>
          </w:p>
        </w:tc>
        <w:tc>
          <w:tcPr>
            <w:tcW w:w="567" w:type="dxa"/>
          </w:tcPr>
          <w:p w14:paraId="376DF60F" w14:textId="77777777" w:rsidR="0056295C" w:rsidRPr="0056295C" w:rsidRDefault="0056295C" w:rsidP="0056295C">
            <w:pPr>
              <w:rPr>
                <w:rStyle w:val="Hyperlink"/>
                <w:rFonts w:hint="cs"/>
                <w:rtl/>
              </w:rPr>
            </w:pPr>
            <w:hyperlink w:anchor="Seif3" w:tooltip="התרת עיון לאדם שאינו בעל זכות" w:history="1">
              <w:r w:rsidRPr="0056295C">
                <w:rPr>
                  <w:rStyle w:val="Hyperlink"/>
                </w:rPr>
                <w:t>Go</w:t>
              </w:r>
            </w:hyperlink>
          </w:p>
        </w:tc>
        <w:tc>
          <w:tcPr>
            <w:tcW w:w="850" w:type="dxa"/>
          </w:tcPr>
          <w:p w14:paraId="10857FD5" w14:textId="77777777" w:rsidR="0056295C" w:rsidRPr="0056295C" w:rsidRDefault="0056295C" w:rsidP="0056295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56295C" w:rsidRPr="0056295C" w14:paraId="7DC3B048" w14:textId="77777777" w:rsidTr="0056295C">
        <w:tblPrEx>
          <w:tblCellMar>
            <w:top w:w="0" w:type="dxa"/>
            <w:bottom w:w="0" w:type="dxa"/>
          </w:tblCellMar>
        </w:tblPrEx>
        <w:tc>
          <w:tcPr>
            <w:tcW w:w="1247" w:type="dxa"/>
          </w:tcPr>
          <w:p w14:paraId="6541FF82" w14:textId="77777777" w:rsidR="0056295C" w:rsidRPr="0056295C" w:rsidRDefault="0056295C" w:rsidP="0056295C">
            <w:pPr>
              <w:rPr>
                <w:rFonts w:cs="Frankruhel" w:hint="cs"/>
                <w:rtl/>
              </w:rPr>
            </w:pPr>
            <w:r>
              <w:rPr>
                <w:rtl/>
              </w:rPr>
              <w:t xml:space="preserve">סעיף 4 </w:t>
            </w:r>
          </w:p>
        </w:tc>
        <w:tc>
          <w:tcPr>
            <w:tcW w:w="5669" w:type="dxa"/>
          </w:tcPr>
          <w:p w14:paraId="2FF4173D" w14:textId="77777777" w:rsidR="0056295C" w:rsidRPr="0056295C" w:rsidRDefault="0056295C" w:rsidP="0056295C">
            <w:pPr>
              <w:rPr>
                <w:rFonts w:cs="Frankruhel" w:hint="cs"/>
                <w:rtl/>
              </w:rPr>
            </w:pPr>
            <w:r>
              <w:rPr>
                <w:rtl/>
              </w:rPr>
              <w:t>דחיית בקשה לעיון</w:t>
            </w:r>
          </w:p>
        </w:tc>
        <w:tc>
          <w:tcPr>
            <w:tcW w:w="567" w:type="dxa"/>
          </w:tcPr>
          <w:p w14:paraId="422C400C" w14:textId="77777777" w:rsidR="0056295C" w:rsidRPr="0056295C" w:rsidRDefault="0056295C" w:rsidP="0056295C">
            <w:pPr>
              <w:rPr>
                <w:rStyle w:val="Hyperlink"/>
                <w:rFonts w:hint="cs"/>
                <w:rtl/>
              </w:rPr>
            </w:pPr>
            <w:hyperlink w:anchor="Seif5" w:tooltip="דחיית בקשה לעיון" w:history="1">
              <w:r w:rsidRPr="0056295C">
                <w:rPr>
                  <w:rStyle w:val="Hyperlink"/>
                </w:rPr>
                <w:t>Go</w:t>
              </w:r>
            </w:hyperlink>
          </w:p>
        </w:tc>
        <w:tc>
          <w:tcPr>
            <w:tcW w:w="850" w:type="dxa"/>
          </w:tcPr>
          <w:p w14:paraId="36A1F1BD" w14:textId="77777777" w:rsidR="0056295C" w:rsidRPr="0056295C" w:rsidRDefault="0056295C" w:rsidP="0056295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r w:rsidR="0056295C" w:rsidRPr="0056295C" w14:paraId="56F89AF5" w14:textId="77777777" w:rsidTr="0056295C">
        <w:tblPrEx>
          <w:tblCellMar>
            <w:top w:w="0" w:type="dxa"/>
            <w:bottom w:w="0" w:type="dxa"/>
          </w:tblCellMar>
        </w:tblPrEx>
        <w:tc>
          <w:tcPr>
            <w:tcW w:w="1247" w:type="dxa"/>
          </w:tcPr>
          <w:p w14:paraId="574EA514" w14:textId="77777777" w:rsidR="0056295C" w:rsidRPr="0056295C" w:rsidRDefault="0056295C" w:rsidP="0056295C">
            <w:pPr>
              <w:rPr>
                <w:rFonts w:cs="Frankruhel" w:hint="cs"/>
                <w:rtl/>
              </w:rPr>
            </w:pPr>
            <w:r>
              <w:rPr>
                <w:rtl/>
              </w:rPr>
              <w:t xml:space="preserve">סעיף 5 </w:t>
            </w:r>
          </w:p>
        </w:tc>
        <w:tc>
          <w:tcPr>
            <w:tcW w:w="5669" w:type="dxa"/>
          </w:tcPr>
          <w:p w14:paraId="7F1FD1E5" w14:textId="77777777" w:rsidR="0056295C" w:rsidRPr="0056295C" w:rsidRDefault="0056295C" w:rsidP="0056295C">
            <w:pPr>
              <w:rPr>
                <w:rFonts w:cs="Frankruhel" w:hint="cs"/>
                <w:rtl/>
              </w:rPr>
            </w:pPr>
            <w:r>
              <w:rPr>
                <w:rtl/>
              </w:rPr>
              <w:t>איסור עיון ברישומי מקרקעין</w:t>
            </w:r>
          </w:p>
        </w:tc>
        <w:tc>
          <w:tcPr>
            <w:tcW w:w="567" w:type="dxa"/>
          </w:tcPr>
          <w:p w14:paraId="02C43209" w14:textId="77777777" w:rsidR="0056295C" w:rsidRPr="0056295C" w:rsidRDefault="0056295C" w:rsidP="0056295C">
            <w:pPr>
              <w:rPr>
                <w:rStyle w:val="Hyperlink"/>
                <w:rFonts w:hint="cs"/>
                <w:rtl/>
              </w:rPr>
            </w:pPr>
            <w:hyperlink w:anchor="Seif4" w:tooltip="איסור עיון ברישומי מקרקעין" w:history="1">
              <w:r w:rsidRPr="0056295C">
                <w:rPr>
                  <w:rStyle w:val="Hyperlink"/>
                </w:rPr>
                <w:t>Go</w:t>
              </w:r>
            </w:hyperlink>
          </w:p>
        </w:tc>
        <w:tc>
          <w:tcPr>
            <w:tcW w:w="850" w:type="dxa"/>
          </w:tcPr>
          <w:p w14:paraId="3BC02FDA" w14:textId="77777777" w:rsidR="0056295C" w:rsidRPr="0056295C" w:rsidRDefault="0056295C" w:rsidP="0056295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56295C" w:rsidRPr="0056295C" w14:paraId="0ABBC8F9" w14:textId="77777777" w:rsidTr="0056295C">
        <w:tblPrEx>
          <w:tblCellMar>
            <w:top w:w="0" w:type="dxa"/>
            <w:bottom w:w="0" w:type="dxa"/>
          </w:tblCellMar>
        </w:tblPrEx>
        <w:tc>
          <w:tcPr>
            <w:tcW w:w="1247" w:type="dxa"/>
          </w:tcPr>
          <w:p w14:paraId="1A5D94E7" w14:textId="77777777" w:rsidR="0056295C" w:rsidRPr="0056295C" w:rsidRDefault="0056295C" w:rsidP="0056295C">
            <w:pPr>
              <w:rPr>
                <w:rFonts w:cs="Frankruhel" w:hint="cs"/>
                <w:rtl/>
              </w:rPr>
            </w:pPr>
            <w:r>
              <w:rPr>
                <w:rtl/>
              </w:rPr>
              <w:t xml:space="preserve">סעיף 6 </w:t>
            </w:r>
          </w:p>
        </w:tc>
        <w:tc>
          <w:tcPr>
            <w:tcW w:w="5669" w:type="dxa"/>
          </w:tcPr>
          <w:p w14:paraId="13262AFA" w14:textId="77777777" w:rsidR="0056295C" w:rsidRPr="0056295C" w:rsidRDefault="0056295C" w:rsidP="0056295C">
            <w:pPr>
              <w:rPr>
                <w:rFonts w:cs="Frankruhel" w:hint="cs"/>
                <w:rtl/>
              </w:rPr>
            </w:pPr>
            <w:r>
              <w:rPr>
                <w:rtl/>
              </w:rPr>
              <w:t>תקנות</w:t>
            </w:r>
          </w:p>
        </w:tc>
        <w:tc>
          <w:tcPr>
            <w:tcW w:w="567" w:type="dxa"/>
          </w:tcPr>
          <w:p w14:paraId="3A4B701E" w14:textId="77777777" w:rsidR="0056295C" w:rsidRPr="0056295C" w:rsidRDefault="0056295C" w:rsidP="0056295C">
            <w:pPr>
              <w:rPr>
                <w:rStyle w:val="Hyperlink"/>
                <w:rFonts w:hint="cs"/>
                <w:rtl/>
              </w:rPr>
            </w:pPr>
            <w:hyperlink w:anchor="Seif6" w:tooltip="תקנות" w:history="1">
              <w:r w:rsidRPr="0056295C">
                <w:rPr>
                  <w:rStyle w:val="Hyperlink"/>
                </w:rPr>
                <w:t>Go</w:t>
              </w:r>
            </w:hyperlink>
          </w:p>
        </w:tc>
        <w:tc>
          <w:tcPr>
            <w:tcW w:w="850" w:type="dxa"/>
          </w:tcPr>
          <w:p w14:paraId="7B190AAF" w14:textId="77777777" w:rsidR="0056295C" w:rsidRPr="0056295C" w:rsidRDefault="0056295C" w:rsidP="0056295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56295C" w:rsidRPr="0056295C" w14:paraId="2EAAF6B8" w14:textId="77777777" w:rsidTr="0056295C">
        <w:tblPrEx>
          <w:tblCellMar>
            <w:top w:w="0" w:type="dxa"/>
            <w:bottom w:w="0" w:type="dxa"/>
          </w:tblCellMar>
        </w:tblPrEx>
        <w:tc>
          <w:tcPr>
            <w:tcW w:w="1247" w:type="dxa"/>
          </w:tcPr>
          <w:p w14:paraId="6119B36D" w14:textId="77777777" w:rsidR="0056295C" w:rsidRPr="0056295C" w:rsidRDefault="0056295C" w:rsidP="0056295C">
            <w:pPr>
              <w:rPr>
                <w:rFonts w:cs="Frankruhel" w:hint="cs"/>
                <w:rtl/>
              </w:rPr>
            </w:pPr>
            <w:r>
              <w:rPr>
                <w:rtl/>
              </w:rPr>
              <w:t xml:space="preserve">סעיף 7 </w:t>
            </w:r>
          </w:p>
        </w:tc>
        <w:tc>
          <w:tcPr>
            <w:tcW w:w="5669" w:type="dxa"/>
          </w:tcPr>
          <w:p w14:paraId="32053491" w14:textId="77777777" w:rsidR="0056295C" w:rsidRPr="0056295C" w:rsidRDefault="0056295C" w:rsidP="0056295C">
            <w:pPr>
              <w:rPr>
                <w:rFonts w:cs="Frankruhel" w:hint="cs"/>
                <w:rtl/>
              </w:rPr>
            </w:pPr>
            <w:r>
              <w:rPr>
                <w:rtl/>
              </w:rPr>
              <w:t>שמירת דינים</w:t>
            </w:r>
          </w:p>
        </w:tc>
        <w:tc>
          <w:tcPr>
            <w:tcW w:w="567" w:type="dxa"/>
          </w:tcPr>
          <w:p w14:paraId="0CBE5B99" w14:textId="77777777" w:rsidR="0056295C" w:rsidRPr="0056295C" w:rsidRDefault="0056295C" w:rsidP="0056295C">
            <w:pPr>
              <w:rPr>
                <w:rStyle w:val="Hyperlink"/>
                <w:rFonts w:hint="cs"/>
                <w:rtl/>
              </w:rPr>
            </w:pPr>
            <w:hyperlink w:anchor="Seif8" w:tooltip="שמירת דינים" w:history="1">
              <w:r w:rsidRPr="0056295C">
                <w:rPr>
                  <w:rStyle w:val="Hyperlink"/>
                </w:rPr>
                <w:t>Go</w:t>
              </w:r>
            </w:hyperlink>
          </w:p>
        </w:tc>
        <w:tc>
          <w:tcPr>
            <w:tcW w:w="850" w:type="dxa"/>
          </w:tcPr>
          <w:p w14:paraId="7DCCA38B" w14:textId="77777777" w:rsidR="0056295C" w:rsidRPr="0056295C" w:rsidRDefault="0056295C" w:rsidP="0056295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r w:rsidR="0056295C" w:rsidRPr="0056295C" w14:paraId="484BBB11" w14:textId="77777777" w:rsidTr="0056295C">
        <w:tblPrEx>
          <w:tblCellMar>
            <w:top w:w="0" w:type="dxa"/>
            <w:bottom w:w="0" w:type="dxa"/>
          </w:tblCellMar>
        </w:tblPrEx>
        <w:tc>
          <w:tcPr>
            <w:tcW w:w="1247" w:type="dxa"/>
          </w:tcPr>
          <w:p w14:paraId="6FC7C7FC" w14:textId="77777777" w:rsidR="0056295C" w:rsidRPr="0056295C" w:rsidRDefault="0056295C" w:rsidP="0056295C">
            <w:pPr>
              <w:rPr>
                <w:rFonts w:cs="Frankruhel" w:hint="cs"/>
                <w:rtl/>
              </w:rPr>
            </w:pPr>
            <w:r>
              <w:rPr>
                <w:rtl/>
              </w:rPr>
              <w:t xml:space="preserve">סעיף 8 </w:t>
            </w:r>
          </w:p>
        </w:tc>
        <w:tc>
          <w:tcPr>
            <w:tcW w:w="5669" w:type="dxa"/>
          </w:tcPr>
          <w:p w14:paraId="5E4FF1E6" w14:textId="77777777" w:rsidR="0056295C" w:rsidRPr="0056295C" w:rsidRDefault="0056295C" w:rsidP="0056295C">
            <w:pPr>
              <w:rPr>
                <w:rFonts w:cs="Frankruhel" w:hint="cs"/>
                <w:rtl/>
              </w:rPr>
            </w:pPr>
            <w:r>
              <w:rPr>
                <w:rtl/>
              </w:rPr>
              <w:t>תחילת תוקף</w:t>
            </w:r>
          </w:p>
        </w:tc>
        <w:tc>
          <w:tcPr>
            <w:tcW w:w="567" w:type="dxa"/>
          </w:tcPr>
          <w:p w14:paraId="3BFFFF5D" w14:textId="77777777" w:rsidR="0056295C" w:rsidRPr="0056295C" w:rsidRDefault="0056295C" w:rsidP="0056295C">
            <w:pPr>
              <w:rPr>
                <w:rStyle w:val="Hyperlink"/>
                <w:rFonts w:hint="cs"/>
                <w:rtl/>
              </w:rPr>
            </w:pPr>
            <w:hyperlink w:anchor="Seif7" w:tooltip="תחילת תוקף" w:history="1">
              <w:r w:rsidRPr="0056295C">
                <w:rPr>
                  <w:rStyle w:val="Hyperlink"/>
                </w:rPr>
                <w:t>Go</w:t>
              </w:r>
            </w:hyperlink>
          </w:p>
        </w:tc>
        <w:tc>
          <w:tcPr>
            <w:tcW w:w="850" w:type="dxa"/>
          </w:tcPr>
          <w:p w14:paraId="66F46175" w14:textId="77777777" w:rsidR="0056295C" w:rsidRPr="0056295C" w:rsidRDefault="0056295C" w:rsidP="0056295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56295C" w:rsidRPr="0056295C" w14:paraId="1DFFCCDC" w14:textId="77777777" w:rsidTr="0056295C">
        <w:tblPrEx>
          <w:tblCellMar>
            <w:top w:w="0" w:type="dxa"/>
            <w:bottom w:w="0" w:type="dxa"/>
          </w:tblCellMar>
        </w:tblPrEx>
        <w:tc>
          <w:tcPr>
            <w:tcW w:w="1247" w:type="dxa"/>
          </w:tcPr>
          <w:p w14:paraId="1C5454CB" w14:textId="77777777" w:rsidR="0056295C" w:rsidRPr="0056295C" w:rsidRDefault="0056295C" w:rsidP="0056295C">
            <w:pPr>
              <w:rPr>
                <w:rFonts w:cs="Frankruhel" w:hint="cs"/>
                <w:rtl/>
              </w:rPr>
            </w:pPr>
            <w:r>
              <w:rPr>
                <w:rtl/>
              </w:rPr>
              <w:t xml:space="preserve">סעיף 9 </w:t>
            </w:r>
          </w:p>
        </w:tc>
        <w:tc>
          <w:tcPr>
            <w:tcW w:w="5669" w:type="dxa"/>
          </w:tcPr>
          <w:p w14:paraId="6A45AC83" w14:textId="77777777" w:rsidR="0056295C" w:rsidRPr="0056295C" w:rsidRDefault="0056295C" w:rsidP="0056295C">
            <w:pPr>
              <w:rPr>
                <w:rFonts w:cs="Frankruhel" w:hint="cs"/>
                <w:rtl/>
              </w:rPr>
            </w:pPr>
            <w:r>
              <w:rPr>
                <w:rtl/>
              </w:rPr>
              <w:t>שם</w:t>
            </w:r>
          </w:p>
        </w:tc>
        <w:tc>
          <w:tcPr>
            <w:tcW w:w="567" w:type="dxa"/>
          </w:tcPr>
          <w:p w14:paraId="0DF80359" w14:textId="77777777" w:rsidR="0056295C" w:rsidRPr="0056295C" w:rsidRDefault="0056295C" w:rsidP="0056295C">
            <w:pPr>
              <w:rPr>
                <w:rStyle w:val="Hyperlink"/>
                <w:rFonts w:hint="cs"/>
                <w:rtl/>
              </w:rPr>
            </w:pPr>
            <w:hyperlink w:anchor="Seif9" w:tooltip="שם" w:history="1">
              <w:r w:rsidRPr="0056295C">
                <w:rPr>
                  <w:rStyle w:val="Hyperlink"/>
                </w:rPr>
                <w:t>Go</w:t>
              </w:r>
            </w:hyperlink>
          </w:p>
        </w:tc>
        <w:tc>
          <w:tcPr>
            <w:tcW w:w="850" w:type="dxa"/>
          </w:tcPr>
          <w:p w14:paraId="7EA51411" w14:textId="77777777" w:rsidR="0056295C" w:rsidRPr="0056295C" w:rsidRDefault="0056295C" w:rsidP="0056295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3</w:t>
            </w:r>
            <w:r>
              <w:rPr>
                <w:rFonts w:cs="Frankruhel"/>
                <w:rtl/>
              </w:rPr>
              <w:fldChar w:fldCharType="end"/>
            </w:r>
          </w:p>
        </w:tc>
      </w:tr>
    </w:tbl>
    <w:p w14:paraId="7962D0FC" w14:textId="77777777" w:rsidR="006F4B89" w:rsidRDefault="006F4B89">
      <w:pPr>
        <w:pStyle w:val="big-header"/>
        <w:ind w:left="0" w:right="1134"/>
        <w:rPr>
          <w:rFonts w:cs="FrankRuehl" w:hint="cs"/>
          <w:sz w:val="32"/>
          <w:rtl/>
        </w:rPr>
      </w:pPr>
    </w:p>
    <w:p w14:paraId="5EF8552C" w14:textId="77777777" w:rsidR="006F4B89" w:rsidRDefault="006F4B89">
      <w:pPr>
        <w:pStyle w:val="big-header"/>
        <w:ind w:left="0" w:right="1134"/>
        <w:rPr>
          <w:rFonts w:cs="FrankRuehl" w:hint="cs"/>
          <w:sz w:val="32"/>
          <w:rtl/>
        </w:rPr>
      </w:pPr>
      <w:r>
        <w:rPr>
          <w:rFonts w:cs="FrankRuehl"/>
          <w:sz w:val="32"/>
          <w:rtl/>
        </w:rPr>
        <w:br w:type="page"/>
      </w:r>
      <w:r>
        <w:rPr>
          <w:rFonts w:cs="FrankRuehl" w:hint="cs"/>
          <w:sz w:val="32"/>
          <w:rtl/>
        </w:rPr>
        <w:lastRenderedPageBreak/>
        <w:t>יהודה והשומרון</w:t>
      </w:r>
    </w:p>
    <w:p w14:paraId="77E85C1D" w14:textId="77777777" w:rsidR="006F4B89" w:rsidRDefault="00534293" w:rsidP="00534293">
      <w:pPr>
        <w:pStyle w:val="big-header"/>
        <w:ind w:left="0" w:right="1134"/>
        <w:rPr>
          <w:rStyle w:val="default"/>
          <w:rFonts w:hint="cs"/>
          <w:sz w:val="22"/>
          <w:szCs w:val="22"/>
          <w:rtl/>
        </w:rPr>
      </w:pPr>
      <w:r>
        <w:rPr>
          <w:rFonts w:cs="FrankRuehl" w:hint="cs"/>
          <w:sz w:val="32"/>
          <w:rtl/>
        </w:rPr>
        <w:t xml:space="preserve">צו בדבר מקרקעין (עיון במרשמים) (יהודה והשומרון) (מס' 1737), </w:t>
      </w:r>
      <w:r>
        <w:rPr>
          <w:rFonts w:cs="FrankRuehl"/>
          <w:sz w:val="32"/>
          <w:rtl/>
        </w:rPr>
        <w:br/>
      </w:r>
      <w:r>
        <w:rPr>
          <w:rFonts w:cs="FrankRuehl" w:hint="cs"/>
          <w:sz w:val="32"/>
          <w:rtl/>
        </w:rPr>
        <w:t>תשע"ד-2014</w:t>
      </w:r>
      <w:r w:rsidR="006F4B89">
        <w:rPr>
          <w:rStyle w:val="default"/>
          <w:sz w:val="22"/>
          <w:szCs w:val="22"/>
          <w:rtl/>
        </w:rPr>
        <w:footnoteReference w:customMarkFollows="1" w:id="1"/>
        <w:t>*</w:t>
      </w:r>
    </w:p>
    <w:p w14:paraId="2822AA4A" w14:textId="77777777" w:rsidR="006F4B89" w:rsidRDefault="006F4B89" w:rsidP="005F6A40">
      <w:pPr>
        <w:pStyle w:val="P00"/>
        <w:spacing w:before="72"/>
        <w:ind w:left="0" w:right="1134"/>
        <w:rPr>
          <w:rStyle w:val="default"/>
          <w:rFonts w:cs="FrankRuehl" w:hint="cs"/>
          <w:rtl/>
        </w:rPr>
      </w:pPr>
      <w:r>
        <w:rPr>
          <w:rStyle w:val="default"/>
          <w:rFonts w:cs="FrankRuehl" w:hint="cs"/>
          <w:rtl/>
        </w:rPr>
        <w:tab/>
      </w:r>
      <w:r w:rsidR="005F6A40">
        <w:rPr>
          <w:rStyle w:val="default"/>
          <w:rFonts w:cs="FrankRuehl" w:hint="cs"/>
          <w:rtl/>
        </w:rPr>
        <w:t>בתוקף סמכותי כמפקד כוחות צה"ל באזור והואיל ואני סבור כי הדבר נחוץ לצורך הממשל התקין והסדר הציבורי, אני מצווה בזאת כאמור</w:t>
      </w:r>
      <w:r w:rsidR="006F436B">
        <w:rPr>
          <w:rStyle w:val="default"/>
          <w:rFonts w:cs="FrankRuehl" w:hint="cs"/>
          <w:rtl/>
        </w:rPr>
        <w:t>:</w:t>
      </w:r>
    </w:p>
    <w:p w14:paraId="54EBA622" w14:textId="77777777" w:rsidR="008676E7" w:rsidRDefault="006F4B89" w:rsidP="005F6A40">
      <w:pPr>
        <w:pStyle w:val="P00"/>
        <w:spacing w:before="72"/>
        <w:ind w:left="0" w:right="1134"/>
        <w:rPr>
          <w:rStyle w:val="default"/>
          <w:rFonts w:cs="FrankRuehl" w:hint="cs"/>
          <w:rtl/>
        </w:rPr>
      </w:pPr>
      <w:bookmarkStart w:id="0" w:name="Seif1"/>
      <w:bookmarkEnd w:id="0"/>
      <w:r>
        <w:rPr>
          <w:rFonts w:cs="Miriam"/>
          <w:lang w:val="he-IL"/>
        </w:rPr>
        <w:pict w14:anchorId="61533164">
          <v:rect id="_x0000_s1026" style="position:absolute;left:0;text-align:left;margin-left:468pt;margin-top:7.1pt;width:71.4pt;height:11.95pt;z-index:251653632" o:allowincell="f" filled="f" stroked="f" strokecolor="lime" strokeweight=".25pt">
            <v:textbox style="mso-next-textbox:#_x0000_s1026" inset="0,0,0,0">
              <w:txbxContent>
                <w:p w14:paraId="015CD5F6" w14:textId="77777777" w:rsidR="008602F7" w:rsidRDefault="002E465B" w:rsidP="008602F7">
                  <w:pPr>
                    <w:pStyle w:val="a7"/>
                    <w:rPr>
                      <w:rFonts w:hint="cs"/>
                      <w:noProof/>
                      <w:rtl/>
                    </w:rPr>
                  </w:pPr>
                  <w:r>
                    <w:rPr>
                      <w:rFonts w:hint="cs"/>
                      <w:noProof/>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5F6A40">
        <w:rPr>
          <w:rStyle w:val="default"/>
          <w:rFonts w:cs="FrankRuehl" w:hint="cs"/>
          <w:rtl/>
        </w:rPr>
        <w:t>בצו ז</w:t>
      </w:r>
      <w:r w:rsidR="00A918F6">
        <w:rPr>
          <w:rStyle w:val="default"/>
          <w:rFonts w:cs="FrankRuehl" w:hint="cs"/>
          <w:rtl/>
        </w:rPr>
        <w:t xml:space="preserve">ה </w:t>
      </w:r>
      <w:r w:rsidR="00A918F6">
        <w:rPr>
          <w:rStyle w:val="default"/>
          <w:rFonts w:cs="FrankRuehl"/>
          <w:rtl/>
        </w:rPr>
        <w:t>–</w:t>
      </w:r>
    </w:p>
    <w:p w14:paraId="6F514A9A" w14:textId="77777777" w:rsidR="00A918F6" w:rsidRDefault="00A918F6" w:rsidP="005F6A40">
      <w:pPr>
        <w:pStyle w:val="P00"/>
        <w:spacing w:before="72"/>
        <w:ind w:left="0" w:right="1134"/>
        <w:rPr>
          <w:rStyle w:val="default"/>
          <w:rFonts w:cs="FrankRuehl" w:hint="cs"/>
          <w:rtl/>
        </w:rPr>
      </w:pPr>
      <w:r>
        <w:rPr>
          <w:rStyle w:val="default"/>
          <w:rFonts w:cs="FrankRuehl" w:hint="cs"/>
          <w:rtl/>
        </w:rPr>
        <w:tab/>
        <w:t xml:space="preserve">"אוסף תעודות" </w:t>
      </w:r>
      <w:r>
        <w:rPr>
          <w:rStyle w:val="default"/>
          <w:rFonts w:cs="FrankRuehl"/>
          <w:rtl/>
        </w:rPr>
        <w:t>–</w:t>
      </w:r>
      <w:r>
        <w:rPr>
          <w:rStyle w:val="default"/>
          <w:rFonts w:cs="FrankRuehl" w:hint="cs"/>
          <w:rtl/>
        </w:rPr>
        <w:t xml:space="preserve"> </w:t>
      </w:r>
      <w:r w:rsidR="005F6A40">
        <w:rPr>
          <w:rStyle w:val="default"/>
          <w:rFonts w:cs="FrankRuehl" w:hint="cs"/>
          <w:rtl/>
        </w:rPr>
        <w:t>מסמכים אשר הוגשו לצורך ביצוע פעולות רישום מקרקעין כהגדרתן בצו בדבר תיקון חוק רישום נכסי דלא ניידי אשר טרם נרשמו (יהודה והשומרון) (מס' 1621) התשס"ט-2008 (להלן: "צו רישום מקרקעין"), או לצורך קבלת היתרים לעשיית עסקה במקרקעין לפי הצו בדבר עסקות במקרקעין (יהודה והשומרון) (מס' 25) התשכ"ז-1967 (להלן: "צו עסקות מקרקעין")</w:t>
      </w:r>
      <w:r>
        <w:rPr>
          <w:rStyle w:val="default"/>
          <w:rFonts w:cs="FrankRuehl" w:hint="cs"/>
          <w:rtl/>
        </w:rPr>
        <w:t>;</w:t>
      </w:r>
    </w:p>
    <w:p w14:paraId="1CA7F780" w14:textId="77777777" w:rsidR="00A918F6" w:rsidRDefault="00A918F6" w:rsidP="005F6A40">
      <w:pPr>
        <w:pStyle w:val="P00"/>
        <w:spacing w:before="72"/>
        <w:ind w:left="0" w:right="1134"/>
        <w:rPr>
          <w:rStyle w:val="default"/>
          <w:rFonts w:cs="FrankRuehl" w:hint="cs"/>
          <w:rtl/>
        </w:rPr>
      </w:pPr>
      <w:r>
        <w:rPr>
          <w:rStyle w:val="default"/>
          <w:rFonts w:cs="FrankRuehl" w:hint="cs"/>
          <w:rtl/>
        </w:rPr>
        <w:tab/>
        <w:t xml:space="preserve">"בעל זכות במקרקעין" </w:t>
      </w:r>
      <w:r>
        <w:rPr>
          <w:rStyle w:val="default"/>
          <w:rFonts w:cs="FrankRuehl"/>
          <w:rtl/>
        </w:rPr>
        <w:t>–</w:t>
      </w:r>
      <w:r>
        <w:rPr>
          <w:rStyle w:val="default"/>
          <w:rFonts w:cs="FrankRuehl" w:hint="cs"/>
          <w:rtl/>
        </w:rPr>
        <w:t xml:space="preserve"> </w:t>
      </w:r>
      <w:r w:rsidR="005F6A40">
        <w:rPr>
          <w:rStyle w:val="default"/>
          <w:rFonts w:cs="FrankRuehl" w:hint="cs"/>
          <w:rtl/>
        </w:rPr>
        <w:t>בעל זכות בעלות או משכון במקרקעין, מי שזכאי להירשם כבעל זכות בעלות או משכון במקרקעין, או מיופה כוחם של אלה</w:t>
      </w:r>
      <w:r>
        <w:rPr>
          <w:rStyle w:val="default"/>
          <w:rFonts w:cs="FrankRuehl" w:hint="cs"/>
          <w:rtl/>
        </w:rPr>
        <w:t>;</w:t>
      </w:r>
    </w:p>
    <w:p w14:paraId="72CE9F39" w14:textId="77777777" w:rsidR="00A918F6" w:rsidRDefault="00A918F6" w:rsidP="005F6A40">
      <w:pPr>
        <w:pStyle w:val="P00"/>
        <w:spacing w:before="72"/>
        <w:ind w:left="0" w:right="1134"/>
        <w:rPr>
          <w:rStyle w:val="default"/>
          <w:rFonts w:cs="FrankRuehl" w:hint="cs"/>
          <w:rtl/>
        </w:rPr>
      </w:pPr>
      <w:r>
        <w:rPr>
          <w:rStyle w:val="default"/>
          <w:rFonts w:cs="FrankRuehl" w:hint="cs"/>
          <w:rtl/>
        </w:rPr>
        <w:tab/>
        <w:t>"</w:t>
      </w:r>
      <w:r w:rsidR="008C4633">
        <w:rPr>
          <w:rStyle w:val="default"/>
          <w:rFonts w:cs="FrankRuehl" w:hint="cs"/>
          <w:rtl/>
        </w:rPr>
        <w:t xml:space="preserve">בקשה לעיון" </w:t>
      </w:r>
      <w:r w:rsidR="008C4633">
        <w:rPr>
          <w:rStyle w:val="default"/>
          <w:rFonts w:cs="FrankRuehl"/>
          <w:rtl/>
        </w:rPr>
        <w:t>–</w:t>
      </w:r>
      <w:r w:rsidR="008C4633">
        <w:rPr>
          <w:rStyle w:val="default"/>
          <w:rFonts w:cs="FrankRuehl" w:hint="cs"/>
          <w:rtl/>
        </w:rPr>
        <w:t xml:space="preserve"> </w:t>
      </w:r>
      <w:r w:rsidR="005F6A40">
        <w:rPr>
          <w:rStyle w:val="default"/>
          <w:rFonts w:cs="FrankRuehl" w:hint="cs"/>
          <w:rtl/>
        </w:rPr>
        <w:t>בקשה לעיון ברישומי מקרקעין</w:t>
      </w:r>
      <w:r w:rsidR="008C4633">
        <w:rPr>
          <w:rStyle w:val="default"/>
          <w:rFonts w:cs="FrankRuehl" w:hint="cs"/>
          <w:rtl/>
        </w:rPr>
        <w:t>;</w:t>
      </w:r>
    </w:p>
    <w:p w14:paraId="7BBF309C" w14:textId="77777777" w:rsidR="008C4633" w:rsidRDefault="008C4633" w:rsidP="005F6A40">
      <w:pPr>
        <w:pStyle w:val="P00"/>
        <w:spacing w:before="72"/>
        <w:ind w:left="0" w:right="1134"/>
        <w:rPr>
          <w:rStyle w:val="default"/>
          <w:rFonts w:cs="FrankRuehl" w:hint="cs"/>
          <w:rtl/>
        </w:rPr>
      </w:pPr>
      <w:r>
        <w:rPr>
          <w:rStyle w:val="default"/>
          <w:rFonts w:cs="FrankRuehl" w:hint="cs"/>
          <w:rtl/>
        </w:rPr>
        <w:tab/>
        <w:t xml:space="preserve">"הממונה" </w:t>
      </w:r>
      <w:r>
        <w:rPr>
          <w:rStyle w:val="default"/>
          <w:rFonts w:cs="FrankRuehl"/>
          <w:rtl/>
        </w:rPr>
        <w:t>–</w:t>
      </w:r>
      <w:r>
        <w:rPr>
          <w:rStyle w:val="default"/>
          <w:rFonts w:cs="FrankRuehl" w:hint="cs"/>
          <w:rtl/>
        </w:rPr>
        <w:t xml:space="preserve"> </w:t>
      </w:r>
      <w:r w:rsidR="005F6A40">
        <w:rPr>
          <w:rStyle w:val="default"/>
          <w:rFonts w:cs="FrankRuehl" w:hint="cs"/>
          <w:rtl/>
        </w:rPr>
        <w:t>קצין מטה רישום מקרקעין במנהל האזרחי</w:t>
      </w:r>
      <w:r>
        <w:rPr>
          <w:rStyle w:val="default"/>
          <w:rFonts w:cs="FrankRuehl" w:hint="cs"/>
          <w:rtl/>
        </w:rPr>
        <w:t>;</w:t>
      </w:r>
    </w:p>
    <w:p w14:paraId="70B8C7E1" w14:textId="77777777" w:rsidR="008C4633" w:rsidRDefault="008C4633" w:rsidP="008C4633">
      <w:pPr>
        <w:pStyle w:val="P00"/>
        <w:spacing w:before="72"/>
        <w:ind w:left="0" w:right="1134"/>
        <w:rPr>
          <w:rStyle w:val="default"/>
          <w:rFonts w:cs="FrankRuehl" w:hint="cs"/>
          <w:rtl/>
        </w:rPr>
      </w:pPr>
      <w:r>
        <w:rPr>
          <w:rStyle w:val="default"/>
          <w:rFonts w:cs="FrankRuehl" w:hint="cs"/>
          <w:rtl/>
        </w:rPr>
        <w:tab/>
        <w:t>"</w:t>
      </w:r>
      <w:r w:rsidR="005F6A40">
        <w:rPr>
          <w:rStyle w:val="default"/>
          <w:rFonts w:cs="FrankRuehl" w:hint="cs"/>
          <w:rtl/>
        </w:rPr>
        <w:t xml:space="preserve">עיון" </w:t>
      </w:r>
      <w:r w:rsidR="005F6A40">
        <w:rPr>
          <w:rStyle w:val="default"/>
          <w:rFonts w:cs="FrankRuehl"/>
          <w:rtl/>
        </w:rPr>
        <w:t>–</w:t>
      </w:r>
      <w:r w:rsidR="005F6A40">
        <w:rPr>
          <w:rStyle w:val="default"/>
          <w:rFonts w:cs="FrankRuehl" w:hint="cs"/>
          <w:rtl/>
        </w:rPr>
        <w:t xml:space="preserve"> לרבות העתקה</w:t>
      </w:r>
      <w:r>
        <w:rPr>
          <w:rStyle w:val="default"/>
          <w:rFonts w:cs="FrankRuehl" w:hint="cs"/>
          <w:rtl/>
        </w:rPr>
        <w:t>;</w:t>
      </w:r>
    </w:p>
    <w:p w14:paraId="7BD902A3" w14:textId="77777777" w:rsidR="008C4633" w:rsidRDefault="008C4633" w:rsidP="008C4633">
      <w:pPr>
        <w:pStyle w:val="P00"/>
        <w:spacing w:before="72"/>
        <w:ind w:left="0" w:right="1134"/>
        <w:rPr>
          <w:rStyle w:val="default"/>
          <w:rFonts w:cs="FrankRuehl" w:hint="cs"/>
          <w:rtl/>
        </w:rPr>
      </w:pPr>
      <w:r>
        <w:rPr>
          <w:rStyle w:val="default"/>
          <w:rFonts w:cs="FrankRuehl" w:hint="cs"/>
          <w:rtl/>
        </w:rPr>
        <w:tab/>
        <w:t xml:space="preserve">"רישומי מקרקעין" </w:t>
      </w:r>
      <w:r>
        <w:rPr>
          <w:rStyle w:val="default"/>
          <w:rFonts w:cs="FrankRuehl"/>
          <w:rtl/>
        </w:rPr>
        <w:t>–</w:t>
      </w:r>
      <w:r>
        <w:rPr>
          <w:rStyle w:val="default"/>
          <w:rFonts w:cs="FrankRuehl" w:hint="cs"/>
          <w:rtl/>
        </w:rPr>
        <w:t xml:space="preserve"> </w:t>
      </w:r>
      <w:r w:rsidR="005F6A40">
        <w:rPr>
          <w:rStyle w:val="default"/>
          <w:rFonts w:cs="FrankRuehl" w:hint="cs"/>
          <w:rtl/>
        </w:rPr>
        <w:t>רישומים המתנהלים על ידי הממונה, לרבות רישומים המתנהלים מכוח פקודת המס החקלאי משנת 1942; פקודת מס הרכוש העירוני משנת 1940; חוק מס קרקעות, מס' 30 לשנת 1955; חוק מס המבנים והקרקעות בתוך אזורי עיריות, מס' 11 לשנת 1954; פקודת הקרקעות (סידור זכויות הקניין), משנת 1928; חוק הסדר הקרקעות והמים, מס' 40 לשנת 1952; צו עסקות מקרקעין; חוק רישום נכסי דלא ניידי שלא נרשמו קודם, מס' 6 לשנת 1964; וצו רישום מקרקעין</w:t>
      </w:r>
      <w:r>
        <w:rPr>
          <w:rStyle w:val="default"/>
          <w:rFonts w:cs="FrankRuehl" w:hint="cs"/>
          <w:rtl/>
        </w:rPr>
        <w:t>.</w:t>
      </w:r>
    </w:p>
    <w:p w14:paraId="4F4729D0" w14:textId="77777777" w:rsidR="006F4B89" w:rsidRDefault="006F4B89" w:rsidP="00135BA1">
      <w:pPr>
        <w:pStyle w:val="P00"/>
        <w:spacing w:before="72"/>
        <w:ind w:left="0" w:right="1134"/>
        <w:rPr>
          <w:rStyle w:val="default"/>
          <w:rFonts w:cs="FrankRuehl" w:hint="cs"/>
          <w:rtl/>
        </w:rPr>
      </w:pPr>
      <w:bookmarkStart w:id="1" w:name="Seif2"/>
      <w:bookmarkEnd w:id="1"/>
      <w:r>
        <w:rPr>
          <w:rFonts w:cs="Miriam"/>
          <w:lang w:val="he-IL"/>
        </w:rPr>
        <w:pict w14:anchorId="4F9AB9F2">
          <v:rect id="_x0000_s1214" style="position:absolute;left:0;text-align:left;margin-left:464.35pt;margin-top:7.1pt;width:75.05pt;height:17pt;z-index:251654656" o:allowincell="f" filled="f" stroked="f" strokecolor="lime" strokeweight=".25pt">
            <v:textbox style="mso-next-textbox:#_x0000_s1214" inset="0,0,0,0">
              <w:txbxContent>
                <w:p w14:paraId="62A36627" w14:textId="77777777" w:rsidR="004001D2" w:rsidRDefault="00135BA1" w:rsidP="00BD1581">
                  <w:pPr>
                    <w:pStyle w:val="a7"/>
                    <w:rPr>
                      <w:rFonts w:hint="cs"/>
                      <w:noProof/>
                      <w:rtl/>
                    </w:rPr>
                  </w:pPr>
                  <w:r>
                    <w:rPr>
                      <w:rFonts w:hint="cs"/>
                      <w:rtl/>
                    </w:rPr>
                    <w:t>זכות העיון ברישומי מקרקעין</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135BA1">
        <w:rPr>
          <w:rStyle w:val="default"/>
          <w:rFonts w:cs="FrankRuehl" w:hint="cs"/>
          <w:rtl/>
        </w:rPr>
        <w:t xml:space="preserve">בעל זכות במקרקעין </w:t>
      </w:r>
      <w:r w:rsidR="00E15146">
        <w:rPr>
          <w:rStyle w:val="default"/>
          <w:rFonts w:cs="FrankRuehl" w:hint="cs"/>
          <w:rtl/>
        </w:rPr>
        <w:t>יהיה רשאי לעיין ברישומי מקרקעין ובאוסף התעודות, בהם הוכיח את זכותו. אין בהוראה זו כדי לגרוע מזכותו של אדם לעיין במסמכים, אשר נוגעים לעסקה במקרקעין, שהיה צד לה.</w:t>
      </w:r>
    </w:p>
    <w:p w14:paraId="781C017A" w14:textId="77777777" w:rsidR="006F4B89" w:rsidRDefault="006F4B89" w:rsidP="00E15146">
      <w:pPr>
        <w:pStyle w:val="P00"/>
        <w:spacing w:before="72"/>
        <w:ind w:left="0" w:right="1134"/>
        <w:rPr>
          <w:rStyle w:val="default"/>
          <w:rFonts w:cs="FrankRuehl" w:hint="cs"/>
          <w:rtl/>
        </w:rPr>
      </w:pPr>
      <w:bookmarkStart w:id="2" w:name="Seif3"/>
      <w:bookmarkEnd w:id="2"/>
      <w:r>
        <w:rPr>
          <w:rFonts w:cs="Miriam"/>
          <w:lang w:val="he-IL"/>
        </w:rPr>
        <w:pict w14:anchorId="7DDC52F9">
          <v:rect id="_x0000_s1239" style="position:absolute;left:0;text-align:left;margin-left:464.35pt;margin-top:7.1pt;width:75.05pt;height:20.05pt;z-index:251655680" o:allowincell="f" filled="f" stroked="f" strokecolor="lime" strokeweight=".25pt">
            <v:textbox style="mso-next-textbox:#_x0000_s1239" inset="0,0,0,0">
              <w:txbxContent>
                <w:p w14:paraId="4AF23F3C" w14:textId="77777777" w:rsidR="004001D2" w:rsidRDefault="00101776" w:rsidP="00E15146">
                  <w:pPr>
                    <w:pStyle w:val="a7"/>
                    <w:rPr>
                      <w:rFonts w:hint="cs"/>
                      <w:noProof/>
                      <w:rtl/>
                    </w:rPr>
                  </w:pPr>
                  <w:r>
                    <w:rPr>
                      <w:rFonts w:hint="cs"/>
                      <w:rtl/>
                    </w:rPr>
                    <w:t xml:space="preserve">התרת </w:t>
                  </w:r>
                  <w:r w:rsidR="00E15146">
                    <w:rPr>
                      <w:rFonts w:hint="cs"/>
                      <w:rtl/>
                    </w:rPr>
                    <w:t>עיון לאדם שאינו בעל זכות</w:t>
                  </w:r>
                </w:p>
              </w:txbxContent>
            </v:textbox>
            <w10:anchorlock/>
          </v:rect>
        </w:pict>
      </w:r>
      <w:r>
        <w:rPr>
          <w:rStyle w:val="big-number"/>
          <w:rFonts w:cs="Miriam" w:hint="cs"/>
          <w:rtl/>
        </w:rPr>
        <w:t>3</w:t>
      </w:r>
      <w:r>
        <w:rPr>
          <w:rStyle w:val="default"/>
          <w:rFonts w:cs="FrankRuehl"/>
          <w:rtl/>
        </w:rPr>
        <w:t>.</w:t>
      </w:r>
      <w:r>
        <w:rPr>
          <w:rStyle w:val="default"/>
          <w:rFonts w:cs="FrankRuehl"/>
          <w:rtl/>
        </w:rPr>
        <w:tab/>
      </w:r>
      <w:r w:rsidR="00E15146">
        <w:rPr>
          <w:rStyle w:val="default"/>
          <w:rFonts w:cs="FrankRuehl" w:hint="cs"/>
          <w:rtl/>
        </w:rPr>
        <w:t xml:space="preserve">הגיש אדם, שאינו בעל זכות במקרקעין, </w:t>
      </w:r>
      <w:r w:rsidR="00FF3741">
        <w:rPr>
          <w:rStyle w:val="default"/>
          <w:rFonts w:cs="FrankRuehl" w:hint="cs"/>
          <w:rtl/>
        </w:rPr>
        <w:t>בקשה לעיון, יאפשר לו ראש המנהל האזרחי לעשות כן ובלבד שהתקיים אחד מאלה</w:t>
      </w:r>
      <w:r w:rsidR="00101776">
        <w:rPr>
          <w:rStyle w:val="default"/>
          <w:rFonts w:cs="FrankRuehl" w:hint="cs"/>
          <w:rtl/>
        </w:rPr>
        <w:t>:</w:t>
      </w:r>
    </w:p>
    <w:p w14:paraId="65719B41" w14:textId="77777777" w:rsidR="00FF3741" w:rsidRDefault="00FF3741" w:rsidP="00FF3741">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t>בעל זכות במקרקעין הסכים לעיון ברישום;</w:t>
      </w:r>
    </w:p>
    <w:p w14:paraId="525E0938" w14:textId="77777777" w:rsidR="00FF3741" w:rsidRDefault="00FF3741" w:rsidP="00FF3741">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מגיש הבקשה פרסם את הבקשה לעיון בהתאם לתקנות ובעל זכות במקרקעין לא התנגד לבקשה, ובלבד שסבר ראש המנהל האזרחי כי מתקיימים כל אלה:</w:t>
      </w:r>
    </w:p>
    <w:p w14:paraId="7C9485CD" w14:textId="77777777" w:rsidR="00FF3741" w:rsidRDefault="00FF3741" w:rsidP="00FF374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236794">
        <w:rPr>
          <w:rStyle w:val="default"/>
          <w:rFonts w:cs="FrankRuehl" w:hint="cs"/>
          <w:rtl/>
        </w:rPr>
        <w:t>התרת העיון, לא תפגע בביטחון האזור, בסדר הציבורי, בשלומו של אדם או בקניין הפרט;</w:t>
      </w:r>
    </w:p>
    <w:p w14:paraId="68DE0F38" w14:textId="77777777" w:rsidR="00236794" w:rsidRDefault="00236794" w:rsidP="00FF374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העיון דרוש להקמת תשתית ציבורית או לקיום חובה הקבועה בדין;</w:t>
      </w:r>
    </w:p>
    <w:p w14:paraId="29FABA07" w14:textId="77777777" w:rsidR="00236794" w:rsidRDefault="00236794" w:rsidP="00FF374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ראש המנהל האזרחי מצא כי העיון משרת את טובת האזור.</w:t>
      </w:r>
    </w:p>
    <w:p w14:paraId="12BF5A7D" w14:textId="77777777" w:rsidR="00077E5B" w:rsidRDefault="00077E5B" w:rsidP="00236794">
      <w:pPr>
        <w:pStyle w:val="P00"/>
        <w:spacing w:before="72"/>
        <w:ind w:left="0" w:right="1134"/>
        <w:rPr>
          <w:rStyle w:val="default"/>
          <w:rFonts w:cs="FrankRuehl" w:hint="cs"/>
          <w:rtl/>
        </w:rPr>
      </w:pPr>
      <w:bookmarkStart w:id="3" w:name="Seif5"/>
      <w:bookmarkEnd w:id="3"/>
      <w:r>
        <w:rPr>
          <w:rFonts w:cs="Miriam"/>
          <w:lang w:val="he-IL"/>
        </w:rPr>
        <w:pict w14:anchorId="08682767">
          <v:rect id="_x0000_s1579" style="position:absolute;left:0;text-align:left;margin-left:464.35pt;margin-top:7.1pt;width:75.05pt;height:15.95pt;z-index:251657728" o:allowincell="f" filled="f" stroked="f" strokecolor="lime" strokeweight=".25pt">
            <v:textbox style="mso-next-textbox:#_x0000_s1579" inset="0,0,0,0">
              <w:txbxContent>
                <w:p w14:paraId="44596F80" w14:textId="77777777" w:rsidR="004001D2" w:rsidRDefault="00236794" w:rsidP="00077E5B">
                  <w:pPr>
                    <w:pStyle w:val="a7"/>
                    <w:rPr>
                      <w:rFonts w:hint="cs"/>
                      <w:noProof/>
                      <w:rtl/>
                    </w:rPr>
                  </w:pPr>
                  <w:r>
                    <w:rPr>
                      <w:rFonts w:hint="cs"/>
                      <w:rtl/>
                    </w:rPr>
                    <w:t>דחיית בקשה לעיון</w:t>
                  </w:r>
                </w:p>
              </w:txbxContent>
            </v:textbox>
            <w10:anchorlock/>
          </v:rect>
        </w:pict>
      </w:r>
      <w:r w:rsidR="00EC3AA4">
        <w:rPr>
          <w:rStyle w:val="big-number"/>
          <w:rFonts w:cs="Miriam" w:hint="cs"/>
          <w:rtl/>
        </w:rPr>
        <w:t>4</w:t>
      </w:r>
      <w:r>
        <w:rPr>
          <w:rStyle w:val="default"/>
          <w:rFonts w:cs="FrankRuehl"/>
          <w:rtl/>
        </w:rPr>
        <w:t>.</w:t>
      </w:r>
      <w:r>
        <w:rPr>
          <w:rStyle w:val="default"/>
          <w:rFonts w:cs="FrankRuehl"/>
          <w:rtl/>
        </w:rPr>
        <w:tab/>
      </w:r>
      <w:r w:rsidR="00236794">
        <w:rPr>
          <w:rStyle w:val="default"/>
          <w:rFonts w:cs="FrankRuehl" w:hint="cs"/>
          <w:rtl/>
        </w:rPr>
        <w:t xml:space="preserve">נדחתה </w:t>
      </w:r>
      <w:r w:rsidR="008F3311">
        <w:rPr>
          <w:rStyle w:val="default"/>
          <w:rFonts w:cs="FrankRuehl" w:hint="cs"/>
          <w:rtl/>
        </w:rPr>
        <w:t>הבקשה לעיון, תימסר על כך הודעה למבקש. אין בדחיית הבקשה כדי למנוע הגשת בקשה לעיון נוספת</w:t>
      </w:r>
      <w:r w:rsidR="00A575F1">
        <w:rPr>
          <w:rStyle w:val="default"/>
          <w:rFonts w:cs="FrankRuehl" w:hint="cs"/>
          <w:rtl/>
        </w:rPr>
        <w:t>.</w:t>
      </w:r>
    </w:p>
    <w:p w14:paraId="51FF2CE0" w14:textId="77777777" w:rsidR="006F4B89" w:rsidRDefault="006F4B89" w:rsidP="008F3311">
      <w:pPr>
        <w:pStyle w:val="P00"/>
        <w:spacing w:before="72"/>
        <w:ind w:left="0" w:right="1134"/>
        <w:rPr>
          <w:rStyle w:val="default"/>
          <w:rFonts w:cs="FrankRuehl" w:hint="cs"/>
          <w:rtl/>
        </w:rPr>
      </w:pPr>
      <w:bookmarkStart w:id="4" w:name="Seif4"/>
      <w:bookmarkEnd w:id="4"/>
      <w:r>
        <w:rPr>
          <w:rFonts w:cs="Miriam"/>
          <w:lang w:val="he-IL"/>
        </w:rPr>
        <w:pict w14:anchorId="1EBC4129">
          <v:rect id="_x0000_s1253" style="position:absolute;left:0;text-align:left;margin-left:464.35pt;margin-top:7.1pt;width:75.05pt;height:19pt;z-index:251656704" o:allowincell="f" filled="f" stroked="f" strokecolor="lime" strokeweight=".25pt">
            <v:textbox style="mso-next-textbox:#_x0000_s1253" inset="0,0,0,0">
              <w:txbxContent>
                <w:p w14:paraId="095BA169" w14:textId="77777777" w:rsidR="004001D2" w:rsidRDefault="008F3311" w:rsidP="00E8422E">
                  <w:pPr>
                    <w:pStyle w:val="a7"/>
                    <w:rPr>
                      <w:rFonts w:hint="cs"/>
                      <w:noProof/>
                      <w:rtl/>
                    </w:rPr>
                  </w:pPr>
                  <w:r>
                    <w:rPr>
                      <w:rFonts w:hint="cs"/>
                      <w:noProof/>
                      <w:rtl/>
                    </w:rPr>
                    <w:t>איסור עיון ברישומי מקרקעין</w:t>
                  </w:r>
                </w:p>
              </w:txbxContent>
            </v:textbox>
            <w10:anchorlock/>
          </v:rect>
        </w:pict>
      </w:r>
      <w:r w:rsidR="00EC3AA4">
        <w:rPr>
          <w:rStyle w:val="big-number"/>
          <w:rFonts w:cs="Miriam" w:hint="cs"/>
          <w:rtl/>
        </w:rPr>
        <w:t>5</w:t>
      </w:r>
      <w:r>
        <w:rPr>
          <w:rStyle w:val="default"/>
          <w:rFonts w:cs="FrankRuehl"/>
          <w:rtl/>
        </w:rPr>
        <w:t>.</w:t>
      </w:r>
      <w:r>
        <w:rPr>
          <w:rStyle w:val="default"/>
          <w:rFonts w:cs="FrankRuehl"/>
          <w:rtl/>
        </w:rPr>
        <w:tab/>
      </w:r>
      <w:r w:rsidR="008F3311">
        <w:rPr>
          <w:rStyle w:val="default"/>
          <w:rFonts w:cs="FrankRuehl" w:hint="cs"/>
          <w:rtl/>
        </w:rPr>
        <w:t>על אף האמור בצו זה, ראש המנהל האזרחי יהיה רשאי להורות על איסור העיון ברישומי מקרקעין או באוסף תעודות לכל אדם, אם סבר, כי הדבר נחוץ לשם שמירה על ביטחון האזור, הסדר הציבורי, שלומו של אדם או קניינו</w:t>
      </w:r>
      <w:r w:rsidR="00BD1581">
        <w:rPr>
          <w:rStyle w:val="default"/>
          <w:rFonts w:cs="FrankRuehl" w:hint="cs"/>
          <w:rtl/>
        </w:rPr>
        <w:t>.</w:t>
      </w:r>
    </w:p>
    <w:p w14:paraId="45696172" w14:textId="77777777" w:rsidR="00851E27" w:rsidRDefault="00851E27" w:rsidP="008F3311">
      <w:pPr>
        <w:pStyle w:val="P00"/>
        <w:spacing w:before="72"/>
        <w:ind w:left="0" w:right="1134"/>
        <w:rPr>
          <w:rStyle w:val="default"/>
          <w:rFonts w:cs="FrankRuehl" w:hint="cs"/>
          <w:rtl/>
        </w:rPr>
      </w:pPr>
      <w:bookmarkStart w:id="5" w:name="Seif6"/>
      <w:bookmarkEnd w:id="5"/>
      <w:r>
        <w:rPr>
          <w:rFonts w:cs="Miriam"/>
          <w:lang w:val="he-IL"/>
        </w:rPr>
        <w:lastRenderedPageBreak/>
        <w:pict w14:anchorId="371C71D9">
          <v:rect id="_x0000_s1629" style="position:absolute;left:0;text-align:left;margin-left:464.35pt;margin-top:7.1pt;width:75.05pt;height:11.65pt;z-index:251658752" o:allowincell="f" filled="f" stroked="f" strokecolor="lime" strokeweight=".25pt">
            <v:textbox style="mso-next-textbox:#_x0000_s1629" inset="0,0,0,0">
              <w:txbxContent>
                <w:p w14:paraId="4FACC90F" w14:textId="77777777" w:rsidR="00CD7CD5" w:rsidRDefault="008F3311" w:rsidP="00E8422E">
                  <w:pPr>
                    <w:pStyle w:val="a7"/>
                    <w:rPr>
                      <w:rFonts w:hint="cs"/>
                      <w:noProof/>
                      <w:rtl/>
                    </w:rPr>
                  </w:pPr>
                  <w:r>
                    <w:rPr>
                      <w:rFonts w:hint="cs"/>
                      <w:noProof/>
                      <w:rtl/>
                    </w:rPr>
                    <w:t>תקנות</w:t>
                  </w:r>
                </w:p>
              </w:txbxContent>
            </v:textbox>
            <w10:anchorlock/>
          </v:rect>
        </w:pict>
      </w:r>
      <w:r w:rsidR="00567A5F">
        <w:rPr>
          <w:rStyle w:val="big-number"/>
          <w:rFonts w:cs="Miriam" w:hint="cs"/>
          <w:rtl/>
        </w:rPr>
        <w:t>6</w:t>
      </w:r>
      <w:r>
        <w:rPr>
          <w:rStyle w:val="default"/>
          <w:rFonts w:cs="FrankRuehl"/>
          <w:rtl/>
        </w:rPr>
        <w:t>.</w:t>
      </w:r>
      <w:r>
        <w:rPr>
          <w:rStyle w:val="default"/>
          <w:rFonts w:cs="FrankRuehl"/>
          <w:rtl/>
        </w:rPr>
        <w:tab/>
      </w:r>
      <w:r w:rsidR="008F3311">
        <w:rPr>
          <w:rStyle w:val="default"/>
          <w:rFonts w:cs="FrankRuehl" w:hint="cs"/>
          <w:rtl/>
        </w:rPr>
        <w:t>ראש המנהל האזרחי ממונה על ביצוע צו זה, והוא רשאי להתקין תקנות לביצועו, לרבות בעניין אגרות, דרכי פרסום בקשה לעיון וסוגי המסמכים, שיצורפו לבקשה לעיון</w:t>
      </w:r>
      <w:r w:rsidR="00567A5F">
        <w:rPr>
          <w:rStyle w:val="default"/>
          <w:rFonts w:cs="FrankRuehl" w:hint="cs"/>
          <w:rtl/>
        </w:rPr>
        <w:t>.</w:t>
      </w:r>
    </w:p>
    <w:p w14:paraId="76CC249B" w14:textId="77777777" w:rsidR="00776715" w:rsidRDefault="00776715" w:rsidP="008F3311">
      <w:pPr>
        <w:pStyle w:val="P00"/>
        <w:spacing w:before="72"/>
        <w:ind w:left="0" w:right="1134"/>
        <w:rPr>
          <w:rStyle w:val="default"/>
          <w:rFonts w:cs="FrankRuehl" w:hint="cs"/>
          <w:rtl/>
        </w:rPr>
      </w:pPr>
      <w:bookmarkStart w:id="6" w:name="Seif8"/>
      <w:bookmarkEnd w:id="6"/>
      <w:r>
        <w:rPr>
          <w:rFonts w:cs="Miriam"/>
          <w:lang w:val="he-IL"/>
        </w:rPr>
        <w:pict w14:anchorId="59487543">
          <v:rect id="_x0000_s1743" style="position:absolute;left:0;text-align:left;margin-left:464.35pt;margin-top:7.1pt;width:75.05pt;height:10.75pt;z-index:251660800" o:allowincell="f" filled="f" stroked="f" strokecolor="lime" strokeweight=".25pt">
            <v:textbox style="mso-next-textbox:#_x0000_s1743" inset="0,0,0,0">
              <w:txbxContent>
                <w:p w14:paraId="0987F944" w14:textId="77777777" w:rsidR="00776715" w:rsidRDefault="008F3311" w:rsidP="00776715">
                  <w:pPr>
                    <w:pStyle w:val="a7"/>
                    <w:rPr>
                      <w:rFonts w:hint="cs"/>
                      <w:noProof/>
                      <w:rtl/>
                    </w:rPr>
                  </w:pPr>
                  <w:r>
                    <w:rPr>
                      <w:rFonts w:hint="cs"/>
                      <w:noProof/>
                      <w:rtl/>
                    </w:rPr>
                    <w:t>שמירת דינים</w:t>
                  </w:r>
                </w:p>
              </w:txbxContent>
            </v:textbox>
            <w10:anchorlock/>
          </v:rect>
        </w:pict>
      </w:r>
      <w:r>
        <w:rPr>
          <w:rStyle w:val="big-number"/>
          <w:rFonts w:cs="Miriam" w:hint="cs"/>
          <w:rtl/>
        </w:rPr>
        <w:t>7</w:t>
      </w:r>
      <w:r>
        <w:rPr>
          <w:rStyle w:val="default"/>
          <w:rFonts w:cs="FrankRuehl"/>
          <w:rtl/>
        </w:rPr>
        <w:t>.</w:t>
      </w:r>
      <w:r>
        <w:rPr>
          <w:rStyle w:val="default"/>
          <w:rFonts w:cs="FrankRuehl"/>
          <w:rtl/>
        </w:rPr>
        <w:tab/>
      </w:r>
      <w:r w:rsidR="008F3311">
        <w:rPr>
          <w:rStyle w:val="default"/>
          <w:rFonts w:cs="FrankRuehl" w:hint="cs"/>
          <w:rtl/>
        </w:rPr>
        <w:t>למען הסר ספק, אין בהוראות צו זה, כדי לגרוע מכל סמכות המוקנית לרשויות האזור בתחיקת הביטחון, לעיין ברישומי מקרקעין או לעשות בהם כל שימוש המותר על פי דין</w:t>
      </w:r>
      <w:r w:rsidR="00B205A1">
        <w:rPr>
          <w:rStyle w:val="default"/>
          <w:rFonts w:cs="FrankRuehl" w:hint="cs"/>
          <w:rtl/>
        </w:rPr>
        <w:t>.</w:t>
      </w:r>
    </w:p>
    <w:p w14:paraId="10A5587B" w14:textId="77777777" w:rsidR="00851E27" w:rsidRDefault="00851E27" w:rsidP="008F3311">
      <w:pPr>
        <w:pStyle w:val="P00"/>
        <w:spacing w:before="72"/>
        <w:ind w:left="0" w:right="1134"/>
        <w:rPr>
          <w:rStyle w:val="default"/>
          <w:rFonts w:cs="FrankRuehl" w:hint="cs"/>
          <w:rtl/>
        </w:rPr>
      </w:pPr>
      <w:bookmarkStart w:id="7" w:name="Seif7"/>
      <w:bookmarkEnd w:id="7"/>
      <w:r>
        <w:rPr>
          <w:rFonts w:cs="Miriam"/>
          <w:lang w:val="he-IL"/>
        </w:rPr>
        <w:pict w14:anchorId="4BC7669A">
          <v:rect id="_x0000_s1630" style="position:absolute;left:0;text-align:left;margin-left:464.35pt;margin-top:7.1pt;width:75.05pt;height:15.05pt;z-index:251659776" o:allowincell="f" filled="f" stroked="f" strokecolor="lime" strokeweight=".25pt">
            <v:textbox style="mso-next-textbox:#_x0000_s1630" inset="0,0,0,0">
              <w:txbxContent>
                <w:p w14:paraId="47BBF1A0" w14:textId="77777777" w:rsidR="004001D2" w:rsidRDefault="008F3311" w:rsidP="00851E27">
                  <w:pPr>
                    <w:pStyle w:val="a7"/>
                    <w:rPr>
                      <w:rFonts w:hint="cs"/>
                      <w:noProof/>
                      <w:rtl/>
                    </w:rPr>
                  </w:pPr>
                  <w:r>
                    <w:rPr>
                      <w:rFonts w:hint="cs"/>
                      <w:noProof/>
                      <w:rtl/>
                    </w:rPr>
                    <w:t>תחילת תוקף</w:t>
                  </w:r>
                </w:p>
              </w:txbxContent>
            </v:textbox>
            <w10:anchorlock/>
          </v:rect>
        </w:pict>
      </w:r>
      <w:r w:rsidR="00D31A7B">
        <w:rPr>
          <w:rStyle w:val="big-number"/>
          <w:rFonts w:cs="Miriam" w:hint="cs"/>
          <w:rtl/>
        </w:rPr>
        <w:t>8</w:t>
      </w:r>
      <w:r>
        <w:rPr>
          <w:rStyle w:val="default"/>
          <w:rFonts w:cs="FrankRuehl"/>
          <w:rtl/>
        </w:rPr>
        <w:t>.</w:t>
      </w:r>
      <w:r>
        <w:rPr>
          <w:rStyle w:val="default"/>
          <w:rFonts w:cs="FrankRuehl"/>
          <w:rtl/>
        </w:rPr>
        <w:tab/>
      </w:r>
      <w:r w:rsidR="008F3311">
        <w:rPr>
          <w:rStyle w:val="default"/>
          <w:rFonts w:cs="FrankRuehl" w:hint="cs"/>
          <w:rtl/>
        </w:rPr>
        <w:t>תחילת תוקפו של צו זה ביום חתימתו</w:t>
      </w:r>
      <w:r w:rsidR="002A1293">
        <w:rPr>
          <w:rStyle w:val="default"/>
          <w:rFonts w:cs="FrankRuehl" w:hint="cs"/>
          <w:rtl/>
        </w:rPr>
        <w:t>.</w:t>
      </w:r>
    </w:p>
    <w:p w14:paraId="32401810" w14:textId="77777777" w:rsidR="000639BA" w:rsidRDefault="000639BA" w:rsidP="008F3311">
      <w:pPr>
        <w:pStyle w:val="P00"/>
        <w:spacing w:before="72"/>
        <w:ind w:left="0" w:right="1134"/>
        <w:rPr>
          <w:rStyle w:val="default"/>
          <w:rFonts w:cs="FrankRuehl" w:hint="cs"/>
          <w:rtl/>
        </w:rPr>
      </w:pPr>
      <w:bookmarkStart w:id="8" w:name="Seif9"/>
      <w:bookmarkEnd w:id="8"/>
      <w:r>
        <w:rPr>
          <w:rFonts w:cs="Miriam"/>
          <w:lang w:val="he-IL"/>
        </w:rPr>
        <w:pict w14:anchorId="3BB804ED">
          <v:rect id="_x0000_s1744" style="position:absolute;left:0;text-align:left;margin-left:471.6pt;margin-top:7.1pt;width:67.8pt;height:11.9pt;z-index:251661824" o:allowincell="f" filled="f" stroked="f" strokecolor="lime" strokeweight=".25pt">
            <v:textbox style="mso-next-textbox:#_x0000_s1744" inset="0,0,0,0">
              <w:txbxContent>
                <w:p w14:paraId="5386B9AC" w14:textId="77777777" w:rsidR="000639BA" w:rsidRDefault="00CE1C4F" w:rsidP="000639BA">
                  <w:pPr>
                    <w:pStyle w:val="a7"/>
                    <w:rPr>
                      <w:rFonts w:hint="cs"/>
                      <w:noProof/>
                      <w:rtl/>
                    </w:rPr>
                  </w:pPr>
                  <w:r>
                    <w:rPr>
                      <w:rFonts w:hint="cs"/>
                      <w:noProof/>
                      <w:rtl/>
                    </w:rPr>
                    <w:t>שם</w:t>
                  </w:r>
                </w:p>
              </w:txbxContent>
            </v:textbox>
            <w10:anchorlock/>
          </v:rect>
        </w:pict>
      </w:r>
      <w:r w:rsidR="00B205A1">
        <w:rPr>
          <w:rStyle w:val="big-number"/>
          <w:rFonts w:cs="Miriam" w:hint="cs"/>
          <w:rtl/>
        </w:rPr>
        <w:t>9</w:t>
      </w:r>
      <w:r>
        <w:rPr>
          <w:rStyle w:val="default"/>
          <w:rFonts w:cs="FrankRuehl"/>
          <w:rtl/>
        </w:rPr>
        <w:t>.</w:t>
      </w:r>
      <w:r>
        <w:rPr>
          <w:rStyle w:val="default"/>
          <w:rFonts w:cs="FrankRuehl"/>
          <w:rtl/>
        </w:rPr>
        <w:tab/>
      </w:r>
      <w:r w:rsidR="008F3311">
        <w:rPr>
          <w:rStyle w:val="default"/>
          <w:rFonts w:cs="FrankRuehl" w:hint="cs"/>
          <w:rtl/>
        </w:rPr>
        <w:t>צו זה ייקרא</w:t>
      </w:r>
      <w:r w:rsidR="00CE1C4F">
        <w:rPr>
          <w:rStyle w:val="default"/>
          <w:rFonts w:cs="FrankRuehl" w:hint="cs"/>
          <w:rtl/>
        </w:rPr>
        <w:t xml:space="preserve"> "</w:t>
      </w:r>
      <w:r w:rsidR="008F3311">
        <w:rPr>
          <w:rStyle w:val="default"/>
          <w:rFonts w:cs="FrankRuehl" w:hint="cs"/>
          <w:rtl/>
        </w:rPr>
        <w:t xml:space="preserve">צו בדבר </w:t>
      </w:r>
      <w:r w:rsidR="00CE1C4F">
        <w:rPr>
          <w:rStyle w:val="default"/>
          <w:rFonts w:cs="FrankRuehl" w:hint="cs"/>
          <w:rtl/>
        </w:rPr>
        <w:t>מקרקעין (עיון במרשמים) (יהודה והשומרון)</w:t>
      </w:r>
      <w:r w:rsidR="008F3311">
        <w:rPr>
          <w:rStyle w:val="default"/>
          <w:rFonts w:cs="FrankRuehl" w:hint="cs"/>
          <w:rtl/>
        </w:rPr>
        <w:t xml:space="preserve"> (מס' 1737)</w:t>
      </w:r>
      <w:r w:rsidR="00CE1C4F">
        <w:rPr>
          <w:rStyle w:val="default"/>
          <w:rFonts w:cs="FrankRuehl" w:hint="cs"/>
          <w:rtl/>
        </w:rPr>
        <w:t>, התשע"</w:t>
      </w:r>
      <w:r w:rsidR="008F3311">
        <w:rPr>
          <w:rStyle w:val="default"/>
          <w:rFonts w:cs="FrankRuehl" w:hint="cs"/>
          <w:rtl/>
        </w:rPr>
        <w:t>ד</w:t>
      </w:r>
      <w:r w:rsidR="00CE1C4F">
        <w:rPr>
          <w:rStyle w:val="default"/>
          <w:rFonts w:cs="FrankRuehl" w:hint="cs"/>
          <w:rtl/>
        </w:rPr>
        <w:t>-201</w:t>
      </w:r>
      <w:r w:rsidR="008F3311">
        <w:rPr>
          <w:rStyle w:val="default"/>
          <w:rFonts w:cs="FrankRuehl" w:hint="cs"/>
          <w:rtl/>
        </w:rPr>
        <w:t>4</w:t>
      </w:r>
      <w:r w:rsidR="00CE1C4F">
        <w:rPr>
          <w:rStyle w:val="default"/>
          <w:rFonts w:cs="FrankRuehl" w:hint="cs"/>
          <w:rtl/>
        </w:rPr>
        <w:t>"</w:t>
      </w:r>
      <w:r>
        <w:rPr>
          <w:rStyle w:val="default"/>
          <w:rFonts w:cs="FrankRuehl" w:hint="cs"/>
          <w:rtl/>
        </w:rPr>
        <w:t>.</w:t>
      </w:r>
    </w:p>
    <w:p w14:paraId="5FE7EC30" w14:textId="77777777" w:rsidR="006C4092" w:rsidRDefault="006C4092">
      <w:pPr>
        <w:pStyle w:val="P00"/>
        <w:spacing w:before="72"/>
        <w:ind w:left="0" w:right="1134"/>
        <w:rPr>
          <w:rStyle w:val="default"/>
          <w:rFonts w:cs="FrankRuehl" w:hint="cs"/>
          <w:rtl/>
        </w:rPr>
      </w:pPr>
    </w:p>
    <w:p w14:paraId="5F5CC720" w14:textId="77777777" w:rsidR="00043FEA" w:rsidRDefault="00043FEA">
      <w:pPr>
        <w:pStyle w:val="P00"/>
        <w:spacing w:before="72"/>
        <w:ind w:left="0" w:right="1134"/>
        <w:rPr>
          <w:rStyle w:val="default"/>
          <w:rFonts w:cs="FrankRuehl" w:hint="cs"/>
          <w:rtl/>
        </w:rPr>
      </w:pPr>
    </w:p>
    <w:p w14:paraId="055000BA" w14:textId="77777777" w:rsidR="006F4B89" w:rsidRDefault="008F3311" w:rsidP="008F3311">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rPr>
      </w:pPr>
      <w:r>
        <w:rPr>
          <w:rStyle w:val="default"/>
          <w:rFonts w:cs="FrankRuehl" w:hint="cs"/>
          <w:rtl/>
        </w:rPr>
        <w:t>י"ג בניסן</w:t>
      </w:r>
      <w:r w:rsidR="00CE1C4F">
        <w:rPr>
          <w:rStyle w:val="default"/>
          <w:rFonts w:cs="FrankRuehl" w:hint="cs"/>
          <w:rtl/>
        </w:rPr>
        <w:t xml:space="preserve"> </w:t>
      </w:r>
      <w:r>
        <w:rPr>
          <w:rStyle w:val="default"/>
          <w:rFonts w:cs="FrankRuehl" w:hint="cs"/>
          <w:rtl/>
        </w:rPr>
        <w:t>ה</w:t>
      </w:r>
      <w:r w:rsidR="00CE1C4F">
        <w:rPr>
          <w:rStyle w:val="default"/>
          <w:rFonts w:cs="FrankRuehl" w:hint="cs"/>
          <w:rtl/>
        </w:rPr>
        <w:t>תשע"</w:t>
      </w:r>
      <w:r>
        <w:rPr>
          <w:rStyle w:val="default"/>
          <w:rFonts w:cs="FrankRuehl" w:hint="cs"/>
          <w:rtl/>
        </w:rPr>
        <w:t>ד</w:t>
      </w:r>
      <w:r w:rsidR="00CE1C4F">
        <w:rPr>
          <w:rStyle w:val="default"/>
          <w:rFonts w:cs="FrankRuehl" w:hint="cs"/>
          <w:rtl/>
        </w:rPr>
        <w:t xml:space="preserve"> (13 </w:t>
      </w:r>
      <w:r>
        <w:rPr>
          <w:rStyle w:val="default"/>
          <w:rFonts w:cs="FrankRuehl" w:hint="cs"/>
          <w:rtl/>
        </w:rPr>
        <w:t>באפריל</w:t>
      </w:r>
      <w:r w:rsidR="00CE1C4F">
        <w:rPr>
          <w:rStyle w:val="default"/>
          <w:rFonts w:cs="FrankRuehl" w:hint="cs"/>
          <w:rtl/>
        </w:rPr>
        <w:t xml:space="preserve"> 201</w:t>
      </w:r>
      <w:r>
        <w:rPr>
          <w:rStyle w:val="default"/>
          <w:rFonts w:cs="FrankRuehl" w:hint="cs"/>
          <w:rtl/>
        </w:rPr>
        <w:t>4</w:t>
      </w:r>
      <w:r w:rsidR="006F4B89">
        <w:rPr>
          <w:rStyle w:val="default"/>
          <w:rFonts w:cs="FrankRuehl" w:hint="cs"/>
          <w:rtl/>
        </w:rPr>
        <w:t>)</w:t>
      </w:r>
      <w:r w:rsidR="006F4B89">
        <w:rPr>
          <w:rStyle w:val="default"/>
          <w:rFonts w:cs="FrankRuehl" w:hint="cs"/>
          <w:rtl/>
        </w:rPr>
        <w:tab/>
      </w:r>
      <w:r>
        <w:rPr>
          <w:rStyle w:val="default"/>
          <w:rFonts w:cs="FrankRuehl" w:hint="cs"/>
          <w:rtl/>
        </w:rPr>
        <w:t>ניצן אלון</w:t>
      </w:r>
      <w:r w:rsidR="00B205A1">
        <w:rPr>
          <w:rStyle w:val="default"/>
          <w:rFonts w:cs="FrankRuehl" w:hint="cs"/>
          <w:rtl/>
        </w:rPr>
        <w:t xml:space="preserve">, </w:t>
      </w:r>
      <w:r>
        <w:rPr>
          <w:rStyle w:val="default"/>
          <w:rFonts w:cs="FrankRuehl" w:hint="cs"/>
          <w:rtl/>
        </w:rPr>
        <w:t>אלוף</w:t>
      </w:r>
    </w:p>
    <w:p w14:paraId="69389AD6" w14:textId="77777777" w:rsidR="006F4B89" w:rsidRDefault="00104050" w:rsidP="008F3311">
      <w:pPr>
        <w:pStyle w:val="sig-0"/>
        <w:tabs>
          <w:tab w:val="clear" w:pos="4820"/>
          <w:tab w:val="center" w:pos="5103"/>
        </w:tabs>
        <w:spacing w:before="0"/>
        <w:ind w:left="0" w:right="1134"/>
        <w:rPr>
          <w:rFonts w:cs="FrankRuehl" w:hint="cs"/>
          <w:sz w:val="22"/>
          <w:szCs w:val="22"/>
          <w:rtl/>
        </w:rPr>
      </w:pPr>
      <w:r>
        <w:rPr>
          <w:rFonts w:cs="FrankRuehl" w:hint="cs"/>
          <w:sz w:val="22"/>
          <w:szCs w:val="22"/>
          <w:rtl/>
        </w:rPr>
        <w:tab/>
      </w:r>
      <w:r w:rsidR="008F3311">
        <w:rPr>
          <w:rFonts w:cs="FrankRuehl" w:hint="cs"/>
          <w:sz w:val="22"/>
          <w:szCs w:val="22"/>
          <w:rtl/>
        </w:rPr>
        <w:t>מפקד כוחות צה"ל באזור</w:t>
      </w:r>
    </w:p>
    <w:p w14:paraId="3B98F795" w14:textId="77777777" w:rsidR="005F6A40" w:rsidRPr="00412B25" w:rsidRDefault="005F6A40" w:rsidP="00412B25">
      <w:pPr>
        <w:pStyle w:val="P00"/>
        <w:spacing w:before="72"/>
        <w:ind w:left="0" w:right="1134"/>
        <w:rPr>
          <w:rStyle w:val="default"/>
          <w:rFonts w:cs="FrankRuehl" w:hint="cs"/>
          <w:rtl/>
        </w:rPr>
      </w:pPr>
    </w:p>
    <w:p w14:paraId="765EE1EC" w14:textId="77777777" w:rsidR="00B04BB5" w:rsidRPr="00412B25" w:rsidRDefault="00B04BB5" w:rsidP="00412B25">
      <w:pPr>
        <w:pStyle w:val="P00"/>
        <w:spacing w:before="72"/>
        <w:ind w:left="0" w:right="1134"/>
        <w:rPr>
          <w:rStyle w:val="default"/>
          <w:rFonts w:cs="FrankRuehl"/>
          <w:rtl/>
        </w:rPr>
      </w:pPr>
    </w:p>
    <w:p w14:paraId="310E0FEC" w14:textId="77777777" w:rsidR="0056295C" w:rsidRDefault="0056295C" w:rsidP="00412B25">
      <w:pPr>
        <w:pStyle w:val="P00"/>
        <w:spacing w:before="72"/>
        <w:ind w:left="0" w:right="1134"/>
        <w:rPr>
          <w:rStyle w:val="default"/>
          <w:rFonts w:cs="FrankRuehl"/>
          <w:rtl/>
        </w:rPr>
      </w:pPr>
    </w:p>
    <w:p w14:paraId="0385ADE0" w14:textId="77777777" w:rsidR="0056295C" w:rsidRDefault="0056295C" w:rsidP="00412B25">
      <w:pPr>
        <w:pStyle w:val="P00"/>
        <w:spacing w:before="72"/>
        <w:ind w:left="0" w:right="1134"/>
        <w:rPr>
          <w:rStyle w:val="default"/>
          <w:rFonts w:cs="FrankRuehl"/>
          <w:rtl/>
        </w:rPr>
      </w:pPr>
    </w:p>
    <w:p w14:paraId="3A6C1562" w14:textId="77777777" w:rsidR="0056295C" w:rsidRDefault="0056295C" w:rsidP="0056295C">
      <w:pPr>
        <w:pStyle w:val="P00"/>
        <w:spacing w:before="72"/>
        <w:ind w:left="0" w:right="1134"/>
        <w:jc w:val="center"/>
        <w:rPr>
          <w:rStyle w:val="default"/>
          <w:rFonts w:cs="David"/>
          <w:color w:val="0000FF"/>
          <w:szCs w:val="24"/>
          <w:u w:val="single"/>
          <w:rtl/>
        </w:rPr>
      </w:pPr>
      <w:hyperlink r:id="rId7" w:history="1">
        <w:r>
          <w:rPr>
            <w:rStyle w:val="default"/>
            <w:rFonts w:cs="David"/>
            <w:color w:val="0000FF"/>
            <w:szCs w:val="24"/>
            <w:u w:val="single"/>
            <w:rtl/>
          </w:rPr>
          <w:t>הודעה למנויים על עריכה ושינויים במסמכי פסיקה, חקיקה ועוד באתר נבו - הקש כאן</w:t>
        </w:r>
      </w:hyperlink>
    </w:p>
    <w:p w14:paraId="5F7D347B" w14:textId="77777777" w:rsidR="00B04BB5" w:rsidRPr="0056295C" w:rsidRDefault="00B04BB5" w:rsidP="0056295C">
      <w:pPr>
        <w:pStyle w:val="P00"/>
        <w:spacing w:before="72"/>
        <w:ind w:left="0" w:right="1134"/>
        <w:jc w:val="center"/>
        <w:rPr>
          <w:rStyle w:val="default"/>
          <w:rFonts w:cs="David"/>
          <w:color w:val="0000FF"/>
          <w:szCs w:val="24"/>
          <w:u w:val="single"/>
          <w:rtl/>
        </w:rPr>
      </w:pPr>
    </w:p>
    <w:sectPr w:rsidR="00B04BB5" w:rsidRPr="0056295C">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18CAB" w14:textId="77777777" w:rsidR="00366A12" w:rsidRDefault="00366A12">
      <w:r>
        <w:separator/>
      </w:r>
    </w:p>
  </w:endnote>
  <w:endnote w:type="continuationSeparator" w:id="0">
    <w:p w14:paraId="61B34496" w14:textId="77777777" w:rsidR="00366A12" w:rsidRDefault="00366A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AA283" w14:textId="77777777" w:rsidR="004001D2" w:rsidRDefault="004001D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0496C6F" w14:textId="77777777" w:rsidR="004001D2" w:rsidRDefault="004001D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BD1A6EE" w14:textId="77777777" w:rsidR="004001D2" w:rsidRDefault="004001D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04BB5">
      <w:rPr>
        <w:rFonts w:cs="TopType Jerushalmi"/>
        <w:noProof/>
        <w:color w:val="000000"/>
        <w:sz w:val="14"/>
        <w:szCs w:val="14"/>
      </w:rPr>
      <w:t>Z:\000-law\yael\2015\2015-02-23\666_060.doc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804FF" w14:textId="77777777" w:rsidR="004001D2" w:rsidRDefault="004001D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6295C">
      <w:rPr>
        <w:rFonts w:hAnsi="FrankRuehl" w:cs="FrankRuehl"/>
        <w:noProof/>
        <w:sz w:val="24"/>
        <w:szCs w:val="24"/>
        <w:rtl/>
      </w:rPr>
      <w:t>3</w:t>
    </w:r>
    <w:r>
      <w:rPr>
        <w:rFonts w:hAnsi="FrankRuehl" w:cs="FrankRuehl"/>
        <w:sz w:val="24"/>
        <w:szCs w:val="24"/>
        <w:rtl/>
      </w:rPr>
      <w:fldChar w:fldCharType="end"/>
    </w:r>
  </w:p>
  <w:p w14:paraId="253495DC" w14:textId="77777777" w:rsidR="004001D2" w:rsidRDefault="004001D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D65EFFC" w14:textId="77777777" w:rsidR="004001D2" w:rsidRDefault="004001D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04BB5">
      <w:rPr>
        <w:rFonts w:cs="TopType Jerushalmi"/>
        <w:noProof/>
        <w:color w:val="000000"/>
        <w:sz w:val="14"/>
        <w:szCs w:val="14"/>
      </w:rPr>
      <w:t>Z:\000-law\yael\2015\2015-02-23\666_060.doc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1CFEB" w14:textId="77777777" w:rsidR="00366A12" w:rsidRDefault="00366A12">
      <w:pPr>
        <w:pStyle w:val="a5"/>
        <w:rPr>
          <w:rFonts w:cs="David"/>
          <w:sz w:val="24"/>
          <w:szCs w:val="24"/>
        </w:rPr>
      </w:pPr>
      <w:r>
        <w:separator/>
      </w:r>
    </w:p>
  </w:footnote>
  <w:footnote w:type="continuationSeparator" w:id="0">
    <w:p w14:paraId="42836743" w14:textId="77777777" w:rsidR="00366A12" w:rsidRDefault="00366A12">
      <w:r>
        <w:continuationSeparator/>
      </w:r>
    </w:p>
  </w:footnote>
  <w:footnote w:id="1">
    <w:p w14:paraId="5F8799DA" w14:textId="77777777" w:rsidR="002A3D6B" w:rsidRDefault="004001D2" w:rsidP="005342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w:t>
      </w:r>
      <w:r w:rsidR="00534293">
        <w:rPr>
          <w:rFonts w:cs="FrankRuehl" w:hint="cs"/>
          <w:rtl/>
        </w:rPr>
        <w:t xml:space="preserve"> </w:t>
      </w:r>
      <w:hyperlink r:id="rId1" w:history="1">
        <w:r w:rsidR="00534293" w:rsidRPr="00534293">
          <w:rPr>
            <w:rStyle w:val="Hyperlink"/>
            <w:rFonts w:cs="FrankRuehl" w:hint="cs"/>
            <w:rtl/>
          </w:rPr>
          <w:t>קובץ המנשרים מס' 241</w:t>
        </w:r>
      </w:hyperlink>
      <w:r w:rsidR="00534293">
        <w:rPr>
          <w:rFonts w:cs="FrankRuehl" w:hint="cs"/>
          <w:rtl/>
        </w:rPr>
        <w:t xml:space="preserve"> מחודש יולי 2014 עמ' 7055</w:t>
      </w:r>
      <w:r w:rsidR="00412B25">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C79B7" w14:textId="77777777" w:rsidR="004001D2" w:rsidRDefault="004001D2">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5F36163A" w14:textId="77777777" w:rsidR="004001D2" w:rsidRDefault="004001D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8FFAA7B" w14:textId="77777777" w:rsidR="004001D2" w:rsidRDefault="004001D2">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DD820" w14:textId="77777777" w:rsidR="004001D2" w:rsidRDefault="00534293" w:rsidP="00534293">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צו בדבר </w:t>
    </w:r>
    <w:r w:rsidR="00412B25">
      <w:rPr>
        <w:rFonts w:hAnsi="FrankRuehl" w:cs="FrankRuehl" w:hint="cs"/>
        <w:color w:val="000000"/>
        <w:sz w:val="28"/>
        <w:szCs w:val="28"/>
        <w:rtl/>
      </w:rPr>
      <w:t>מקרקעין (עיון במרשמים) (יהודה והשומרון</w:t>
    </w:r>
    <w:r w:rsidR="00776715">
      <w:rPr>
        <w:rFonts w:hAnsi="FrankRuehl" w:cs="FrankRuehl" w:hint="cs"/>
        <w:color w:val="000000"/>
        <w:sz w:val="28"/>
        <w:szCs w:val="28"/>
        <w:rtl/>
      </w:rPr>
      <w:t>)</w:t>
    </w:r>
    <w:r>
      <w:rPr>
        <w:rFonts w:hAnsi="FrankRuehl" w:cs="FrankRuehl" w:hint="cs"/>
        <w:color w:val="000000"/>
        <w:sz w:val="28"/>
        <w:szCs w:val="28"/>
        <w:rtl/>
      </w:rPr>
      <w:t xml:space="preserve"> (מס' 1737)</w:t>
    </w:r>
    <w:r w:rsidR="00776715">
      <w:rPr>
        <w:rFonts w:hAnsi="FrankRuehl" w:cs="FrankRuehl" w:hint="cs"/>
        <w:color w:val="000000"/>
        <w:sz w:val="28"/>
        <w:szCs w:val="28"/>
        <w:rtl/>
      </w:rPr>
      <w:t xml:space="preserve">, </w:t>
    </w:r>
    <w:r w:rsidR="00412B25">
      <w:rPr>
        <w:rFonts w:hAnsi="FrankRuehl" w:cs="FrankRuehl" w:hint="cs"/>
        <w:color w:val="000000"/>
        <w:sz w:val="28"/>
        <w:szCs w:val="28"/>
        <w:rtl/>
      </w:rPr>
      <w:t>תשע"</w:t>
    </w:r>
    <w:r>
      <w:rPr>
        <w:rFonts w:hAnsi="FrankRuehl" w:cs="FrankRuehl" w:hint="cs"/>
        <w:color w:val="000000"/>
        <w:sz w:val="28"/>
        <w:szCs w:val="28"/>
        <w:rtl/>
      </w:rPr>
      <w:t>ד-2014</w:t>
    </w:r>
  </w:p>
  <w:p w14:paraId="5E29476C" w14:textId="77777777" w:rsidR="004001D2" w:rsidRDefault="004001D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0A5E78D" w14:textId="77777777" w:rsidR="004001D2" w:rsidRDefault="004001D2">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241139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0F43"/>
    <w:rsid w:val="00001C86"/>
    <w:rsid w:val="00010EFF"/>
    <w:rsid w:val="00013F71"/>
    <w:rsid w:val="00020356"/>
    <w:rsid w:val="00020B03"/>
    <w:rsid w:val="00024C61"/>
    <w:rsid w:val="00041924"/>
    <w:rsid w:val="0004377E"/>
    <w:rsid w:val="00043FEA"/>
    <w:rsid w:val="00045240"/>
    <w:rsid w:val="000459EE"/>
    <w:rsid w:val="00061AC4"/>
    <w:rsid w:val="00063228"/>
    <w:rsid w:val="000639BA"/>
    <w:rsid w:val="000642BB"/>
    <w:rsid w:val="00077E5B"/>
    <w:rsid w:val="00080038"/>
    <w:rsid w:val="00085208"/>
    <w:rsid w:val="000900BF"/>
    <w:rsid w:val="000900F0"/>
    <w:rsid w:val="00090F84"/>
    <w:rsid w:val="00096CE6"/>
    <w:rsid w:val="000A0AC4"/>
    <w:rsid w:val="000A22B2"/>
    <w:rsid w:val="000C026B"/>
    <w:rsid w:val="000C1C89"/>
    <w:rsid w:val="000C3D23"/>
    <w:rsid w:val="000E0FAD"/>
    <w:rsid w:val="000E2FA3"/>
    <w:rsid w:val="000E7BFB"/>
    <w:rsid w:val="000F0C31"/>
    <w:rsid w:val="00101776"/>
    <w:rsid w:val="00104050"/>
    <w:rsid w:val="00112955"/>
    <w:rsid w:val="001243DB"/>
    <w:rsid w:val="00135BA1"/>
    <w:rsid w:val="001400F4"/>
    <w:rsid w:val="001402C1"/>
    <w:rsid w:val="00145B4F"/>
    <w:rsid w:val="001503EE"/>
    <w:rsid w:val="00154ECC"/>
    <w:rsid w:val="00166641"/>
    <w:rsid w:val="0017106F"/>
    <w:rsid w:val="001940AE"/>
    <w:rsid w:val="001A662D"/>
    <w:rsid w:val="001B1D02"/>
    <w:rsid w:val="001C18F6"/>
    <w:rsid w:val="001C35B2"/>
    <w:rsid w:val="001C4CFF"/>
    <w:rsid w:val="001D6DC7"/>
    <w:rsid w:val="001F59B3"/>
    <w:rsid w:val="00206913"/>
    <w:rsid w:val="002134B6"/>
    <w:rsid w:val="00233335"/>
    <w:rsid w:val="00236794"/>
    <w:rsid w:val="00237219"/>
    <w:rsid w:val="002416DF"/>
    <w:rsid w:val="00245C26"/>
    <w:rsid w:val="00252D55"/>
    <w:rsid w:val="00263D0C"/>
    <w:rsid w:val="002709CD"/>
    <w:rsid w:val="002748CB"/>
    <w:rsid w:val="00277DC5"/>
    <w:rsid w:val="0029382A"/>
    <w:rsid w:val="00294A20"/>
    <w:rsid w:val="002A1293"/>
    <w:rsid w:val="002A3236"/>
    <w:rsid w:val="002A3AE1"/>
    <w:rsid w:val="002A3D6B"/>
    <w:rsid w:val="002B02AE"/>
    <w:rsid w:val="002B4BCC"/>
    <w:rsid w:val="002C0168"/>
    <w:rsid w:val="002C3DB1"/>
    <w:rsid w:val="002C6697"/>
    <w:rsid w:val="002E465B"/>
    <w:rsid w:val="002E4F84"/>
    <w:rsid w:val="002F274E"/>
    <w:rsid w:val="00302A14"/>
    <w:rsid w:val="00307106"/>
    <w:rsid w:val="00314365"/>
    <w:rsid w:val="00314A1B"/>
    <w:rsid w:val="00315FE5"/>
    <w:rsid w:val="003254B8"/>
    <w:rsid w:val="0033203E"/>
    <w:rsid w:val="003360AE"/>
    <w:rsid w:val="0033682D"/>
    <w:rsid w:val="00354F82"/>
    <w:rsid w:val="00356180"/>
    <w:rsid w:val="00360157"/>
    <w:rsid w:val="00361CC2"/>
    <w:rsid w:val="00363A77"/>
    <w:rsid w:val="00366A12"/>
    <w:rsid w:val="00374E4D"/>
    <w:rsid w:val="00385B85"/>
    <w:rsid w:val="003919FD"/>
    <w:rsid w:val="003B6CCE"/>
    <w:rsid w:val="003C113E"/>
    <w:rsid w:val="003D0B27"/>
    <w:rsid w:val="003D3CF3"/>
    <w:rsid w:val="003D6E5B"/>
    <w:rsid w:val="003E3B8E"/>
    <w:rsid w:val="004001D2"/>
    <w:rsid w:val="00412B25"/>
    <w:rsid w:val="004151E8"/>
    <w:rsid w:val="004159A6"/>
    <w:rsid w:val="004163E5"/>
    <w:rsid w:val="00422099"/>
    <w:rsid w:val="004225E1"/>
    <w:rsid w:val="004237AE"/>
    <w:rsid w:val="00425976"/>
    <w:rsid w:val="004340A6"/>
    <w:rsid w:val="00437A42"/>
    <w:rsid w:val="00457C10"/>
    <w:rsid w:val="00464F91"/>
    <w:rsid w:val="00475737"/>
    <w:rsid w:val="00486BF5"/>
    <w:rsid w:val="00495F5E"/>
    <w:rsid w:val="004A1312"/>
    <w:rsid w:val="004A5E3A"/>
    <w:rsid w:val="004C187A"/>
    <w:rsid w:val="004D3059"/>
    <w:rsid w:val="004D39D8"/>
    <w:rsid w:val="004D6559"/>
    <w:rsid w:val="004E3579"/>
    <w:rsid w:val="004E73F9"/>
    <w:rsid w:val="004F74B1"/>
    <w:rsid w:val="005007C4"/>
    <w:rsid w:val="00500AC6"/>
    <w:rsid w:val="0050542D"/>
    <w:rsid w:val="00522621"/>
    <w:rsid w:val="005244BD"/>
    <w:rsid w:val="00525EE0"/>
    <w:rsid w:val="00534293"/>
    <w:rsid w:val="00536F21"/>
    <w:rsid w:val="005405C4"/>
    <w:rsid w:val="0055334C"/>
    <w:rsid w:val="0056295C"/>
    <w:rsid w:val="0056299E"/>
    <w:rsid w:val="00567A5F"/>
    <w:rsid w:val="00585FBA"/>
    <w:rsid w:val="005873A7"/>
    <w:rsid w:val="00590F2A"/>
    <w:rsid w:val="00592AB5"/>
    <w:rsid w:val="005A239F"/>
    <w:rsid w:val="005B4EE1"/>
    <w:rsid w:val="005C199B"/>
    <w:rsid w:val="005C23CD"/>
    <w:rsid w:val="005D6F8B"/>
    <w:rsid w:val="005E24AF"/>
    <w:rsid w:val="005E3A7A"/>
    <w:rsid w:val="005E6CC2"/>
    <w:rsid w:val="005F4EC8"/>
    <w:rsid w:val="005F6A40"/>
    <w:rsid w:val="005F6DFC"/>
    <w:rsid w:val="00605D2D"/>
    <w:rsid w:val="00610745"/>
    <w:rsid w:val="00615F45"/>
    <w:rsid w:val="00620D31"/>
    <w:rsid w:val="00623B3D"/>
    <w:rsid w:val="006300F2"/>
    <w:rsid w:val="006334D1"/>
    <w:rsid w:val="00657A3C"/>
    <w:rsid w:val="006861E7"/>
    <w:rsid w:val="00686E66"/>
    <w:rsid w:val="0069076C"/>
    <w:rsid w:val="006A3983"/>
    <w:rsid w:val="006A6F7B"/>
    <w:rsid w:val="006B19AF"/>
    <w:rsid w:val="006C4092"/>
    <w:rsid w:val="006C6CCC"/>
    <w:rsid w:val="006E0323"/>
    <w:rsid w:val="006E132A"/>
    <w:rsid w:val="006F436B"/>
    <w:rsid w:val="006F4817"/>
    <w:rsid w:val="006F4B89"/>
    <w:rsid w:val="007078DC"/>
    <w:rsid w:val="00714E84"/>
    <w:rsid w:val="00721820"/>
    <w:rsid w:val="00724833"/>
    <w:rsid w:val="0073631C"/>
    <w:rsid w:val="007454F1"/>
    <w:rsid w:val="00753D42"/>
    <w:rsid w:val="007541BB"/>
    <w:rsid w:val="0077635A"/>
    <w:rsid w:val="00776715"/>
    <w:rsid w:val="00786764"/>
    <w:rsid w:val="0079141B"/>
    <w:rsid w:val="007938EC"/>
    <w:rsid w:val="007A1B55"/>
    <w:rsid w:val="007A2EB5"/>
    <w:rsid w:val="007B25F0"/>
    <w:rsid w:val="007B43C3"/>
    <w:rsid w:val="007F4164"/>
    <w:rsid w:val="007F67C6"/>
    <w:rsid w:val="00800D8C"/>
    <w:rsid w:val="008025D3"/>
    <w:rsid w:val="00807158"/>
    <w:rsid w:val="0081644B"/>
    <w:rsid w:val="0083375A"/>
    <w:rsid w:val="00845135"/>
    <w:rsid w:val="00845540"/>
    <w:rsid w:val="00850C1D"/>
    <w:rsid w:val="00851E27"/>
    <w:rsid w:val="008562DB"/>
    <w:rsid w:val="008602F7"/>
    <w:rsid w:val="008676E7"/>
    <w:rsid w:val="00877473"/>
    <w:rsid w:val="008858B3"/>
    <w:rsid w:val="00890109"/>
    <w:rsid w:val="008A2DE8"/>
    <w:rsid w:val="008B454A"/>
    <w:rsid w:val="008B7C95"/>
    <w:rsid w:val="008C4633"/>
    <w:rsid w:val="008D1E61"/>
    <w:rsid w:val="008D35C3"/>
    <w:rsid w:val="008E6459"/>
    <w:rsid w:val="008F0438"/>
    <w:rsid w:val="008F3143"/>
    <w:rsid w:val="008F3311"/>
    <w:rsid w:val="00912122"/>
    <w:rsid w:val="00915247"/>
    <w:rsid w:val="0091629A"/>
    <w:rsid w:val="00925FB2"/>
    <w:rsid w:val="0092680A"/>
    <w:rsid w:val="009406B9"/>
    <w:rsid w:val="009445EF"/>
    <w:rsid w:val="00950001"/>
    <w:rsid w:val="00961FAD"/>
    <w:rsid w:val="0096239F"/>
    <w:rsid w:val="00970F43"/>
    <w:rsid w:val="0097505D"/>
    <w:rsid w:val="00983C74"/>
    <w:rsid w:val="00984264"/>
    <w:rsid w:val="009849B7"/>
    <w:rsid w:val="00990C80"/>
    <w:rsid w:val="00991650"/>
    <w:rsid w:val="00994909"/>
    <w:rsid w:val="009969BA"/>
    <w:rsid w:val="009A69A4"/>
    <w:rsid w:val="009B1729"/>
    <w:rsid w:val="009B5706"/>
    <w:rsid w:val="009D0ECB"/>
    <w:rsid w:val="009E3552"/>
    <w:rsid w:val="009F34B1"/>
    <w:rsid w:val="00A01F3C"/>
    <w:rsid w:val="00A10AFE"/>
    <w:rsid w:val="00A14BE1"/>
    <w:rsid w:val="00A25D1A"/>
    <w:rsid w:val="00A3025A"/>
    <w:rsid w:val="00A35E4E"/>
    <w:rsid w:val="00A42C9F"/>
    <w:rsid w:val="00A54A9E"/>
    <w:rsid w:val="00A5601F"/>
    <w:rsid w:val="00A575F1"/>
    <w:rsid w:val="00A600D0"/>
    <w:rsid w:val="00A60838"/>
    <w:rsid w:val="00A617EE"/>
    <w:rsid w:val="00A63333"/>
    <w:rsid w:val="00A875DD"/>
    <w:rsid w:val="00A918F6"/>
    <w:rsid w:val="00A943EC"/>
    <w:rsid w:val="00A94E01"/>
    <w:rsid w:val="00A94FAB"/>
    <w:rsid w:val="00A97D82"/>
    <w:rsid w:val="00AD0158"/>
    <w:rsid w:val="00AF416A"/>
    <w:rsid w:val="00AF6FE4"/>
    <w:rsid w:val="00AF7691"/>
    <w:rsid w:val="00B04BB5"/>
    <w:rsid w:val="00B10D98"/>
    <w:rsid w:val="00B13088"/>
    <w:rsid w:val="00B205A1"/>
    <w:rsid w:val="00B25766"/>
    <w:rsid w:val="00B27E01"/>
    <w:rsid w:val="00B42D3B"/>
    <w:rsid w:val="00B52E41"/>
    <w:rsid w:val="00B569AC"/>
    <w:rsid w:val="00B85F24"/>
    <w:rsid w:val="00B87CC9"/>
    <w:rsid w:val="00B92FEE"/>
    <w:rsid w:val="00B93E04"/>
    <w:rsid w:val="00BA0866"/>
    <w:rsid w:val="00BA1F0B"/>
    <w:rsid w:val="00BA5152"/>
    <w:rsid w:val="00BA7D11"/>
    <w:rsid w:val="00BB08BB"/>
    <w:rsid w:val="00BB1463"/>
    <w:rsid w:val="00BD1581"/>
    <w:rsid w:val="00BE25A0"/>
    <w:rsid w:val="00BE3E83"/>
    <w:rsid w:val="00BF1A4B"/>
    <w:rsid w:val="00C14165"/>
    <w:rsid w:val="00C22A10"/>
    <w:rsid w:val="00C363C2"/>
    <w:rsid w:val="00C3742A"/>
    <w:rsid w:val="00C43DC5"/>
    <w:rsid w:val="00C4523C"/>
    <w:rsid w:val="00C67026"/>
    <w:rsid w:val="00C67A8F"/>
    <w:rsid w:val="00C73BDE"/>
    <w:rsid w:val="00C8408F"/>
    <w:rsid w:val="00C85928"/>
    <w:rsid w:val="00C96A3A"/>
    <w:rsid w:val="00CA2C24"/>
    <w:rsid w:val="00CA40EA"/>
    <w:rsid w:val="00CD30AB"/>
    <w:rsid w:val="00CD7CD5"/>
    <w:rsid w:val="00CE1C4F"/>
    <w:rsid w:val="00CE26A7"/>
    <w:rsid w:val="00CE330A"/>
    <w:rsid w:val="00CF0B9D"/>
    <w:rsid w:val="00D049DA"/>
    <w:rsid w:val="00D06AF6"/>
    <w:rsid w:val="00D15B01"/>
    <w:rsid w:val="00D168BD"/>
    <w:rsid w:val="00D1758C"/>
    <w:rsid w:val="00D233A3"/>
    <w:rsid w:val="00D249BB"/>
    <w:rsid w:val="00D26A40"/>
    <w:rsid w:val="00D27C31"/>
    <w:rsid w:val="00D31A7B"/>
    <w:rsid w:val="00D35D01"/>
    <w:rsid w:val="00D37B0E"/>
    <w:rsid w:val="00D441A3"/>
    <w:rsid w:val="00D505D2"/>
    <w:rsid w:val="00D51AB7"/>
    <w:rsid w:val="00D544C6"/>
    <w:rsid w:val="00D615C5"/>
    <w:rsid w:val="00D62196"/>
    <w:rsid w:val="00D67CE4"/>
    <w:rsid w:val="00D731C3"/>
    <w:rsid w:val="00D73825"/>
    <w:rsid w:val="00D8000E"/>
    <w:rsid w:val="00D83009"/>
    <w:rsid w:val="00D83289"/>
    <w:rsid w:val="00D85B2D"/>
    <w:rsid w:val="00D9486D"/>
    <w:rsid w:val="00DB05B0"/>
    <w:rsid w:val="00DB1C9D"/>
    <w:rsid w:val="00DB3D30"/>
    <w:rsid w:val="00DC5913"/>
    <w:rsid w:val="00DD7501"/>
    <w:rsid w:val="00DE3B99"/>
    <w:rsid w:val="00DF4FDF"/>
    <w:rsid w:val="00DF5A69"/>
    <w:rsid w:val="00E04CAA"/>
    <w:rsid w:val="00E06F7F"/>
    <w:rsid w:val="00E14277"/>
    <w:rsid w:val="00E15146"/>
    <w:rsid w:val="00E20BE1"/>
    <w:rsid w:val="00E32A64"/>
    <w:rsid w:val="00E3363D"/>
    <w:rsid w:val="00E4757E"/>
    <w:rsid w:val="00E52DA1"/>
    <w:rsid w:val="00E56DC8"/>
    <w:rsid w:val="00E57FE7"/>
    <w:rsid w:val="00E70239"/>
    <w:rsid w:val="00E74C3C"/>
    <w:rsid w:val="00E8422E"/>
    <w:rsid w:val="00E91813"/>
    <w:rsid w:val="00E93D01"/>
    <w:rsid w:val="00E950DC"/>
    <w:rsid w:val="00E96ADB"/>
    <w:rsid w:val="00E97309"/>
    <w:rsid w:val="00EB31C9"/>
    <w:rsid w:val="00EC1AE5"/>
    <w:rsid w:val="00EC3AA4"/>
    <w:rsid w:val="00EC5CB7"/>
    <w:rsid w:val="00ED0B42"/>
    <w:rsid w:val="00ED754F"/>
    <w:rsid w:val="00EE0605"/>
    <w:rsid w:val="00EE328D"/>
    <w:rsid w:val="00EE3CEE"/>
    <w:rsid w:val="00EF590E"/>
    <w:rsid w:val="00EF5FD3"/>
    <w:rsid w:val="00F00F48"/>
    <w:rsid w:val="00F03AB7"/>
    <w:rsid w:val="00F144AC"/>
    <w:rsid w:val="00F233F9"/>
    <w:rsid w:val="00F252A6"/>
    <w:rsid w:val="00F352DA"/>
    <w:rsid w:val="00F3673C"/>
    <w:rsid w:val="00F4476D"/>
    <w:rsid w:val="00F50A08"/>
    <w:rsid w:val="00F50A0E"/>
    <w:rsid w:val="00F639D6"/>
    <w:rsid w:val="00F73367"/>
    <w:rsid w:val="00F85063"/>
    <w:rsid w:val="00F9325B"/>
    <w:rsid w:val="00F97544"/>
    <w:rsid w:val="00FA2AE8"/>
    <w:rsid w:val="00FA2F22"/>
    <w:rsid w:val="00FA3978"/>
    <w:rsid w:val="00FA78B2"/>
    <w:rsid w:val="00FB078F"/>
    <w:rsid w:val="00FB0ADF"/>
    <w:rsid w:val="00FC1058"/>
    <w:rsid w:val="00FC41C3"/>
    <w:rsid w:val="00FD2DD4"/>
    <w:rsid w:val="00FD669C"/>
    <w:rsid w:val="00FE0FC9"/>
    <w:rsid w:val="00FE60D4"/>
    <w:rsid w:val="00FE74BA"/>
    <w:rsid w:val="00FF3620"/>
    <w:rsid w:val="00FF3741"/>
    <w:rsid w:val="00FF5F8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712BA3D8"/>
  <w15:chartTrackingRefBased/>
  <w15:docId w15:val="{307AACDA-C0DA-459C-B5D5-665D353B3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table" w:styleId="a8">
    <w:name w:val="Table Grid"/>
    <w:basedOn w:val="a1"/>
    <w:rsid w:val="00DB1C9D"/>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70/zava-024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567</Words>
  <Characters>3233</Characters>
  <Application>Microsoft Office Word</Application>
  <DocSecurity>4</DocSecurity>
  <Lines>26</Lines>
  <Paragraphs>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3793</CharactersWithSpaces>
  <SharedDoc>false</SharedDoc>
  <HLinks>
    <vt:vector size="66" baseType="variant">
      <vt:variant>
        <vt:i4>393283</vt:i4>
      </vt:variant>
      <vt:variant>
        <vt:i4>54</vt:i4>
      </vt:variant>
      <vt:variant>
        <vt:i4>0</vt:i4>
      </vt:variant>
      <vt:variant>
        <vt:i4>5</vt:i4>
      </vt:variant>
      <vt:variant>
        <vt:lpwstr>http://www.nevo.co.il/advertisements/nevo-100.doc</vt:lpwstr>
      </vt:variant>
      <vt:variant>
        <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Seif8</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Seif5</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1966205</vt:i4>
      </vt:variant>
      <vt:variant>
        <vt:i4>0</vt:i4>
      </vt:variant>
      <vt:variant>
        <vt:i4>0</vt:i4>
      </vt:variant>
      <vt:variant>
        <vt:i4>5</vt:i4>
      </vt:variant>
      <vt:variant>
        <vt:lpwstr>http://www.nevo.co.il/Law_word/law70/zava-0241.pdf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2023-06-28T21:34:00Z</dcterms:created>
  <dcterms:modified xsi:type="dcterms:W3CDTF">2023-06-28T21:34:00Z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צו בדבר מקרקעין (עיון במרשמים) (יהודה והשומרון) (מס' 1737), תשע"ד-2014</vt:lpwstr>
  </property>
  <property fmtid="{D5CDD505-2E9C-101B-9397-08002B2CF9AE}" pid="4" name="LAWNUMBER">
    <vt:lpwstr>0073</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
  </property>
</Properties>
</file>