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89382" w14:textId="77777777" w:rsidR="0012073C" w:rsidRDefault="0012073C">
      <w:pPr>
        <w:pStyle w:val="big-header"/>
        <w:ind w:left="0" w:right="1134"/>
        <w:rPr>
          <w:rFonts w:cs="FrankRuehl" w:hint="cs"/>
          <w:sz w:val="32"/>
          <w:rtl/>
        </w:rPr>
      </w:pPr>
      <w:r>
        <w:rPr>
          <w:rFonts w:cs="FrankRuehl" w:hint="cs"/>
          <w:sz w:val="32"/>
          <w:rtl/>
        </w:rPr>
        <w:t>יהודה והשומרון</w:t>
      </w:r>
    </w:p>
    <w:p w14:paraId="0E8F9EEC" w14:textId="77777777" w:rsidR="0012073C" w:rsidRDefault="0012073C" w:rsidP="00A54BB2">
      <w:pPr>
        <w:pStyle w:val="big-header"/>
        <w:ind w:left="0" w:right="1134"/>
        <w:rPr>
          <w:rFonts w:cs="FrankRuehl" w:hint="cs"/>
          <w:sz w:val="32"/>
          <w:rtl/>
        </w:rPr>
      </w:pPr>
      <w:r>
        <w:rPr>
          <w:rFonts w:cs="FrankRuehl" w:hint="cs"/>
          <w:sz w:val="32"/>
          <w:rtl/>
        </w:rPr>
        <w:t xml:space="preserve">צו בדבר </w:t>
      </w:r>
      <w:r w:rsidR="00A54BB2">
        <w:rPr>
          <w:rFonts w:cs="FrankRuehl" w:hint="cs"/>
          <w:sz w:val="32"/>
          <w:rtl/>
        </w:rPr>
        <w:t>נכסים נטושים (רכוש הפרט)</w:t>
      </w:r>
      <w:r w:rsidR="00ED6467">
        <w:rPr>
          <w:rFonts w:cs="FrankRuehl" w:hint="cs"/>
          <w:sz w:val="32"/>
          <w:rtl/>
        </w:rPr>
        <w:t xml:space="preserve"> (אזור הגדה המערבית) (מס' </w:t>
      </w:r>
      <w:r w:rsidR="00A54BB2">
        <w:rPr>
          <w:rFonts w:cs="FrankRuehl" w:hint="cs"/>
          <w:sz w:val="32"/>
          <w:rtl/>
        </w:rPr>
        <w:t>58</w:t>
      </w:r>
      <w:r w:rsidR="00812097">
        <w:rPr>
          <w:rFonts w:cs="FrankRuehl" w:hint="cs"/>
          <w:sz w:val="32"/>
          <w:rtl/>
        </w:rPr>
        <w:t xml:space="preserve">), </w:t>
      </w:r>
      <w:r w:rsidR="00A54BB2">
        <w:rPr>
          <w:rFonts w:cs="FrankRuehl"/>
          <w:sz w:val="32"/>
          <w:rtl/>
        </w:rPr>
        <w:br/>
      </w:r>
      <w:r w:rsidR="00812097">
        <w:rPr>
          <w:rFonts w:cs="FrankRuehl" w:hint="cs"/>
          <w:sz w:val="32"/>
          <w:rtl/>
        </w:rPr>
        <w:t>תשכ"ז-1967</w:t>
      </w:r>
    </w:p>
    <w:p w14:paraId="36D07C28" w14:textId="77777777" w:rsidR="00242A13" w:rsidRPr="00242A13" w:rsidRDefault="00242A13" w:rsidP="00812097">
      <w:pPr>
        <w:pStyle w:val="big-header"/>
        <w:ind w:left="0" w:right="1134"/>
        <w:rPr>
          <w:rFonts w:cs="FrankRuehl" w:hint="cs"/>
          <w:color w:val="008000"/>
          <w:sz w:val="32"/>
          <w:rtl/>
        </w:rPr>
      </w:pPr>
      <w:r w:rsidRPr="00242A13">
        <w:rPr>
          <w:rFonts w:cs="FrankRuehl" w:hint="cs"/>
          <w:color w:val="008000"/>
          <w:sz w:val="32"/>
          <w:rtl/>
        </w:rPr>
        <w:t>רבדים בחקיקה</w:t>
      </w:r>
    </w:p>
    <w:p w14:paraId="7737DBC0" w14:textId="77777777" w:rsidR="0012073C" w:rsidRDefault="0012073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91E65" w:rsidRPr="00D91E65" w14:paraId="1CBE66EB" w14:textId="77777777">
        <w:tblPrEx>
          <w:tblCellMar>
            <w:top w:w="0" w:type="dxa"/>
            <w:bottom w:w="0" w:type="dxa"/>
          </w:tblCellMar>
        </w:tblPrEx>
        <w:tc>
          <w:tcPr>
            <w:tcW w:w="1247" w:type="dxa"/>
          </w:tcPr>
          <w:p w14:paraId="34F6510F" w14:textId="77777777" w:rsidR="00D91E65" w:rsidRPr="00D91E65" w:rsidRDefault="00D91E65" w:rsidP="00D91E65">
            <w:pPr>
              <w:rPr>
                <w:rFonts w:cs="Frankruhel" w:hint="cs"/>
                <w:rtl/>
              </w:rPr>
            </w:pPr>
            <w:r>
              <w:rPr>
                <w:rtl/>
              </w:rPr>
              <w:t xml:space="preserve">סעיף 1 </w:t>
            </w:r>
          </w:p>
        </w:tc>
        <w:tc>
          <w:tcPr>
            <w:tcW w:w="5669" w:type="dxa"/>
          </w:tcPr>
          <w:p w14:paraId="68906D1C" w14:textId="77777777" w:rsidR="00D91E65" w:rsidRPr="00D91E65" w:rsidRDefault="00D91E65" w:rsidP="00D91E65">
            <w:pPr>
              <w:rPr>
                <w:rFonts w:cs="Frankruhel" w:hint="cs"/>
                <w:rtl/>
              </w:rPr>
            </w:pPr>
            <w:r>
              <w:rPr>
                <w:rtl/>
              </w:rPr>
              <w:t>הגדרות</w:t>
            </w:r>
          </w:p>
        </w:tc>
        <w:tc>
          <w:tcPr>
            <w:tcW w:w="567" w:type="dxa"/>
          </w:tcPr>
          <w:p w14:paraId="07B6C203" w14:textId="77777777" w:rsidR="00D91E65" w:rsidRPr="00D91E65" w:rsidRDefault="00D91E65" w:rsidP="00D91E65">
            <w:pPr>
              <w:rPr>
                <w:rStyle w:val="Hyperlink"/>
                <w:rFonts w:hint="cs"/>
                <w:rtl/>
              </w:rPr>
            </w:pPr>
            <w:hyperlink w:anchor="Seif1" w:tooltip="הגדרות" w:history="1">
              <w:r w:rsidRPr="00D91E65">
                <w:rPr>
                  <w:rStyle w:val="Hyperlink"/>
                </w:rPr>
                <w:t>Go</w:t>
              </w:r>
            </w:hyperlink>
          </w:p>
        </w:tc>
        <w:tc>
          <w:tcPr>
            <w:tcW w:w="850" w:type="dxa"/>
          </w:tcPr>
          <w:p w14:paraId="093DA3B7" w14:textId="77777777" w:rsidR="00D91E65" w:rsidRPr="00D91E65" w:rsidRDefault="00D91E65" w:rsidP="00D91E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91E65" w:rsidRPr="00D91E65" w14:paraId="4E0A0CE5" w14:textId="77777777">
        <w:tblPrEx>
          <w:tblCellMar>
            <w:top w:w="0" w:type="dxa"/>
            <w:bottom w:w="0" w:type="dxa"/>
          </w:tblCellMar>
        </w:tblPrEx>
        <w:tc>
          <w:tcPr>
            <w:tcW w:w="1247" w:type="dxa"/>
          </w:tcPr>
          <w:p w14:paraId="4F7F0B21" w14:textId="77777777" w:rsidR="00D91E65" w:rsidRPr="00D91E65" w:rsidRDefault="00D91E65" w:rsidP="00D91E65">
            <w:pPr>
              <w:rPr>
                <w:rFonts w:cs="Frankruhel" w:hint="cs"/>
                <w:rtl/>
              </w:rPr>
            </w:pPr>
            <w:r>
              <w:rPr>
                <w:rtl/>
              </w:rPr>
              <w:t xml:space="preserve">סעיף 2 </w:t>
            </w:r>
          </w:p>
        </w:tc>
        <w:tc>
          <w:tcPr>
            <w:tcW w:w="5669" w:type="dxa"/>
          </w:tcPr>
          <w:p w14:paraId="57DACEF2" w14:textId="77777777" w:rsidR="00D91E65" w:rsidRPr="00D91E65" w:rsidRDefault="00D91E65" w:rsidP="00D91E65">
            <w:pPr>
              <w:rPr>
                <w:rFonts w:cs="Frankruhel" w:hint="cs"/>
                <w:rtl/>
              </w:rPr>
            </w:pPr>
            <w:r>
              <w:rPr>
                <w:rtl/>
              </w:rPr>
              <w:t>מינוי ממונה</w:t>
            </w:r>
          </w:p>
        </w:tc>
        <w:tc>
          <w:tcPr>
            <w:tcW w:w="567" w:type="dxa"/>
          </w:tcPr>
          <w:p w14:paraId="00421194" w14:textId="77777777" w:rsidR="00D91E65" w:rsidRPr="00D91E65" w:rsidRDefault="00D91E65" w:rsidP="00D91E65">
            <w:pPr>
              <w:rPr>
                <w:rStyle w:val="Hyperlink"/>
                <w:rFonts w:hint="cs"/>
                <w:rtl/>
              </w:rPr>
            </w:pPr>
            <w:hyperlink w:anchor="Seif2" w:tooltip="מינוי ממונה" w:history="1">
              <w:r w:rsidRPr="00D91E65">
                <w:rPr>
                  <w:rStyle w:val="Hyperlink"/>
                </w:rPr>
                <w:t>Go</w:t>
              </w:r>
            </w:hyperlink>
          </w:p>
        </w:tc>
        <w:tc>
          <w:tcPr>
            <w:tcW w:w="850" w:type="dxa"/>
          </w:tcPr>
          <w:p w14:paraId="01A91151" w14:textId="77777777" w:rsidR="00D91E65" w:rsidRPr="00D91E65" w:rsidRDefault="00D91E65" w:rsidP="00D91E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91E65" w:rsidRPr="00D91E65" w14:paraId="5D27AD1A" w14:textId="77777777">
        <w:tblPrEx>
          <w:tblCellMar>
            <w:top w:w="0" w:type="dxa"/>
            <w:bottom w:w="0" w:type="dxa"/>
          </w:tblCellMar>
        </w:tblPrEx>
        <w:tc>
          <w:tcPr>
            <w:tcW w:w="1247" w:type="dxa"/>
          </w:tcPr>
          <w:p w14:paraId="729D8571" w14:textId="77777777" w:rsidR="00D91E65" w:rsidRPr="00D91E65" w:rsidRDefault="00D91E65" w:rsidP="00D91E65">
            <w:pPr>
              <w:rPr>
                <w:rFonts w:cs="Frankruhel" w:hint="cs"/>
                <w:rtl/>
              </w:rPr>
            </w:pPr>
            <w:r>
              <w:rPr>
                <w:rtl/>
              </w:rPr>
              <w:t xml:space="preserve">סעיף 3 </w:t>
            </w:r>
          </w:p>
        </w:tc>
        <w:tc>
          <w:tcPr>
            <w:tcW w:w="5669" w:type="dxa"/>
          </w:tcPr>
          <w:p w14:paraId="201533D1" w14:textId="77777777" w:rsidR="00D91E65" w:rsidRPr="00D91E65" w:rsidRDefault="00D91E65" w:rsidP="00D91E65">
            <w:pPr>
              <w:rPr>
                <w:rFonts w:cs="Frankruhel" w:hint="cs"/>
                <w:rtl/>
              </w:rPr>
            </w:pPr>
            <w:r>
              <w:rPr>
                <w:rtl/>
              </w:rPr>
              <w:t>סמכויות</w:t>
            </w:r>
          </w:p>
        </w:tc>
        <w:tc>
          <w:tcPr>
            <w:tcW w:w="567" w:type="dxa"/>
          </w:tcPr>
          <w:p w14:paraId="6871A4D3" w14:textId="77777777" w:rsidR="00D91E65" w:rsidRPr="00D91E65" w:rsidRDefault="00D91E65" w:rsidP="00D91E65">
            <w:pPr>
              <w:rPr>
                <w:rStyle w:val="Hyperlink"/>
                <w:rFonts w:hint="cs"/>
                <w:rtl/>
              </w:rPr>
            </w:pPr>
            <w:hyperlink w:anchor="Seif3" w:tooltip="סמכויות" w:history="1">
              <w:r w:rsidRPr="00D91E65">
                <w:rPr>
                  <w:rStyle w:val="Hyperlink"/>
                </w:rPr>
                <w:t>Go</w:t>
              </w:r>
            </w:hyperlink>
          </w:p>
        </w:tc>
        <w:tc>
          <w:tcPr>
            <w:tcW w:w="850" w:type="dxa"/>
          </w:tcPr>
          <w:p w14:paraId="6ACD32ED" w14:textId="77777777" w:rsidR="00D91E65" w:rsidRPr="00D91E65" w:rsidRDefault="00D91E65" w:rsidP="00D91E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D91E65" w:rsidRPr="00D91E65" w14:paraId="44AE6707" w14:textId="77777777">
        <w:tblPrEx>
          <w:tblCellMar>
            <w:top w:w="0" w:type="dxa"/>
            <w:bottom w:w="0" w:type="dxa"/>
          </w:tblCellMar>
        </w:tblPrEx>
        <w:tc>
          <w:tcPr>
            <w:tcW w:w="1247" w:type="dxa"/>
          </w:tcPr>
          <w:p w14:paraId="562893CA" w14:textId="77777777" w:rsidR="00D91E65" w:rsidRPr="00D91E65" w:rsidRDefault="00D91E65" w:rsidP="00D91E65">
            <w:pPr>
              <w:rPr>
                <w:rFonts w:cs="Frankruhel" w:hint="cs"/>
                <w:rtl/>
              </w:rPr>
            </w:pPr>
            <w:r>
              <w:rPr>
                <w:rtl/>
              </w:rPr>
              <w:t xml:space="preserve">סעיף 4 </w:t>
            </w:r>
          </w:p>
        </w:tc>
        <w:tc>
          <w:tcPr>
            <w:tcW w:w="5669" w:type="dxa"/>
          </w:tcPr>
          <w:p w14:paraId="6DBA81F3" w14:textId="77777777" w:rsidR="00D91E65" w:rsidRPr="00D91E65" w:rsidRDefault="00D91E65" w:rsidP="00D91E65">
            <w:pPr>
              <w:rPr>
                <w:rFonts w:cs="Frankruhel" w:hint="cs"/>
                <w:rtl/>
              </w:rPr>
            </w:pPr>
            <w:r>
              <w:rPr>
                <w:rtl/>
              </w:rPr>
              <w:t>הקניית נכסים נטושים לממונה</w:t>
            </w:r>
          </w:p>
        </w:tc>
        <w:tc>
          <w:tcPr>
            <w:tcW w:w="567" w:type="dxa"/>
          </w:tcPr>
          <w:p w14:paraId="271831C1" w14:textId="77777777" w:rsidR="00D91E65" w:rsidRPr="00D91E65" w:rsidRDefault="00D91E65" w:rsidP="00D91E65">
            <w:pPr>
              <w:rPr>
                <w:rStyle w:val="Hyperlink"/>
                <w:rFonts w:hint="cs"/>
                <w:rtl/>
              </w:rPr>
            </w:pPr>
            <w:hyperlink w:anchor="Seif4" w:tooltip="הקניית נכסים נטושים לממונה" w:history="1">
              <w:r w:rsidRPr="00D91E65">
                <w:rPr>
                  <w:rStyle w:val="Hyperlink"/>
                </w:rPr>
                <w:t>Go</w:t>
              </w:r>
            </w:hyperlink>
          </w:p>
        </w:tc>
        <w:tc>
          <w:tcPr>
            <w:tcW w:w="850" w:type="dxa"/>
          </w:tcPr>
          <w:p w14:paraId="663970EF" w14:textId="77777777" w:rsidR="00D91E65" w:rsidRPr="00D91E65" w:rsidRDefault="00D91E65" w:rsidP="00D91E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D91E65" w:rsidRPr="00D91E65" w14:paraId="4D5CAFBB" w14:textId="77777777">
        <w:tblPrEx>
          <w:tblCellMar>
            <w:top w:w="0" w:type="dxa"/>
            <w:bottom w:w="0" w:type="dxa"/>
          </w:tblCellMar>
        </w:tblPrEx>
        <w:tc>
          <w:tcPr>
            <w:tcW w:w="1247" w:type="dxa"/>
          </w:tcPr>
          <w:p w14:paraId="71B34817" w14:textId="77777777" w:rsidR="00D91E65" w:rsidRPr="00D91E65" w:rsidRDefault="00D91E65" w:rsidP="00D91E65">
            <w:pPr>
              <w:rPr>
                <w:rFonts w:cs="Frankruhel" w:hint="cs"/>
                <w:rtl/>
              </w:rPr>
            </w:pPr>
            <w:r>
              <w:rPr>
                <w:rtl/>
              </w:rPr>
              <w:t xml:space="preserve">סעיף 5 </w:t>
            </w:r>
          </w:p>
        </w:tc>
        <w:tc>
          <w:tcPr>
            <w:tcW w:w="5669" w:type="dxa"/>
          </w:tcPr>
          <w:p w14:paraId="05E17E50" w14:textId="77777777" w:rsidR="00D91E65" w:rsidRPr="00D91E65" w:rsidRDefault="00D91E65" w:rsidP="00D91E65">
            <w:pPr>
              <w:rPr>
                <w:rFonts w:cs="Frankruhel" w:hint="cs"/>
                <w:rtl/>
              </w:rPr>
            </w:pPr>
            <w:r>
              <w:rPr>
                <w:rtl/>
              </w:rPr>
              <w:t>מסירת נכס נטוש</w:t>
            </w:r>
          </w:p>
        </w:tc>
        <w:tc>
          <w:tcPr>
            <w:tcW w:w="567" w:type="dxa"/>
          </w:tcPr>
          <w:p w14:paraId="36B78287" w14:textId="77777777" w:rsidR="00D91E65" w:rsidRPr="00D91E65" w:rsidRDefault="00D91E65" w:rsidP="00D91E65">
            <w:pPr>
              <w:rPr>
                <w:rStyle w:val="Hyperlink"/>
                <w:rFonts w:hint="cs"/>
                <w:rtl/>
              </w:rPr>
            </w:pPr>
            <w:hyperlink w:anchor="Seif5" w:tooltip="מסירת נכס נטוש" w:history="1">
              <w:r w:rsidRPr="00D91E65">
                <w:rPr>
                  <w:rStyle w:val="Hyperlink"/>
                </w:rPr>
                <w:t>Go</w:t>
              </w:r>
            </w:hyperlink>
          </w:p>
        </w:tc>
        <w:tc>
          <w:tcPr>
            <w:tcW w:w="850" w:type="dxa"/>
          </w:tcPr>
          <w:p w14:paraId="3917491D" w14:textId="77777777" w:rsidR="00D91E65" w:rsidRPr="00D91E65" w:rsidRDefault="00D91E65" w:rsidP="00D91E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D91E65" w:rsidRPr="00D91E65" w14:paraId="2BA3FA51" w14:textId="77777777">
        <w:tblPrEx>
          <w:tblCellMar>
            <w:top w:w="0" w:type="dxa"/>
            <w:bottom w:w="0" w:type="dxa"/>
          </w:tblCellMar>
        </w:tblPrEx>
        <w:tc>
          <w:tcPr>
            <w:tcW w:w="1247" w:type="dxa"/>
          </w:tcPr>
          <w:p w14:paraId="77CE7CBC" w14:textId="77777777" w:rsidR="00D91E65" w:rsidRPr="00D91E65" w:rsidRDefault="00D91E65" w:rsidP="00D91E65">
            <w:pPr>
              <w:rPr>
                <w:rFonts w:cs="Frankruhel" w:hint="cs"/>
                <w:rtl/>
              </w:rPr>
            </w:pPr>
            <w:r>
              <w:rPr>
                <w:rtl/>
              </w:rPr>
              <w:t xml:space="preserve">סעיף 6 </w:t>
            </w:r>
          </w:p>
        </w:tc>
        <w:tc>
          <w:tcPr>
            <w:tcW w:w="5669" w:type="dxa"/>
          </w:tcPr>
          <w:p w14:paraId="47943667" w14:textId="77777777" w:rsidR="00D91E65" w:rsidRPr="00D91E65" w:rsidRDefault="00D91E65" w:rsidP="00D91E65">
            <w:pPr>
              <w:rPr>
                <w:rFonts w:cs="Frankruhel" w:hint="cs"/>
                <w:rtl/>
              </w:rPr>
            </w:pPr>
            <w:r>
              <w:rPr>
                <w:rtl/>
              </w:rPr>
              <w:t>נכס נטוש של תאגיד</w:t>
            </w:r>
          </w:p>
        </w:tc>
        <w:tc>
          <w:tcPr>
            <w:tcW w:w="567" w:type="dxa"/>
          </w:tcPr>
          <w:p w14:paraId="1BF7DBDF" w14:textId="77777777" w:rsidR="00D91E65" w:rsidRPr="00D91E65" w:rsidRDefault="00D91E65" w:rsidP="00D91E65">
            <w:pPr>
              <w:rPr>
                <w:rStyle w:val="Hyperlink"/>
                <w:rFonts w:hint="cs"/>
                <w:rtl/>
              </w:rPr>
            </w:pPr>
            <w:hyperlink w:anchor="Seif6" w:tooltip="נכס נטוש של תאגיד" w:history="1">
              <w:r w:rsidRPr="00D91E65">
                <w:rPr>
                  <w:rStyle w:val="Hyperlink"/>
                </w:rPr>
                <w:t>Go</w:t>
              </w:r>
            </w:hyperlink>
          </w:p>
        </w:tc>
        <w:tc>
          <w:tcPr>
            <w:tcW w:w="850" w:type="dxa"/>
          </w:tcPr>
          <w:p w14:paraId="0EBAB44F" w14:textId="77777777" w:rsidR="00D91E65" w:rsidRPr="00D91E65" w:rsidRDefault="00D91E65" w:rsidP="00D91E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D91E65" w:rsidRPr="00D91E65" w14:paraId="475A9740" w14:textId="77777777">
        <w:tblPrEx>
          <w:tblCellMar>
            <w:top w:w="0" w:type="dxa"/>
            <w:bottom w:w="0" w:type="dxa"/>
          </w:tblCellMar>
        </w:tblPrEx>
        <w:tc>
          <w:tcPr>
            <w:tcW w:w="1247" w:type="dxa"/>
          </w:tcPr>
          <w:p w14:paraId="4CC6B111" w14:textId="77777777" w:rsidR="00D91E65" w:rsidRPr="00D91E65" w:rsidRDefault="00D91E65" w:rsidP="00D91E65">
            <w:pPr>
              <w:rPr>
                <w:rFonts w:cs="Frankruhel" w:hint="cs"/>
                <w:rtl/>
              </w:rPr>
            </w:pPr>
            <w:r>
              <w:rPr>
                <w:rtl/>
              </w:rPr>
              <w:t xml:space="preserve">סעיף 7 </w:t>
            </w:r>
          </w:p>
        </w:tc>
        <w:tc>
          <w:tcPr>
            <w:tcW w:w="5669" w:type="dxa"/>
          </w:tcPr>
          <w:p w14:paraId="7D83C97D" w14:textId="77777777" w:rsidR="00D91E65" w:rsidRPr="00D91E65" w:rsidRDefault="00D91E65" w:rsidP="00D91E65">
            <w:pPr>
              <w:rPr>
                <w:rFonts w:cs="Frankruhel" w:hint="cs"/>
                <w:rtl/>
              </w:rPr>
            </w:pPr>
            <w:r>
              <w:rPr>
                <w:rtl/>
              </w:rPr>
              <w:t>דין פירות נכס נטוש</w:t>
            </w:r>
          </w:p>
        </w:tc>
        <w:tc>
          <w:tcPr>
            <w:tcW w:w="567" w:type="dxa"/>
          </w:tcPr>
          <w:p w14:paraId="43D5CB54" w14:textId="77777777" w:rsidR="00D91E65" w:rsidRPr="00D91E65" w:rsidRDefault="00D91E65" w:rsidP="00D91E65">
            <w:pPr>
              <w:rPr>
                <w:rStyle w:val="Hyperlink"/>
                <w:rFonts w:hint="cs"/>
                <w:rtl/>
              </w:rPr>
            </w:pPr>
            <w:hyperlink w:anchor="Seif7" w:tooltip="דין פירות נכס נטוש" w:history="1">
              <w:r w:rsidRPr="00D91E65">
                <w:rPr>
                  <w:rStyle w:val="Hyperlink"/>
                </w:rPr>
                <w:t>Go</w:t>
              </w:r>
            </w:hyperlink>
          </w:p>
        </w:tc>
        <w:tc>
          <w:tcPr>
            <w:tcW w:w="850" w:type="dxa"/>
          </w:tcPr>
          <w:p w14:paraId="7BE6265C" w14:textId="77777777" w:rsidR="00D91E65" w:rsidRPr="00D91E65" w:rsidRDefault="00D91E65" w:rsidP="00D91E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D91E65" w:rsidRPr="00D91E65" w14:paraId="2223081E" w14:textId="77777777">
        <w:tblPrEx>
          <w:tblCellMar>
            <w:top w:w="0" w:type="dxa"/>
            <w:bottom w:w="0" w:type="dxa"/>
          </w:tblCellMar>
        </w:tblPrEx>
        <w:tc>
          <w:tcPr>
            <w:tcW w:w="1247" w:type="dxa"/>
          </w:tcPr>
          <w:p w14:paraId="79694797" w14:textId="77777777" w:rsidR="00D91E65" w:rsidRPr="00D91E65" w:rsidRDefault="00D91E65" w:rsidP="00D91E65">
            <w:pPr>
              <w:rPr>
                <w:rFonts w:cs="Frankruhel" w:hint="cs"/>
                <w:rtl/>
              </w:rPr>
            </w:pPr>
            <w:r>
              <w:rPr>
                <w:rtl/>
              </w:rPr>
              <w:t xml:space="preserve">סעיף 8 </w:t>
            </w:r>
          </w:p>
        </w:tc>
        <w:tc>
          <w:tcPr>
            <w:tcW w:w="5669" w:type="dxa"/>
          </w:tcPr>
          <w:p w14:paraId="56EC67C9" w14:textId="77777777" w:rsidR="00D91E65" w:rsidRPr="00D91E65" w:rsidRDefault="00D91E65" w:rsidP="00D91E65">
            <w:pPr>
              <w:rPr>
                <w:rFonts w:cs="Frankruhel" w:hint="cs"/>
                <w:rtl/>
              </w:rPr>
            </w:pPr>
            <w:r>
              <w:rPr>
                <w:rtl/>
              </w:rPr>
              <w:t>שמירה על נכסים נטושים</w:t>
            </w:r>
          </w:p>
        </w:tc>
        <w:tc>
          <w:tcPr>
            <w:tcW w:w="567" w:type="dxa"/>
          </w:tcPr>
          <w:p w14:paraId="465674A4" w14:textId="77777777" w:rsidR="00D91E65" w:rsidRPr="00D91E65" w:rsidRDefault="00D91E65" w:rsidP="00D91E65">
            <w:pPr>
              <w:rPr>
                <w:rStyle w:val="Hyperlink"/>
                <w:rFonts w:hint="cs"/>
                <w:rtl/>
              </w:rPr>
            </w:pPr>
            <w:hyperlink w:anchor="Seif8" w:tooltip="שמירה על נכסים נטושים" w:history="1">
              <w:r w:rsidRPr="00D91E65">
                <w:rPr>
                  <w:rStyle w:val="Hyperlink"/>
                </w:rPr>
                <w:t>Go</w:t>
              </w:r>
            </w:hyperlink>
          </w:p>
        </w:tc>
        <w:tc>
          <w:tcPr>
            <w:tcW w:w="850" w:type="dxa"/>
          </w:tcPr>
          <w:p w14:paraId="7DC5A39F" w14:textId="77777777" w:rsidR="00D91E65" w:rsidRPr="00D91E65" w:rsidRDefault="00D91E65" w:rsidP="00D91E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D91E65" w:rsidRPr="00D91E65" w14:paraId="262F68C0" w14:textId="77777777">
        <w:tblPrEx>
          <w:tblCellMar>
            <w:top w:w="0" w:type="dxa"/>
            <w:bottom w:w="0" w:type="dxa"/>
          </w:tblCellMar>
        </w:tblPrEx>
        <w:tc>
          <w:tcPr>
            <w:tcW w:w="1247" w:type="dxa"/>
          </w:tcPr>
          <w:p w14:paraId="34FB3C65" w14:textId="77777777" w:rsidR="00D91E65" w:rsidRPr="00D91E65" w:rsidRDefault="00D91E65" w:rsidP="00D91E65">
            <w:pPr>
              <w:rPr>
                <w:rFonts w:cs="Frankruhel" w:hint="cs"/>
                <w:rtl/>
              </w:rPr>
            </w:pPr>
            <w:r>
              <w:rPr>
                <w:rtl/>
              </w:rPr>
              <w:t xml:space="preserve">סעיף 8א </w:t>
            </w:r>
          </w:p>
        </w:tc>
        <w:tc>
          <w:tcPr>
            <w:tcW w:w="5669" w:type="dxa"/>
          </w:tcPr>
          <w:p w14:paraId="2548ABD6" w14:textId="77777777" w:rsidR="00D91E65" w:rsidRPr="00D91E65" w:rsidRDefault="00D91E65" w:rsidP="00D91E65">
            <w:pPr>
              <w:rPr>
                <w:rFonts w:cs="Frankruhel" w:hint="cs"/>
                <w:rtl/>
              </w:rPr>
            </w:pPr>
            <w:r>
              <w:rPr>
                <w:rtl/>
              </w:rPr>
              <w:t>תשלום מסים על ידי הממונה תיקון מס' 3</w:t>
            </w:r>
          </w:p>
        </w:tc>
        <w:tc>
          <w:tcPr>
            <w:tcW w:w="567" w:type="dxa"/>
          </w:tcPr>
          <w:p w14:paraId="6FF4EC9B" w14:textId="77777777" w:rsidR="00D91E65" w:rsidRPr="00D91E65" w:rsidRDefault="00D91E65" w:rsidP="00D91E65">
            <w:pPr>
              <w:rPr>
                <w:rStyle w:val="Hyperlink"/>
                <w:rFonts w:hint="cs"/>
                <w:rtl/>
              </w:rPr>
            </w:pPr>
            <w:hyperlink w:anchor="Seif16" w:tooltip="תשלום מסים על ידי הממונה תיקון מס 3" w:history="1">
              <w:r w:rsidRPr="00D91E65">
                <w:rPr>
                  <w:rStyle w:val="Hyperlink"/>
                </w:rPr>
                <w:t>Go</w:t>
              </w:r>
            </w:hyperlink>
          </w:p>
        </w:tc>
        <w:tc>
          <w:tcPr>
            <w:tcW w:w="850" w:type="dxa"/>
          </w:tcPr>
          <w:p w14:paraId="2225FB89" w14:textId="77777777" w:rsidR="00D91E65" w:rsidRPr="00D91E65" w:rsidRDefault="00D91E65" w:rsidP="00D91E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3</w:t>
            </w:r>
            <w:r>
              <w:rPr>
                <w:rFonts w:cs="Frankruhel"/>
                <w:rtl/>
              </w:rPr>
              <w:fldChar w:fldCharType="end"/>
            </w:r>
          </w:p>
        </w:tc>
      </w:tr>
      <w:tr w:rsidR="00D91E65" w:rsidRPr="00D91E65" w14:paraId="171C5B34" w14:textId="77777777">
        <w:tblPrEx>
          <w:tblCellMar>
            <w:top w:w="0" w:type="dxa"/>
            <w:bottom w:w="0" w:type="dxa"/>
          </w:tblCellMar>
        </w:tblPrEx>
        <w:tc>
          <w:tcPr>
            <w:tcW w:w="1247" w:type="dxa"/>
          </w:tcPr>
          <w:p w14:paraId="03D24726" w14:textId="77777777" w:rsidR="00D91E65" w:rsidRPr="00D91E65" w:rsidRDefault="00D91E65" w:rsidP="00D91E65">
            <w:pPr>
              <w:rPr>
                <w:rFonts w:cs="Frankruhel" w:hint="cs"/>
                <w:rtl/>
              </w:rPr>
            </w:pPr>
            <w:r>
              <w:rPr>
                <w:rtl/>
              </w:rPr>
              <w:t xml:space="preserve">סעיף 9 </w:t>
            </w:r>
          </w:p>
        </w:tc>
        <w:tc>
          <w:tcPr>
            <w:tcW w:w="5669" w:type="dxa"/>
          </w:tcPr>
          <w:p w14:paraId="35003587" w14:textId="77777777" w:rsidR="00D91E65" w:rsidRPr="00D91E65" w:rsidRDefault="00D91E65" w:rsidP="00D91E65">
            <w:pPr>
              <w:rPr>
                <w:rFonts w:cs="Frankruhel" w:hint="cs"/>
                <w:rtl/>
              </w:rPr>
            </w:pPr>
            <w:r>
              <w:rPr>
                <w:rtl/>
              </w:rPr>
              <w:t>מכירת נכס נטוש</w:t>
            </w:r>
          </w:p>
        </w:tc>
        <w:tc>
          <w:tcPr>
            <w:tcW w:w="567" w:type="dxa"/>
          </w:tcPr>
          <w:p w14:paraId="641242C6" w14:textId="77777777" w:rsidR="00D91E65" w:rsidRPr="00D91E65" w:rsidRDefault="00D91E65" w:rsidP="00D91E65">
            <w:pPr>
              <w:rPr>
                <w:rStyle w:val="Hyperlink"/>
                <w:rFonts w:hint="cs"/>
                <w:rtl/>
              </w:rPr>
            </w:pPr>
            <w:hyperlink w:anchor="Seif9" w:tooltip="מכירת נכס נטוש" w:history="1">
              <w:r w:rsidRPr="00D91E65">
                <w:rPr>
                  <w:rStyle w:val="Hyperlink"/>
                </w:rPr>
                <w:t>Go</w:t>
              </w:r>
            </w:hyperlink>
          </w:p>
        </w:tc>
        <w:tc>
          <w:tcPr>
            <w:tcW w:w="850" w:type="dxa"/>
          </w:tcPr>
          <w:p w14:paraId="2B9891C1" w14:textId="77777777" w:rsidR="00D91E65" w:rsidRPr="00D91E65" w:rsidRDefault="00D91E65" w:rsidP="00D91E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D91E65" w:rsidRPr="00D91E65" w14:paraId="1657976D" w14:textId="77777777">
        <w:tblPrEx>
          <w:tblCellMar>
            <w:top w:w="0" w:type="dxa"/>
            <w:bottom w:w="0" w:type="dxa"/>
          </w:tblCellMar>
        </w:tblPrEx>
        <w:tc>
          <w:tcPr>
            <w:tcW w:w="1247" w:type="dxa"/>
          </w:tcPr>
          <w:p w14:paraId="35E3954F" w14:textId="77777777" w:rsidR="00D91E65" w:rsidRPr="00D91E65" w:rsidRDefault="00D91E65" w:rsidP="00D91E65">
            <w:pPr>
              <w:rPr>
                <w:rFonts w:cs="Frankruhel" w:hint="cs"/>
                <w:rtl/>
              </w:rPr>
            </w:pPr>
            <w:r>
              <w:rPr>
                <w:rtl/>
              </w:rPr>
              <w:t xml:space="preserve">סעיף 10 </w:t>
            </w:r>
          </w:p>
        </w:tc>
        <w:tc>
          <w:tcPr>
            <w:tcW w:w="5669" w:type="dxa"/>
          </w:tcPr>
          <w:p w14:paraId="76E3D31C" w14:textId="77777777" w:rsidR="00D91E65" w:rsidRPr="00D91E65" w:rsidRDefault="00D91E65" w:rsidP="00D91E65">
            <w:pPr>
              <w:rPr>
                <w:rFonts w:cs="Frankruhel" w:hint="cs"/>
                <w:rtl/>
              </w:rPr>
            </w:pPr>
            <w:r>
              <w:rPr>
                <w:rtl/>
              </w:rPr>
              <w:t>כשרות ותוקף של עסקות תיקון מס' 2</w:t>
            </w:r>
          </w:p>
        </w:tc>
        <w:tc>
          <w:tcPr>
            <w:tcW w:w="567" w:type="dxa"/>
          </w:tcPr>
          <w:p w14:paraId="1D26CA17" w14:textId="77777777" w:rsidR="00D91E65" w:rsidRPr="00D91E65" w:rsidRDefault="00D91E65" w:rsidP="00D91E65">
            <w:pPr>
              <w:rPr>
                <w:rStyle w:val="Hyperlink"/>
                <w:rFonts w:hint="cs"/>
                <w:rtl/>
              </w:rPr>
            </w:pPr>
            <w:hyperlink w:anchor="Seif10" w:tooltip="כשרות ותוקף של עסקות תיקון מס 2" w:history="1">
              <w:r w:rsidRPr="00D91E65">
                <w:rPr>
                  <w:rStyle w:val="Hyperlink"/>
                </w:rPr>
                <w:t>Go</w:t>
              </w:r>
            </w:hyperlink>
          </w:p>
        </w:tc>
        <w:tc>
          <w:tcPr>
            <w:tcW w:w="850" w:type="dxa"/>
          </w:tcPr>
          <w:p w14:paraId="7423A400" w14:textId="77777777" w:rsidR="00D91E65" w:rsidRPr="00D91E65" w:rsidRDefault="00D91E65" w:rsidP="00D91E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D91E65" w:rsidRPr="00D91E65" w14:paraId="030D44DD" w14:textId="77777777">
        <w:tblPrEx>
          <w:tblCellMar>
            <w:top w:w="0" w:type="dxa"/>
            <w:bottom w:w="0" w:type="dxa"/>
          </w:tblCellMar>
        </w:tblPrEx>
        <w:tc>
          <w:tcPr>
            <w:tcW w:w="1247" w:type="dxa"/>
          </w:tcPr>
          <w:p w14:paraId="3958FB27" w14:textId="77777777" w:rsidR="00D91E65" w:rsidRPr="00D91E65" w:rsidRDefault="00D91E65" w:rsidP="00D91E65">
            <w:pPr>
              <w:rPr>
                <w:rFonts w:cs="Frankruhel" w:hint="cs"/>
                <w:rtl/>
              </w:rPr>
            </w:pPr>
            <w:r>
              <w:rPr>
                <w:rtl/>
              </w:rPr>
              <w:t xml:space="preserve">סעיף 11 </w:t>
            </w:r>
          </w:p>
        </w:tc>
        <w:tc>
          <w:tcPr>
            <w:tcW w:w="5669" w:type="dxa"/>
          </w:tcPr>
          <w:p w14:paraId="25A7D6BE" w14:textId="77777777" w:rsidR="00D91E65" w:rsidRPr="00D91E65" w:rsidRDefault="00D91E65" w:rsidP="00D91E65">
            <w:pPr>
              <w:rPr>
                <w:rFonts w:cs="Frankruhel" w:hint="cs"/>
                <w:rtl/>
              </w:rPr>
            </w:pPr>
            <w:r>
              <w:rPr>
                <w:rtl/>
              </w:rPr>
              <w:t>ניהול רישום</w:t>
            </w:r>
          </w:p>
        </w:tc>
        <w:tc>
          <w:tcPr>
            <w:tcW w:w="567" w:type="dxa"/>
          </w:tcPr>
          <w:p w14:paraId="32E60D1E" w14:textId="77777777" w:rsidR="00D91E65" w:rsidRPr="00D91E65" w:rsidRDefault="00D91E65" w:rsidP="00D91E65">
            <w:pPr>
              <w:rPr>
                <w:rStyle w:val="Hyperlink"/>
                <w:rFonts w:hint="cs"/>
                <w:rtl/>
              </w:rPr>
            </w:pPr>
            <w:hyperlink w:anchor="Seif11" w:tooltip="ניהול רישום" w:history="1">
              <w:r w:rsidRPr="00D91E65">
                <w:rPr>
                  <w:rStyle w:val="Hyperlink"/>
                </w:rPr>
                <w:t>Go</w:t>
              </w:r>
            </w:hyperlink>
          </w:p>
        </w:tc>
        <w:tc>
          <w:tcPr>
            <w:tcW w:w="850" w:type="dxa"/>
          </w:tcPr>
          <w:p w14:paraId="3E92066C" w14:textId="77777777" w:rsidR="00D91E65" w:rsidRPr="00D91E65" w:rsidRDefault="00D91E65" w:rsidP="00D91E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D91E65" w:rsidRPr="00D91E65" w14:paraId="6EE4F8D0" w14:textId="77777777">
        <w:tblPrEx>
          <w:tblCellMar>
            <w:top w:w="0" w:type="dxa"/>
            <w:bottom w:w="0" w:type="dxa"/>
          </w:tblCellMar>
        </w:tblPrEx>
        <w:tc>
          <w:tcPr>
            <w:tcW w:w="1247" w:type="dxa"/>
          </w:tcPr>
          <w:p w14:paraId="2F178DC8" w14:textId="77777777" w:rsidR="00D91E65" w:rsidRPr="00D91E65" w:rsidRDefault="00D91E65" w:rsidP="00D91E65">
            <w:pPr>
              <w:rPr>
                <w:rFonts w:cs="Frankruhel" w:hint="cs"/>
                <w:rtl/>
              </w:rPr>
            </w:pPr>
            <w:r>
              <w:rPr>
                <w:rtl/>
              </w:rPr>
              <w:t xml:space="preserve">סעיף 12 </w:t>
            </w:r>
          </w:p>
        </w:tc>
        <w:tc>
          <w:tcPr>
            <w:tcW w:w="5669" w:type="dxa"/>
          </w:tcPr>
          <w:p w14:paraId="35A6EDAD" w14:textId="77777777" w:rsidR="00D91E65" w:rsidRPr="00D91E65" w:rsidRDefault="00D91E65" w:rsidP="00D91E65">
            <w:pPr>
              <w:rPr>
                <w:rFonts w:cs="Frankruhel" w:hint="cs"/>
                <w:rtl/>
              </w:rPr>
            </w:pPr>
            <w:r>
              <w:rPr>
                <w:rtl/>
              </w:rPr>
              <w:t>דו"ח שנתי</w:t>
            </w:r>
          </w:p>
        </w:tc>
        <w:tc>
          <w:tcPr>
            <w:tcW w:w="567" w:type="dxa"/>
          </w:tcPr>
          <w:p w14:paraId="5FF8E348" w14:textId="77777777" w:rsidR="00D91E65" w:rsidRPr="00D91E65" w:rsidRDefault="00D91E65" w:rsidP="00D91E65">
            <w:pPr>
              <w:rPr>
                <w:rStyle w:val="Hyperlink"/>
                <w:rFonts w:hint="cs"/>
                <w:rtl/>
              </w:rPr>
            </w:pPr>
            <w:hyperlink w:anchor="Seif12" w:tooltip="דוח שנתי" w:history="1">
              <w:r w:rsidRPr="00D91E65">
                <w:rPr>
                  <w:rStyle w:val="Hyperlink"/>
                </w:rPr>
                <w:t>Go</w:t>
              </w:r>
            </w:hyperlink>
          </w:p>
        </w:tc>
        <w:tc>
          <w:tcPr>
            <w:tcW w:w="850" w:type="dxa"/>
          </w:tcPr>
          <w:p w14:paraId="6A342E66" w14:textId="77777777" w:rsidR="00D91E65" w:rsidRPr="00D91E65" w:rsidRDefault="00D91E65" w:rsidP="00D91E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D91E65" w:rsidRPr="00D91E65" w14:paraId="21524328" w14:textId="77777777">
        <w:tblPrEx>
          <w:tblCellMar>
            <w:top w:w="0" w:type="dxa"/>
            <w:bottom w:w="0" w:type="dxa"/>
          </w:tblCellMar>
        </w:tblPrEx>
        <w:tc>
          <w:tcPr>
            <w:tcW w:w="1247" w:type="dxa"/>
          </w:tcPr>
          <w:p w14:paraId="612A23C5" w14:textId="77777777" w:rsidR="00D91E65" w:rsidRPr="00D91E65" w:rsidRDefault="00D91E65" w:rsidP="00D91E65">
            <w:pPr>
              <w:rPr>
                <w:rFonts w:cs="Frankruhel" w:hint="cs"/>
                <w:rtl/>
              </w:rPr>
            </w:pPr>
            <w:r>
              <w:rPr>
                <w:rtl/>
              </w:rPr>
              <w:t xml:space="preserve">סעיף 13 </w:t>
            </w:r>
          </w:p>
        </w:tc>
        <w:tc>
          <w:tcPr>
            <w:tcW w:w="5669" w:type="dxa"/>
          </w:tcPr>
          <w:p w14:paraId="28AB1F19" w14:textId="77777777" w:rsidR="00D91E65" w:rsidRPr="00D91E65" w:rsidRDefault="00D91E65" w:rsidP="00D91E65">
            <w:pPr>
              <w:rPr>
                <w:rFonts w:cs="Frankruhel" w:hint="cs"/>
                <w:rtl/>
              </w:rPr>
            </w:pPr>
            <w:r>
              <w:rPr>
                <w:rtl/>
              </w:rPr>
              <w:t>החזרה לבעל או למחזיק תיקון מס' 2</w:t>
            </w:r>
          </w:p>
        </w:tc>
        <w:tc>
          <w:tcPr>
            <w:tcW w:w="567" w:type="dxa"/>
          </w:tcPr>
          <w:p w14:paraId="47D4D673" w14:textId="77777777" w:rsidR="00D91E65" w:rsidRPr="00D91E65" w:rsidRDefault="00D91E65" w:rsidP="00D91E65">
            <w:pPr>
              <w:rPr>
                <w:rStyle w:val="Hyperlink"/>
                <w:rFonts w:hint="cs"/>
                <w:rtl/>
              </w:rPr>
            </w:pPr>
            <w:hyperlink w:anchor="Seif13" w:tooltip="החזרה לבעל או למחזיק תיקון מס 2" w:history="1">
              <w:r w:rsidRPr="00D91E65">
                <w:rPr>
                  <w:rStyle w:val="Hyperlink"/>
                </w:rPr>
                <w:t>Go</w:t>
              </w:r>
            </w:hyperlink>
          </w:p>
        </w:tc>
        <w:tc>
          <w:tcPr>
            <w:tcW w:w="850" w:type="dxa"/>
          </w:tcPr>
          <w:p w14:paraId="4B33E7D9" w14:textId="77777777" w:rsidR="00D91E65" w:rsidRPr="00D91E65" w:rsidRDefault="00D91E65" w:rsidP="00D91E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D91E65" w:rsidRPr="00D91E65" w14:paraId="25589050" w14:textId="77777777">
        <w:tblPrEx>
          <w:tblCellMar>
            <w:top w:w="0" w:type="dxa"/>
            <w:bottom w:w="0" w:type="dxa"/>
          </w:tblCellMar>
        </w:tblPrEx>
        <w:tc>
          <w:tcPr>
            <w:tcW w:w="1247" w:type="dxa"/>
          </w:tcPr>
          <w:p w14:paraId="6BE70868" w14:textId="77777777" w:rsidR="00D91E65" w:rsidRPr="00D91E65" w:rsidRDefault="00D91E65" w:rsidP="00D91E65">
            <w:pPr>
              <w:rPr>
                <w:rFonts w:cs="Frankruhel" w:hint="cs"/>
                <w:rtl/>
              </w:rPr>
            </w:pPr>
            <w:r>
              <w:rPr>
                <w:rtl/>
              </w:rPr>
              <w:t xml:space="preserve">סעיף 15 </w:t>
            </w:r>
          </w:p>
        </w:tc>
        <w:tc>
          <w:tcPr>
            <w:tcW w:w="5669" w:type="dxa"/>
          </w:tcPr>
          <w:p w14:paraId="193A6470" w14:textId="77777777" w:rsidR="00D91E65" w:rsidRPr="00D91E65" w:rsidRDefault="00D91E65" w:rsidP="00D91E65">
            <w:pPr>
              <w:rPr>
                <w:rFonts w:cs="Frankruhel" w:hint="cs"/>
                <w:rtl/>
              </w:rPr>
            </w:pPr>
            <w:r>
              <w:rPr>
                <w:rtl/>
              </w:rPr>
              <w:t>סמכות הממונה לפנות בתום התקשרות חוזית תיקון מס' 4</w:t>
            </w:r>
          </w:p>
        </w:tc>
        <w:tc>
          <w:tcPr>
            <w:tcW w:w="567" w:type="dxa"/>
          </w:tcPr>
          <w:p w14:paraId="702BCA77" w14:textId="77777777" w:rsidR="00D91E65" w:rsidRPr="00D91E65" w:rsidRDefault="00D91E65" w:rsidP="00D91E65">
            <w:pPr>
              <w:rPr>
                <w:rStyle w:val="Hyperlink"/>
                <w:rFonts w:hint="cs"/>
                <w:rtl/>
              </w:rPr>
            </w:pPr>
            <w:hyperlink w:anchor="Seif17" w:tooltip="סמכות הממונה לפנות בתום התקשרות חוזית תיקון מס 4" w:history="1">
              <w:r w:rsidRPr="00D91E65">
                <w:rPr>
                  <w:rStyle w:val="Hyperlink"/>
                </w:rPr>
                <w:t>Go</w:t>
              </w:r>
            </w:hyperlink>
          </w:p>
        </w:tc>
        <w:tc>
          <w:tcPr>
            <w:tcW w:w="850" w:type="dxa"/>
          </w:tcPr>
          <w:p w14:paraId="5B0336C2" w14:textId="77777777" w:rsidR="00D91E65" w:rsidRPr="00D91E65" w:rsidRDefault="00D91E65" w:rsidP="00D91E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r w:rsidR="00D91E65" w:rsidRPr="00D91E65" w14:paraId="29EA6683" w14:textId="77777777">
        <w:tblPrEx>
          <w:tblCellMar>
            <w:top w:w="0" w:type="dxa"/>
            <w:bottom w:w="0" w:type="dxa"/>
          </w:tblCellMar>
        </w:tblPrEx>
        <w:tc>
          <w:tcPr>
            <w:tcW w:w="1247" w:type="dxa"/>
          </w:tcPr>
          <w:p w14:paraId="51A50CC0" w14:textId="77777777" w:rsidR="00D91E65" w:rsidRPr="00D91E65" w:rsidRDefault="00D91E65" w:rsidP="00D91E65">
            <w:pPr>
              <w:rPr>
                <w:rFonts w:cs="Frankruhel" w:hint="cs"/>
                <w:rtl/>
              </w:rPr>
            </w:pPr>
            <w:r>
              <w:rPr>
                <w:rtl/>
              </w:rPr>
              <w:t xml:space="preserve">סעיף 15א </w:t>
            </w:r>
          </w:p>
        </w:tc>
        <w:tc>
          <w:tcPr>
            <w:tcW w:w="5669" w:type="dxa"/>
          </w:tcPr>
          <w:p w14:paraId="43E70ABA" w14:textId="77777777" w:rsidR="00D91E65" w:rsidRPr="00D91E65" w:rsidRDefault="00D91E65" w:rsidP="00D91E65">
            <w:pPr>
              <w:rPr>
                <w:rFonts w:cs="Frankruhel" w:hint="cs"/>
                <w:rtl/>
              </w:rPr>
            </w:pPr>
            <w:r>
              <w:rPr>
                <w:rtl/>
              </w:rPr>
              <w:t>סמכות הממונה לפנות פלישות שלא קדמה להן התקשרות חוזית תיקון מס' 7</w:t>
            </w:r>
          </w:p>
        </w:tc>
        <w:tc>
          <w:tcPr>
            <w:tcW w:w="567" w:type="dxa"/>
          </w:tcPr>
          <w:p w14:paraId="11934768" w14:textId="77777777" w:rsidR="00D91E65" w:rsidRPr="00D91E65" w:rsidRDefault="00D91E65" w:rsidP="00D91E65">
            <w:pPr>
              <w:rPr>
                <w:rStyle w:val="Hyperlink"/>
                <w:rFonts w:hint="cs"/>
                <w:rtl/>
              </w:rPr>
            </w:pPr>
            <w:hyperlink w:anchor="Seif18" w:tooltip="סמכות הממונה לפנות פלישות שלא קדמה להן התקשרות חוזית תיקון מס 7" w:history="1">
              <w:r w:rsidRPr="00D91E65">
                <w:rPr>
                  <w:rStyle w:val="Hyperlink"/>
                </w:rPr>
                <w:t>Go</w:t>
              </w:r>
            </w:hyperlink>
          </w:p>
        </w:tc>
        <w:tc>
          <w:tcPr>
            <w:tcW w:w="850" w:type="dxa"/>
          </w:tcPr>
          <w:p w14:paraId="5A271F58" w14:textId="77777777" w:rsidR="00D91E65" w:rsidRPr="00D91E65" w:rsidRDefault="00D91E65" w:rsidP="00D91E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D91E65" w:rsidRPr="00D91E65" w14:paraId="0062B98E" w14:textId="77777777">
        <w:tblPrEx>
          <w:tblCellMar>
            <w:top w:w="0" w:type="dxa"/>
            <w:bottom w:w="0" w:type="dxa"/>
          </w:tblCellMar>
        </w:tblPrEx>
        <w:tc>
          <w:tcPr>
            <w:tcW w:w="1247" w:type="dxa"/>
          </w:tcPr>
          <w:p w14:paraId="206B6684" w14:textId="77777777" w:rsidR="00D91E65" w:rsidRPr="00D91E65" w:rsidRDefault="00D91E65" w:rsidP="00D91E65">
            <w:pPr>
              <w:rPr>
                <w:rFonts w:cs="Frankruhel" w:hint="cs"/>
                <w:rtl/>
              </w:rPr>
            </w:pPr>
            <w:r>
              <w:rPr>
                <w:rtl/>
              </w:rPr>
              <w:t xml:space="preserve">סעיף 16 </w:t>
            </w:r>
          </w:p>
        </w:tc>
        <w:tc>
          <w:tcPr>
            <w:tcW w:w="5669" w:type="dxa"/>
          </w:tcPr>
          <w:p w14:paraId="53488EE6" w14:textId="77777777" w:rsidR="00D91E65" w:rsidRPr="00D91E65" w:rsidRDefault="00D91E65" w:rsidP="00D91E65">
            <w:pPr>
              <w:rPr>
                <w:rFonts w:cs="Frankruhel" w:hint="cs"/>
                <w:rtl/>
              </w:rPr>
            </w:pPr>
            <w:r>
              <w:rPr>
                <w:rtl/>
              </w:rPr>
              <w:t>תחילת תוקף תיקון מס' 4</w:t>
            </w:r>
          </w:p>
        </w:tc>
        <w:tc>
          <w:tcPr>
            <w:tcW w:w="567" w:type="dxa"/>
          </w:tcPr>
          <w:p w14:paraId="219EE932" w14:textId="77777777" w:rsidR="00D91E65" w:rsidRPr="00D91E65" w:rsidRDefault="00D91E65" w:rsidP="00D91E65">
            <w:pPr>
              <w:rPr>
                <w:rStyle w:val="Hyperlink"/>
                <w:rFonts w:hint="cs"/>
                <w:rtl/>
              </w:rPr>
            </w:pPr>
            <w:hyperlink w:anchor="Seif14" w:tooltip="תחילת תוקף תיקון מס 4" w:history="1">
              <w:r w:rsidRPr="00D91E65">
                <w:rPr>
                  <w:rStyle w:val="Hyperlink"/>
                </w:rPr>
                <w:t>Go</w:t>
              </w:r>
            </w:hyperlink>
          </w:p>
        </w:tc>
        <w:tc>
          <w:tcPr>
            <w:tcW w:w="850" w:type="dxa"/>
          </w:tcPr>
          <w:p w14:paraId="6864DC42" w14:textId="77777777" w:rsidR="00D91E65" w:rsidRPr="00D91E65" w:rsidRDefault="00D91E65" w:rsidP="00D91E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D91E65" w:rsidRPr="00D91E65" w14:paraId="4328F4DA" w14:textId="77777777">
        <w:tblPrEx>
          <w:tblCellMar>
            <w:top w:w="0" w:type="dxa"/>
            <w:bottom w:w="0" w:type="dxa"/>
          </w:tblCellMar>
        </w:tblPrEx>
        <w:tc>
          <w:tcPr>
            <w:tcW w:w="1247" w:type="dxa"/>
          </w:tcPr>
          <w:p w14:paraId="66752D70" w14:textId="77777777" w:rsidR="00D91E65" w:rsidRPr="00D91E65" w:rsidRDefault="00D91E65" w:rsidP="00D91E65">
            <w:pPr>
              <w:rPr>
                <w:rFonts w:cs="Frankruhel" w:hint="cs"/>
                <w:rtl/>
              </w:rPr>
            </w:pPr>
            <w:r>
              <w:rPr>
                <w:rtl/>
              </w:rPr>
              <w:t xml:space="preserve">סעיף 17 </w:t>
            </w:r>
          </w:p>
        </w:tc>
        <w:tc>
          <w:tcPr>
            <w:tcW w:w="5669" w:type="dxa"/>
          </w:tcPr>
          <w:p w14:paraId="385D0C03" w14:textId="77777777" w:rsidR="00D91E65" w:rsidRPr="00D91E65" w:rsidRDefault="00D91E65" w:rsidP="00D91E65">
            <w:pPr>
              <w:rPr>
                <w:rFonts w:cs="Frankruhel" w:hint="cs"/>
                <w:rtl/>
              </w:rPr>
            </w:pPr>
            <w:r>
              <w:rPr>
                <w:rtl/>
              </w:rPr>
              <w:t>השם תיקון מס' 4</w:t>
            </w:r>
          </w:p>
        </w:tc>
        <w:tc>
          <w:tcPr>
            <w:tcW w:w="567" w:type="dxa"/>
          </w:tcPr>
          <w:p w14:paraId="64A2ADA6" w14:textId="77777777" w:rsidR="00D91E65" w:rsidRPr="00D91E65" w:rsidRDefault="00D91E65" w:rsidP="00D91E65">
            <w:pPr>
              <w:rPr>
                <w:rStyle w:val="Hyperlink"/>
                <w:rFonts w:hint="cs"/>
                <w:rtl/>
              </w:rPr>
            </w:pPr>
            <w:hyperlink w:anchor="Seif15" w:tooltip="השם תיקון מס 4" w:history="1">
              <w:r w:rsidRPr="00D91E65">
                <w:rPr>
                  <w:rStyle w:val="Hyperlink"/>
                </w:rPr>
                <w:t>Go</w:t>
              </w:r>
            </w:hyperlink>
          </w:p>
        </w:tc>
        <w:tc>
          <w:tcPr>
            <w:tcW w:w="850" w:type="dxa"/>
          </w:tcPr>
          <w:p w14:paraId="4FEC9BFC" w14:textId="77777777" w:rsidR="00D91E65" w:rsidRPr="00D91E65" w:rsidRDefault="00D91E65" w:rsidP="00D91E6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bl>
    <w:p w14:paraId="15463507" w14:textId="77777777" w:rsidR="0012073C" w:rsidRDefault="0012073C">
      <w:pPr>
        <w:pStyle w:val="big-header"/>
        <w:ind w:left="0" w:right="1134"/>
        <w:rPr>
          <w:rFonts w:cs="FrankRuehl" w:hint="cs"/>
          <w:sz w:val="32"/>
          <w:rtl/>
        </w:rPr>
      </w:pPr>
    </w:p>
    <w:p w14:paraId="416CFB40" w14:textId="77777777" w:rsidR="00812097" w:rsidRDefault="0012073C" w:rsidP="00812097">
      <w:pPr>
        <w:pStyle w:val="big-header"/>
        <w:ind w:left="0" w:right="1134"/>
        <w:rPr>
          <w:rFonts w:cs="FrankRuehl" w:hint="cs"/>
          <w:sz w:val="32"/>
          <w:rtl/>
        </w:rPr>
      </w:pPr>
      <w:r>
        <w:rPr>
          <w:rFonts w:cs="FrankRuehl"/>
          <w:sz w:val="32"/>
          <w:rtl/>
        </w:rPr>
        <w:br w:type="page"/>
      </w:r>
      <w:r w:rsidR="00812097">
        <w:rPr>
          <w:rFonts w:cs="FrankRuehl" w:hint="cs"/>
          <w:sz w:val="32"/>
          <w:rtl/>
        </w:rPr>
        <w:lastRenderedPageBreak/>
        <w:t>יהודה והשומרון</w:t>
      </w:r>
    </w:p>
    <w:p w14:paraId="0CEF9873" w14:textId="77777777" w:rsidR="0012073C" w:rsidRDefault="00ED6467" w:rsidP="00AE705E">
      <w:pPr>
        <w:pStyle w:val="big-header"/>
        <w:ind w:left="0" w:right="1134"/>
        <w:rPr>
          <w:rStyle w:val="default"/>
          <w:rFonts w:hint="cs"/>
          <w:sz w:val="22"/>
          <w:szCs w:val="22"/>
          <w:rtl/>
        </w:rPr>
      </w:pPr>
      <w:r w:rsidRPr="00ED6467">
        <w:rPr>
          <w:rFonts w:cs="FrankRuehl" w:hint="cs"/>
          <w:sz w:val="32"/>
          <w:rtl/>
        </w:rPr>
        <w:t xml:space="preserve"> </w:t>
      </w:r>
      <w:r w:rsidR="00AE705E">
        <w:rPr>
          <w:rFonts w:cs="FrankRuehl" w:hint="cs"/>
          <w:sz w:val="32"/>
          <w:rtl/>
        </w:rPr>
        <w:t xml:space="preserve">צו בדבר נכסים נטושים (רכוש הפרט) (אזור הגדה המערבית) (מס' 58), </w:t>
      </w:r>
      <w:r w:rsidR="00AE705E">
        <w:rPr>
          <w:rFonts w:cs="FrankRuehl"/>
          <w:sz w:val="32"/>
          <w:rtl/>
        </w:rPr>
        <w:br/>
      </w:r>
      <w:r w:rsidR="00AE705E">
        <w:rPr>
          <w:rFonts w:cs="FrankRuehl" w:hint="cs"/>
          <w:sz w:val="32"/>
          <w:rtl/>
        </w:rPr>
        <w:t>תשכ"ז-1967</w:t>
      </w:r>
      <w:r w:rsidR="0012073C">
        <w:rPr>
          <w:rStyle w:val="default"/>
          <w:sz w:val="22"/>
          <w:szCs w:val="22"/>
          <w:rtl/>
        </w:rPr>
        <w:footnoteReference w:customMarkFollows="1" w:id="1"/>
        <w:t>*</w:t>
      </w:r>
    </w:p>
    <w:p w14:paraId="5EB83138" w14:textId="77777777" w:rsidR="0012073C" w:rsidRDefault="0012073C" w:rsidP="00DE5FAF">
      <w:pPr>
        <w:pStyle w:val="P00"/>
        <w:spacing w:before="72"/>
        <w:ind w:left="0" w:right="1134"/>
        <w:rPr>
          <w:rStyle w:val="default"/>
          <w:rFonts w:cs="FrankRuehl" w:hint="cs"/>
          <w:rtl/>
        </w:rPr>
      </w:pPr>
      <w:r>
        <w:rPr>
          <w:rStyle w:val="default"/>
          <w:rFonts w:cs="FrankRuehl" w:hint="cs"/>
          <w:rtl/>
        </w:rPr>
        <w:tab/>
      </w:r>
      <w:r w:rsidR="00DE5FAF">
        <w:rPr>
          <w:rStyle w:val="default"/>
          <w:rFonts w:cs="FrankRuehl" w:hint="cs"/>
          <w:rtl/>
        </w:rPr>
        <w:t>הואיל והנני סבור, כי הדבר דרוש לצורך הממשל התקין והסדר הציבורי הנני</w:t>
      </w:r>
      <w:r w:rsidR="008D2E33">
        <w:rPr>
          <w:rStyle w:val="default"/>
          <w:rFonts w:cs="FrankRuehl" w:hint="cs"/>
          <w:rtl/>
        </w:rPr>
        <w:t xml:space="preserve"> מצווה </w:t>
      </w:r>
      <w:r w:rsidR="00DE5FAF">
        <w:rPr>
          <w:rStyle w:val="default"/>
          <w:rFonts w:cs="FrankRuehl" w:hint="cs"/>
          <w:rtl/>
        </w:rPr>
        <w:t xml:space="preserve">בזה </w:t>
      </w:r>
      <w:r>
        <w:rPr>
          <w:rStyle w:val="default"/>
          <w:rFonts w:cs="FrankRuehl" w:hint="cs"/>
          <w:rtl/>
        </w:rPr>
        <w:t>לאמור:</w:t>
      </w:r>
      <w:r w:rsidR="00DE5FAF">
        <w:rPr>
          <w:rStyle w:val="default"/>
          <w:rFonts w:cs="FrankRuehl" w:hint="cs"/>
          <w:rtl/>
        </w:rPr>
        <w:t>-</w:t>
      </w:r>
    </w:p>
    <w:p w14:paraId="5B450915" w14:textId="77777777" w:rsidR="0012073C" w:rsidRDefault="0012073C" w:rsidP="00DE5FAF">
      <w:pPr>
        <w:pStyle w:val="P00"/>
        <w:spacing w:before="72"/>
        <w:ind w:left="0" w:right="1134"/>
        <w:rPr>
          <w:rStyle w:val="default"/>
          <w:rFonts w:cs="FrankRuehl" w:hint="cs"/>
          <w:rtl/>
        </w:rPr>
      </w:pPr>
      <w:bookmarkStart w:id="0" w:name="Seif1"/>
      <w:bookmarkEnd w:id="0"/>
      <w:r>
        <w:rPr>
          <w:rFonts w:cs="Miriam"/>
          <w:lang w:val="he-IL"/>
        </w:rPr>
        <w:pict w14:anchorId="48B710FE">
          <v:rect id="_x0000_s1026" style="position:absolute;left:0;text-align:left;margin-left:464.35pt;margin-top:7.1pt;width:75.05pt;height:16.95pt;z-index:251644416" o:allowincell="f" filled="f" stroked="f" strokecolor="lime" strokeweight=".25pt">
            <v:textbox style="mso-next-textbox:#_x0000_s1026" inset="0,0,0,0">
              <w:txbxContent>
                <w:p w14:paraId="672924EE" w14:textId="77777777" w:rsidR="00032BC4" w:rsidRDefault="00032BC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DE5FAF">
        <w:rPr>
          <w:rStyle w:val="default"/>
          <w:rFonts w:cs="FrankRuehl" w:hint="cs"/>
          <w:rtl/>
        </w:rPr>
        <w:t xml:space="preserve">בצו זה </w:t>
      </w:r>
      <w:r w:rsidR="00DE5FAF">
        <w:rPr>
          <w:rStyle w:val="default"/>
          <w:rFonts w:cs="FrankRuehl"/>
          <w:rtl/>
        </w:rPr>
        <w:t>–</w:t>
      </w:r>
    </w:p>
    <w:p w14:paraId="027A5F5F" w14:textId="77777777" w:rsidR="00DE5FAF" w:rsidRDefault="00DE5FAF" w:rsidP="00DE5FAF">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 xml:space="preserve">"אזור" </w:t>
      </w:r>
      <w:r>
        <w:rPr>
          <w:rStyle w:val="default"/>
          <w:rFonts w:cs="FrankRuehl"/>
          <w:rtl/>
        </w:rPr>
        <w:t>–</w:t>
      </w:r>
      <w:r>
        <w:rPr>
          <w:rStyle w:val="default"/>
          <w:rFonts w:cs="FrankRuehl" w:hint="cs"/>
          <w:rtl/>
        </w:rPr>
        <w:t xml:space="preserve"> אזור הגדה המערבית.</w:t>
      </w:r>
    </w:p>
    <w:p w14:paraId="2BA972D7" w14:textId="77777777" w:rsidR="00DE5FAF" w:rsidRDefault="00DE5FAF" w:rsidP="00DE5F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"הממונה" </w:t>
      </w:r>
      <w:r>
        <w:rPr>
          <w:rStyle w:val="default"/>
          <w:rFonts w:cs="FrankRuehl"/>
          <w:rtl/>
        </w:rPr>
        <w:t>–</w:t>
      </w:r>
      <w:r>
        <w:rPr>
          <w:rStyle w:val="default"/>
          <w:rFonts w:cs="FrankRuehl" w:hint="cs"/>
          <w:rtl/>
        </w:rPr>
        <w:t xml:space="preserve"> הממונה על נכסים נטושים שיתמנה לפי צו זה.</w:t>
      </w:r>
    </w:p>
    <w:p w14:paraId="1EA765D8" w14:textId="77777777" w:rsidR="00DE5FAF" w:rsidRDefault="00DE5FAF" w:rsidP="00DE5FA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"תאריך הקובע" </w:t>
      </w:r>
      <w:r>
        <w:rPr>
          <w:rStyle w:val="default"/>
          <w:rFonts w:cs="FrankRuehl"/>
          <w:rtl/>
        </w:rPr>
        <w:t>–</w:t>
      </w:r>
      <w:r>
        <w:rPr>
          <w:rStyle w:val="default"/>
          <w:rFonts w:cs="FrankRuehl" w:hint="cs"/>
          <w:rtl/>
        </w:rPr>
        <w:t xml:space="preserve"> יום כ"ח באייר תשכ"ז (7 ביוני 1967).</w:t>
      </w:r>
    </w:p>
    <w:p w14:paraId="16FAE1BE" w14:textId="77777777" w:rsidR="00DE5FAF" w:rsidRDefault="00DE5FAF" w:rsidP="00DE5FA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"מטלטלין" </w:t>
      </w:r>
      <w:r>
        <w:rPr>
          <w:rStyle w:val="default"/>
          <w:rFonts w:cs="FrankRuehl"/>
          <w:rtl/>
        </w:rPr>
        <w:t>–</w:t>
      </w:r>
      <w:r>
        <w:rPr>
          <w:rStyle w:val="default"/>
          <w:rFonts w:cs="FrankRuehl" w:hint="cs"/>
          <w:rtl/>
        </w:rPr>
        <w:t xml:space="preserve"> כל נכס למינהו חוץ ממקרקעין.</w:t>
      </w:r>
    </w:p>
    <w:p w14:paraId="31B2FA6F" w14:textId="77777777" w:rsidR="00DE5FAF" w:rsidRDefault="00FE02B2" w:rsidP="00DE5FAF">
      <w:pPr>
        <w:pStyle w:val="P00"/>
        <w:spacing w:before="72"/>
        <w:ind w:left="0" w:right="1134"/>
        <w:rPr>
          <w:rStyle w:val="default"/>
          <w:rFonts w:cs="FrankRuehl" w:hint="cs"/>
          <w:rtl/>
        </w:rPr>
      </w:pPr>
      <w:r>
        <w:rPr>
          <w:rFonts w:cs="FrankRuehl" w:hint="cs"/>
          <w:sz w:val="26"/>
          <w:rtl/>
          <w:lang w:eastAsia="en-US"/>
        </w:rPr>
        <w:pict w14:anchorId="3213B2FF">
          <v:shapetype id="_x0000_t202" coordsize="21600,21600" o:spt="202" path="m,l,21600r21600,l21600,xe">
            <v:stroke joinstyle="miter"/>
            <v:path gradientshapeok="t" o:connecttype="rect"/>
          </v:shapetype>
          <v:shape id="_x0000_s1278" type="#_x0000_t202" style="position:absolute;left:0;text-align:left;margin-left:470.35pt;margin-top:7.1pt;width:1in;height:18pt;z-index:251660800" filled="f" stroked="f">
            <v:textbox inset="1mm,0,1mm,0">
              <w:txbxContent>
                <w:p w14:paraId="4A80F548" w14:textId="77777777" w:rsidR="00032BC4" w:rsidRDefault="00032BC4" w:rsidP="00BA38D2">
                  <w:pPr>
                    <w:spacing w:line="160" w:lineRule="exact"/>
                    <w:rPr>
                      <w:rFonts w:cs="Miriam" w:hint="cs"/>
                      <w:noProof/>
                      <w:sz w:val="18"/>
                      <w:szCs w:val="18"/>
                      <w:rtl/>
                    </w:rPr>
                  </w:pPr>
                  <w:r>
                    <w:rPr>
                      <w:rFonts w:cs="Miriam" w:hint="cs"/>
                      <w:sz w:val="18"/>
                      <w:szCs w:val="18"/>
                      <w:rtl/>
                    </w:rPr>
                    <w:t>תיקון מס' 1 (מס' 115) תשכ"ז-1967</w:t>
                  </w:r>
                </w:p>
              </w:txbxContent>
            </v:textbox>
            <w10:anchorlock/>
          </v:shape>
        </w:pict>
      </w:r>
      <w:r w:rsidR="00DE5FAF">
        <w:rPr>
          <w:rStyle w:val="default"/>
          <w:rFonts w:cs="FrankRuehl" w:hint="cs"/>
          <w:rtl/>
        </w:rPr>
        <w:tab/>
        <w:t>(ה)</w:t>
      </w:r>
      <w:r w:rsidR="00DE5FAF">
        <w:rPr>
          <w:rStyle w:val="default"/>
          <w:rFonts w:cs="FrankRuehl" w:hint="cs"/>
          <w:rtl/>
        </w:rPr>
        <w:tab/>
        <w:t xml:space="preserve">"מקרקעין" </w:t>
      </w:r>
      <w:r w:rsidR="00DE5FAF">
        <w:rPr>
          <w:rStyle w:val="default"/>
          <w:rFonts w:cs="FrankRuehl"/>
          <w:rtl/>
        </w:rPr>
        <w:t>–</w:t>
      </w:r>
      <w:r w:rsidR="00DE5FAF">
        <w:rPr>
          <w:rStyle w:val="default"/>
          <w:rFonts w:cs="FrankRuehl" w:hint="cs"/>
          <w:rtl/>
        </w:rPr>
        <w:t xml:space="preserve"> קרקע מכל סוג שהוא ומכל צורת החזקה, וכל בנין, עץ או דבר אחר המחובר לקרקע וכל חלק של ים, של חוף, או נהר וכל זכות הנאה או שעבוד הנאה בקרקע או במים או מעליהם</w:t>
      </w:r>
      <w:r>
        <w:rPr>
          <w:rStyle w:val="default"/>
          <w:rFonts w:cs="FrankRuehl" w:hint="cs"/>
          <w:rtl/>
        </w:rPr>
        <w:t>, לרבות מחצבים</w:t>
      </w:r>
      <w:r w:rsidR="00DE5FAF">
        <w:rPr>
          <w:rStyle w:val="default"/>
          <w:rFonts w:cs="FrankRuehl" w:hint="cs"/>
          <w:rtl/>
        </w:rPr>
        <w:t>.</w:t>
      </w:r>
    </w:p>
    <w:p w14:paraId="3A3E47F2" w14:textId="77777777" w:rsidR="00DE5FAF" w:rsidRDefault="00DE5FAF" w:rsidP="00DE5FA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"נכס" </w:t>
      </w:r>
      <w:r>
        <w:rPr>
          <w:rStyle w:val="default"/>
          <w:rFonts w:cs="FrankRuehl"/>
          <w:rtl/>
        </w:rPr>
        <w:t>–</w:t>
      </w:r>
      <w:r>
        <w:rPr>
          <w:rStyle w:val="default"/>
          <w:rFonts w:cs="FrankRuehl" w:hint="cs"/>
          <w:rtl/>
        </w:rPr>
        <w:t xml:space="preserve"> כולל מקרקעין ומטלטלין, כספים, ניירות ערך, זכות בנכס מוחזקת או ראויה, מוניטין וכל זכות בחבר בני-אדם או בניהולו, שהם רכוש הפרט.</w:t>
      </w:r>
    </w:p>
    <w:p w14:paraId="025ADDAB" w14:textId="77777777" w:rsidR="00DE5FAF" w:rsidRDefault="00DE5FAF" w:rsidP="00DE5FA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"נכס נטוש" </w:t>
      </w:r>
      <w:r>
        <w:rPr>
          <w:rStyle w:val="default"/>
          <w:rFonts w:cs="FrankRuehl"/>
          <w:rtl/>
        </w:rPr>
        <w:t>–</w:t>
      </w:r>
      <w:r>
        <w:rPr>
          <w:rStyle w:val="default"/>
          <w:rFonts w:cs="FrankRuehl" w:hint="cs"/>
          <w:rtl/>
        </w:rPr>
        <w:t xml:space="preserve"> שבעליו החוקי או מי שהחזיק בו כדין, עזב את האזור לפני התאריך הקובע, בתאריך הקובע או אחרי המועד האמור, בהשאירו את הנכס באזור, אולם נכס שהמחזיק בו אינו בעליו, לא יראוהו נכס נטוש, אלא אם נעדרים מן האזור הבעלים והמחזיק גם יחד.</w:t>
      </w:r>
    </w:p>
    <w:p w14:paraId="72F698EC" w14:textId="77777777" w:rsidR="00DE5FAF" w:rsidRDefault="00DE5FAF" w:rsidP="00DE5FAF">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"רכוש הפרט" </w:t>
      </w:r>
      <w:r>
        <w:rPr>
          <w:rStyle w:val="default"/>
          <w:rFonts w:cs="FrankRuehl"/>
          <w:rtl/>
        </w:rPr>
        <w:t>–</w:t>
      </w:r>
      <w:r>
        <w:rPr>
          <w:rStyle w:val="default"/>
          <w:rFonts w:cs="FrankRuehl" w:hint="cs"/>
          <w:rtl/>
        </w:rPr>
        <w:t xml:space="preserve"> כל נכס שאינו בבעלות המדינה אשר שלטה באזור לפני התאריך הקובע.</w:t>
      </w:r>
    </w:p>
    <w:p w14:paraId="79559197" w14:textId="77777777" w:rsidR="001D67C8" w:rsidRDefault="001D67C8" w:rsidP="00DE5FAF">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"שנת כספים" </w:t>
      </w:r>
      <w:r>
        <w:rPr>
          <w:rStyle w:val="default"/>
          <w:rFonts w:cs="FrankRuehl"/>
          <w:rtl/>
        </w:rPr>
        <w:t>–</w:t>
      </w:r>
      <w:r>
        <w:rPr>
          <w:rStyle w:val="default"/>
          <w:rFonts w:cs="FrankRuehl" w:hint="cs"/>
          <w:rtl/>
        </w:rPr>
        <w:t xml:space="preserve"> השנה מתחילה מ-1 באפריל של שנה מסויימת ומסתיימת ב-31 במאץ אשר בשנה שלאחריה.</w:t>
      </w:r>
    </w:p>
    <w:p w14:paraId="62BF485D" w14:textId="77777777" w:rsidR="001D67C8" w:rsidRDefault="001D67C8" w:rsidP="00DE5FAF">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 xml:space="preserve">"תאגיד" </w:t>
      </w:r>
      <w:r>
        <w:rPr>
          <w:rStyle w:val="default"/>
          <w:rFonts w:cs="FrankRuehl"/>
          <w:rtl/>
        </w:rPr>
        <w:t>–</w:t>
      </w:r>
      <w:r>
        <w:rPr>
          <w:rStyle w:val="default"/>
          <w:rFonts w:cs="FrankRuehl" w:hint="cs"/>
          <w:rtl/>
        </w:rPr>
        <w:t xml:space="preserve"> חברה, התאגדות או חבר בני אדם בין שהם מאוגדים ובין שאינם מאוגדים.</w:t>
      </w:r>
    </w:p>
    <w:p w14:paraId="5F47F106" w14:textId="77777777" w:rsidR="00C1617B" w:rsidRDefault="00C1617B" w:rsidP="00DE5FAF">
      <w:pPr>
        <w:pStyle w:val="P00"/>
        <w:spacing w:before="72"/>
        <w:ind w:left="0" w:right="1134"/>
        <w:rPr>
          <w:rStyle w:val="default"/>
          <w:rFonts w:cs="FrankRuehl" w:hint="cs"/>
          <w:rtl/>
        </w:rPr>
      </w:pPr>
      <w:r>
        <w:rPr>
          <w:rFonts w:cs="FrankRuehl" w:hint="cs"/>
          <w:sz w:val="26"/>
          <w:rtl/>
          <w:lang w:eastAsia="en-US"/>
        </w:rPr>
        <w:pict w14:anchorId="38C6A87E">
          <v:shape id="_x0000_s1291" type="#_x0000_t202" style="position:absolute;left:0;text-align:left;margin-left:470.35pt;margin-top:7.1pt;width:1in;height:18pt;z-index:251666944" filled="f" stroked="f">
            <v:textbox inset="1mm,0,1mm,0">
              <w:txbxContent>
                <w:p w14:paraId="765EEC7C" w14:textId="77777777" w:rsidR="00C1617B" w:rsidRDefault="00C1617B" w:rsidP="00C1617B">
                  <w:pPr>
                    <w:spacing w:line="160" w:lineRule="exact"/>
                    <w:rPr>
                      <w:rFonts w:cs="Miriam" w:hint="cs"/>
                      <w:noProof/>
                      <w:sz w:val="18"/>
                      <w:szCs w:val="18"/>
                      <w:rtl/>
                    </w:rPr>
                  </w:pPr>
                  <w:r>
                    <w:rPr>
                      <w:rFonts w:cs="Miriam" w:hint="cs"/>
                      <w:sz w:val="18"/>
                      <w:szCs w:val="18"/>
                      <w:rtl/>
                    </w:rPr>
                    <w:t>תיקון מס' 2) מס' 273) תשכ"ח-1968</w:t>
                  </w:r>
                </w:p>
              </w:txbxContent>
            </v:textbox>
            <w10:anchorlock/>
          </v:shape>
        </w:pict>
      </w:r>
      <w:r>
        <w:rPr>
          <w:rStyle w:val="default"/>
          <w:rFonts w:cs="FrankRuehl" w:hint="cs"/>
          <w:rtl/>
        </w:rPr>
        <w:tab/>
        <w:t>(יא)</w:t>
      </w:r>
      <w:r>
        <w:rPr>
          <w:rStyle w:val="default"/>
          <w:rFonts w:cs="FrankRuehl" w:hint="cs"/>
          <w:rtl/>
        </w:rPr>
        <w:tab/>
        <w:t xml:space="preserve">"ועדת עררים" </w:t>
      </w:r>
      <w:r>
        <w:rPr>
          <w:rStyle w:val="default"/>
          <w:rFonts w:cs="FrankRuehl"/>
          <w:rtl/>
        </w:rPr>
        <w:t>–</w:t>
      </w:r>
      <w:r>
        <w:rPr>
          <w:rStyle w:val="default"/>
          <w:rFonts w:cs="FrankRuehl" w:hint="cs"/>
          <w:rtl/>
        </w:rPr>
        <w:t xml:space="preserve"> כמשמעותה בצו בדבר ועדות עררים (יהודה והשומרון) (מס' 172), תשכ"ח-1967.</w:t>
      </w:r>
    </w:p>
    <w:p w14:paraId="65F659D4" w14:textId="77777777" w:rsidR="00C1617B" w:rsidRPr="00AD19EA" w:rsidRDefault="00C1617B" w:rsidP="00C1617B">
      <w:pPr>
        <w:pStyle w:val="P00"/>
        <w:spacing w:before="0"/>
        <w:ind w:left="0" w:right="1134"/>
        <w:rPr>
          <w:rStyle w:val="default"/>
          <w:rFonts w:cs="FrankRuehl" w:hint="cs"/>
          <w:vanish/>
          <w:color w:val="FF0000"/>
          <w:sz w:val="20"/>
          <w:szCs w:val="20"/>
          <w:shd w:val="clear" w:color="auto" w:fill="FFFF99"/>
          <w:rtl/>
        </w:rPr>
      </w:pPr>
      <w:bookmarkStart w:id="1" w:name="Rov10"/>
      <w:r w:rsidRPr="00AD19EA">
        <w:rPr>
          <w:rStyle w:val="default"/>
          <w:rFonts w:cs="FrankRuehl" w:hint="cs"/>
          <w:vanish/>
          <w:color w:val="FF0000"/>
          <w:sz w:val="20"/>
          <w:szCs w:val="20"/>
          <w:shd w:val="clear" w:color="auto" w:fill="FFFF99"/>
          <w:rtl/>
        </w:rPr>
        <w:t>מיום 23.7.1967</w:t>
      </w:r>
    </w:p>
    <w:p w14:paraId="36E11460" w14:textId="77777777" w:rsidR="00C1617B" w:rsidRPr="00AD19EA" w:rsidRDefault="00C1617B" w:rsidP="00C1617B">
      <w:pPr>
        <w:pStyle w:val="P00"/>
        <w:spacing w:before="0"/>
        <w:ind w:left="0" w:right="1134"/>
        <w:rPr>
          <w:rStyle w:val="default"/>
          <w:rFonts w:cs="FrankRuehl" w:hint="cs"/>
          <w:vanish/>
          <w:sz w:val="20"/>
          <w:szCs w:val="20"/>
          <w:shd w:val="clear" w:color="auto" w:fill="FFFF99"/>
          <w:rtl/>
        </w:rPr>
      </w:pPr>
      <w:r w:rsidRPr="00AD19EA">
        <w:rPr>
          <w:rStyle w:val="default"/>
          <w:rFonts w:cs="FrankRuehl" w:hint="cs"/>
          <w:b/>
          <w:bCs/>
          <w:vanish/>
          <w:sz w:val="20"/>
          <w:szCs w:val="20"/>
          <w:shd w:val="clear" w:color="auto" w:fill="FFFF99"/>
          <w:rtl/>
        </w:rPr>
        <w:t>תיקון מס' 2 (מס' 273) תשכ"ח-1968</w:t>
      </w:r>
    </w:p>
    <w:p w14:paraId="73D7721A" w14:textId="77777777" w:rsidR="00C1617B" w:rsidRPr="00AD19EA" w:rsidRDefault="00C1617B" w:rsidP="00C1617B">
      <w:pPr>
        <w:pStyle w:val="P00"/>
        <w:spacing w:before="0"/>
        <w:ind w:left="0" w:right="1134"/>
        <w:rPr>
          <w:rStyle w:val="default"/>
          <w:rFonts w:cs="FrankRuehl" w:hint="cs"/>
          <w:vanish/>
          <w:sz w:val="20"/>
          <w:szCs w:val="20"/>
          <w:shd w:val="clear" w:color="auto" w:fill="FFFF99"/>
          <w:rtl/>
        </w:rPr>
      </w:pPr>
      <w:hyperlink r:id="rId7" w:history="1">
        <w:r w:rsidRPr="00AD19EA">
          <w:rPr>
            <w:rStyle w:val="Hyperlink"/>
            <w:rFonts w:cs="FrankRuehl" w:hint="cs"/>
            <w:vanish/>
            <w:szCs w:val="20"/>
            <w:shd w:val="clear" w:color="auto" w:fill="FFFF99"/>
            <w:rtl/>
          </w:rPr>
          <w:t>קובץ המנשרים מס' 14</w:t>
        </w:r>
      </w:hyperlink>
      <w:r w:rsidRPr="00AD19EA">
        <w:rPr>
          <w:rStyle w:val="default"/>
          <w:rFonts w:cs="FrankRuehl" w:hint="cs"/>
          <w:vanish/>
          <w:sz w:val="20"/>
          <w:szCs w:val="20"/>
          <w:shd w:val="clear" w:color="auto" w:fill="FFFF99"/>
          <w:rtl/>
        </w:rPr>
        <w:t xml:space="preserve"> מיום 15.10.1968 עמ' 553</w:t>
      </w:r>
    </w:p>
    <w:p w14:paraId="2B41375F" w14:textId="77777777" w:rsidR="00C1617B" w:rsidRPr="00AD19EA" w:rsidRDefault="00C1617B" w:rsidP="00C1617B">
      <w:pPr>
        <w:pStyle w:val="P00"/>
        <w:spacing w:before="0"/>
        <w:ind w:left="0" w:right="1134"/>
        <w:rPr>
          <w:rStyle w:val="default"/>
          <w:rFonts w:cs="FrankRuehl" w:hint="cs"/>
          <w:vanish/>
          <w:sz w:val="20"/>
          <w:szCs w:val="20"/>
          <w:shd w:val="clear" w:color="auto" w:fill="FFFF99"/>
          <w:rtl/>
        </w:rPr>
      </w:pPr>
      <w:r w:rsidRPr="00AD19EA">
        <w:rPr>
          <w:rStyle w:val="default"/>
          <w:rFonts w:cs="FrankRuehl" w:hint="cs"/>
          <w:b/>
          <w:bCs/>
          <w:vanish/>
          <w:sz w:val="20"/>
          <w:szCs w:val="20"/>
          <w:shd w:val="clear" w:color="auto" w:fill="FFFF99"/>
          <w:rtl/>
        </w:rPr>
        <w:t>הוספת פסקה 1(יא)</w:t>
      </w:r>
    </w:p>
    <w:p w14:paraId="7FF60EF3" w14:textId="77777777" w:rsidR="00C1617B" w:rsidRPr="00AD19EA" w:rsidRDefault="00C1617B" w:rsidP="00C1617B">
      <w:pPr>
        <w:pStyle w:val="P00"/>
        <w:spacing w:before="0"/>
        <w:ind w:left="0" w:right="1134"/>
        <w:rPr>
          <w:rStyle w:val="default"/>
          <w:rFonts w:cs="FrankRuehl" w:hint="cs"/>
          <w:vanish/>
          <w:sz w:val="20"/>
          <w:szCs w:val="20"/>
          <w:shd w:val="clear" w:color="auto" w:fill="FFFF99"/>
          <w:rtl/>
        </w:rPr>
      </w:pPr>
    </w:p>
    <w:p w14:paraId="1DA87F82" w14:textId="77777777" w:rsidR="00FE02B2" w:rsidRPr="00AD19EA" w:rsidRDefault="00FE02B2" w:rsidP="00FE02B2">
      <w:pPr>
        <w:pStyle w:val="P00"/>
        <w:spacing w:before="0"/>
        <w:ind w:left="0" w:right="1134"/>
        <w:rPr>
          <w:rStyle w:val="default"/>
          <w:rFonts w:cs="FrankRuehl" w:hint="cs"/>
          <w:vanish/>
          <w:color w:val="FF0000"/>
          <w:sz w:val="20"/>
          <w:szCs w:val="20"/>
          <w:shd w:val="clear" w:color="auto" w:fill="FFFF99"/>
          <w:rtl/>
        </w:rPr>
      </w:pPr>
      <w:r w:rsidRPr="00AD19EA">
        <w:rPr>
          <w:rStyle w:val="default"/>
          <w:rFonts w:cs="FrankRuehl" w:hint="cs"/>
          <w:vanish/>
          <w:color w:val="FF0000"/>
          <w:sz w:val="20"/>
          <w:szCs w:val="20"/>
          <w:shd w:val="clear" w:color="auto" w:fill="FFFF99"/>
          <w:rtl/>
        </w:rPr>
        <w:t>מיום 5.9.1967</w:t>
      </w:r>
    </w:p>
    <w:p w14:paraId="6430622F" w14:textId="77777777" w:rsidR="00FE02B2" w:rsidRPr="00AD19EA" w:rsidRDefault="00FE02B2" w:rsidP="00FE02B2">
      <w:pPr>
        <w:pStyle w:val="P00"/>
        <w:spacing w:before="0"/>
        <w:ind w:left="0" w:right="1134"/>
        <w:rPr>
          <w:rStyle w:val="default"/>
          <w:rFonts w:cs="FrankRuehl" w:hint="cs"/>
          <w:vanish/>
          <w:sz w:val="20"/>
          <w:szCs w:val="20"/>
          <w:shd w:val="clear" w:color="auto" w:fill="FFFF99"/>
          <w:rtl/>
        </w:rPr>
      </w:pPr>
      <w:r w:rsidRPr="00AD19EA">
        <w:rPr>
          <w:rStyle w:val="default"/>
          <w:rFonts w:cs="FrankRuehl" w:hint="cs"/>
          <w:b/>
          <w:bCs/>
          <w:vanish/>
          <w:sz w:val="20"/>
          <w:szCs w:val="20"/>
          <w:shd w:val="clear" w:color="auto" w:fill="FFFF99"/>
          <w:rtl/>
        </w:rPr>
        <w:t>תיקון מס' 1 (מס' 115)</w:t>
      </w:r>
      <w:r w:rsidR="007D64D5" w:rsidRPr="00AD19EA">
        <w:rPr>
          <w:rStyle w:val="default"/>
          <w:rFonts w:cs="FrankRuehl" w:hint="cs"/>
          <w:b/>
          <w:bCs/>
          <w:vanish/>
          <w:sz w:val="20"/>
          <w:szCs w:val="20"/>
          <w:shd w:val="clear" w:color="auto" w:fill="FFFF99"/>
          <w:rtl/>
        </w:rPr>
        <w:t xml:space="preserve"> תשכ"ז-1967</w:t>
      </w:r>
    </w:p>
    <w:p w14:paraId="2F339B9D" w14:textId="77777777" w:rsidR="00FE02B2" w:rsidRPr="00AD19EA" w:rsidRDefault="00FE02B2" w:rsidP="00FE02B2">
      <w:pPr>
        <w:pStyle w:val="P00"/>
        <w:spacing w:before="0"/>
        <w:ind w:left="0" w:right="1134"/>
        <w:rPr>
          <w:rStyle w:val="default"/>
          <w:rFonts w:cs="FrankRuehl" w:hint="cs"/>
          <w:vanish/>
          <w:sz w:val="20"/>
          <w:szCs w:val="20"/>
          <w:shd w:val="clear" w:color="auto" w:fill="FFFF99"/>
          <w:rtl/>
        </w:rPr>
      </w:pPr>
      <w:hyperlink r:id="rId8" w:history="1">
        <w:r w:rsidRPr="00AD19EA">
          <w:rPr>
            <w:rStyle w:val="Hyperlink"/>
            <w:rFonts w:cs="FrankRuehl" w:hint="cs"/>
            <w:vanish/>
            <w:szCs w:val="20"/>
            <w:shd w:val="clear" w:color="auto" w:fill="FFFF99"/>
            <w:rtl/>
          </w:rPr>
          <w:t>קובץ המנשרים מס' 7</w:t>
        </w:r>
      </w:hyperlink>
      <w:r w:rsidRPr="00AD19EA">
        <w:rPr>
          <w:rStyle w:val="default"/>
          <w:rFonts w:cs="FrankRuehl" w:hint="cs"/>
          <w:vanish/>
          <w:sz w:val="20"/>
          <w:szCs w:val="20"/>
          <w:shd w:val="clear" w:color="auto" w:fill="FFFF99"/>
          <w:rtl/>
        </w:rPr>
        <w:t xml:space="preserve"> מיום 10.12.1967 עמ' 256</w:t>
      </w:r>
    </w:p>
    <w:p w14:paraId="69E59725" w14:textId="77777777" w:rsidR="00FE02B2" w:rsidRPr="00C1617B" w:rsidRDefault="00FE02B2" w:rsidP="00C1617B">
      <w:pPr>
        <w:pStyle w:val="P00"/>
        <w:ind w:left="0" w:right="1134"/>
        <w:rPr>
          <w:rStyle w:val="default"/>
          <w:rFonts w:cs="FrankRuehl" w:hint="cs"/>
          <w:sz w:val="2"/>
          <w:szCs w:val="2"/>
          <w:shd w:val="clear" w:color="auto" w:fill="FFFF99"/>
          <w:rtl/>
        </w:rPr>
      </w:pPr>
      <w:r w:rsidRPr="00AD19EA">
        <w:rPr>
          <w:rStyle w:val="default"/>
          <w:rFonts w:cs="FrankRuehl" w:hint="cs"/>
          <w:vanish/>
          <w:sz w:val="22"/>
          <w:szCs w:val="22"/>
          <w:shd w:val="clear" w:color="auto" w:fill="FFFF99"/>
          <w:rtl/>
        </w:rPr>
        <w:tab/>
        <w:t>(ה)</w:t>
      </w:r>
      <w:r w:rsidRPr="00AD19EA">
        <w:rPr>
          <w:rStyle w:val="default"/>
          <w:rFonts w:cs="FrankRuehl" w:hint="cs"/>
          <w:vanish/>
          <w:sz w:val="22"/>
          <w:szCs w:val="22"/>
          <w:shd w:val="clear" w:color="auto" w:fill="FFFF99"/>
          <w:rtl/>
        </w:rPr>
        <w:tab/>
        <w:t xml:space="preserve">"מקרקעין" </w:t>
      </w:r>
      <w:r w:rsidRPr="00AD19EA">
        <w:rPr>
          <w:rStyle w:val="default"/>
          <w:rFonts w:cs="FrankRuehl"/>
          <w:vanish/>
          <w:sz w:val="22"/>
          <w:szCs w:val="22"/>
          <w:shd w:val="clear" w:color="auto" w:fill="FFFF99"/>
          <w:rtl/>
        </w:rPr>
        <w:t>–</w:t>
      </w:r>
      <w:r w:rsidRPr="00AD19EA">
        <w:rPr>
          <w:rStyle w:val="default"/>
          <w:rFonts w:cs="FrankRuehl" w:hint="cs"/>
          <w:vanish/>
          <w:sz w:val="22"/>
          <w:szCs w:val="22"/>
          <w:shd w:val="clear" w:color="auto" w:fill="FFFF99"/>
          <w:rtl/>
        </w:rPr>
        <w:t xml:space="preserve"> קרקע מכל סוג שהוא ומכל צורת החזקה, וכל בנין, עץ או דבר אחר המחובר לקרקע וכל חלק של ים, של חוף, או נהר וכל זכות הנאה או שעבוד הנאה בקרקע או במים או מעליהם</w:t>
      </w:r>
      <w:r w:rsidRPr="00AD19EA">
        <w:rPr>
          <w:rStyle w:val="default"/>
          <w:rFonts w:cs="FrankRuehl" w:hint="cs"/>
          <w:vanish/>
          <w:sz w:val="22"/>
          <w:szCs w:val="22"/>
          <w:u w:val="single"/>
          <w:shd w:val="clear" w:color="auto" w:fill="FFFF99"/>
          <w:rtl/>
        </w:rPr>
        <w:t>, לרבות מחצבים</w:t>
      </w:r>
      <w:r w:rsidRPr="00AD19EA">
        <w:rPr>
          <w:rStyle w:val="default"/>
          <w:rFonts w:cs="FrankRuehl" w:hint="cs"/>
          <w:vanish/>
          <w:sz w:val="22"/>
          <w:szCs w:val="22"/>
          <w:shd w:val="clear" w:color="auto" w:fill="FFFF99"/>
          <w:rtl/>
        </w:rPr>
        <w:t>.</w:t>
      </w:r>
      <w:bookmarkEnd w:id="1"/>
    </w:p>
    <w:p w14:paraId="27E460BA" w14:textId="77777777" w:rsidR="0012073C" w:rsidRDefault="0012073C" w:rsidP="00BC60EC">
      <w:pPr>
        <w:pStyle w:val="P00"/>
        <w:spacing w:before="72"/>
        <w:ind w:left="0" w:right="1134"/>
        <w:rPr>
          <w:rStyle w:val="default"/>
          <w:rFonts w:cs="FrankRuehl" w:hint="cs"/>
          <w:rtl/>
        </w:rPr>
      </w:pPr>
      <w:bookmarkStart w:id="2" w:name="Seif2"/>
      <w:bookmarkEnd w:id="2"/>
      <w:r>
        <w:rPr>
          <w:rFonts w:cs="Miriam"/>
          <w:lang w:val="he-IL"/>
        </w:rPr>
        <w:pict w14:anchorId="383ACB08">
          <v:rect id="_x0000_s1214" style="position:absolute;left:0;text-align:left;margin-left:464.35pt;margin-top:7.1pt;width:75.05pt;height:14.45pt;z-index:251645440" o:allowincell="f" filled="f" stroked="f" strokecolor="lime" strokeweight=".25pt">
            <v:textbox style="mso-next-textbox:#_x0000_s1214" inset="0,0,0,0">
              <w:txbxContent>
                <w:p w14:paraId="28DE16A6" w14:textId="77777777" w:rsidR="00032BC4" w:rsidRDefault="00032BC4" w:rsidP="00CE3AB7">
                  <w:pPr>
                    <w:spacing w:line="160" w:lineRule="exact"/>
                    <w:rPr>
                      <w:rFonts w:cs="Miriam" w:hint="cs"/>
                      <w:noProof/>
                      <w:sz w:val="18"/>
                      <w:szCs w:val="18"/>
                      <w:rtl/>
                    </w:rPr>
                  </w:pPr>
                  <w:r>
                    <w:rPr>
                      <w:rFonts w:cs="Miriam" w:hint="cs"/>
                      <w:sz w:val="18"/>
                      <w:szCs w:val="18"/>
                      <w:rtl/>
                    </w:rPr>
                    <w:t>מינוי ממונה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BC60EC">
        <w:rPr>
          <w:rStyle w:val="default"/>
          <w:rFonts w:cs="FrankRuehl" w:hint="cs"/>
          <w:rtl/>
        </w:rPr>
        <w:t>מפקד האזור ימנה ממונה על נכסים נטושים</w:t>
      </w:r>
      <w:r>
        <w:rPr>
          <w:rStyle w:val="default"/>
          <w:rFonts w:cs="FrankRuehl" w:hint="cs"/>
          <w:rtl/>
        </w:rPr>
        <w:t>.</w:t>
      </w:r>
    </w:p>
    <w:p w14:paraId="7F5F83D4" w14:textId="77777777" w:rsidR="0012073C" w:rsidRDefault="0012073C" w:rsidP="00BC60EC">
      <w:pPr>
        <w:pStyle w:val="P00"/>
        <w:spacing w:before="72"/>
        <w:ind w:left="0" w:right="1134"/>
        <w:rPr>
          <w:rStyle w:val="big-number"/>
          <w:rFonts w:cs="FrankRuehl" w:hint="cs"/>
          <w:sz w:val="26"/>
          <w:szCs w:val="26"/>
          <w:rtl/>
        </w:rPr>
      </w:pPr>
      <w:bookmarkStart w:id="3" w:name="Seif3"/>
      <w:bookmarkEnd w:id="3"/>
      <w:r>
        <w:rPr>
          <w:rFonts w:cs="Miriam"/>
          <w:lang w:val="he-IL"/>
        </w:rPr>
        <w:pict w14:anchorId="428BC2E7">
          <v:rect id="_x0000_s1239" style="position:absolute;left:0;text-align:left;margin-left:464.35pt;margin-top:7.1pt;width:75.05pt;height:15.1pt;z-index:251646464" o:allowincell="f" filled="f" stroked="f" strokecolor="lime" strokeweight=".25pt">
            <v:textbox style="mso-next-textbox:#_x0000_s1239" inset="0,0,0,0">
              <w:txbxContent>
                <w:p w14:paraId="0F13305A" w14:textId="77777777" w:rsidR="00032BC4" w:rsidRDefault="00032BC4">
                  <w:pPr>
                    <w:spacing w:line="160" w:lineRule="exact"/>
                    <w:rPr>
                      <w:rFonts w:cs="Miriam" w:hint="cs"/>
                      <w:noProof/>
                      <w:sz w:val="18"/>
                      <w:szCs w:val="18"/>
                      <w:rtl/>
                    </w:rPr>
                  </w:pPr>
                  <w:r>
                    <w:rPr>
                      <w:rFonts w:cs="Miriam" w:hint="cs"/>
                      <w:sz w:val="18"/>
                      <w:szCs w:val="18"/>
                      <w:rtl/>
                    </w:rPr>
                    <w:t>סמכויות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BC60EC">
        <w:rPr>
          <w:rStyle w:val="big-number"/>
          <w:rFonts w:cs="FrankRuehl" w:hint="cs"/>
          <w:sz w:val="26"/>
          <w:szCs w:val="26"/>
          <w:rtl/>
        </w:rPr>
        <w:t>(א)</w:t>
      </w:r>
      <w:r w:rsidR="00BC60EC">
        <w:rPr>
          <w:rStyle w:val="big-number"/>
          <w:rFonts w:cs="FrankRuehl" w:hint="cs"/>
          <w:sz w:val="26"/>
          <w:szCs w:val="26"/>
          <w:rtl/>
        </w:rPr>
        <w:tab/>
        <w:t xml:space="preserve">הממונה הוא אישיות משפטית והוא רשאי להתקשר בחוזים, להחזיק בנכסים, לנהל </w:t>
      </w:r>
      <w:r w:rsidR="00BC60EC">
        <w:rPr>
          <w:rStyle w:val="big-number"/>
          <w:rFonts w:cs="FrankRuehl" w:hint="cs"/>
          <w:sz w:val="26"/>
          <w:szCs w:val="26"/>
          <w:rtl/>
        </w:rPr>
        <w:lastRenderedPageBreak/>
        <w:t>נכסים, להחכירם ולהשכירם, לרכוש ולמכור מטלטלין.</w:t>
      </w:r>
    </w:p>
    <w:p w14:paraId="0E514811" w14:textId="77777777" w:rsidR="00BC60EC" w:rsidRDefault="00BC60EC" w:rsidP="00BC60EC">
      <w:pPr>
        <w:pStyle w:val="P00"/>
        <w:spacing w:before="72"/>
        <w:ind w:left="0" w:right="1134"/>
        <w:rPr>
          <w:rStyle w:val="default"/>
          <w:rFonts w:cs="FrankRuehl" w:hint="cs"/>
          <w:rtl/>
        </w:rPr>
      </w:pPr>
      <w:r>
        <w:rPr>
          <w:rStyle w:val="big-number"/>
          <w:rFonts w:cs="FrankRuehl" w:hint="cs"/>
          <w:sz w:val="26"/>
          <w:szCs w:val="26"/>
          <w:rtl/>
        </w:rPr>
        <w:tab/>
        <w:t>(ב)</w:t>
      </w:r>
      <w:r>
        <w:rPr>
          <w:rStyle w:val="big-number"/>
          <w:rFonts w:cs="FrankRuehl" w:hint="cs"/>
          <w:sz w:val="26"/>
          <w:szCs w:val="26"/>
          <w:rtl/>
        </w:rPr>
        <w:tab/>
      </w:r>
      <w:r>
        <w:rPr>
          <w:rStyle w:val="default"/>
          <w:rFonts w:cs="FrankRuehl" w:hint="cs"/>
          <w:rtl/>
        </w:rPr>
        <w:t xml:space="preserve">בלי לפגוע בכלליות האמור לעיל רשאי הממונה </w:t>
      </w:r>
      <w:r>
        <w:rPr>
          <w:rStyle w:val="default"/>
          <w:rFonts w:cs="FrankRuehl"/>
          <w:rtl/>
        </w:rPr>
        <w:t>–</w:t>
      </w:r>
    </w:p>
    <w:p w14:paraId="5F4664F4" w14:textId="77777777" w:rsidR="00BC60EC" w:rsidRDefault="00BC60EC" w:rsidP="00BC60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למנות מפקחים על נכסים נטושים ולהעביר לכל אחד מהם כל סמכות מסמכויותיו, חוץ מן הסמכות למנות מפקחים.</w:t>
      </w:r>
    </w:p>
    <w:p w14:paraId="2A9BC7FF" w14:textId="77777777" w:rsidR="00BC60EC" w:rsidRDefault="00BC60EC" w:rsidP="00BC60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למנות סוכנים להנהלת נכסים נטושים ולקבוע ולשלם את שכר טרחתם.</w:t>
      </w:r>
    </w:p>
    <w:p w14:paraId="355455EF" w14:textId="77777777" w:rsidR="00BC60EC" w:rsidRDefault="00BC60EC" w:rsidP="00BC60E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למנות פקידים ועובדים אחרים.</w:t>
      </w:r>
    </w:p>
    <w:p w14:paraId="7F71728F" w14:textId="77777777" w:rsidR="0012073C" w:rsidRDefault="0012073C" w:rsidP="00BC60EC">
      <w:pPr>
        <w:pStyle w:val="P00"/>
        <w:spacing w:before="72"/>
        <w:ind w:left="0" w:right="1134"/>
        <w:rPr>
          <w:rStyle w:val="default"/>
          <w:rFonts w:cs="FrankRuehl" w:hint="cs"/>
          <w:rtl/>
        </w:rPr>
      </w:pPr>
      <w:bookmarkStart w:id="4" w:name="Seif4"/>
      <w:bookmarkEnd w:id="4"/>
      <w:r>
        <w:rPr>
          <w:rFonts w:cs="Miriam"/>
          <w:lang w:val="he-IL"/>
        </w:rPr>
        <w:pict w14:anchorId="06C0FF53">
          <v:rect id="_x0000_s1240" style="position:absolute;left:0;text-align:left;margin-left:464.35pt;margin-top:7.1pt;width:75.05pt;height:19.95pt;z-index:251647488" o:allowincell="f" filled="f" stroked="f" strokecolor="lime" strokeweight=".25pt">
            <v:textbox style="mso-next-textbox:#_x0000_s1240" inset="0,0,0,0">
              <w:txbxContent>
                <w:p w14:paraId="3C09B1AC" w14:textId="77777777" w:rsidR="00032BC4" w:rsidRDefault="00032BC4" w:rsidP="00D5690D">
                  <w:pPr>
                    <w:spacing w:line="160" w:lineRule="exact"/>
                    <w:rPr>
                      <w:rFonts w:cs="Miriam" w:hint="cs"/>
                      <w:noProof/>
                      <w:sz w:val="18"/>
                      <w:szCs w:val="18"/>
                      <w:rtl/>
                    </w:rPr>
                  </w:pPr>
                  <w:r>
                    <w:rPr>
                      <w:rFonts w:cs="Miriam" w:hint="cs"/>
                      <w:sz w:val="18"/>
                      <w:szCs w:val="18"/>
                      <w:rtl/>
                    </w:rPr>
                    <w:t>הקניית נכסים נטושים לממונה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BC60EC">
        <w:rPr>
          <w:rStyle w:val="default"/>
          <w:rFonts w:cs="FrankRuehl" w:hint="cs"/>
          <w:rtl/>
        </w:rPr>
        <w:t>(א)</w:t>
      </w:r>
      <w:r w:rsidR="00BC60EC">
        <w:rPr>
          <w:rStyle w:val="default"/>
          <w:rFonts w:cs="FrankRuehl" w:hint="cs"/>
          <w:rtl/>
        </w:rPr>
        <w:tab/>
        <w:t>כל נכס נטוש מוקנה לממונה החל מהמועד בו הפך לנכס נטוש והממונה מוסמך ליטול את החזקה בו, ולנקוט כל צעד הנראה לו דרוש לכך.</w:t>
      </w:r>
    </w:p>
    <w:p w14:paraId="3E44D5C1" w14:textId="77777777" w:rsidR="00BC60EC" w:rsidRDefault="00BC60EC" w:rsidP="00190C5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90C53" w:rsidRPr="00C1617B">
        <w:rPr>
          <w:rStyle w:val="default"/>
          <w:rFonts w:cs="FrankRuehl"/>
          <w:rtl/>
        </w:rPr>
        <w:t>כל זכות שהיתה לבעלים או למחזיק בנכס נטוש עוברת</w:t>
      </w:r>
      <w:r w:rsidR="009165E3">
        <w:rPr>
          <w:rStyle w:val="default"/>
          <w:rFonts w:cs="FrankRuehl" w:hint="cs"/>
          <w:rtl/>
        </w:rPr>
        <w:t xml:space="preserve"> מאליה לממונה בשעת הקניית הנכס הנטוש; יד הממונה כיד בעל הנכס הנטוש.</w:t>
      </w:r>
    </w:p>
    <w:p w14:paraId="71C9260D" w14:textId="77777777" w:rsidR="009165E3" w:rsidRDefault="009165E3" w:rsidP="00BC60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 ידיעת זהותו של הבעלים או המחזיק של נכס, אינה מונעת את הנכסים מהיות נכסים נטושים.</w:t>
      </w:r>
    </w:p>
    <w:p w14:paraId="4CC5B1DD" w14:textId="77777777" w:rsidR="00AE705E" w:rsidRDefault="00AE705E" w:rsidP="009165E3">
      <w:pPr>
        <w:pStyle w:val="P00"/>
        <w:spacing w:before="72"/>
        <w:ind w:left="0" w:right="1134"/>
        <w:rPr>
          <w:rStyle w:val="default"/>
          <w:rFonts w:cs="FrankRuehl" w:hint="cs"/>
          <w:rtl/>
        </w:rPr>
      </w:pPr>
      <w:bookmarkStart w:id="5" w:name="Seif5"/>
      <w:bookmarkEnd w:id="5"/>
      <w:r>
        <w:rPr>
          <w:rFonts w:cs="Miriam"/>
          <w:lang w:val="he-IL"/>
        </w:rPr>
        <w:pict w14:anchorId="350FB9BE">
          <v:rect id="_x0000_s1266" style="position:absolute;left:0;text-align:left;margin-left:464.35pt;margin-top:7.1pt;width:75.05pt;height:12.1pt;z-index:251648512" o:allowincell="f" filled="f" stroked="f" strokecolor="lime" strokeweight=".25pt">
            <v:textbox style="mso-next-textbox:#_x0000_s1266" inset="0,0,0,0">
              <w:txbxContent>
                <w:p w14:paraId="138C52F6" w14:textId="77777777" w:rsidR="00032BC4" w:rsidRDefault="00032BC4" w:rsidP="00AE705E">
                  <w:pPr>
                    <w:spacing w:line="160" w:lineRule="exact"/>
                    <w:rPr>
                      <w:rFonts w:cs="Miriam" w:hint="cs"/>
                      <w:noProof/>
                      <w:sz w:val="18"/>
                      <w:szCs w:val="18"/>
                      <w:rtl/>
                    </w:rPr>
                  </w:pPr>
                  <w:r>
                    <w:rPr>
                      <w:rFonts w:cs="Miriam" w:hint="cs"/>
                      <w:sz w:val="18"/>
                      <w:szCs w:val="18"/>
                      <w:rtl/>
                    </w:rPr>
                    <w:t>מסירת נכס נטוש</w:t>
                  </w:r>
                </w:p>
              </w:txbxContent>
            </v:textbox>
            <w10:anchorlock/>
          </v:rect>
        </w:pict>
      </w:r>
      <w:r w:rsidR="009165E3">
        <w:rPr>
          <w:rStyle w:val="big-number"/>
          <w:rFonts w:cs="Miriam" w:hint="cs"/>
          <w:rtl/>
        </w:rPr>
        <w:t>5</w:t>
      </w:r>
      <w:r>
        <w:rPr>
          <w:rStyle w:val="big-number"/>
          <w:rFonts w:cs="FrankRuehl"/>
          <w:sz w:val="26"/>
          <w:szCs w:val="26"/>
          <w:rtl/>
        </w:rPr>
        <w:t>.</w:t>
      </w:r>
      <w:r>
        <w:rPr>
          <w:rStyle w:val="big-number"/>
          <w:rFonts w:cs="FrankRuehl"/>
          <w:sz w:val="26"/>
          <w:szCs w:val="26"/>
          <w:rtl/>
        </w:rPr>
        <w:tab/>
      </w:r>
      <w:r w:rsidR="009165E3">
        <w:rPr>
          <w:rStyle w:val="default"/>
          <w:rFonts w:cs="FrankRuehl" w:hint="cs"/>
          <w:rtl/>
        </w:rPr>
        <w:t>אדם שברשותו נכס נטוש חייב למסרו לממונה.</w:t>
      </w:r>
    </w:p>
    <w:p w14:paraId="57454FEA" w14:textId="77777777" w:rsidR="00AE705E" w:rsidRDefault="00AE705E" w:rsidP="009165E3">
      <w:pPr>
        <w:pStyle w:val="P00"/>
        <w:spacing w:before="72"/>
        <w:ind w:left="0" w:right="1134"/>
        <w:rPr>
          <w:rStyle w:val="default"/>
          <w:rFonts w:cs="FrankRuehl" w:hint="cs"/>
          <w:rtl/>
        </w:rPr>
      </w:pPr>
      <w:bookmarkStart w:id="6" w:name="Seif6"/>
      <w:bookmarkEnd w:id="6"/>
      <w:r>
        <w:rPr>
          <w:rFonts w:cs="Miriam"/>
          <w:lang w:val="he-IL"/>
        </w:rPr>
        <w:pict w14:anchorId="37557668">
          <v:rect id="_x0000_s1267" style="position:absolute;left:0;text-align:left;margin-left:464.35pt;margin-top:7.1pt;width:75.05pt;height:15.5pt;z-index:251649536" o:allowincell="f" filled="f" stroked="f" strokecolor="lime" strokeweight=".25pt">
            <v:textbox style="mso-next-textbox:#_x0000_s1267" inset="0,0,0,0">
              <w:txbxContent>
                <w:p w14:paraId="2CC46D91" w14:textId="77777777" w:rsidR="00032BC4" w:rsidRDefault="00032BC4" w:rsidP="00AE705E">
                  <w:pPr>
                    <w:spacing w:line="160" w:lineRule="exact"/>
                    <w:rPr>
                      <w:rFonts w:cs="Miriam" w:hint="cs"/>
                      <w:noProof/>
                      <w:sz w:val="18"/>
                      <w:szCs w:val="18"/>
                      <w:rtl/>
                    </w:rPr>
                  </w:pPr>
                  <w:r>
                    <w:rPr>
                      <w:rFonts w:cs="Miriam" w:hint="cs"/>
                      <w:sz w:val="18"/>
                      <w:szCs w:val="18"/>
                      <w:rtl/>
                    </w:rPr>
                    <w:t>נכס נטוש של תאגיד</w:t>
                  </w:r>
                </w:p>
              </w:txbxContent>
            </v:textbox>
            <w10:anchorlock/>
          </v:rect>
        </w:pict>
      </w:r>
      <w:r w:rsidR="009165E3">
        <w:rPr>
          <w:rStyle w:val="big-number"/>
          <w:rFonts w:cs="Miriam" w:hint="cs"/>
          <w:rtl/>
        </w:rPr>
        <w:t>6</w:t>
      </w:r>
      <w:r>
        <w:rPr>
          <w:rStyle w:val="big-number"/>
          <w:rFonts w:cs="FrankRuehl"/>
          <w:sz w:val="26"/>
          <w:szCs w:val="26"/>
          <w:rtl/>
        </w:rPr>
        <w:t>.</w:t>
      </w:r>
      <w:r>
        <w:rPr>
          <w:rStyle w:val="big-number"/>
          <w:rFonts w:cs="FrankRuehl"/>
          <w:sz w:val="26"/>
          <w:szCs w:val="26"/>
          <w:rtl/>
        </w:rPr>
        <w:tab/>
      </w:r>
      <w:r w:rsidR="009165E3">
        <w:rPr>
          <w:rStyle w:val="default"/>
          <w:rFonts w:cs="FrankRuehl" w:hint="cs"/>
          <w:rtl/>
        </w:rPr>
        <w:t>רואים נכס אשר בבעלות או חזקת תאגיד כנכס נטוש, שסעיף 4 חל עליו אם כל שותפיו, מנהליו או מנהלי עסקיו, לפי המקרה, של התאגיד, עזבו את האזור.</w:t>
      </w:r>
    </w:p>
    <w:p w14:paraId="19179BAD" w14:textId="77777777" w:rsidR="00AE705E" w:rsidRDefault="00AE705E" w:rsidP="009165E3">
      <w:pPr>
        <w:pStyle w:val="P00"/>
        <w:spacing w:before="72"/>
        <w:ind w:left="0" w:right="1134"/>
        <w:rPr>
          <w:rStyle w:val="default"/>
          <w:rFonts w:cs="FrankRuehl" w:hint="cs"/>
          <w:rtl/>
        </w:rPr>
      </w:pPr>
      <w:bookmarkStart w:id="7" w:name="Seif7"/>
      <w:bookmarkEnd w:id="7"/>
      <w:r>
        <w:rPr>
          <w:rFonts w:cs="Miriam"/>
          <w:lang w:val="he-IL"/>
        </w:rPr>
        <w:pict w14:anchorId="64AC3917">
          <v:rect id="_x0000_s1268" style="position:absolute;left:0;text-align:left;margin-left:464.35pt;margin-top:7.1pt;width:75.05pt;height:9.6pt;z-index:251650560" o:allowincell="f" filled="f" stroked="f" strokecolor="lime" strokeweight=".25pt">
            <v:textbox style="mso-next-textbox:#_x0000_s1268" inset="0,0,0,0">
              <w:txbxContent>
                <w:p w14:paraId="168CE0C9" w14:textId="77777777" w:rsidR="00032BC4" w:rsidRDefault="00032BC4" w:rsidP="00AE705E">
                  <w:pPr>
                    <w:spacing w:line="160" w:lineRule="exact"/>
                    <w:rPr>
                      <w:rFonts w:cs="Miriam" w:hint="cs"/>
                      <w:noProof/>
                      <w:sz w:val="18"/>
                      <w:szCs w:val="18"/>
                      <w:rtl/>
                    </w:rPr>
                  </w:pPr>
                  <w:r>
                    <w:rPr>
                      <w:rFonts w:cs="Miriam" w:hint="cs"/>
                      <w:sz w:val="18"/>
                      <w:szCs w:val="18"/>
                      <w:rtl/>
                    </w:rPr>
                    <w:t>דין פירות נכס נטוש</w:t>
                  </w:r>
                </w:p>
              </w:txbxContent>
            </v:textbox>
            <w10:anchorlock/>
          </v:rect>
        </w:pict>
      </w:r>
      <w:r w:rsidR="009165E3">
        <w:rPr>
          <w:rStyle w:val="big-number"/>
          <w:rFonts w:cs="Miriam" w:hint="cs"/>
          <w:rtl/>
        </w:rPr>
        <w:t>7</w:t>
      </w:r>
      <w:r>
        <w:rPr>
          <w:rStyle w:val="big-number"/>
          <w:rFonts w:cs="FrankRuehl"/>
          <w:sz w:val="26"/>
          <w:szCs w:val="26"/>
          <w:rtl/>
        </w:rPr>
        <w:t>.</w:t>
      </w:r>
      <w:r>
        <w:rPr>
          <w:rStyle w:val="big-number"/>
          <w:rFonts w:cs="FrankRuehl"/>
          <w:sz w:val="26"/>
          <w:szCs w:val="26"/>
          <w:rtl/>
        </w:rPr>
        <w:tab/>
      </w:r>
      <w:r w:rsidR="009165E3">
        <w:rPr>
          <w:rStyle w:val="default"/>
          <w:rFonts w:cs="FrankRuehl" w:hint="cs"/>
          <w:rtl/>
        </w:rPr>
        <w:t>דין פירותיו של נכס נטוש, כדין הנכס הנטוש המביא את הפירות.</w:t>
      </w:r>
    </w:p>
    <w:p w14:paraId="39BC0341" w14:textId="77777777" w:rsidR="00AE705E" w:rsidRDefault="00AE705E" w:rsidP="009165E3">
      <w:pPr>
        <w:pStyle w:val="P00"/>
        <w:spacing w:before="72"/>
        <w:ind w:left="0" w:right="1134"/>
        <w:rPr>
          <w:rStyle w:val="default"/>
          <w:rFonts w:cs="FrankRuehl" w:hint="cs"/>
          <w:rtl/>
        </w:rPr>
      </w:pPr>
      <w:bookmarkStart w:id="8" w:name="Seif8"/>
      <w:bookmarkEnd w:id="8"/>
      <w:r>
        <w:rPr>
          <w:rFonts w:cs="Miriam"/>
          <w:lang w:val="he-IL"/>
        </w:rPr>
        <w:pict w14:anchorId="3E1701DF">
          <v:rect id="_x0000_s1269" style="position:absolute;left:0;text-align:left;margin-left:464.35pt;margin-top:7.1pt;width:75.05pt;height:25.65pt;z-index:251651584" o:allowincell="f" filled="f" stroked="f" strokecolor="lime" strokeweight=".25pt">
            <v:textbox style="mso-next-textbox:#_x0000_s1269" inset="0,0,0,0">
              <w:txbxContent>
                <w:p w14:paraId="41105C70" w14:textId="77777777" w:rsidR="00032BC4" w:rsidRDefault="00032BC4" w:rsidP="00AE705E">
                  <w:pPr>
                    <w:spacing w:line="160" w:lineRule="exact"/>
                    <w:rPr>
                      <w:rFonts w:cs="Miriam" w:hint="cs"/>
                      <w:noProof/>
                      <w:sz w:val="18"/>
                      <w:szCs w:val="18"/>
                      <w:rtl/>
                    </w:rPr>
                  </w:pPr>
                  <w:r>
                    <w:rPr>
                      <w:rFonts w:cs="Miriam" w:hint="cs"/>
                      <w:sz w:val="18"/>
                      <w:szCs w:val="18"/>
                      <w:rtl/>
                    </w:rPr>
                    <w:t>שמירה על נכסים נטושים</w:t>
                  </w:r>
                </w:p>
              </w:txbxContent>
            </v:textbox>
            <w10:anchorlock/>
          </v:rect>
        </w:pict>
      </w:r>
      <w:r w:rsidR="009165E3">
        <w:rPr>
          <w:rStyle w:val="big-number"/>
          <w:rFonts w:cs="Miriam" w:hint="cs"/>
          <w:rtl/>
        </w:rPr>
        <w:t>8</w:t>
      </w:r>
      <w:r>
        <w:rPr>
          <w:rStyle w:val="big-number"/>
          <w:rFonts w:cs="FrankRuehl"/>
          <w:sz w:val="26"/>
          <w:szCs w:val="26"/>
          <w:rtl/>
        </w:rPr>
        <w:t>.</w:t>
      </w:r>
      <w:r>
        <w:rPr>
          <w:rStyle w:val="big-number"/>
          <w:rFonts w:cs="FrankRuehl"/>
          <w:sz w:val="26"/>
          <w:szCs w:val="26"/>
          <w:rtl/>
        </w:rPr>
        <w:tab/>
      </w:r>
      <w:r w:rsidR="009165E3">
        <w:rPr>
          <w:rStyle w:val="default"/>
          <w:rFonts w:cs="FrankRuehl" w:hint="cs"/>
          <w:rtl/>
        </w:rPr>
        <w:t>(א)</w:t>
      </w:r>
      <w:r w:rsidR="009165E3">
        <w:rPr>
          <w:rStyle w:val="default"/>
          <w:rFonts w:cs="FrankRuehl" w:hint="cs"/>
          <w:rtl/>
        </w:rPr>
        <w:tab/>
        <w:t>הממונה ישמור על הנכס הנטוש בעצמו או על-ידי אחרים בהסכמתו בכתב, על מנת לשמור את הנכס הנטוש או תמורתו המלאה, ככל האפשר, למען בעליו או המחזיק, לפי המקרה.</w:t>
      </w:r>
    </w:p>
    <w:p w14:paraId="7CD5B26C" w14:textId="77777777" w:rsidR="009165E3" w:rsidRDefault="009165E3" w:rsidP="009165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רשאי בעצמו או על-ידי אחרים בהסכמתו בכתב, להוציא את כל ההוצאות ולהשקיע את כל ההשקעות הדרושות לשמירת נכס נטוש ובכלל זה הוצאות להחזקתו, להחסנתו, להובלתו, לתיקונו, לפיתוחו של הנכס או למטרות אחרות כיוצא באלה.</w:t>
      </w:r>
    </w:p>
    <w:p w14:paraId="2D2AC2F6" w14:textId="77777777" w:rsidR="00BA38D2" w:rsidRDefault="00BA38D2" w:rsidP="00BA38D2">
      <w:pPr>
        <w:pStyle w:val="P00"/>
        <w:spacing w:before="72"/>
        <w:ind w:left="0" w:right="1134"/>
        <w:rPr>
          <w:rStyle w:val="default"/>
          <w:rFonts w:cs="FrankRuehl" w:hint="cs"/>
          <w:rtl/>
        </w:rPr>
      </w:pPr>
      <w:bookmarkStart w:id="9" w:name="Seif16"/>
      <w:bookmarkEnd w:id="9"/>
      <w:r>
        <w:rPr>
          <w:rFonts w:cs="Miriam"/>
          <w:lang w:val="he-IL"/>
        </w:rPr>
        <w:pict w14:anchorId="13AF8BAD">
          <v:rect id="_x0000_s1280" style="position:absolute;left:0;text-align:left;margin-left:464.35pt;margin-top:7.1pt;width:75.05pt;height:40.75pt;z-index:251661824" o:allowincell="f" filled="f" stroked="f" strokecolor="lime" strokeweight=".25pt">
            <v:textbox style="mso-next-textbox:#_x0000_s1280" inset="0,0,0,0">
              <w:txbxContent>
                <w:p w14:paraId="621155BE" w14:textId="77777777" w:rsidR="00032BC4" w:rsidRDefault="00032BC4" w:rsidP="00BA38D2">
                  <w:pPr>
                    <w:spacing w:line="160" w:lineRule="exact"/>
                    <w:rPr>
                      <w:rFonts w:cs="Miriam" w:hint="cs"/>
                      <w:sz w:val="18"/>
                      <w:szCs w:val="18"/>
                      <w:rtl/>
                    </w:rPr>
                  </w:pPr>
                  <w:r>
                    <w:rPr>
                      <w:rFonts w:cs="Miriam" w:hint="cs"/>
                      <w:sz w:val="18"/>
                      <w:szCs w:val="18"/>
                      <w:rtl/>
                    </w:rPr>
                    <w:t>תשלום מסים על-ידי הממונה</w:t>
                  </w:r>
                </w:p>
                <w:p w14:paraId="4E135009" w14:textId="77777777" w:rsidR="00032BC4" w:rsidRDefault="00032BC4" w:rsidP="00BA38D2">
                  <w:pPr>
                    <w:spacing w:line="160" w:lineRule="exact"/>
                    <w:rPr>
                      <w:rFonts w:cs="Miriam" w:hint="cs"/>
                      <w:noProof/>
                      <w:sz w:val="18"/>
                      <w:szCs w:val="18"/>
                      <w:rtl/>
                    </w:rPr>
                  </w:pPr>
                  <w:r>
                    <w:rPr>
                      <w:rFonts w:cs="Miriam" w:hint="cs"/>
                      <w:sz w:val="18"/>
                      <w:szCs w:val="18"/>
                      <w:rtl/>
                    </w:rPr>
                    <w:t>תיקון מס' 3 (מס' 283) תשכ"ט-1968</w:t>
                  </w:r>
                </w:p>
              </w:txbxContent>
            </v:textbox>
            <w10:anchorlock/>
          </v:rect>
        </w:pict>
      </w:r>
      <w:r>
        <w:rPr>
          <w:rStyle w:val="big-number"/>
          <w:rFonts w:cs="Miriam" w:hint="cs"/>
          <w:rtl/>
        </w:rPr>
        <w:t>8</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כאשר ההכנסות בשנת כספים, הנובעות מנכס נטוש שהוקנה לממונה, אינן עולות על ההוצאות שהוצאו להחזקתו, יהיה הממונה, כל עוד הנכס מוקנה, פטור מלשלם בגין הנכס הנטוש, כל מס, ארנונה או תשלום חובה, המוטל על-פי דין או תחיקת בטחון, על הבעלים, המחזיק או המנהל של נכס כאמור (להלן </w:t>
      </w:r>
      <w:r>
        <w:rPr>
          <w:rStyle w:val="default"/>
          <w:rFonts w:cs="FrankRuehl"/>
          <w:rtl/>
        </w:rPr>
        <w:t>–</w:t>
      </w:r>
      <w:r>
        <w:rPr>
          <w:rStyle w:val="default"/>
          <w:rFonts w:cs="FrankRuehl" w:hint="cs"/>
          <w:rtl/>
        </w:rPr>
        <w:t xml:space="preserve"> תשלומי חובה).</w:t>
      </w:r>
    </w:p>
    <w:p w14:paraId="5C86163B" w14:textId="77777777" w:rsidR="00BA38D2" w:rsidRDefault="00BA38D2" w:rsidP="00BA38D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C01FB">
        <w:rPr>
          <w:rStyle w:val="default"/>
          <w:rFonts w:cs="FrankRuehl" w:hint="cs"/>
          <w:rtl/>
        </w:rPr>
        <w:t>בכל מקרה אחר לא יעלה סך תשלומי החובה שייגבו מן הממונה על ההפרש שבין ההכנסות ובין ההוצאות כאמור בסעיף קטן (א).</w:t>
      </w:r>
    </w:p>
    <w:p w14:paraId="1F0FBE7C" w14:textId="77777777" w:rsidR="00EC01FB" w:rsidRDefault="00EC01FB" w:rsidP="00BA38D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היו מוטלים על נכס יותר מתשלום חובה אחד, ייגבו תשלומי החובה כאמור בסעיף קטן (ב) באופן יחסי לשיעור התשלום שנקבע בדין או בתחיקת בטחון לגבי כל תשלום חובה.</w:t>
      </w:r>
    </w:p>
    <w:p w14:paraId="3A0B67D9" w14:textId="77777777" w:rsidR="00EC01FB" w:rsidRDefault="00EC01FB" w:rsidP="00BA38D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772E56">
        <w:rPr>
          <w:rStyle w:val="default"/>
          <w:rFonts w:cs="FrankRuehl" w:hint="cs"/>
          <w:rtl/>
        </w:rPr>
        <w:t>תעודה בחתימת הממונה המפרטת את ההכנסות הנובעות מהנכס לעומת ההוצאות שהיו בנכס בשנת כספים, תשמש ראיה לכאורה על האמור בה לעניין צו זה.</w:t>
      </w:r>
    </w:p>
    <w:p w14:paraId="629BD0A3" w14:textId="77777777" w:rsidR="00BA38D2" w:rsidRPr="00AD19EA" w:rsidRDefault="00BA38D2" w:rsidP="00BA38D2">
      <w:pPr>
        <w:pStyle w:val="P00"/>
        <w:spacing w:before="0"/>
        <w:ind w:left="0" w:right="1134"/>
        <w:rPr>
          <w:rStyle w:val="default"/>
          <w:rFonts w:cs="FrankRuehl" w:hint="cs"/>
          <w:vanish/>
          <w:color w:val="FF0000"/>
          <w:sz w:val="20"/>
          <w:szCs w:val="20"/>
          <w:shd w:val="clear" w:color="auto" w:fill="FFFF99"/>
          <w:rtl/>
        </w:rPr>
      </w:pPr>
      <w:bookmarkStart w:id="10" w:name="Rov3"/>
      <w:r w:rsidRPr="00AD19EA">
        <w:rPr>
          <w:rStyle w:val="default"/>
          <w:rFonts w:cs="FrankRuehl" w:hint="cs"/>
          <w:vanish/>
          <w:color w:val="FF0000"/>
          <w:sz w:val="20"/>
          <w:szCs w:val="20"/>
          <w:shd w:val="clear" w:color="auto" w:fill="FFFF99"/>
          <w:rtl/>
        </w:rPr>
        <w:t>מיום 23.7.1967</w:t>
      </w:r>
    </w:p>
    <w:p w14:paraId="0E9FF122" w14:textId="77777777" w:rsidR="00BA38D2" w:rsidRPr="00AD19EA" w:rsidRDefault="00BA38D2" w:rsidP="00BA38D2">
      <w:pPr>
        <w:pStyle w:val="P00"/>
        <w:spacing w:before="0"/>
        <w:ind w:left="0" w:right="1134"/>
        <w:rPr>
          <w:rStyle w:val="default"/>
          <w:rFonts w:cs="FrankRuehl" w:hint="cs"/>
          <w:vanish/>
          <w:sz w:val="20"/>
          <w:szCs w:val="20"/>
          <w:shd w:val="clear" w:color="auto" w:fill="FFFF99"/>
          <w:rtl/>
        </w:rPr>
      </w:pPr>
      <w:r w:rsidRPr="00AD19EA">
        <w:rPr>
          <w:rStyle w:val="default"/>
          <w:rFonts w:cs="FrankRuehl" w:hint="cs"/>
          <w:b/>
          <w:bCs/>
          <w:vanish/>
          <w:sz w:val="20"/>
          <w:szCs w:val="20"/>
          <w:shd w:val="clear" w:color="auto" w:fill="FFFF99"/>
          <w:rtl/>
        </w:rPr>
        <w:t>תיקון מס' 3 (מס' 283)</w:t>
      </w:r>
      <w:r w:rsidR="007D64D5" w:rsidRPr="00AD19EA">
        <w:rPr>
          <w:rStyle w:val="default"/>
          <w:rFonts w:cs="FrankRuehl" w:hint="cs"/>
          <w:b/>
          <w:bCs/>
          <w:vanish/>
          <w:sz w:val="20"/>
          <w:szCs w:val="20"/>
          <w:shd w:val="clear" w:color="auto" w:fill="FFFF99"/>
          <w:rtl/>
        </w:rPr>
        <w:t xml:space="preserve"> תשכ"ט-1968</w:t>
      </w:r>
    </w:p>
    <w:p w14:paraId="28F258C1" w14:textId="77777777" w:rsidR="00BA38D2" w:rsidRPr="00AD19EA" w:rsidRDefault="00BA38D2" w:rsidP="00BA38D2">
      <w:pPr>
        <w:pStyle w:val="P00"/>
        <w:spacing w:before="0"/>
        <w:ind w:left="0" w:right="1134"/>
        <w:rPr>
          <w:rStyle w:val="default"/>
          <w:rFonts w:cs="FrankRuehl" w:hint="cs"/>
          <w:vanish/>
          <w:sz w:val="20"/>
          <w:szCs w:val="20"/>
          <w:shd w:val="clear" w:color="auto" w:fill="FFFF99"/>
          <w:rtl/>
        </w:rPr>
      </w:pPr>
      <w:hyperlink r:id="rId9" w:history="1">
        <w:r w:rsidRPr="00AD19EA">
          <w:rPr>
            <w:rStyle w:val="Hyperlink"/>
            <w:rFonts w:cs="FrankRuehl" w:hint="cs"/>
            <w:vanish/>
            <w:szCs w:val="20"/>
            <w:shd w:val="clear" w:color="auto" w:fill="FFFF99"/>
            <w:rtl/>
          </w:rPr>
          <w:t>קובץ המנשרים מס' 16</w:t>
        </w:r>
      </w:hyperlink>
      <w:r w:rsidRPr="00AD19EA">
        <w:rPr>
          <w:rStyle w:val="default"/>
          <w:rFonts w:cs="FrankRuehl" w:hint="cs"/>
          <w:vanish/>
          <w:sz w:val="20"/>
          <w:szCs w:val="20"/>
          <w:shd w:val="clear" w:color="auto" w:fill="FFFF99"/>
          <w:rtl/>
        </w:rPr>
        <w:t xml:space="preserve"> מיום 22.1.1969 עמ' 581</w:t>
      </w:r>
    </w:p>
    <w:p w14:paraId="7443AED0" w14:textId="77777777" w:rsidR="00BA38D2" w:rsidRPr="000E155D" w:rsidRDefault="00BA38D2" w:rsidP="000E155D">
      <w:pPr>
        <w:pStyle w:val="P00"/>
        <w:spacing w:before="0"/>
        <w:ind w:left="0" w:right="1134"/>
        <w:rPr>
          <w:rStyle w:val="default"/>
          <w:rFonts w:cs="FrankRuehl" w:hint="cs"/>
          <w:sz w:val="2"/>
          <w:szCs w:val="2"/>
          <w:rtl/>
        </w:rPr>
      </w:pPr>
      <w:r w:rsidRPr="00AD19EA">
        <w:rPr>
          <w:rStyle w:val="default"/>
          <w:rFonts w:cs="FrankRuehl" w:hint="cs"/>
          <w:b/>
          <w:bCs/>
          <w:vanish/>
          <w:sz w:val="20"/>
          <w:szCs w:val="20"/>
          <w:shd w:val="clear" w:color="auto" w:fill="FFFF99"/>
          <w:rtl/>
        </w:rPr>
        <w:t>הוספת סעיף 8א</w:t>
      </w:r>
      <w:bookmarkEnd w:id="10"/>
    </w:p>
    <w:p w14:paraId="6396656F" w14:textId="77777777" w:rsidR="00AE705E" w:rsidRDefault="00AE705E" w:rsidP="009165E3">
      <w:pPr>
        <w:pStyle w:val="P00"/>
        <w:spacing w:before="72"/>
        <w:ind w:left="0" w:right="1134"/>
        <w:rPr>
          <w:rStyle w:val="default"/>
          <w:rFonts w:cs="FrankRuehl" w:hint="cs"/>
          <w:rtl/>
        </w:rPr>
      </w:pPr>
      <w:bookmarkStart w:id="11" w:name="Seif9"/>
      <w:bookmarkEnd w:id="11"/>
      <w:r>
        <w:rPr>
          <w:rFonts w:cs="Miriam"/>
          <w:lang w:val="he-IL"/>
        </w:rPr>
        <w:pict w14:anchorId="508E2026">
          <v:rect id="_x0000_s1270" style="position:absolute;left:0;text-align:left;margin-left:464.35pt;margin-top:7.1pt;width:75.05pt;height:13.15pt;z-index:251652608" o:allowincell="f" filled="f" stroked="f" strokecolor="lime" strokeweight=".25pt">
            <v:textbox style="mso-next-textbox:#_x0000_s1270" inset="0,0,0,0">
              <w:txbxContent>
                <w:p w14:paraId="6B870641" w14:textId="77777777" w:rsidR="00032BC4" w:rsidRDefault="00032BC4" w:rsidP="00AE705E">
                  <w:pPr>
                    <w:spacing w:line="160" w:lineRule="exact"/>
                    <w:rPr>
                      <w:rFonts w:cs="Miriam" w:hint="cs"/>
                      <w:noProof/>
                      <w:sz w:val="18"/>
                      <w:szCs w:val="18"/>
                      <w:rtl/>
                    </w:rPr>
                  </w:pPr>
                  <w:r>
                    <w:rPr>
                      <w:rFonts w:cs="Miriam" w:hint="cs"/>
                      <w:sz w:val="18"/>
                      <w:szCs w:val="18"/>
                      <w:rtl/>
                    </w:rPr>
                    <w:t>מכירת נכס נטוש</w:t>
                  </w:r>
                </w:p>
              </w:txbxContent>
            </v:textbox>
            <w10:anchorlock/>
          </v:rect>
        </w:pict>
      </w:r>
      <w:r w:rsidR="009165E3">
        <w:rPr>
          <w:rStyle w:val="big-number"/>
          <w:rFonts w:cs="Miriam" w:hint="cs"/>
          <w:rtl/>
        </w:rPr>
        <w:t>9</w:t>
      </w:r>
      <w:r>
        <w:rPr>
          <w:rStyle w:val="big-number"/>
          <w:rFonts w:cs="FrankRuehl"/>
          <w:sz w:val="26"/>
          <w:szCs w:val="26"/>
          <w:rtl/>
        </w:rPr>
        <w:t>.</w:t>
      </w:r>
      <w:r>
        <w:rPr>
          <w:rStyle w:val="big-number"/>
          <w:rFonts w:cs="FrankRuehl"/>
          <w:sz w:val="26"/>
          <w:szCs w:val="26"/>
          <w:rtl/>
        </w:rPr>
        <w:tab/>
      </w:r>
      <w:r w:rsidR="009165E3">
        <w:rPr>
          <w:rStyle w:val="default"/>
          <w:rFonts w:cs="FrankRuehl" w:hint="cs"/>
          <w:rtl/>
        </w:rPr>
        <w:t>(א)</w:t>
      </w:r>
      <w:r w:rsidR="009165E3">
        <w:rPr>
          <w:rStyle w:val="default"/>
          <w:rFonts w:cs="FrankRuehl" w:hint="cs"/>
          <w:rtl/>
        </w:rPr>
        <w:tab/>
        <w:t>הממונה רשאי למכור נכס נטוש שהוא מטלטלין או פירות של נכס שהוא נטוש, אם בנסיבות הענין נראה לו, שרק בדרך זו יובטח בנסיבות כנאות, שהבעלים או מי שהחזיק בנכס כדין יקבל תמורה עבור ערך זכותו ברכוש.</w:t>
      </w:r>
    </w:p>
    <w:p w14:paraId="1BBE478A" w14:textId="77777777" w:rsidR="009165E3" w:rsidRDefault="009165E3" w:rsidP="009165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תמורת המכירה תופקד על-ידי הממונה בפקדון בטוח באופן שיהיה בידו למלא אחר האמור בסעיף 13(א).</w:t>
      </w:r>
    </w:p>
    <w:p w14:paraId="6DCB4868" w14:textId="77777777" w:rsidR="00AE705E" w:rsidRDefault="00AE705E" w:rsidP="00C1617B">
      <w:pPr>
        <w:pStyle w:val="P00"/>
        <w:spacing w:before="72"/>
        <w:ind w:left="0" w:right="1134"/>
        <w:rPr>
          <w:rStyle w:val="default"/>
          <w:rFonts w:cs="FrankRuehl" w:hint="cs"/>
          <w:rtl/>
        </w:rPr>
      </w:pPr>
      <w:bookmarkStart w:id="12" w:name="Seif10"/>
      <w:bookmarkEnd w:id="12"/>
      <w:r>
        <w:rPr>
          <w:rFonts w:cs="Miriam"/>
          <w:lang w:val="he-IL"/>
        </w:rPr>
        <w:pict w14:anchorId="77742366">
          <v:rect id="_x0000_s1271" style="position:absolute;left:0;text-align:left;margin-left:464.35pt;margin-top:7.1pt;width:75.05pt;height:33.95pt;z-index:251653632" o:allowincell="f" filled="f" stroked="f" strokecolor="lime" strokeweight=".25pt">
            <v:textbox style="mso-next-textbox:#_x0000_s1271" inset="0,0,0,0">
              <w:txbxContent>
                <w:p w14:paraId="569ABC36" w14:textId="77777777" w:rsidR="00032BC4" w:rsidRDefault="00032BC4" w:rsidP="00AE705E">
                  <w:pPr>
                    <w:spacing w:line="160" w:lineRule="exact"/>
                    <w:rPr>
                      <w:rFonts w:cs="Miriam" w:hint="cs"/>
                      <w:sz w:val="18"/>
                      <w:szCs w:val="18"/>
                      <w:rtl/>
                    </w:rPr>
                  </w:pPr>
                  <w:r>
                    <w:rPr>
                      <w:rFonts w:cs="Miriam" w:hint="cs"/>
                      <w:sz w:val="18"/>
                      <w:szCs w:val="18"/>
                      <w:rtl/>
                    </w:rPr>
                    <w:t xml:space="preserve">כשרות </w:t>
                  </w:r>
                  <w:r w:rsidR="00C1617B">
                    <w:rPr>
                      <w:rFonts w:cs="Miriam" w:hint="cs"/>
                      <w:sz w:val="18"/>
                      <w:szCs w:val="18"/>
                      <w:rtl/>
                    </w:rPr>
                    <w:t>ותוקף של עסקות</w:t>
                  </w:r>
                </w:p>
                <w:p w14:paraId="09333AB0" w14:textId="77777777" w:rsidR="00C1617B" w:rsidRDefault="00C1617B" w:rsidP="00AE705E">
                  <w:pPr>
                    <w:spacing w:line="160" w:lineRule="exact"/>
                    <w:rPr>
                      <w:rFonts w:cs="Miriam" w:hint="cs"/>
                      <w:sz w:val="18"/>
                      <w:szCs w:val="18"/>
                      <w:rtl/>
                    </w:rPr>
                  </w:pPr>
                  <w:r>
                    <w:rPr>
                      <w:rFonts w:cs="Miriam" w:hint="cs"/>
                      <w:sz w:val="18"/>
                      <w:szCs w:val="18"/>
                      <w:rtl/>
                    </w:rPr>
                    <w:t>תיקון מס' 2 (מס' 273) תשכ"ח-1968</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EC1CF1">
        <w:rPr>
          <w:rStyle w:val="default"/>
          <w:rFonts w:cs="FrankRuehl" w:hint="cs"/>
          <w:rtl/>
        </w:rPr>
        <w:t>(א)</w:t>
      </w:r>
      <w:r w:rsidR="00EC1CF1">
        <w:rPr>
          <w:rStyle w:val="default"/>
          <w:rFonts w:cs="FrankRuehl" w:hint="cs"/>
          <w:rtl/>
        </w:rPr>
        <w:tab/>
      </w:r>
      <w:r w:rsidR="009165E3">
        <w:rPr>
          <w:rStyle w:val="default"/>
          <w:rFonts w:cs="FrankRuehl" w:hint="cs"/>
          <w:rtl/>
        </w:rPr>
        <w:t xml:space="preserve">כל עיסקה שנעשתה בתום לבב בין </w:t>
      </w:r>
      <w:r w:rsidR="00C1617B">
        <w:rPr>
          <w:rStyle w:val="default"/>
          <w:rFonts w:cs="FrankRuehl" w:hint="cs"/>
          <w:rtl/>
        </w:rPr>
        <w:t>ה</w:t>
      </w:r>
      <w:r w:rsidR="009165E3">
        <w:rPr>
          <w:rStyle w:val="default"/>
          <w:rFonts w:cs="FrankRuehl" w:hint="cs"/>
          <w:rtl/>
        </w:rPr>
        <w:t>ממונה ובין אדם אחר</w:t>
      </w:r>
      <w:r w:rsidR="00C1617B">
        <w:rPr>
          <w:rStyle w:val="default"/>
          <w:rFonts w:cs="FrankRuehl" w:hint="cs"/>
          <w:rtl/>
        </w:rPr>
        <w:t>,</w:t>
      </w:r>
      <w:r w:rsidR="009165E3">
        <w:rPr>
          <w:rStyle w:val="default"/>
          <w:rFonts w:cs="FrankRuehl" w:hint="cs"/>
          <w:rtl/>
        </w:rPr>
        <w:t xml:space="preserve"> בכל נכס</w:t>
      </w:r>
      <w:r w:rsidR="00C1617B">
        <w:rPr>
          <w:rStyle w:val="default"/>
          <w:rFonts w:cs="FrankRuehl" w:hint="cs"/>
          <w:rtl/>
        </w:rPr>
        <w:t>,</w:t>
      </w:r>
      <w:r w:rsidR="009165E3">
        <w:rPr>
          <w:rStyle w:val="default"/>
          <w:rFonts w:cs="FrankRuehl" w:hint="cs"/>
          <w:rtl/>
        </w:rPr>
        <w:t xml:space="preserve"> שהממונה חשבו בשעת העיסקה לנכס מוקנה, לא תיפסל</w:t>
      </w:r>
      <w:r w:rsidR="00C1617B">
        <w:rPr>
          <w:rStyle w:val="default"/>
          <w:rFonts w:cs="FrankRuehl" w:hint="cs"/>
          <w:rtl/>
        </w:rPr>
        <w:t>,</w:t>
      </w:r>
      <w:r w:rsidR="009165E3">
        <w:rPr>
          <w:rStyle w:val="default"/>
          <w:rFonts w:cs="FrankRuehl" w:hint="cs"/>
          <w:rtl/>
        </w:rPr>
        <w:t xml:space="preserve"> ותעמוד בת</w:t>
      </w:r>
      <w:r w:rsidR="00C1617B">
        <w:rPr>
          <w:rStyle w:val="default"/>
          <w:rFonts w:cs="FrankRuehl" w:hint="cs"/>
          <w:rtl/>
        </w:rPr>
        <w:t>ו</w:t>
      </w:r>
      <w:r w:rsidR="009165E3">
        <w:rPr>
          <w:rStyle w:val="default"/>
          <w:rFonts w:cs="FrankRuehl" w:hint="cs"/>
          <w:rtl/>
        </w:rPr>
        <w:t>קפה</w:t>
      </w:r>
      <w:r w:rsidR="00C1617B">
        <w:rPr>
          <w:rStyle w:val="default"/>
          <w:rFonts w:cs="FrankRuehl" w:hint="cs"/>
          <w:rtl/>
        </w:rPr>
        <w:t>,</w:t>
      </w:r>
      <w:r w:rsidR="009165E3">
        <w:rPr>
          <w:rStyle w:val="default"/>
          <w:rFonts w:cs="FrankRuehl" w:hint="cs"/>
          <w:rtl/>
        </w:rPr>
        <w:t xml:space="preserve"> גם אם יוכח, שהנכס לא היה אותה שעה מוקנה.</w:t>
      </w:r>
    </w:p>
    <w:p w14:paraId="2AA59E5E" w14:textId="77777777" w:rsidR="00EC1CF1" w:rsidRDefault="00EC1CF1" w:rsidP="009165E3">
      <w:pPr>
        <w:pStyle w:val="P00"/>
        <w:spacing w:before="72"/>
        <w:ind w:left="0" w:right="1134"/>
        <w:rPr>
          <w:rStyle w:val="default"/>
          <w:rFonts w:cs="FrankRuehl" w:hint="cs"/>
          <w:rtl/>
        </w:rPr>
      </w:pPr>
      <w:r>
        <w:rPr>
          <w:rFonts w:cs="FrankRuehl" w:hint="cs"/>
          <w:sz w:val="26"/>
          <w:rtl/>
          <w:lang w:eastAsia="en-US"/>
        </w:rPr>
        <w:pict w14:anchorId="3D7EF8D7">
          <v:shape id="_x0000_s1284" type="#_x0000_t202" style="position:absolute;left:0;text-align:left;margin-left:470.35pt;margin-top:7.1pt;width:1in;height:18pt;z-index:251663872" filled="f" stroked="f">
            <v:textbox inset="1mm,0,1mm,0">
              <w:txbxContent>
                <w:p w14:paraId="1FD24E8F" w14:textId="77777777" w:rsidR="00032BC4" w:rsidRDefault="00032BC4" w:rsidP="00EC1CF1">
                  <w:pPr>
                    <w:spacing w:line="160" w:lineRule="exact"/>
                    <w:rPr>
                      <w:rFonts w:cs="Miriam" w:hint="cs"/>
                      <w:sz w:val="18"/>
                      <w:szCs w:val="18"/>
                      <w:rtl/>
                    </w:rPr>
                  </w:pPr>
                  <w:r>
                    <w:rPr>
                      <w:rFonts w:cs="Miriam" w:hint="cs"/>
                      <w:sz w:val="18"/>
                      <w:szCs w:val="18"/>
                      <w:rtl/>
                    </w:rPr>
                    <w:t>תיקון מס' 5 (מס' 562) תשל"ד-1974</w:t>
                  </w:r>
                </w:p>
              </w:txbxContent>
            </v:textbox>
            <w10:anchorlock/>
          </v:shape>
        </w:pict>
      </w:r>
      <w:r>
        <w:rPr>
          <w:rStyle w:val="default"/>
          <w:rFonts w:cs="FrankRuehl" w:hint="cs"/>
          <w:rtl/>
        </w:rPr>
        <w:tab/>
        <w:t>(ב)</w:t>
      </w:r>
      <w:r>
        <w:rPr>
          <w:rStyle w:val="default"/>
          <w:rFonts w:cs="FrankRuehl" w:hint="cs"/>
          <w:rtl/>
        </w:rPr>
        <w:tab/>
        <w:t>חוזה שנערך לגבי רכוש נטוש, בין לפני שהוקנה הרכוש לממונה ובין לאחר מכן, ישאר בתוקף לתקופה שלגביה נערך, אלא אם בוטל על-ידי הממונה לפני תום התקופה האמורה מאחד הטעמים הבאים:</w:t>
      </w:r>
    </w:p>
    <w:p w14:paraId="2EB934DF" w14:textId="77777777" w:rsidR="00EC1CF1" w:rsidRDefault="00EC1CF1" w:rsidP="00EC1CF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נסתיימה הקניית הנכס לממונה על פי הוראות סעיף 13(א) ובהתאם לתנאים הקבועים בו והממונה שוכנע כי ביטולו של ההסכם אין בו כדי לפגוע באופן מהותי בזכויותיו של הצד השני לחוזה; או</w:t>
      </w:r>
    </w:p>
    <w:p w14:paraId="122E15BF" w14:textId="77777777" w:rsidR="00EC1CF1" w:rsidRDefault="00EC1CF1" w:rsidP="00EC1CF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הצד השני לחוזה לא קיים הוראות מהותיות של החוזה הבאות להבטיח זכויותיהם של הבעלים, של מי שהיה המחזיק כדין בנכס או של הממונה.</w:t>
      </w:r>
    </w:p>
    <w:p w14:paraId="0D0505D9" w14:textId="77777777" w:rsidR="00C1617B" w:rsidRDefault="00AD19EA" w:rsidP="00C1617B">
      <w:pPr>
        <w:pStyle w:val="P00"/>
        <w:spacing w:before="72"/>
        <w:ind w:left="0" w:right="1134"/>
        <w:rPr>
          <w:rStyle w:val="default"/>
          <w:rFonts w:cs="FrankRuehl" w:hint="cs"/>
          <w:rtl/>
        </w:rPr>
      </w:pPr>
      <w:r>
        <w:rPr>
          <w:rFonts w:cs="FrankRuehl" w:hint="cs"/>
          <w:sz w:val="26"/>
          <w:rtl/>
          <w:lang w:eastAsia="en-US"/>
        </w:rPr>
        <w:pict w14:anchorId="4B1D2274">
          <v:shape id="_x0000_s1297" type="#_x0000_t202" style="position:absolute;left:0;text-align:left;margin-left:470.35pt;margin-top:7.1pt;width:1in;height:18pt;z-index:251670016" filled="f" stroked="f">
            <v:textbox inset="1mm,0,1mm,0">
              <w:txbxContent>
                <w:p w14:paraId="3FDE4B8D" w14:textId="77777777" w:rsidR="00AD19EA" w:rsidRDefault="00AD19EA" w:rsidP="00AD19EA">
                  <w:pPr>
                    <w:spacing w:line="160" w:lineRule="exact"/>
                    <w:rPr>
                      <w:rFonts w:cs="Miriam" w:hint="cs"/>
                      <w:sz w:val="18"/>
                      <w:szCs w:val="18"/>
                      <w:rtl/>
                    </w:rPr>
                  </w:pPr>
                  <w:r>
                    <w:rPr>
                      <w:rFonts w:cs="Miriam" w:hint="cs"/>
                      <w:sz w:val="18"/>
                      <w:szCs w:val="18"/>
                      <w:rtl/>
                    </w:rPr>
                    <w:t>תיקון מס' 2 (מס' 273) תשכ"ח-1968</w:t>
                  </w:r>
                </w:p>
              </w:txbxContent>
            </v:textbox>
            <w10:anchorlock/>
          </v:shape>
        </w:pict>
      </w:r>
      <w:r w:rsidR="00C1617B">
        <w:rPr>
          <w:rStyle w:val="default"/>
          <w:rFonts w:cs="FrankRuehl" w:hint="cs"/>
          <w:rtl/>
        </w:rPr>
        <w:tab/>
        <w:t>(ג)</w:t>
      </w:r>
      <w:r w:rsidR="00C1617B">
        <w:rPr>
          <w:rStyle w:val="default"/>
          <w:rFonts w:cs="FrankRuehl" w:hint="cs"/>
          <w:rtl/>
        </w:rPr>
        <w:tab/>
        <w:t>בוטל תוקפו של חוזה על-פי סעיף קטן (ב), והמשיך הצד השני להחזיק בנכס לאחר ביטול תוקף החוזה, דינו כדין מסיג גבול.</w:t>
      </w:r>
    </w:p>
    <w:p w14:paraId="14BE17EC" w14:textId="77777777" w:rsidR="00C1617B" w:rsidRDefault="00AD19EA" w:rsidP="00C1617B">
      <w:pPr>
        <w:pStyle w:val="P00"/>
        <w:spacing w:before="72"/>
        <w:ind w:left="0" w:right="1134"/>
        <w:rPr>
          <w:rStyle w:val="default"/>
          <w:rFonts w:cs="FrankRuehl" w:hint="cs"/>
          <w:rtl/>
        </w:rPr>
      </w:pPr>
      <w:r>
        <w:rPr>
          <w:rFonts w:cs="FrankRuehl" w:hint="cs"/>
          <w:sz w:val="26"/>
          <w:rtl/>
          <w:lang w:eastAsia="en-US"/>
        </w:rPr>
        <w:pict w14:anchorId="37BF8785">
          <v:shape id="_x0000_s1298" type="#_x0000_t202" style="position:absolute;left:0;text-align:left;margin-left:470.35pt;margin-top:7.1pt;width:1in;height:18pt;z-index:251671040" filled="f" stroked="f">
            <v:textbox inset="1mm,0,1mm,0">
              <w:txbxContent>
                <w:p w14:paraId="0DD739B8" w14:textId="77777777" w:rsidR="00AD19EA" w:rsidRDefault="00AD19EA" w:rsidP="00AD19EA">
                  <w:pPr>
                    <w:spacing w:line="160" w:lineRule="exact"/>
                    <w:rPr>
                      <w:rFonts w:cs="Miriam" w:hint="cs"/>
                      <w:sz w:val="18"/>
                      <w:szCs w:val="18"/>
                      <w:rtl/>
                    </w:rPr>
                  </w:pPr>
                  <w:r>
                    <w:rPr>
                      <w:rFonts w:cs="Miriam" w:hint="cs"/>
                      <w:sz w:val="18"/>
                      <w:szCs w:val="18"/>
                      <w:rtl/>
                    </w:rPr>
                    <w:t>תיקון מס' 2 (מס' 273) תשכ"ח-1968</w:t>
                  </w:r>
                </w:p>
              </w:txbxContent>
            </v:textbox>
            <w10:anchorlock/>
          </v:shape>
        </w:pict>
      </w:r>
      <w:r w:rsidR="00C1617B">
        <w:rPr>
          <w:rStyle w:val="default"/>
          <w:rFonts w:cs="FrankRuehl" w:hint="cs"/>
          <w:rtl/>
        </w:rPr>
        <w:tab/>
        <w:t>(ד)</w:t>
      </w:r>
      <w:r w:rsidR="00C1617B">
        <w:rPr>
          <w:rStyle w:val="default"/>
          <w:rFonts w:cs="FrankRuehl" w:hint="cs"/>
          <w:rtl/>
        </w:rPr>
        <w:tab/>
        <w:t>הרואה עצמו נפגע על-ידי החלטת הממונה על-פי סעיף קטן (ב) רשאי להגיש ערר על ההחלטה בפני ועדת עררים.</w:t>
      </w:r>
    </w:p>
    <w:p w14:paraId="5BA87427" w14:textId="77777777" w:rsidR="00C1617B" w:rsidRPr="00AD19EA" w:rsidRDefault="00C1617B" w:rsidP="00C1617B">
      <w:pPr>
        <w:pStyle w:val="P00"/>
        <w:spacing w:before="0"/>
        <w:ind w:left="0" w:right="1134"/>
        <w:rPr>
          <w:rStyle w:val="default"/>
          <w:rFonts w:cs="FrankRuehl" w:hint="cs"/>
          <w:vanish/>
          <w:color w:val="FF0000"/>
          <w:sz w:val="20"/>
          <w:szCs w:val="20"/>
          <w:shd w:val="clear" w:color="auto" w:fill="FFFF99"/>
          <w:rtl/>
        </w:rPr>
      </w:pPr>
      <w:bookmarkStart w:id="13" w:name="Rov12"/>
      <w:r w:rsidRPr="00AD19EA">
        <w:rPr>
          <w:rStyle w:val="default"/>
          <w:rFonts w:cs="FrankRuehl" w:hint="cs"/>
          <w:vanish/>
          <w:color w:val="FF0000"/>
          <w:sz w:val="20"/>
          <w:szCs w:val="20"/>
          <w:shd w:val="clear" w:color="auto" w:fill="FFFF99"/>
          <w:rtl/>
        </w:rPr>
        <w:t>מיום 23.7.1967</w:t>
      </w:r>
    </w:p>
    <w:p w14:paraId="687CD794" w14:textId="77777777" w:rsidR="00C1617B" w:rsidRPr="00AD19EA" w:rsidRDefault="00C1617B" w:rsidP="00C1617B">
      <w:pPr>
        <w:pStyle w:val="P00"/>
        <w:spacing w:before="0"/>
        <w:ind w:left="0" w:right="1134"/>
        <w:rPr>
          <w:rStyle w:val="default"/>
          <w:rFonts w:cs="FrankRuehl" w:hint="cs"/>
          <w:vanish/>
          <w:sz w:val="20"/>
          <w:szCs w:val="20"/>
          <w:shd w:val="clear" w:color="auto" w:fill="FFFF99"/>
          <w:rtl/>
        </w:rPr>
      </w:pPr>
      <w:r w:rsidRPr="00AD19EA">
        <w:rPr>
          <w:rStyle w:val="default"/>
          <w:rFonts w:cs="FrankRuehl" w:hint="cs"/>
          <w:b/>
          <w:bCs/>
          <w:vanish/>
          <w:sz w:val="20"/>
          <w:szCs w:val="20"/>
          <w:shd w:val="clear" w:color="auto" w:fill="FFFF99"/>
          <w:rtl/>
        </w:rPr>
        <w:t>תיקון מס' 2 (מס' 273) תשכ"ח-1968</w:t>
      </w:r>
    </w:p>
    <w:p w14:paraId="186739AF" w14:textId="77777777" w:rsidR="00C1617B" w:rsidRPr="00AD19EA" w:rsidRDefault="00C1617B" w:rsidP="00C1617B">
      <w:pPr>
        <w:pStyle w:val="P00"/>
        <w:spacing w:before="0"/>
        <w:ind w:left="0" w:right="1134"/>
        <w:rPr>
          <w:rStyle w:val="default"/>
          <w:rFonts w:cs="FrankRuehl" w:hint="cs"/>
          <w:vanish/>
          <w:sz w:val="20"/>
          <w:szCs w:val="20"/>
          <w:shd w:val="clear" w:color="auto" w:fill="FFFF99"/>
          <w:rtl/>
        </w:rPr>
      </w:pPr>
      <w:hyperlink r:id="rId10" w:history="1">
        <w:r w:rsidRPr="00AD19EA">
          <w:rPr>
            <w:rStyle w:val="Hyperlink"/>
            <w:rFonts w:cs="FrankRuehl" w:hint="cs"/>
            <w:vanish/>
            <w:szCs w:val="20"/>
            <w:shd w:val="clear" w:color="auto" w:fill="FFFF99"/>
            <w:rtl/>
          </w:rPr>
          <w:t>קובץ המנשרים מס' 14</w:t>
        </w:r>
      </w:hyperlink>
      <w:r w:rsidRPr="00AD19EA">
        <w:rPr>
          <w:rStyle w:val="default"/>
          <w:rFonts w:cs="FrankRuehl" w:hint="cs"/>
          <w:vanish/>
          <w:sz w:val="20"/>
          <w:szCs w:val="20"/>
          <w:shd w:val="clear" w:color="auto" w:fill="FFFF99"/>
          <w:rtl/>
        </w:rPr>
        <w:t xml:space="preserve"> מיום 15.10.1968 עמ' 553</w:t>
      </w:r>
    </w:p>
    <w:p w14:paraId="4B1CBE26" w14:textId="77777777" w:rsidR="00C1617B" w:rsidRPr="00AD19EA" w:rsidRDefault="00C1617B" w:rsidP="00C1617B">
      <w:pPr>
        <w:pStyle w:val="P00"/>
        <w:spacing w:before="0"/>
        <w:ind w:left="0" w:right="1134"/>
        <w:rPr>
          <w:rStyle w:val="default"/>
          <w:rFonts w:cs="FrankRuehl" w:hint="cs"/>
          <w:vanish/>
          <w:sz w:val="20"/>
          <w:szCs w:val="20"/>
          <w:shd w:val="clear" w:color="auto" w:fill="FFFF99"/>
          <w:rtl/>
        </w:rPr>
      </w:pPr>
      <w:r w:rsidRPr="00AD19EA">
        <w:rPr>
          <w:rStyle w:val="default"/>
          <w:rFonts w:cs="FrankRuehl" w:hint="cs"/>
          <w:b/>
          <w:bCs/>
          <w:vanish/>
          <w:sz w:val="20"/>
          <w:szCs w:val="20"/>
          <w:shd w:val="clear" w:color="auto" w:fill="FFFF99"/>
          <w:rtl/>
        </w:rPr>
        <w:t>החלפת סעיף 10</w:t>
      </w:r>
    </w:p>
    <w:p w14:paraId="28B78DE6" w14:textId="77777777" w:rsidR="00C1617B" w:rsidRPr="00AD19EA" w:rsidRDefault="00C1617B" w:rsidP="00C1617B">
      <w:pPr>
        <w:pStyle w:val="P00"/>
        <w:ind w:left="0" w:right="1134"/>
        <w:rPr>
          <w:rStyle w:val="default"/>
          <w:rFonts w:cs="FrankRuehl" w:hint="cs"/>
          <w:vanish/>
          <w:sz w:val="20"/>
          <w:szCs w:val="20"/>
          <w:shd w:val="clear" w:color="auto" w:fill="FFFF99"/>
          <w:rtl/>
        </w:rPr>
      </w:pPr>
      <w:r w:rsidRPr="00AD19EA">
        <w:rPr>
          <w:rStyle w:val="default"/>
          <w:rFonts w:cs="FrankRuehl" w:hint="cs"/>
          <w:vanish/>
          <w:sz w:val="20"/>
          <w:szCs w:val="20"/>
          <w:shd w:val="clear" w:color="auto" w:fill="FFFF99"/>
          <w:rtl/>
        </w:rPr>
        <w:t>הנוסח הקודם:</w:t>
      </w:r>
    </w:p>
    <w:p w14:paraId="24CB7F15" w14:textId="77777777" w:rsidR="00C1617B" w:rsidRPr="00AD19EA" w:rsidRDefault="00C1617B" w:rsidP="00C1617B">
      <w:pPr>
        <w:pStyle w:val="P00"/>
        <w:spacing w:before="20"/>
        <w:ind w:left="0" w:right="1134"/>
        <w:rPr>
          <w:rStyle w:val="big-number"/>
          <w:rFonts w:cs="Miriam" w:hint="cs"/>
          <w:strike/>
          <w:vanish/>
          <w:sz w:val="16"/>
          <w:szCs w:val="16"/>
          <w:shd w:val="clear" w:color="auto" w:fill="FFFF99"/>
          <w:rtl/>
        </w:rPr>
      </w:pPr>
      <w:r w:rsidRPr="00AD19EA">
        <w:rPr>
          <w:rStyle w:val="big-number"/>
          <w:rFonts w:cs="Miriam" w:hint="cs"/>
          <w:strike/>
          <w:vanish/>
          <w:sz w:val="16"/>
          <w:szCs w:val="16"/>
          <w:shd w:val="clear" w:color="auto" w:fill="FFFF99"/>
          <w:rtl/>
        </w:rPr>
        <w:t>כשרות עיסקות</w:t>
      </w:r>
    </w:p>
    <w:p w14:paraId="2DD709E5" w14:textId="77777777" w:rsidR="00C1617B" w:rsidRPr="00AD19EA" w:rsidRDefault="00C1617B" w:rsidP="00C1617B">
      <w:pPr>
        <w:pStyle w:val="P00"/>
        <w:spacing w:before="0"/>
        <w:ind w:left="0" w:right="1134"/>
        <w:rPr>
          <w:rStyle w:val="default"/>
          <w:rFonts w:cs="FrankRuehl" w:hint="cs"/>
          <w:strike/>
          <w:vanish/>
          <w:sz w:val="22"/>
          <w:szCs w:val="22"/>
          <w:shd w:val="clear" w:color="auto" w:fill="FFFF99"/>
          <w:rtl/>
        </w:rPr>
      </w:pPr>
      <w:r w:rsidRPr="00AD19EA">
        <w:rPr>
          <w:rStyle w:val="big-number"/>
          <w:rFonts w:cs="FrankRuehl" w:hint="cs"/>
          <w:strike/>
          <w:vanish/>
          <w:sz w:val="22"/>
          <w:szCs w:val="22"/>
          <w:shd w:val="clear" w:color="auto" w:fill="FFFF99"/>
          <w:rtl/>
        </w:rPr>
        <w:t>10</w:t>
      </w:r>
      <w:r w:rsidRPr="00AD19EA">
        <w:rPr>
          <w:rStyle w:val="big-number"/>
          <w:rFonts w:cs="FrankRuehl"/>
          <w:strike/>
          <w:vanish/>
          <w:sz w:val="22"/>
          <w:szCs w:val="22"/>
          <w:shd w:val="clear" w:color="auto" w:fill="FFFF99"/>
          <w:rtl/>
        </w:rPr>
        <w:t>.</w:t>
      </w:r>
      <w:r w:rsidRPr="00AD19EA">
        <w:rPr>
          <w:rStyle w:val="big-number"/>
          <w:rFonts w:cs="FrankRuehl"/>
          <w:strike/>
          <w:vanish/>
          <w:sz w:val="22"/>
          <w:szCs w:val="22"/>
          <w:shd w:val="clear" w:color="auto" w:fill="FFFF99"/>
          <w:rtl/>
        </w:rPr>
        <w:tab/>
      </w:r>
      <w:r w:rsidRPr="00AD19EA">
        <w:rPr>
          <w:rStyle w:val="default"/>
          <w:rFonts w:cs="FrankRuehl" w:hint="cs"/>
          <w:strike/>
          <w:vanish/>
          <w:sz w:val="22"/>
          <w:szCs w:val="22"/>
          <w:shd w:val="clear" w:color="auto" w:fill="FFFF99"/>
          <w:rtl/>
        </w:rPr>
        <w:t>כל עיסקה שנעשתה בתום לבב בין הממונה ובין אדם אחר בכל נכס שהממונה חשבו בשעת העיסקה לנכס מוקנה, לא תיפסל ותעמוד בתקפה גם אם יוכח, שהנכס לא היה אותה שעה מוקנה.</w:t>
      </w:r>
    </w:p>
    <w:p w14:paraId="2DA351B0" w14:textId="77777777" w:rsidR="00EC1CF1" w:rsidRPr="00AD19EA" w:rsidRDefault="00EC1CF1" w:rsidP="009165E3">
      <w:pPr>
        <w:pStyle w:val="P00"/>
        <w:spacing w:before="72"/>
        <w:ind w:left="0" w:right="1134"/>
        <w:rPr>
          <w:rStyle w:val="default"/>
          <w:rFonts w:cs="FrankRuehl" w:hint="cs"/>
          <w:vanish/>
          <w:sz w:val="20"/>
          <w:szCs w:val="20"/>
          <w:shd w:val="clear" w:color="auto" w:fill="FFFF99"/>
          <w:rtl/>
        </w:rPr>
      </w:pPr>
    </w:p>
    <w:p w14:paraId="6D8188F4" w14:textId="77777777" w:rsidR="00EC1CF1" w:rsidRPr="00AD19EA" w:rsidRDefault="00EC1CF1" w:rsidP="00EC1CF1">
      <w:pPr>
        <w:pStyle w:val="P00"/>
        <w:spacing w:before="0"/>
        <w:ind w:left="0" w:right="1134"/>
        <w:rPr>
          <w:rStyle w:val="default"/>
          <w:rFonts w:cs="FrankRuehl" w:hint="cs"/>
          <w:vanish/>
          <w:color w:val="FF0000"/>
          <w:sz w:val="20"/>
          <w:szCs w:val="20"/>
          <w:shd w:val="clear" w:color="auto" w:fill="FFFF99"/>
          <w:rtl/>
        </w:rPr>
      </w:pPr>
      <w:r w:rsidRPr="00AD19EA">
        <w:rPr>
          <w:rStyle w:val="default"/>
          <w:rFonts w:cs="FrankRuehl" w:hint="cs"/>
          <w:vanish/>
          <w:color w:val="FF0000"/>
          <w:sz w:val="20"/>
          <w:szCs w:val="20"/>
          <w:shd w:val="clear" w:color="auto" w:fill="FFFF99"/>
          <w:rtl/>
        </w:rPr>
        <w:t>מיום 6.9.1974</w:t>
      </w:r>
    </w:p>
    <w:p w14:paraId="1D6FE570" w14:textId="77777777" w:rsidR="00EC1CF1" w:rsidRPr="00AD19EA" w:rsidRDefault="00EC1CF1" w:rsidP="00EC1CF1">
      <w:pPr>
        <w:pStyle w:val="P00"/>
        <w:spacing w:before="0"/>
        <w:ind w:left="0" w:right="1134"/>
        <w:rPr>
          <w:rStyle w:val="default"/>
          <w:rFonts w:cs="FrankRuehl" w:hint="cs"/>
          <w:vanish/>
          <w:sz w:val="20"/>
          <w:szCs w:val="20"/>
          <w:shd w:val="clear" w:color="auto" w:fill="FFFF99"/>
          <w:rtl/>
        </w:rPr>
      </w:pPr>
      <w:r w:rsidRPr="00AD19EA">
        <w:rPr>
          <w:rStyle w:val="default"/>
          <w:rFonts w:cs="FrankRuehl" w:hint="cs"/>
          <w:b/>
          <w:bCs/>
          <w:vanish/>
          <w:sz w:val="20"/>
          <w:szCs w:val="20"/>
          <w:shd w:val="clear" w:color="auto" w:fill="FFFF99"/>
          <w:rtl/>
        </w:rPr>
        <w:t>תיקון מס' 5 (מס' 562)</w:t>
      </w:r>
      <w:r w:rsidR="007D64D5" w:rsidRPr="00AD19EA">
        <w:rPr>
          <w:rStyle w:val="default"/>
          <w:rFonts w:cs="FrankRuehl" w:hint="cs"/>
          <w:b/>
          <w:bCs/>
          <w:vanish/>
          <w:sz w:val="20"/>
          <w:szCs w:val="20"/>
          <w:shd w:val="clear" w:color="auto" w:fill="FFFF99"/>
          <w:rtl/>
        </w:rPr>
        <w:t xml:space="preserve"> תשל"ד-1974</w:t>
      </w:r>
    </w:p>
    <w:p w14:paraId="68C1C9A2" w14:textId="77777777" w:rsidR="00EC1CF1" w:rsidRPr="00AD19EA" w:rsidRDefault="00EC1CF1" w:rsidP="00EC1CF1">
      <w:pPr>
        <w:pStyle w:val="P00"/>
        <w:spacing w:before="0"/>
        <w:ind w:left="0" w:right="1134"/>
        <w:rPr>
          <w:rStyle w:val="default"/>
          <w:rFonts w:cs="FrankRuehl" w:hint="cs"/>
          <w:vanish/>
          <w:sz w:val="20"/>
          <w:szCs w:val="20"/>
          <w:shd w:val="clear" w:color="auto" w:fill="FFFF99"/>
          <w:rtl/>
        </w:rPr>
      </w:pPr>
      <w:hyperlink r:id="rId11" w:history="1">
        <w:r w:rsidRPr="00AD19EA">
          <w:rPr>
            <w:rStyle w:val="Hyperlink"/>
            <w:rFonts w:cs="FrankRuehl" w:hint="cs"/>
            <w:vanish/>
            <w:szCs w:val="20"/>
            <w:shd w:val="clear" w:color="auto" w:fill="FFFF99"/>
            <w:rtl/>
          </w:rPr>
          <w:t>קובץ המנשרים מס' 34</w:t>
        </w:r>
      </w:hyperlink>
      <w:r w:rsidRPr="00AD19EA">
        <w:rPr>
          <w:rStyle w:val="default"/>
          <w:rFonts w:cs="FrankRuehl" w:hint="cs"/>
          <w:vanish/>
          <w:sz w:val="20"/>
          <w:szCs w:val="20"/>
          <w:shd w:val="clear" w:color="auto" w:fill="FFFF99"/>
          <w:rtl/>
        </w:rPr>
        <w:t xml:space="preserve"> מיום 24.12.1974 עמ' 1385</w:t>
      </w:r>
    </w:p>
    <w:p w14:paraId="6D6144C9" w14:textId="77777777" w:rsidR="00EC1CF1" w:rsidRPr="00AD19EA" w:rsidRDefault="00EC1CF1" w:rsidP="00EC1CF1">
      <w:pPr>
        <w:pStyle w:val="P00"/>
        <w:spacing w:before="0"/>
        <w:ind w:left="0" w:right="1134"/>
        <w:rPr>
          <w:rStyle w:val="default"/>
          <w:rFonts w:cs="FrankRuehl" w:hint="cs"/>
          <w:vanish/>
          <w:sz w:val="20"/>
          <w:szCs w:val="20"/>
          <w:shd w:val="clear" w:color="auto" w:fill="FFFF99"/>
          <w:rtl/>
        </w:rPr>
      </w:pPr>
      <w:r w:rsidRPr="00AD19EA">
        <w:rPr>
          <w:rStyle w:val="default"/>
          <w:rFonts w:cs="FrankRuehl" w:hint="cs"/>
          <w:b/>
          <w:bCs/>
          <w:vanish/>
          <w:sz w:val="20"/>
          <w:szCs w:val="20"/>
          <w:shd w:val="clear" w:color="auto" w:fill="FFFF99"/>
          <w:rtl/>
        </w:rPr>
        <w:t>החלפת סעיף קטן 10(ב)</w:t>
      </w:r>
    </w:p>
    <w:p w14:paraId="4798B34D" w14:textId="77777777" w:rsidR="00EC1CF1" w:rsidRPr="00AD19EA" w:rsidRDefault="00EC1CF1" w:rsidP="00EC1CF1">
      <w:pPr>
        <w:pStyle w:val="P00"/>
        <w:ind w:left="0" w:right="1134"/>
        <w:rPr>
          <w:rStyle w:val="default"/>
          <w:rFonts w:cs="FrankRuehl" w:hint="cs"/>
          <w:vanish/>
          <w:sz w:val="20"/>
          <w:szCs w:val="20"/>
          <w:shd w:val="clear" w:color="auto" w:fill="FFFF99"/>
          <w:rtl/>
        </w:rPr>
      </w:pPr>
      <w:r w:rsidRPr="00AD19EA">
        <w:rPr>
          <w:rStyle w:val="default"/>
          <w:rFonts w:cs="FrankRuehl" w:hint="cs"/>
          <w:vanish/>
          <w:sz w:val="20"/>
          <w:szCs w:val="20"/>
          <w:shd w:val="clear" w:color="auto" w:fill="FFFF99"/>
          <w:rtl/>
        </w:rPr>
        <w:t>הנוסח הקודם:</w:t>
      </w:r>
    </w:p>
    <w:p w14:paraId="48237A8C" w14:textId="77777777" w:rsidR="00EC1CF1" w:rsidRPr="00AD19EA" w:rsidRDefault="00C1617B" w:rsidP="000E155D">
      <w:pPr>
        <w:pStyle w:val="P00"/>
        <w:spacing w:before="0"/>
        <w:ind w:left="0" w:right="1134"/>
        <w:rPr>
          <w:rStyle w:val="default"/>
          <w:rFonts w:cs="FrankRuehl" w:hint="cs"/>
          <w:strike/>
          <w:vanish/>
          <w:sz w:val="22"/>
          <w:szCs w:val="22"/>
          <w:shd w:val="clear" w:color="auto" w:fill="FFFF99"/>
          <w:rtl/>
        </w:rPr>
      </w:pPr>
      <w:r w:rsidRPr="00AD19EA">
        <w:rPr>
          <w:rStyle w:val="default"/>
          <w:rFonts w:cs="FrankRuehl" w:hint="cs"/>
          <w:vanish/>
          <w:sz w:val="22"/>
          <w:szCs w:val="22"/>
          <w:shd w:val="clear" w:color="auto" w:fill="FFFF99"/>
          <w:rtl/>
        </w:rPr>
        <w:tab/>
      </w:r>
      <w:r w:rsidRPr="00AD19EA">
        <w:rPr>
          <w:rStyle w:val="default"/>
          <w:rFonts w:cs="FrankRuehl" w:hint="cs"/>
          <w:strike/>
          <w:vanish/>
          <w:sz w:val="22"/>
          <w:szCs w:val="22"/>
          <w:shd w:val="clear" w:color="auto" w:fill="FFFF99"/>
          <w:rtl/>
        </w:rPr>
        <w:t>(ב)</w:t>
      </w:r>
      <w:r w:rsidRPr="00AD19EA">
        <w:rPr>
          <w:rStyle w:val="default"/>
          <w:rFonts w:cs="FrankRuehl" w:hint="cs"/>
          <w:strike/>
          <w:vanish/>
          <w:sz w:val="22"/>
          <w:szCs w:val="22"/>
          <w:shd w:val="clear" w:color="auto" w:fill="FFFF99"/>
          <w:rtl/>
        </w:rPr>
        <w:tab/>
        <w:t>חוזה שנערך לגבי רכוש נטוש, בין לפני שהוקנה הרכוש לממונה ובין לאחר מכן, יישאר בתוקף לתקופה שלגביה נערך, אלא אם בוטל על-ידי הממונה לפני תום התקופה האמורה מאחד הטעמים הבאים:</w:t>
      </w:r>
    </w:p>
    <w:p w14:paraId="14212414" w14:textId="77777777" w:rsidR="00C1617B" w:rsidRPr="00AD19EA" w:rsidRDefault="00C1617B" w:rsidP="00C1617B">
      <w:pPr>
        <w:pStyle w:val="P00"/>
        <w:spacing w:before="0"/>
        <w:ind w:left="1021" w:right="1134"/>
        <w:rPr>
          <w:rStyle w:val="default"/>
          <w:rFonts w:cs="FrankRuehl" w:hint="cs"/>
          <w:strike/>
          <w:vanish/>
          <w:sz w:val="22"/>
          <w:szCs w:val="22"/>
          <w:shd w:val="clear" w:color="auto" w:fill="FFFF99"/>
          <w:rtl/>
        </w:rPr>
      </w:pPr>
      <w:r w:rsidRPr="00AD19EA">
        <w:rPr>
          <w:rStyle w:val="default"/>
          <w:rFonts w:cs="FrankRuehl" w:hint="cs"/>
          <w:strike/>
          <w:vanish/>
          <w:sz w:val="22"/>
          <w:szCs w:val="22"/>
          <w:shd w:val="clear" w:color="auto" w:fill="FFFF99"/>
          <w:rtl/>
        </w:rPr>
        <w:t>(1)</w:t>
      </w:r>
      <w:r w:rsidRPr="00AD19EA">
        <w:rPr>
          <w:rStyle w:val="default"/>
          <w:rFonts w:cs="FrankRuehl" w:hint="cs"/>
          <w:strike/>
          <w:vanish/>
          <w:sz w:val="22"/>
          <w:szCs w:val="22"/>
          <w:shd w:val="clear" w:color="auto" w:fill="FFFF99"/>
          <w:rtl/>
        </w:rPr>
        <w:tab/>
        <w:t>התקיימו התנאים האמורים בסעיף 13(א), ובעל הנכס או מי שהיה המחזיק בו כדין הוכיח בפני הממונה, כי המשך תוקפו של החוזה יש בו כדי לפגוע בצורה ניכרת בזכויותיו, וכי מן הצדק לבטל את החוזה לפני תום תקופת תוקפו, או</w:t>
      </w:r>
    </w:p>
    <w:p w14:paraId="5671D739" w14:textId="77777777" w:rsidR="00C1617B" w:rsidRPr="00AD19EA" w:rsidRDefault="00C1617B" w:rsidP="00C1617B">
      <w:pPr>
        <w:pStyle w:val="P00"/>
        <w:spacing w:before="0"/>
        <w:ind w:left="1021" w:right="1134"/>
        <w:rPr>
          <w:rStyle w:val="default"/>
          <w:rFonts w:cs="FrankRuehl" w:hint="cs"/>
          <w:strike/>
          <w:vanish/>
          <w:sz w:val="22"/>
          <w:szCs w:val="22"/>
          <w:shd w:val="clear" w:color="auto" w:fill="FFFF99"/>
          <w:rtl/>
        </w:rPr>
      </w:pPr>
      <w:r w:rsidRPr="00AD19EA">
        <w:rPr>
          <w:rStyle w:val="default"/>
          <w:rFonts w:cs="FrankRuehl" w:hint="cs"/>
          <w:strike/>
          <w:vanish/>
          <w:sz w:val="22"/>
          <w:szCs w:val="22"/>
          <w:shd w:val="clear" w:color="auto" w:fill="FFFF99"/>
          <w:rtl/>
        </w:rPr>
        <w:t>(2)</w:t>
      </w:r>
      <w:r w:rsidRPr="00AD19EA">
        <w:rPr>
          <w:rStyle w:val="default"/>
          <w:rFonts w:cs="FrankRuehl" w:hint="cs"/>
          <w:strike/>
          <w:vanish/>
          <w:sz w:val="22"/>
          <w:szCs w:val="22"/>
          <w:shd w:val="clear" w:color="auto" w:fill="FFFF99"/>
          <w:rtl/>
        </w:rPr>
        <w:tab/>
        <w:t>הממונה והצד השני לחוזה הסכימו לבטל את החוזה, או</w:t>
      </w:r>
    </w:p>
    <w:p w14:paraId="685A9C3E" w14:textId="77777777" w:rsidR="00C1617B" w:rsidRPr="00AD19EA" w:rsidRDefault="00C1617B" w:rsidP="00AD19EA">
      <w:pPr>
        <w:pStyle w:val="P00"/>
        <w:spacing w:before="0"/>
        <w:ind w:left="1021" w:right="1134"/>
        <w:rPr>
          <w:rStyle w:val="default"/>
          <w:rFonts w:cs="FrankRuehl" w:hint="cs"/>
          <w:sz w:val="2"/>
          <w:szCs w:val="2"/>
          <w:shd w:val="clear" w:color="auto" w:fill="FFFF99"/>
          <w:rtl/>
        </w:rPr>
      </w:pPr>
      <w:r w:rsidRPr="00AD19EA">
        <w:rPr>
          <w:rStyle w:val="default"/>
          <w:rFonts w:cs="FrankRuehl" w:hint="cs"/>
          <w:strike/>
          <w:vanish/>
          <w:sz w:val="22"/>
          <w:szCs w:val="22"/>
          <w:shd w:val="clear" w:color="auto" w:fill="FFFF99"/>
          <w:rtl/>
        </w:rPr>
        <w:t>(3)</w:t>
      </w:r>
      <w:r w:rsidRPr="00AD19EA">
        <w:rPr>
          <w:rStyle w:val="default"/>
          <w:rFonts w:cs="FrankRuehl" w:hint="cs"/>
          <w:strike/>
          <w:vanish/>
          <w:sz w:val="22"/>
          <w:szCs w:val="22"/>
          <w:shd w:val="clear" w:color="auto" w:fill="FFFF99"/>
          <w:rtl/>
        </w:rPr>
        <w:tab/>
        <w:t>הצד השני לא קיים הוראות מהותיות של החוזה, והממונה החליט בשל כך לבטלו.</w:t>
      </w:r>
      <w:bookmarkEnd w:id="13"/>
    </w:p>
    <w:p w14:paraId="7728DDFF" w14:textId="77777777" w:rsidR="00AE705E" w:rsidRDefault="00AE705E" w:rsidP="009165E3">
      <w:pPr>
        <w:pStyle w:val="P00"/>
        <w:spacing w:before="72"/>
        <w:ind w:left="0" w:right="1134"/>
        <w:rPr>
          <w:rStyle w:val="default"/>
          <w:rFonts w:cs="FrankRuehl" w:hint="cs"/>
          <w:rtl/>
        </w:rPr>
      </w:pPr>
      <w:bookmarkStart w:id="14" w:name="Seif11"/>
      <w:bookmarkEnd w:id="14"/>
      <w:r>
        <w:rPr>
          <w:rFonts w:cs="Miriam"/>
          <w:lang w:val="he-IL"/>
        </w:rPr>
        <w:pict w14:anchorId="49BEC8D1">
          <v:rect id="_x0000_s1272" style="position:absolute;left:0;text-align:left;margin-left:464.35pt;margin-top:7.1pt;width:75.05pt;height:12.6pt;z-index:251654656" o:allowincell="f" filled="f" stroked="f" strokecolor="lime" strokeweight=".25pt">
            <v:textbox style="mso-next-textbox:#_x0000_s1272" inset="0,0,0,0">
              <w:txbxContent>
                <w:p w14:paraId="77EEDC25" w14:textId="77777777" w:rsidR="00032BC4" w:rsidRDefault="00032BC4" w:rsidP="00AE705E">
                  <w:pPr>
                    <w:spacing w:line="160" w:lineRule="exact"/>
                    <w:rPr>
                      <w:rFonts w:cs="Miriam" w:hint="cs"/>
                      <w:sz w:val="18"/>
                      <w:szCs w:val="18"/>
                      <w:rtl/>
                    </w:rPr>
                  </w:pPr>
                  <w:r>
                    <w:rPr>
                      <w:rFonts w:cs="Miriam" w:hint="cs"/>
                      <w:sz w:val="18"/>
                      <w:szCs w:val="18"/>
                      <w:rtl/>
                    </w:rPr>
                    <w:t>ניהול רישום</w:t>
                  </w:r>
                </w:p>
              </w:txbxContent>
            </v:textbox>
            <w10:anchorlock/>
          </v:rect>
        </w:pict>
      </w:r>
      <w:r>
        <w:rPr>
          <w:rStyle w:val="big-number"/>
          <w:rFonts w:cs="Miriam" w:hint="cs"/>
          <w:rtl/>
        </w:rPr>
        <w:t>1</w:t>
      </w:r>
      <w:r w:rsidR="009165E3">
        <w:rPr>
          <w:rStyle w:val="big-number"/>
          <w:rFonts w:cs="Miriam" w:hint="cs"/>
          <w:rtl/>
        </w:rPr>
        <w:t>1</w:t>
      </w:r>
      <w:r>
        <w:rPr>
          <w:rStyle w:val="big-number"/>
          <w:rFonts w:cs="FrankRuehl"/>
          <w:sz w:val="26"/>
          <w:szCs w:val="26"/>
          <w:rtl/>
        </w:rPr>
        <w:t>.</w:t>
      </w:r>
      <w:r>
        <w:rPr>
          <w:rStyle w:val="big-number"/>
          <w:rFonts w:cs="FrankRuehl"/>
          <w:sz w:val="26"/>
          <w:szCs w:val="26"/>
          <w:rtl/>
        </w:rPr>
        <w:tab/>
      </w:r>
      <w:r w:rsidR="009165E3">
        <w:rPr>
          <w:rStyle w:val="default"/>
          <w:rFonts w:cs="FrankRuehl" w:hint="cs"/>
          <w:rtl/>
        </w:rPr>
        <w:t>(א)</w:t>
      </w:r>
      <w:r w:rsidR="009165E3">
        <w:rPr>
          <w:rStyle w:val="default"/>
          <w:rFonts w:cs="FrankRuehl" w:hint="cs"/>
          <w:rtl/>
        </w:rPr>
        <w:tab/>
        <w:t>הממונה ינהל רישום מלא על כל נכס נטוש העובר לחזקתו.</w:t>
      </w:r>
    </w:p>
    <w:p w14:paraId="75D979EB" w14:textId="77777777" w:rsidR="009165E3" w:rsidRDefault="009165E3" w:rsidP="009165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הרישום יכלול </w:t>
      </w:r>
      <w:r>
        <w:rPr>
          <w:rStyle w:val="default"/>
          <w:rFonts w:cs="FrankRuehl"/>
          <w:rtl/>
        </w:rPr>
        <w:t>–</w:t>
      </w:r>
    </w:p>
    <w:p w14:paraId="332716FF" w14:textId="77777777" w:rsidR="009165E3" w:rsidRDefault="009165E3" w:rsidP="000B05D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בעל הנכס הנטוש, אם הוא ידוע;</w:t>
      </w:r>
    </w:p>
    <w:p w14:paraId="7DA9FA64" w14:textId="77777777" w:rsidR="009165E3" w:rsidRDefault="009165E3" w:rsidP="000B05D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תאריך קבלת החזקה בנכס ומצב הנכס הנטוש במועד זה;</w:t>
      </w:r>
    </w:p>
    <w:p w14:paraId="7CF7D2A6" w14:textId="77777777" w:rsidR="009165E3" w:rsidRDefault="009165E3" w:rsidP="000B05D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הצעדים שננקטו לשמירת הנכס;</w:t>
      </w:r>
    </w:p>
    <w:p w14:paraId="4A59221D" w14:textId="77777777" w:rsidR="009165E3" w:rsidRDefault="009165E3" w:rsidP="000B05D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לגבי מטלטלין: מקום קבלתו או מציאתו ומקום החסנתו;</w:t>
      </w:r>
    </w:p>
    <w:p w14:paraId="587E9D75" w14:textId="77777777" w:rsidR="009165E3" w:rsidRDefault="009165E3" w:rsidP="000B05D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במקרה של מכירת מטלטלין </w:t>
      </w:r>
      <w:r>
        <w:rPr>
          <w:rStyle w:val="default"/>
          <w:rFonts w:cs="FrankRuehl"/>
          <w:rtl/>
        </w:rPr>
        <w:t>–</w:t>
      </w:r>
      <w:r>
        <w:rPr>
          <w:rStyle w:val="default"/>
          <w:rFonts w:cs="FrankRuehl" w:hint="cs"/>
          <w:rtl/>
        </w:rPr>
        <w:t xml:space="preserve"> התמורה ומקום הפקדתה;</w:t>
      </w:r>
    </w:p>
    <w:p w14:paraId="0C6B7310" w14:textId="77777777" w:rsidR="009165E3" w:rsidRDefault="009165E3" w:rsidP="000B05D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כל הוצאה והכנסה בקשר לנכס נטוש.</w:t>
      </w:r>
    </w:p>
    <w:p w14:paraId="1129F353" w14:textId="77777777" w:rsidR="00AE705E" w:rsidRDefault="00AE705E" w:rsidP="000B05D8">
      <w:pPr>
        <w:pStyle w:val="P00"/>
        <w:spacing w:before="72"/>
        <w:ind w:left="0" w:right="1134"/>
        <w:rPr>
          <w:rStyle w:val="default"/>
          <w:rFonts w:cs="FrankRuehl" w:hint="cs"/>
          <w:rtl/>
        </w:rPr>
      </w:pPr>
      <w:bookmarkStart w:id="15" w:name="Seif12"/>
      <w:bookmarkEnd w:id="15"/>
      <w:r>
        <w:rPr>
          <w:rFonts w:cs="Miriam"/>
          <w:lang w:val="he-IL"/>
        </w:rPr>
        <w:pict w14:anchorId="372AC90D">
          <v:rect id="_x0000_s1273" style="position:absolute;left:0;text-align:left;margin-left:464.35pt;margin-top:7.1pt;width:75.05pt;height:12.6pt;z-index:251655680" o:allowincell="f" filled="f" stroked="f" strokecolor="lime" strokeweight=".25pt">
            <v:textbox style="mso-next-textbox:#_x0000_s1273" inset="0,0,0,0">
              <w:txbxContent>
                <w:p w14:paraId="31F55E8B" w14:textId="77777777" w:rsidR="00032BC4" w:rsidRDefault="00032BC4" w:rsidP="00AE705E">
                  <w:pPr>
                    <w:spacing w:line="160" w:lineRule="exact"/>
                    <w:rPr>
                      <w:rFonts w:cs="Miriam" w:hint="cs"/>
                      <w:sz w:val="18"/>
                      <w:szCs w:val="18"/>
                      <w:rtl/>
                    </w:rPr>
                  </w:pPr>
                  <w:r>
                    <w:rPr>
                      <w:rFonts w:cs="Miriam" w:hint="cs"/>
                      <w:sz w:val="18"/>
                      <w:szCs w:val="18"/>
                      <w:rtl/>
                    </w:rPr>
                    <w:t>דו"ח שנתי</w:t>
                  </w:r>
                </w:p>
              </w:txbxContent>
            </v:textbox>
            <w10:anchorlock/>
          </v:rect>
        </w:pict>
      </w:r>
      <w:r>
        <w:rPr>
          <w:rStyle w:val="big-number"/>
          <w:rFonts w:cs="Miriam" w:hint="cs"/>
          <w:rtl/>
        </w:rPr>
        <w:t>1</w:t>
      </w:r>
      <w:r w:rsidR="009165E3">
        <w:rPr>
          <w:rStyle w:val="big-number"/>
          <w:rFonts w:cs="Miriam" w:hint="cs"/>
          <w:rtl/>
        </w:rPr>
        <w:t>2</w:t>
      </w:r>
      <w:r>
        <w:rPr>
          <w:rStyle w:val="big-number"/>
          <w:rFonts w:cs="FrankRuehl"/>
          <w:sz w:val="26"/>
          <w:szCs w:val="26"/>
          <w:rtl/>
        </w:rPr>
        <w:t>.</w:t>
      </w:r>
      <w:r>
        <w:rPr>
          <w:rStyle w:val="big-number"/>
          <w:rFonts w:cs="FrankRuehl"/>
          <w:sz w:val="26"/>
          <w:szCs w:val="26"/>
          <w:rtl/>
        </w:rPr>
        <w:tab/>
      </w:r>
      <w:r w:rsidR="000B05D8">
        <w:rPr>
          <w:rStyle w:val="default"/>
          <w:rFonts w:cs="FrankRuehl" w:hint="cs"/>
          <w:rtl/>
        </w:rPr>
        <w:t>הממונה ימציא למפקד האזור אחת לשנה ולא יאוחר מששה חדשים מתום שנת הכספים דין וחשבון על פעולותיו. אין בכך כדי לגרוע מן הסמכות לדרוש דו"חות נוספים.</w:t>
      </w:r>
    </w:p>
    <w:p w14:paraId="116867B6" w14:textId="77777777" w:rsidR="000B05D8" w:rsidRDefault="00AE705E" w:rsidP="000B05D8">
      <w:pPr>
        <w:pStyle w:val="P00"/>
        <w:spacing w:before="72"/>
        <w:ind w:left="0" w:right="1134"/>
        <w:rPr>
          <w:rStyle w:val="default"/>
          <w:rFonts w:cs="FrankRuehl" w:hint="cs"/>
          <w:rtl/>
        </w:rPr>
      </w:pPr>
      <w:bookmarkStart w:id="16" w:name="Seif13"/>
      <w:bookmarkEnd w:id="16"/>
      <w:r>
        <w:rPr>
          <w:rFonts w:cs="Miriam"/>
          <w:lang w:val="he-IL"/>
        </w:rPr>
        <w:pict w14:anchorId="7F6FCA5D">
          <v:rect id="_x0000_s1274" style="position:absolute;left:0;text-align:left;margin-left:464.35pt;margin-top:7.1pt;width:75.05pt;height:51.65pt;z-index:251656704" o:allowincell="f" filled="f" stroked="f" strokecolor="lime" strokeweight=".25pt">
            <v:textbox style="mso-next-textbox:#_x0000_s1274" inset="0,0,0,0">
              <w:txbxContent>
                <w:p w14:paraId="2DB069B7" w14:textId="77777777" w:rsidR="00032BC4" w:rsidRDefault="00032BC4" w:rsidP="00AE705E">
                  <w:pPr>
                    <w:spacing w:line="160" w:lineRule="exact"/>
                    <w:rPr>
                      <w:rFonts w:cs="Miriam" w:hint="cs"/>
                      <w:sz w:val="18"/>
                      <w:szCs w:val="18"/>
                      <w:rtl/>
                    </w:rPr>
                  </w:pPr>
                  <w:r>
                    <w:rPr>
                      <w:rFonts w:cs="Miriam" w:hint="cs"/>
                      <w:sz w:val="18"/>
                      <w:szCs w:val="18"/>
                      <w:rtl/>
                    </w:rPr>
                    <w:t>החזרה לבעל או למחזיק</w:t>
                  </w:r>
                </w:p>
                <w:p w14:paraId="63D46F24" w14:textId="77777777" w:rsidR="00B56688" w:rsidRDefault="00B56688" w:rsidP="00AE705E">
                  <w:pPr>
                    <w:spacing w:line="160" w:lineRule="exact"/>
                    <w:rPr>
                      <w:rFonts w:cs="Miriam" w:hint="cs"/>
                      <w:sz w:val="18"/>
                      <w:szCs w:val="18"/>
                      <w:rtl/>
                    </w:rPr>
                  </w:pPr>
                  <w:r>
                    <w:rPr>
                      <w:rFonts w:cs="Miriam" w:hint="cs"/>
                      <w:sz w:val="18"/>
                      <w:szCs w:val="18"/>
                      <w:rtl/>
                    </w:rPr>
                    <w:t>תיקון מס' 2 (מס' 273) תשכ"ח-1968</w:t>
                  </w:r>
                </w:p>
                <w:p w14:paraId="67B893DD" w14:textId="77777777" w:rsidR="00032BC4" w:rsidRDefault="00032BC4" w:rsidP="00EC1CF1">
                  <w:pPr>
                    <w:spacing w:line="160" w:lineRule="exact"/>
                    <w:rPr>
                      <w:rFonts w:cs="Miriam" w:hint="cs"/>
                      <w:sz w:val="18"/>
                      <w:szCs w:val="18"/>
                      <w:rtl/>
                    </w:rPr>
                  </w:pPr>
                  <w:r>
                    <w:rPr>
                      <w:rFonts w:cs="Miriam" w:hint="cs"/>
                      <w:sz w:val="18"/>
                      <w:szCs w:val="18"/>
                      <w:rtl/>
                    </w:rPr>
                    <w:t>תיקון מס' 5 (מס' 562) תשל"ד-1974</w:t>
                  </w:r>
                </w:p>
              </w:txbxContent>
            </v:textbox>
            <w10:anchorlock/>
          </v:rect>
        </w:pict>
      </w:r>
      <w:r>
        <w:rPr>
          <w:rStyle w:val="big-number"/>
          <w:rFonts w:cs="Miriam" w:hint="cs"/>
          <w:rtl/>
        </w:rPr>
        <w:t>1</w:t>
      </w:r>
      <w:r w:rsidR="000B05D8">
        <w:rPr>
          <w:rStyle w:val="big-number"/>
          <w:rFonts w:cs="Miriam" w:hint="cs"/>
          <w:rtl/>
        </w:rPr>
        <w:t>3</w:t>
      </w:r>
      <w:r>
        <w:rPr>
          <w:rStyle w:val="big-number"/>
          <w:rFonts w:cs="FrankRuehl"/>
          <w:sz w:val="26"/>
          <w:szCs w:val="26"/>
          <w:rtl/>
        </w:rPr>
        <w:t>.</w:t>
      </w:r>
      <w:r>
        <w:rPr>
          <w:rStyle w:val="big-number"/>
          <w:rFonts w:cs="FrankRuehl"/>
          <w:sz w:val="26"/>
          <w:szCs w:val="26"/>
          <w:rtl/>
        </w:rPr>
        <w:tab/>
      </w:r>
      <w:r w:rsidR="000B05D8">
        <w:rPr>
          <w:rStyle w:val="default"/>
          <w:rFonts w:cs="FrankRuehl" w:hint="cs"/>
          <w:rtl/>
        </w:rPr>
        <w:t>(א)</w:t>
      </w:r>
      <w:r w:rsidR="000B05D8">
        <w:rPr>
          <w:rStyle w:val="default"/>
          <w:rFonts w:cs="FrankRuehl" w:hint="cs"/>
          <w:rtl/>
        </w:rPr>
        <w:tab/>
        <w:t xml:space="preserve">חזר מי שהיה הבעלים, או מי שהיה המחזיק כדין בנכס נטוש, לאזור והוכיח בעלותו על הנכס הנטוש או זכותו לחזקה, לפי המקרה, יעביר הממונה את הנכס או תמורתו לידיו ומשעשה כן, יחדל אותו נכס מהיות </w:t>
      </w:r>
      <w:r w:rsidR="00E869F7">
        <w:rPr>
          <w:rStyle w:val="default"/>
          <w:rFonts w:cs="FrankRuehl" w:hint="cs"/>
          <w:rtl/>
        </w:rPr>
        <w:t>נכס נטוש וכל זכות שהיתה לאדם באותו נכס ערב הקנייתו לממונה תחזור אל אותו אדם או אל מי שבא תחתיו</w:t>
      </w:r>
      <w:r w:rsidR="00B56688" w:rsidRPr="00B56688">
        <w:rPr>
          <w:rStyle w:val="default"/>
          <w:rFonts w:cs="FrankRuehl" w:hint="cs"/>
          <w:rtl/>
        </w:rPr>
        <w:t>, בכפוף לכל הזכויות שרכש צד אחר בנכס בעקבות פעולת הממונה ובכפוף להוראות סעיף 10</w:t>
      </w:r>
      <w:r w:rsidR="00EC1CF1">
        <w:rPr>
          <w:rStyle w:val="default"/>
          <w:rFonts w:cs="FrankRuehl" w:hint="cs"/>
          <w:rtl/>
        </w:rPr>
        <w:t xml:space="preserve"> </w:t>
      </w:r>
      <w:r w:rsidR="00EC1CF1" w:rsidRPr="00EC1CF1">
        <w:rPr>
          <w:rStyle w:val="default"/>
          <w:rFonts w:cs="FrankRuehl" w:hint="cs"/>
          <w:rtl/>
        </w:rPr>
        <w:t>וסמכויות הממונה הקבועות בו והנובעות ממנו</w:t>
      </w:r>
      <w:r w:rsidR="00E869F7">
        <w:rPr>
          <w:rStyle w:val="default"/>
          <w:rFonts w:cs="FrankRuehl" w:hint="cs"/>
          <w:rtl/>
        </w:rPr>
        <w:t>.</w:t>
      </w:r>
    </w:p>
    <w:p w14:paraId="6D5F5934" w14:textId="77777777" w:rsidR="00B56688" w:rsidRDefault="00B56688" w:rsidP="00B56688">
      <w:pPr>
        <w:pStyle w:val="P00"/>
        <w:spacing w:before="72"/>
        <w:ind w:left="0" w:right="1134"/>
        <w:rPr>
          <w:rStyle w:val="default"/>
          <w:rFonts w:cs="FrankRuehl" w:hint="cs"/>
          <w:rtl/>
        </w:rPr>
      </w:pPr>
      <w:r>
        <w:rPr>
          <w:rFonts w:cs="FrankRuehl" w:hint="cs"/>
          <w:sz w:val="26"/>
          <w:rtl/>
          <w:lang w:eastAsia="en-US"/>
        </w:rPr>
        <w:pict w14:anchorId="7EB35F65">
          <v:shape id="_x0000_s1296" type="#_x0000_t202" style="position:absolute;left:0;text-align:left;margin-left:470.35pt;margin-top:7.1pt;width:1in;height:18pt;z-index:251668992" filled="f" stroked="f">
            <v:textbox inset="1mm,0,1mm,0">
              <w:txbxContent>
                <w:p w14:paraId="6C67DA2A" w14:textId="77777777" w:rsidR="00B56688" w:rsidRDefault="00B56688" w:rsidP="00B56688">
                  <w:pPr>
                    <w:spacing w:line="160" w:lineRule="exact"/>
                    <w:rPr>
                      <w:rFonts w:cs="Miriam" w:hint="cs"/>
                      <w:sz w:val="18"/>
                      <w:szCs w:val="18"/>
                      <w:rtl/>
                    </w:rPr>
                  </w:pPr>
                  <w:r>
                    <w:rPr>
                      <w:rFonts w:cs="Miriam" w:hint="cs"/>
                      <w:sz w:val="18"/>
                      <w:szCs w:val="18"/>
                      <w:rtl/>
                    </w:rPr>
                    <w:t>תיקון מס' 2 (מס' 273) תשכ"ח-1968</w:t>
                  </w:r>
                </w:p>
              </w:txbxContent>
            </v:textbox>
            <w10:anchorlock/>
          </v:shape>
        </w:pict>
      </w:r>
      <w:r>
        <w:rPr>
          <w:rStyle w:val="default"/>
          <w:rFonts w:cs="FrankRuehl" w:hint="cs"/>
          <w:rtl/>
        </w:rPr>
        <w:tab/>
        <w:t>(ב)</w:t>
      </w:r>
      <w:r>
        <w:rPr>
          <w:rStyle w:val="default"/>
          <w:rFonts w:cs="FrankRuehl" w:hint="cs"/>
          <w:rtl/>
        </w:rPr>
        <w:tab/>
      </w:r>
      <w:r w:rsidRPr="00B56688">
        <w:rPr>
          <w:rStyle w:val="default"/>
          <w:rFonts w:cs="FrankRuehl" w:hint="cs"/>
          <w:rtl/>
        </w:rPr>
        <w:t>בשעת החזרתו של נכס נטוש לידי בעליו או לידי מי שהיה המחזיק בו כדין, בהתאם לאמור בסעיף קטן (א), רשאי הממונה לגבות ממנו את כל ההוצאות הישירות שהיו לו לגבי הנכס עד להחזרתו</w:t>
      </w:r>
      <w:r>
        <w:rPr>
          <w:rStyle w:val="default"/>
          <w:rFonts w:cs="FrankRuehl" w:hint="cs"/>
          <w:rtl/>
        </w:rPr>
        <w:t>.</w:t>
      </w:r>
    </w:p>
    <w:p w14:paraId="7DEE008B" w14:textId="77777777" w:rsidR="00E869F7" w:rsidRDefault="00B56688" w:rsidP="00B56688">
      <w:pPr>
        <w:pStyle w:val="P00"/>
        <w:spacing w:before="72"/>
        <w:ind w:left="0" w:right="1134"/>
        <w:rPr>
          <w:rStyle w:val="default"/>
          <w:rFonts w:cs="FrankRuehl" w:hint="cs"/>
          <w:rtl/>
        </w:rPr>
      </w:pPr>
      <w:r w:rsidRPr="00B56688">
        <w:rPr>
          <w:rStyle w:val="default"/>
          <w:rFonts w:cs="FrankRuehl" w:hint="cs"/>
          <w:rtl/>
        </w:rPr>
        <w:pict w14:anchorId="425FB195">
          <v:shape id="_x0000_s1295" type="#_x0000_t202" style="position:absolute;left:0;text-align:left;margin-left:470.35pt;margin-top:7.1pt;width:1in;height:18pt;z-index:251667968" filled="f" stroked="f">
            <v:textbox inset="1mm,0,1mm,0">
              <w:txbxContent>
                <w:p w14:paraId="74D02F4F" w14:textId="77777777" w:rsidR="00B56688" w:rsidRDefault="00B56688" w:rsidP="00B56688">
                  <w:pPr>
                    <w:spacing w:line="160" w:lineRule="exact"/>
                    <w:rPr>
                      <w:rFonts w:cs="Miriam" w:hint="cs"/>
                      <w:sz w:val="18"/>
                      <w:szCs w:val="18"/>
                      <w:rtl/>
                    </w:rPr>
                  </w:pPr>
                  <w:r>
                    <w:rPr>
                      <w:rFonts w:cs="Miriam" w:hint="cs"/>
                      <w:sz w:val="18"/>
                      <w:szCs w:val="18"/>
                      <w:rtl/>
                    </w:rPr>
                    <w:t>תיקון מס' 2 (מס' 273) תשכ"ח-1968</w:t>
                  </w:r>
                </w:p>
              </w:txbxContent>
            </v:textbox>
            <w10:anchorlock/>
          </v:shape>
        </w:pict>
      </w:r>
      <w:r w:rsidR="00E869F7">
        <w:rPr>
          <w:rStyle w:val="default"/>
          <w:rFonts w:cs="FrankRuehl" w:hint="cs"/>
          <w:rtl/>
        </w:rPr>
        <w:tab/>
        <w:t>(</w:t>
      </w:r>
      <w:r w:rsidRPr="00B56688">
        <w:rPr>
          <w:rStyle w:val="default"/>
          <w:rFonts w:cs="FrankRuehl" w:hint="cs"/>
          <w:rtl/>
        </w:rPr>
        <w:t>ג)</w:t>
      </w:r>
      <w:r w:rsidRPr="00B56688">
        <w:rPr>
          <w:rStyle w:val="default"/>
          <w:rFonts w:cs="FrankRuehl" w:hint="cs"/>
          <w:rtl/>
        </w:rPr>
        <w:tab/>
        <w:t>נבעו מנכס נטוש הכנסות כלשהן במשך התקופה בה הוקנה לממונה, יהיה הממונה רשאי לגבות בעת החזרת הנכס, בנוסף לאמור בסעיף קטן (ב), גם דמי ניהול בשיעור של 20 אחוז מההכנסות ברוטו שנבעו מהנכס כאמור</w:t>
      </w:r>
      <w:r w:rsidR="00E869F7">
        <w:rPr>
          <w:rStyle w:val="default"/>
          <w:rFonts w:cs="FrankRuehl" w:hint="cs"/>
          <w:rtl/>
        </w:rPr>
        <w:t>.</w:t>
      </w:r>
    </w:p>
    <w:p w14:paraId="2E97E0FD" w14:textId="77777777" w:rsidR="00C1617B" w:rsidRPr="00AD19EA" w:rsidRDefault="00C1617B" w:rsidP="00C1617B">
      <w:pPr>
        <w:pStyle w:val="P00"/>
        <w:spacing w:before="0"/>
        <w:ind w:left="0" w:right="1134"/>
        <w:rPr>
          <w:rStyle w:val="default"/>
          <w:rFonts w:cs="FrankRuehl" w:hint="cs"/>
          <w:vanish/>
          <w:color w:val="FF0000"/>
          <w:sz w:val="20"/>
          <w:szCs w:val="20"/>
          <w:shd w:val="clear" w:color="auto" w:fill="FFFF99"/>
          <w:rtl/>
        </w:rPr>
      </w:pPr>
      <w:bookmarkStart w:id="17" w:name="Rov11"/>
      <w:r w:rsidRPr="00AD19EA">
        <w:rPr>
          <w:rStyle w:val="default"/>
          <w:rFonts w:cs="FrankRuehl" w:hint="cs"/>
          <w:vanish/>
          <w:color w:val="FF0000"/>
          <w:sz w:val="20"/>
          <w:szCs w:val="20"/>
          <w:shd w:val="clear" w:color="auto" w:fill="FFFF99"/>
          <w:rtl/>
        </w:rPr>
        <w:t>מיום 23.7.1967</w:t>
      </w:r>
    </w:p>
    <w:p w14:paraId="139F1391" w14:textId="77777777" w:rsidR="00C1617B" w:rsidRPr="00AD19EA" w:rsidRDefault="00C1617B" w:rsidP="00C1617B">
      <w:pPr>
        <w:pStyle w:val="P00"/>
        <w:spacing w:before="0"/>
        <w:ind w:left="0" w:right="1134"/>
        <w:rPr>
          <w:rStyle w:val="default"/>
          <w:rFonts w:cs="FrankRuehl" w:hint="cs"/>
          <w:vanish/>
          <w:sz w:val="20"/>
          <w:szCs w:val="20"/>
          <w:shd w:val="clear" w:color="auto" w:fill="FFFF99"/>
          <w:rtl/>
        </w:rPr>
      </w:pPr>
      <w:r w:rsidRPr="00AD19EA">
        <w:rPr>
          <w:rStyle w:val="default"/>
          <w:rFonts w:cs="FrankRuehl" w:hint="cs"/>
          <w:b/>
          <w:bCs/>
          <w:vanish/>
          <w:sz w:val="20"/>
          <w:szCs w:val="20"/>
          <w:shd w:val="clear" w:color="auto" w:fill="FFFF99"/>
          <w:rtl/>
        </w:rPr>
        <w:t>תיקון מס' 2 (מס' 273) תשכ"ח-1968</w:t>
      </w:r>
    </w:p>
    <w:p w14:paraId="58BE6A5B" w14:textId="77777777" w:rsidR="00C1617B" w:rsidRPr="00AD19EA" w:rsidRDefault="00C1617B" w:rsidP="00C1617B">
      <w:pPr>
        <w:pStyle w:val="P00"/>
        <w:spacing w:before="0"/>
        <w:ind w:left="0" w:right="1134"/>
        <w:rPr>
          <w:rStyle w:val="default"/>
          <w:rFonts w:cs="FrankRuehl" w:hint="cs"/>
          <w:vanish/>
          <w:sz w:val="20"/>
          <w:szCs w:val="20"/>
          <w:shd w:val="clear" w:color="auto" w:fill="FFFF99"/>
          <w:rtl/>
        </w:rPr>
      </w:pPr>
      <w:hyperlink r:id="rId12" w:history="1">
        <w:r w:rsidRPr="00AD19EA">
          <w:rPr>
            <w:rStyle w:val="Hyperlink"/>
            <w:rFonts w:cs="FrankRuehl" w:hint="cs"/>
            <w:vanish/>
            <w:szCs w:val="20"/>
            <w:shd w:val="clear" w:color="auto" w:fill="FFFF99"/>
            <w:rtl/>
          </w:rPr>
          <w:t>קובץ המנשרים מס' 14</w:t>
        </w:r>
      </w:hyperlink>
      <w:r w:rsidRPr="00AD19EA">
        <w:rPr>
          <w:rStyle w:val="default"/>
          <w:rFonts w:cs="FrankRuehl" w:hint="cs"/>
          <w:vanish/>
          <w:sz w:val="20"/>
          <w:szCs w:val="20"/>
          <w:shd w:val="clear" w:color="auto" w:fill="FFFF99"/>
          <w:rtl/>
        </w:rPr>
        <w:t xml:space="preserve"> מיום 15.10.1968 עמ' 553</w:t>
      </w:r>
    </w:p>
    <w:p w14:paraId="1C03063E" w14:textId="77777777" w:rsidR="00C1617B" w:rsidRPr="00AD19EA" w:rsidRDefault="00C1617B" w:rsidP="009B49A9">
      <w:pPr>
        <w:pStyle w:val="P00"/>
        <w:ind w:left="0" w:right="1134"/>
        <w:rPr>
          <w:rStyle w:val="default"/>
          <w:rFonts w:cs="FrankRuehl" w:hint="cs"/>
          <w:vanish/>
          <w:sz w:val="22"/>
          <w:szCs w:val="22"/>
          <w:shd w:val="clear" w:color="auto" w:fill="FFFF99"/>
          <w:rtl/>
        </w:rPr>
      </w:pPr>
      <w:r w:rsidRPr="00AD19EA">
        <w:rPr>
          <w:rStyle w:val="big-number"/>
          <w:rFonts w:cs="FrankRuehl" w:hint="cs"/>
          <w:vanish/>
          <w:sz w:val="22"/>
          <w:szCs w:val="22"/>
          <w:shd w:val="clear" w:color="auto" w:fill="FFFF99"/>
          <w:rtl/>
        </w:rPr>
        <w:t>13</w:t>
      </w:r>
      <w:r w:rsidRPr="00AD19EA">
        <w:rPr>
          <w:rStyle w:val="big-number"/>
          <w:rFonts w:cs="FrankRuehl"/>
          <w:vanish/>
          <w:sz w:val="22"/>
          <w:szCs w:val="22"/>
          <w:shd w:val="clear" w:color="auto" w:fill="FFFF99"/>
          <w:rtl/>
        </w:rPr>
        <w:t>.</w:t>
      </w:r>
      <w:r w:rsidRPr="00AD19EA">
        <w:rPr>
          <w:rStyle w:val="big-number"/>
          <w:rFonts w:cs="FrankRuehl"/>
          <w:vanish/>
          <w:sz w:val="22"/>
          <w:szCs w:val="22"/>
          <w:shd w:val="clear" w:color="auto" w:fill="FFFF99"/>
          <w:rtl/>
        </w:rPr>
        <w:tab/>
      </w:r>
      <w:r w:rsidRPr="00AD19EA">
        <w:rPr>
          <w:rStyle w:val="default"/>
          <w:rFonts w:cs="FrankRuehl" w:hint="cs"/>
          <w:vanish/>
          <w:sz w:val="22"/>
          <w:szCs w:val="22"/>
          <w:shd w:val="clear" w:color="auto" w:fill="FFFF99"/>
          <w:rtl/>
        </w:rPr>
        <w:t>(א)</w:t>
      </w:r>
      <w:r w:rsidRPr="00AD19EA">
        <w:rPr>
          <w:rStyle w:val="default"/>
          <w:rFonts w:cs="FrankRuehl" w:hint="cs"/>
          <w:vanish/>
          <w:sz w:val="22"/>
          <w:szCs w:val="22"/>
          <w:shd w:val="clear" w:color="auto" w:fill="FFFF99"/>
          <w:rtl/>
        </w:rPr>
        <w:tab/>
        <w:t>חזר מי שהיה הבעלים, או מי שהיה המחזיק כדין בנכס נטוש, לאזור והוכיח בעלותו על הנכס הנטוש או זכותו לחזקה, לפי המקרה, יעביר הממונה את הנכס או תמורתו לידיו ומשעשה כן, יחדל אותו נכס מהיות נכס נטוש וכל זכות שהיתה לאדם באותו נכס ערב הקנייתו לממונה תחזור אל אותו אדם או אל מי שבא תחתיו</w:t>
      </w:r>
      <w:r w:rsidR="00B56688" w:rsidRPr="00AD19EA">
        <w:rPr>
          <w:rStyle w:val="default"/>
          <w:rFonts w:cs="FrankRuehl" w:hint="cs"/>
          <w:vanish/>
          <w:sz w:val="22"/>
          <w:szCs w:val="22"/>
          <w:u w:val="single"/>
          <w:shd w:val="clear" w:color="auto" w:fill="FFFF99"/>
          <w:rtl/>
        </w:rPr>
        <w:t>, בכפוף לכל הזכויות שרכש צד אחר בנכס בעקבות פעולת הממונה ובכפוף להוראות סעיף 10</w:t>
      </w:r>
      <w:r w:rsidRPr="00AD19EA">
        <w:rPr>
          <w:rStyle w:val="default"/>
          <w:rFonts w:cs="FrankRuehl" w:hint="cs"/>
          <w:vanish/>
          <w:sz w:val="22"/>
          <w:szCs w:val="22"/>
          <w:shd w:val="clear" w:color="auto" w:fill="FFFF99"/>
          <w:rtl/>
        </w:rPr>
        <w:t>.</w:t>
      </w:r>
    </w:p>
    <w:p w14:paraId="3B13428E" w14:textId="77777777" w:rsidR="00C1617B" w:rsidRPr="00AD19EA" w:rsidRDefault="00C1617B" w:rsidP="00C1617B">
      <w:pPr>
        <w:pStyle w:val="P00"/>
        <w:spacing w:before="0"/>
        <w:ind w:left="0" w:right="1134"/>
        <w:rPr>
          <w:rStyle w:val="default"/>
          <w:rFonts w:cs="FrankRuehl" w:hint="cs"/>
          <w:strike/>
          <w:vanish/>
          <w:sz w:val="22"/>
          <w:szCs w:val="22"/>
          <w:shd w:val="clear" w:color="auto" w:fill="FFFF99"/>
          <w:rtl/>
        </w:rPr>
      </w:pPr>
      <w:r w:rsidRPr="00AD19EA">
        <w:rPr>
          <w:rStyle w:val="default"/>
          <w:rFonts w:cs="FrankRuehl" w:hint="cs"/>
          <w:vanish/>
          <w:sz w:val="22"/>
          <w:szCs w:val="22"/>
          <w:shd w:val="clear" w:color="auto" w:fill="FFFF99"/>
          <w:rtl/>
        </w:rPr>
        <w:tab/>
      </w:r>
      <w:r w:rsidRPr="00AD19EA">
        <w:rPr>
          <w:rStyle w:val="default"/>
          <w:rFonts w:cs="FrankRuehl" w:hint="cs"/>
          <w:strike/>
          <w:vanish/>
          <w:sz w:val="22"/>
          <w:szCs w:val="22"/>
          <w:shd w:val="clear" w:color="auto" w:fill="FFFF99"/>
          <w:rtl/>
        </w:rPr>
        <w:t>(ב)</w:t>
      </w:r>
      <w:r w:rsidRPr="00AD19EA">
        <w:rPr>
          <w:rStyle w:val="default"/>
          <w:rFonts w:cs="FrankRuehl" w:hint="cs"/>
          <w:strike/>
          <w:vanish/>
          <w:sz w:val="22"/>
          <w:szCs w:val="22"/>
          <w:shd w:val="clear" w:color="auto" w:fill="FFFF99"/>
          <w:rtl/>
        </w:rPr>
        <w:tab/>
        <w:t>בשעה שנכס חדל להיות נטוש, רשאי הממונה לגבות שכר הוצאותיו בסכום שאינו עולה על אחוז משוויו של הנכס שייקבע מדי פעם בצו מפקד האזור.</w:t>
      </w:r>
    </w:p>
    <w:p w14:paraId="6CED06BE" w14:textId="77777777" w:rsidR="00B56688" w:rsidRPr="00AD19EA" w:rsidRDefault="00B56688" w:rsidP="00C1617B">
      <w:pPr>
        <w:pStyle w:val="P00"/>
        <w:spacing w:before="0"/>
        <w:ind w:left="0" w:right="1134"/>
        <w:rPr>
          <w:rStyle w:val="default"/>
          <w:rFonts w:cs="FrankRuehl" w:hint="cs"/>
          <w:vanish/>
          <w:sz w:val="22"/>
          <w:szCs w:val="22"/>
          <w:shd w:val="clear" w:color="auto" w:fill="FFFF99"/>
          <w:rtl/>
        </w:rPr>
      </w:pPr>
      <w:r w:rsidRPr="00AD19EA">
        <w:rPr>
          <w:rStyle w:val="default"/>
          <w:rFonts w:cs="FrankRuehl" w:hint="cs"/>
          <w:vanish/>
          <w:sz w:val="22"/>
          <w:szCs w:val="22"/>
          <w:shd w:val="clear" w:color="auto" w:fill="FFFF99"/>
          <w:rtl/>
        </w:rPr>
        <w:tab/>
      </w:r>
      <w:r w:rsidRPr="00AD19EA">
        <w:rPr>
          <w:rStyle w:val="default"/>
          <w:rFonts w:cs="FrankRuehl" w:hint="cs"/>
          <w:vanish/>
          <w:sz w:val="22"/>
          <w:szCs w:val="22"/>
          <w:u w:val="single"/>
          <w:shd w:val="clear" w:color="auto" w:fill="FFFF99"/>
          <w:rtl/>
        </w:rPr>
        <w:t>(ב)</w:t>
      </w:r>
      <w:r w:rsidRPr="00AD19EA">
        <w:rPr>
          <w:rStyle w:val="default"/>
          <w:rFonts w:cs="FrankRuehl" w:hint="cs"/>
          <w:vanish/>
          <w:sz w:val="22"/>
          <w:szCs w:val="22"/>
          <w:u w:val="single"/>
          <w:shd w:val="clear" w:color="auto" w:fill="FFFF99"/>
          <w:rtl/>
        </w:rPr>
        <w:tab/>
        <w:t>בשעת החזרתו של נכס נטוש לידי בעליו או לידי מי שהיה המחזיק בו כדין, בהתאם לאמור בסעיף קטן (א), רשאי הממונה לגבות ממנו את כל ההוצאות הישירות שהיו לו לגבי הנכס עד להחזרתו.</w:t>
      </w:r>
    </w:p>
    <w:p w14:paraId="5C2899F6" w14:textId="77777777" w:rsidR="00B56688" w:rsidRPr="00AD19EA" w:rsidRDefault="00B56688" w:rsidP="00C1617B">
      <w:pPr>
        <w:pStyle w:val="P00"/>
        <w:spacing w:before="0"/>
        <w:ind w:left="0" w:right="1134"/>
        <w:rPr>
          <w:rStyle w:val="default"/>
          <w:rFonts w:cs="FrankRuehl" w:hint="cs"/>
          <w:vanish/>
          <w:sz w:val="22"/>
          <w:szCs w:val="22"/>
          <w:shd w:val="clear" w:color="auto" w:fill="FFFF99"/>
          <w:rtl/>
        </w:rPr>
      </w:pPr>
      <w:r w:rsidRPr="00AD19EA">
        <w:rPr>
          <w:rStyle w:val="default"/>
          <w:rFonts w:cs="FrankRuehl" w:hint="cs"/>
          <w:vanish/>
          <w:sz w:val="22"/>
          <w:szCs w:val="22"/>
          <w:shd w:val="clear" w:color="auto" w:fill="FFFF99"/>
          <w:rtl/>
        </w:rPr>
        <w:tab/>
      </w:r>
      <w:r w:rsidRPr="00AD19EA">
        <w:rPr>
          <w:rStyle w:val="default"/>
          <w:rFonts w:cs="FrankRuehl" w:hint="cs"/>
          <w:vanish/>
          <w:sz w:val="22"/>
          <w:szCs w:val="22"/>
          <w:u w:val="single"/>
          <w:shd w:val="clear" w:color="auto" w:fill="FFFF99"/>
          <w:rtl/>
        </w:rPr>
        <w:t>(ג)</w:t>
      </w:r>
      <w:r w:rsidRPr="00AD19EA">
        <w:rPr>
          <w:rStyle w:val="default"/>
          <w:rFonts w:cs="FrankRuehl" w:hint="cs"/>
          <w:vanish/>
          <w:sz w:val="22"/>
          <w:szCs w:val="22"/>
          <w:u w:val="single"/>
          <w:shd w:val="clear" w:color="auto" w:fill="FFFF99"/>
          <w:rtl/>
        </w:rPr>
        <w:tab/>
        <w:t>נבעו מנכס נטוש הכנסות כלשהן במשך התקופה בה הוקנה לממונה, יהיה הממונה רשאי לגבות בעת החזרת הנכס, בנוסף לאמור בסעיף קטן (ב), גם דמי ניהול בשיעור של 20 אחוז מההכנסות ברוטו שנבעו מהנכס כאמור.</w:t>
      </w:r>
    </w:p>
    <w:p w14:paraId="1CA764C9" w14:textId="77777777" w:rsidR="00C1617B" w:rsidRPr="00AD19EA" w:rsidRDefault="00C1617B" w:rsidP="00C1617B">
      <w:pPr>
        <w:pStyle w:val="P00"/>
        <w:spacing w:before="0"/>
        <w:ind w:left="0" w:right="1134"/>
        <w:rPr>
          <w:rStyle w:val="default"/>
          <w:rFonts w:cs="FrankRuehl" w:hint="cs"/>
          <w:vanish/>
          <w:sz w:val="20"/>
          <w:szCs w:val="20"/>
          <w:shd w:val="clear" w:color="auto" w:fill="FFFF99"/>
          <w:rtl/>
        </w:rPr>
      </w:pPr>
    </w:p>
    <w:p w14:paraId="5CD23481" w14:textId="77777777" w:rsidR="00C1617B" w:rsidRPr="00AD19EA" w:rsidRDefault="00C1617B" w:rsidP="00C1617B">
      <w:pPr>
        <w:pStyle w:val="P00"/>
        <w:spacing w:before="0"/>
        <w:ind w:left="0" w:right="1134"/>
        <w:rPr>
          <w:rStyle w:val="default"/>
          <w:rFonts w:cs="FrankRuehl" w:hint="cs"/>
          <w:vanish/>
          <w:sz w:val="20"/>
          <w:szCs w:val="20"/>
          <w:shd w:val="clear" w:color="auto" w:fill="FFFF99"/>
          <w:rtl/>
        </w:rPr>
      </w:pPr>
    </w:p>
    <w:p w14:paraId="07352FA1" w14:textId="77777777" w:rsidR="00EC1CF1" w:rsidRPr="00AD19EA" w:rsidRDefault="00C1617B" w:rsidP="00C1617B">
      <w:pPr>
        <w:pStyle w:val="P00"/>
        <w:spacing w:before="0"/>
        <w:ind w:left="0" w:right="1134"/>
        <w:rPr>
          <w:rStyle w:val="default"/>
          <w:rFonts w:cs="FrankRuehl" w:hint="cs"/>
          <w:vanish/>
          <w:color w:val="FF0000"/>
          <w:sz w:val="20"/>
          <w:szCs w:val="20"/>
          <w:shd w:val="clear" w:color="auto" w:fill="FFFF99"/>
          <w:rtl/>
        </w:rPr>
      </w:pPr>
      <w:r w:rsidRPr="00AD19EA">
        <w:rPr>
          <w:rStyle w:val="default"/>
          <w:rFonts w:cs="FrankRuehl" w:hint="cs"/>
          <w:vanish/>
          <w:color w:val="FF0000"/>
          <w:sz w:val="20"/>
          <w:szCs w:val="20"/>
          <w:shd w:val="clear" w:color="auto" w:fill="FFFF99"/>
          <w:rtl/>
        </w:rPr>
        <w:t>מיום 6.9.1974</w:t>
      </w:r>
    </w:p>
    <w:p w14:paraId="1E70E325" w14:textId="77777777" w:rsidR="00EC1CF1" w:rsidRPr="00AD19EA" w:rsidRDefault="00EC1CF1" w:rsidP="00EC1CF1">
      <w:pPr>
        <w:pStyle w:val="P00"/>
        <w:spacing w:before="0"/>
        <w:ind w:left="0" w:right="1134"/>
        <w:rPr>
          <w:rStyle w:val="default"/>
          <w:rFonts w:cs="FrankRuehl" w:hint="cs"/>
          <w:vanish/>
          <w:sz w:val="20"/>
          <w:szCs w:val="20"/>
          <w:shd w:val="clear" w:color="auto" w:fill="FFFF99"/>
          <w:rtl/>
        </w:rPr>
      </w:pPr>
      <w:r w:rsidRPr="00AD19EA">
        <w:rPr>
          <w:rStyle w:val="default"/>
          <w:rFonts w:cs="FrankRuehl" w:hint="cs"/>
          <w:b/>
          <w:bCs/>
          <w:vanish/>
          <w:sz w:val="20"/>
          <w:szCs w:val="20"/>
          <w:shd w:val="clear" w:color="auto" w:fill="FFFF99"/>
          <w:rtl/>
        </w:rPr>
        <w:t>תיקון מס' 5 (מס' 562)</w:t>
      </w:r>
      <w:r w:rsidR="007D64D5" w:rsidRPr="00AD19EA">
        <w:rPr>
          <w:rStyle w:val="default"/>
          <w:rFonts w:cs="FrankRuehl" w:hint="cs"/>
          <w:b/>
          <w:bCs/>
          <w:vanish/>
          <w:sz w:val="20"/>
          <w:szCs w:val="20"/>
          <w:shd w:val="clear" w:color="auto" w:fill="FFFF99"/>
          <w:rtl/>
        </w:rPr>
        <w:t xml:space="preserve"> תשל"ד-1974</w:t>
      </w:r>
    </w:p>
    <w:p w14:paraId="6BC6C9FF" w14:textId="77777777" w:rsidR="00EC1CF1" w:rsidRPr="00AD19EA" w:rsidRDefault="00EC1CF1" w:rsidP="00EC1CF1">
      <w:pPr>
        <w:pStyle w:val="P00"/>
        <w:spacing w:before="0"/>
        <w:ind w:left="0" w:right="1134"/>
        <w:rPr>
          <w:rStyle w:val="default"/>
          <w:rFonts w:cs="FrankRuehl" w:hint="cs"/>
          <w:vanish/>
          <w:sz w:val="20"/>
          <w:szCs w:val="20"/>
          <w:shd w:val="clear" w:color="auto" w:fill="FFFF99"/>
          <w:rtl/>
        </w:rPr>
      </w:pPr>
      <w:hyperlink r:id="rId13" w:history="1">
        <w:r w:rsidRPr="00AD19EA">
          <w:rPr>
            <w:rStyle w:val="Hyperlink"/>
            <w:rFonts w:cs="FrankRuehl" w:hint="cs"/>
            <w:vanish/>
            <w:szCs w:val="20"/>
            <w:shd w:val="clear" w:color="auto" w:fill="FFFF99"/>
            <w:rtl/>
          </w:rPr>
          <w:t>קובץ המנשרים מס' 34</w:t>
        </w:r>
      </w:hyperlink>
      <w:r w:rsidRPr="00AD19EA">
        <w:rPr>
          <w:rStyle w:val="default"/>
          <w:rFonts w:cs="FrankRuehl" w:hint="cs"/>
          <w:vanish/>
          <w:sz w:val="20"/>
          <w:szCs w:val="20"/>
          <w:shd w:val="clear" w:color="auto" w:fill="FFFF99"/>
          <w:rtl/>
        </w:rPr>
        <w:t xml:space="preserve"> מיום 24.12.1974 עמ' 1386</w:t>
      </w:r>
    </w:p>
    <w:p w14:paraId="44402762" w14:textId="77777777" w:rsidR="00EC1CF1" w:rsidRPr="00B56688" w:rsidRDefault="00EC1CF1" w:rsidP="00B56688">
      <w:pPr>
        <w:pStyle w:val="P00"/>
        <w:ind w:left="0" w:right="1134"/>
        <w:rPr>
          <w:rStyle w:val="default"/>
          <w:rFonts w:cs="FrankRuehl" w:hint="cs"/>
          <w:sz w:val="2"/>
          <w:szCs w:val="2"/>
          <w:shd w:val="clear" w:color="auto" w:fill="FFFF99"/>
          <w:rtl/>
        </w:rPr>
      </w:pPr>
      <w:r w:rsidRPr="00AD19EA">
        <w:rPr>
          <w:rStyle w:val="big-number"/>
          <w:rFonts w:cs="FrankRuehl"/>
          <w:vanish/>
          <w:sz w:val="22"/>
          <w:szCs w:val="22"/>
          <w:shd w:val="clear" w:color="auto" w:fill="FFFF99"/>
          <w:rtl/>
        </w:rPr>
        <w:tab/>
      </w:r>
      <w:r w:rsidRPr="00AD19EA">
        <w:rPr>
          <w:rStyle w:val="default"/>
          <w:rFonts w:cs="FrankRuehl" w:hint="cs"/>
          <w:vanish/>
          <w:sz w:val="22"/>
          <w:szCs w:val="22"/>
          <w:shd w:val="clear" w:color="auto" w:fill="FFFF99"/>
          <w:rtl/>
        </w:rPr>
        <w:t>(א)</w:t>
      </w:r>
      <w:r w:rsidRPr="00AD19EA">
        <w:rPr>
          <w:rStyle w:val="default"/>
          <w:rFonts w:cs="FrankRuehl" w:hint="cs"/>
          <w:vanish/>
          <w:sz w:val="22"/>
          <w:szCs w:val="22"/>
          <w:shd w:val="clear" w:color="auto" w:fill="FFFF99"/>
          <w:rtl/>
        </w:rPr>
        <w:tab/>
        <w:t>חזר מי שהיה הבעלים, או מי שהיה המחזיק כדין בנכס נטוש, לאזור והוכיח בעלותו על הנכס הנטוש או זכותו לחזקה, לפי המקרה, יעביר הממונה את הנכס או תמורתו לידיו ומשעשה כן, יחדל אותו נכס מהיות נכס נטוש וכל זכות שהיתה לאדם באותו נכס ערב הקנייתו לממונה תחזור אל אותו אדם או אל מי שבא תחתיו</w:t>
      </w:r>
      <w:r w:rsidR="00B56688" w:rsidRPr="00AD19EA">
        <w:rPr>
          <w:rStyle w:val="default"/>
          <w:rFonts w:cs="FrankRuehl" w:hint="cs"/>
          <w:vanish/>
          <w:sz w:val="22"/>
          <w:szCs w:val="22"/>
          <w:shd w:val="clear" w:color="auto" w:fill="FFFF99"/>
          <w:rtl/>
        </w:rPr>
        <w:t>, בכפוף לכל הזכויות שרכש צד אחר בנכס בעקבות פעולת הממונה ובכפוף להוראות סעיף 10</w:t>
      </w:r>
      <w:r w:rsidRPr="00AD19EA">
        <w:rPr>
          <w:rStyle w:val="default"/>
          <w:rFonts w:cs="FrankRuehl" w:hint="cs"/>
          <w:vanish/>
          <w:sz w:val="22"/>
          <w:szCs w:val="22"/>
          <w:shd w:val="clear" w:color="auto" w:fill="FFFF99"/>
          <w:rtl/>
        </w:rPr>
        <w:t xml:space="preserve"> </w:t>
      </w:r>
      <w:r w:rsidRPr="00AD19EA">
        <w:rPr>
          <w:rStyle w:val="default"/>
          <w:rFonts w:cs="FrankRuehl" w:hint="cs"/>
          <w:vanish/>
          <w:sz w:val="22"/>
          <w:szCs w:val="22"/>
          <w:u w:val="single"/>
          <w:shd w:val="clear" w:color="auto" w:fill="FFFF99"/>
          <w:rtl/>
        </w:rPr>
        <w:t>וסמכויות הממונה הקבועות בו והנובעות ממנו</w:t>
      </w:r>
      <w:r w:rsidRPr="00AD19EA">
        <w:rPr>
          <w:rStyle w:val="default"/>
          <w:rFonts w:cs="FrankRuehl" w:hint="cs"/>
          <w:vanish/>
          <w:sz w:val="22"/>
          <w:szCs w:val="22"/>
          <w:shd w:val="clear" w:color="auto" w:fill="FFFF99"/>
          <w:rtl/>
        </w:rPr>
        <w:t>.</w:t>
      </w:r>
      <w:bookmarkEnd w:id="17"/>
    </w:p>
    <w:p w14:paraId="6C33BC3B" w14:textId="77777777" w:rsidR="00AE705E" w:rsidRDefault="000B05D8" w:rsidP="00E869F7">
      <w:pPr>
        <w:pStyle w:val="P00"/>
        <w:spacing w:before="72"/>
        <w:ind w:left="0" w:right="1134"/>
        <w:rPr>
          <w:rStyle w:val="default"/>
          <w:rFonts w:cs="FrankRuehl" w:hint="cs"/>
          <w:rtl/>
        </w:rPr>
      </w:pPr>
      <w:r>
        <w:rPr>
          <w:rStyle w:val="default"/>
          <w:rFonts w:cs="FrankRuehl" w:hint="cs"/>
          <w:rtl/>
        </w:rPr>
        <w:t xml:space="preserve"> </w:t>
      </w:r>
      <w:r w:rsidR="00AE705E">
        <w:rPr>
          <w:rFonts w:cs="Miriam"/>
          <w:lang w:val="he-IL"/>
        </w:rPr>
        <w:pict w14:anchorId="6C2C7FC3">
          <v:rect id="_x0000_s1275" style="position:absolute;left:0;text-align:left;margin-left:464.35pt;margin-top:7.1pt;width:75.05pt;height:12.6pt;z-index:251657728;mso-position-horizontal-relative:text;mso-position-vertical-relative:text" o:allowincell="f" filled="f" stroked="f" strokecolor="lime" strokeweight=".25pt">
            <v:textbox style="mso-next-textbox:#_x0000_s1275" inset="0,0,0,0">
              <w:txbxContent>
                <w:p w14:paraId="65736AC3" w14:textId="77777777" w:rsidR="00032BC4" w:rsidRDefault="00032BC4" w:rsidP="00AE705E">
                  <w:pPr>
                    <w:spacing w:line="160" w:lineRule="exact"/>
                    <w:rPr>
                      <w:rFonts w:cs="Miriam" w:hint="cs"/>
                      <w:sz w:val="18"/>
                      <w:szCs w:val="18"/>
                      <w:rtl/>
                    </w:rPr>
                  </w:pPr>
                  <w:r>
                    <w:rPr>
                      <w:rFonts w:cs="Miriam" w:hint="cs"/>
                      <w:sz w:val="18"/>
                      <w:szCs w:val="18"/>
                      <w:rtl/>
                    </w:rPr>
                    <w:t>עונשים</w:t>
                  </w:r>
                </w:p>
              </w:txbxContent>
            </v:textbox>
            <w10:anchorlock/>
          </v:rect>
        </w:pict>
      </w:r>
      <w:r w:rsidR="00AE705E">
        <w:rPr>
          <w:rStyle w:val="big-number"/>
          <w:rFonts w:cs="Miriam" w:hint="cs"/>
          <w:rtl/>
        </w:rPr>
        <w:t>1</w:t>
      </w:r>
      <w:r w:rsidR="00E869F7">
        <w:rPr>
          <w:rStyle w:val="big-number"/>
          <w:rFonts w:cs="Miriam" w:hint="cs"/>
          <w:rtl/>
        </w:rPr>
        <w:t>4</w:t>
      </w:r>
      <w:r w:rsidR="00AE705E">
        <w:rPr>
          <w:rStyle w:val="big-number"/>
          <w:rFonts w:cs="FrankRuehl"/>
          <w:sz w:val="26"/>
          <w:szCs w:val="26"/>
          <w:rtl/>
        </w:rPr>
        <w:t>.</w:t>
      </w:r>
      <w:r w:rsidR="00AE705E">
        <w:rPr>
          <w:rStyle w:val="big-number"/>
          <w:rFonts w:cs="FrankRuehl"/>
          <w:sz w:val="26"/>
          <w:szCs w:val="26"/>
          <w:rtl/>
        </w:rPr>
        <w:tab/>
      </w:r>
      <w:r w:rsidR="00E869F7">
        <w:rPr>
          <w:rStyle w:val="default"/>
          <w:rFonts w:cs="FrankRuehl" w:hint="cs"/>
          <w:rtl/>
        </w:rPr>
        <w:t>(א)</w:t>
      </w:r>
      <w:r w:rsidR="00E869F7">
        <w:rPr>
          <w:rStyle w:val="default"/>
          <w:rFonts w:cs="FrankRuehl" w:hint="cs"/>
          <w:rtl/>
        </w:rPr>
        <w:tab/>
        <w:t xml:space="preserve">השולח יד בנכס נטוש או אינו מוסר נכס נטוש לידי הממונה </w:t>
      </w:r>
      <w:r w:rsidR="00E869F7">
        <w:rPr>
          <w:rStyle w:val="default"/>
          <w:rFonts w:cs="FrankRuehl"/>
          <w:rtl/>
        </w:rPr>
        <w:t>–</w:t>
      </w:r>
      <w:r w:rsidR="00E869F7">
        <w:rPr>
          <w:rStyle w:val="default"/>
          <w:rFonts w:cs="FrankRuehl" w:hint="cs"/>
          <w:rtl/>
        </w:rPr>
        <w:t xml:space="preserve"> דינו מאסר חמש שנים או קנס 10,000 לירות או שני העונשים כאחד.</w:t>
      </w:r>
    </w:p>
    <w:p w14:paraId="17C91747" w14:textId="77777777" w:rsidR="00E869F7" w:rsidRDefault="00E869F7" w:rsidP="00E869F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המפריע לפעולות הממונה </w:t>
      </w:r>
      <w:r>
        <w:rPr>
          <w:rStyle w:val="default"/>
          <w:rFonts w:cs="FrankRuehl"/>
          <w:rtl/>
        </w:rPr>
        <w:t>–</w:t>
      </w:r>
      <w:r>
        <w:rPr>
          <w:rStyle w:val="default"/>
          <w:rFonts w:cs="FrankRuehl" w:hint="cs"/>
          <w:rtl/>
        </w:rPr>
        <w:t xml:space="preserve"> דינו מאסר שנתיים או קנס 5,000 לירות או שני העונשים כאחד.</w:t>
      </w:r>
    </w:p>
    <w:p w14:paraId="188EAB61" w14:textId="77777777" w:rsidR="00E869F7" w:rsidRDefault="00E869F7" w:rsidP="00E869F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האמור בסעיף זה בא למנוע האשמתו או הרשעתו של אדם בעבירה אחרת אם מעשהו מהווה עבירה לפי מנשר או צו אחר של מפקד האזור, בתנאי שלא תוטל אחריות פלילית פעמיים בשל אותו מעשה או מחדל.</w:t>
      </w:r>
    </w:p>
    <w:p w14:paraId="34515EA3" w14:textId="77777777" w:rsidR="0093281F" w:rsidRDefault="0093281F" w:rsidP="00032BC4">
      <w:pPr>
        <w:pStyle w:val="P00"/>
        <w:spacing w:before="72"/>
        <w:ind w:left="0" w:right="1134"/>
        <w:rPr>
          <w:rStyle w:val="default"/>
          <w:rFonts w:cs="FrankRuehl" w:hint="cs"/>
          <w:rtl/>
        </w:rPr>
      </w:pPr>
      <w:bookmarkStart w:id="18" w:name="Seif17"/>
      <w:bookmarkEnd w:id="18"/>
      <w:r>
        <w:rPr>
          <w:rFonts w:cs="Miriam"/>
          <w:lang w:val="he-IL"/>
        </w:rPr>
        <w:pict w14:anchorId="022E457E">
          <v:rect id="_x0000_s1281" style="position:absolute;left:0;text-align:left;margin-left:464.35pt;margin-top:7.1pt;width:75.05pt;height:73.85pt;z-index:251662848" o:allowincell="f" filled="f" stroked="f" strokecolor="lime" strokeweight=".25pt">
            <v:textbox style="mso-next-textbox:#_x0000_s1281" inset="0,0,0,0">
              <w:txbxContent>
                <w:p w14:paraId="7E09699F" w14:textId="77777777" w:rsidR="00032BC4" w:rsidRDefault="00032BC4" w:rsidP="0093281F">
                  <w:pPr>
                    <w:spacing w:line="160" w:lineRule="exact"/>
                    <w:rPr>
                      <w:rFonts w:cs="Miriam" w:hint="cs"/>
                      <w:sz w:val="18"/>
                      <w:szCs w:val="18"/>
                      <w:rtl/>
                    </w:rPr>
                  </w:pPr>
                  <w:r>
                    <w:rPr>
                      <w:rFonts w:cs="Miriam" w:hint="cs"/>
                      <w:sz w:val="18"/>
                      <w:szCs w:val="18"/>
                      <w:rtl/>
                    </w:rPr>
                    <w:t>סמכות הממונה לפנות בתום התקשרות חוזית</w:t>
                  </w:r>
                </w:p>
                <w:p w14:paraId="4A25F691" w14:textId="77777777" w:rsidR="00032BC4" w:rsidRDefault="00032BC4" w:rsidP="0093281F">
                  <w:pPr>
                    <w:spacing w:line="160" w:lineRule="exact"/>
                    <w:rPr>
                      <w:rFonts w:cs="Miriam" w:hint="cs"/>
                      <w:sz w:val="18"/>
                      <w:szCs w:val="18"/>
                      <w:rtl/>
                    </w:rPr>
                  </w:pPr>
                  <w:r>
                    <w:rPr>
                      <w:rFonts w:cs="Miriam" w:hint="cs"/>
                      <w:sz w:val="18"/>
                      <w:szCs w:val="18"/>
                      <w:rtl/>
                    </w:rPr>
                    <w:t>תיקון מס' 4 (מס' 493) תשל"ג-1972</w:t>
                  </w:r>
                </w:p>
                <w:p w14:paraId="2D70F19E" w14:textId="77777777" w:rsidR="00032BC4" w:rsidRDefault="00032BC4" w:rsidP="00032BC4">
                  <w:pPr>
                    <w:spacing w:line="160" w:lineRule="exact"/>
                    <w:rPr>
                      <w:rFonts w:cs="Miriam" w:hint="cs"/>
                      <w:sz w:val="18"/>
                      <w:szCs w:val="18"/>
                      <w:rtl/>
                    </w:rPr>
                  </w:pPr>
                  <w:r>
                    <w:rPr>
                      <w:rFonts w:cs="Miriam" w:hint="cs"/>
                      <w:sz w:val="18"/>
                      <w:szCs w:val="18"/>
                      <w:rtl/>
                    </w:rPr>
                    <w:t>תיקון מס' 6 (מס' 1005) תשמ"ב-1982</w:t>
                  </w:r>
                </w:p>
                <w:p w14:paraId="60F2052D" w14:textId="77777777" w:rsidR="00032BC4" w:rsidRDefault="00032BC4" w:rsidP="00032BC4">
                  <w:pPr>
                    <w:spacing w:line="160" w:lineRule="exact"/>
                    <w:rPr>
                      <w:rFonts w:cs="Miriam" w:hint="cs"/>
                      <w:sz w:val="18"/>
                      <w:szCs w:val="18"/>
                      <w:rtl/>
                    </w:rPr>
                  </w:pPr>
                  <w:r>
                    <w:rPr>
                      <w:rFonts w:cs="Miriam" w:hint="cs"/>
                      <w:sz w:val="18"/>
                      <w:szCs w:val="18"/>
                      <w:rtl/>
                    </w:rPr>
                    <w:t>תיקון מס' 7 (מס' 1509) תשס"ב-2002</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החזיק אדם בנכס נטוש</w:t>
      </w:r>
      <w:r w:rsidR="00032BC4">
        <w:rPr>
          <w:rStyle w:val="default"/>
          <w:rFonts w:cs="FrankRuehl" w:hint="cs"/>
          <w:rtl/>
        </w:rPr>
        <w:t xml:space="preserve"> </w:t>
      </w:r>
      <w:r w:rsidR="00032BC4" w:rsidRPr="00032BC4">
        <w:rPr>
          <w:rStyle w:val="default"/>
          <w:rFonts w:cs="FrankRuehl" w:hint="cs"/>
          <w:rtl/>
        </w:rPr>
        <w:t>או לא מסר נכס נטוש שברשותו הממונה</w:t>
      </w:r>
      <w:r>
        <w:rPr>
          <w:rStyle w:val="default"/>
          <w:rFonts w:cs="FrankRuehl" w:hint="cs"/>
          <w:rtl/>
        </w:rPr>
        <w:t xml:space="preserve"> לאחר תום תוקפו או ביטולו של חוזה שבינו לבין הממונה בלי היתר ממנו, יהיה הממונה רשאי בנוסף לכל סעד אחר המצוי בדין או בתחיקת בטחון</w:t>
      </w:r>
      <w:r w:rsidR="00032BC4">
        <w:rPr>
          <w:rStyle w:val="default"/>
          <w:rFonts w:cs="FrankRuehl" w:hint="cs"/>
          <w:rtl/>
        </w:rPr>
        <w:t xml:space="preserve"> </w:t>
      </w:r>
      <w:r w:rsidR="00032BC4" w:rsidRPr="00032BC4">
        <w:rPr>
          <w:rStyle w:val="default"/>
          <w:rFonts w:cs="FrankRuehl" w:hint="cs"/>
          <w:rtl/>
        </w:rPr>
        <w:t>או בחוזה שבינו לבין הממונה, גם אם הוקנתה בחוזה סמכות לדון בו לבית משפט אחר</w:t>
      </w:r>
      <w:r>
        <w:rPr>
          <w:rStyle w:val="default"/>
          <w:rFonts w:cs="FrankRuehl" w:hint="cs"/>
          <w:rtl/>
        </w:rPr>
        <w:t>, להודיע בכתב למחזיק על חובתו לפנות את הנכס בתוך 60 יום ועל זכותו להגיש ערר על החלטת הממונה בפני ועדת עררים.</w:t>
      </w:r>
    </w:p>
    <w:p w14:paraId="30A8681C" w14:textId="77777777" w:rsidR="0093281F" w:rsidRDefault="0093281F" w:rsidP="009328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63AB1">
        <w:rPr>
          <w:rStyle w:val="default"/>
          <w:rFonts w:cs="FrankRuehl" w:hint="cs"/>
          <w:rtl/>
        </w:rPr>
        <w:t>הודיע הממונה כאמור והמחזיק לא פינה את הנכס יהא הממונה רשאי לאחר 60 הימים לפנותו ולהשתמש לשם כך בכל האמצעים הדרושים לביצוע צו הפינוי.</w:t>
      </w:r>
    </w:p>
    <w:p w14:paraId="47AECC4B" w14:textId="77777777" w:rsidR="00F63AB1" w:rsidRDefault="00032BC4" w:rsidP="0093281F">
      <w:pPr>
        <w:pStyle w:val="P00"/>
        <w:spacing w:before="72"/>
        <w:ind w:left="0" w:right="1134"/>
        <w:rPr>
          <w:rStyle w:val="default"/>
          <w:rFonts w:cs="FrankRuehl" w:hint="cs"/>
          <w:rtl/>
        </w:rPr>
      </w:pPr>
      <w:r>
        <w:rPr>
          <w:rFonts w:cs="FrankRuehl" w:hint="cs"/>
          <w:sz w:val="26"/>
          <w:rtl/>
          <w:lang w:eastAsia="en-US"/>
        </w:rPr>
        <w:pict w14:anchorId="442CAABF">
          <v:shape id="_x0000_s1289" type="#_x0000_t202" style="position:absolute;left:0;text-align:left;margin-left:470.35pt;margin-top:7.1pt;width:1in;height:18pt;z-index:251664896" filled="f" stroked="f">
            <v:textbox inset="1mm,0,1mm,0">
              <w:txbxContent>
                <w:p w14:paraId="3B6014AA" w14:textId="77777777" w:rsidR="00032BC4" w:rsidRDefault="00032BC4" w:rsidP="00032BC4">
                  <w:pPr>
                    <w:spacing w:line="160" w:lineRule="exact"/>
                    <w:rPr>
                      <w:rFonts w:cs="Miriam" w:hint="cs"/>
                      <w:sz w:val="18"/>
                      <w:szCs w:val="18"/>
                      <w:rtl/>
                    </w:rPr>
                  </w:pPr>
                  <w:r>
                    <w:rPr>
                      <w:rFonts w:cs="Miriam" w:hint="cs"/>
                      <w:sz w:val="18"/>
                      <w:szCs w:val="18"/>
                      <w:rtl/>
                    </w:rPr>
                    <w:t>תיקון מס' 7 (מס' 1509) תשס"ב-2002</w:t>
                  </w:r>
                </w:p>
              </w:txbxContent>
            </v:textbox>
            <w10:anchorlock/>
          </v:shape>
        </w:pict>
      </w:r>
      <w:r w:rsidR="00F63AB1">
        <w:rPr>
          <w:rStyle w:val="default"/>
          <w:rFonts w:cs="FrankRuehl" w:hint="cs"/>
          <w:rtl/>
        </w:rPr>
        <w:tab/>
        <w:t>(ג)</w:t>
      </w:r>
      <w:r w:rsidR="00F63AB1">
        <w:rPr>
          <w:rStyle w:val="default"/>
          <w:rFonts w:cs="FrankRuehl" w:hint="cs"/>
          <w:rtl/>
        </w:rPr>
        <w:tab/>
        <w:t>הרואה עצמו נפגע ע"י החלטת הממונה על פי סעיף קטן (א) לעיל, רשאי להגיש ערר ע</w:t>
      </w:r>
      <w:r>
        <w:rPr>
          <w:rStyle w:val="default"/>
          <w:rFonts w:cs="FrankRuehl" w:hint="cs"/>
          <w:rtl/>
        </w:rPr>
        <w:t>ל החלטת הממונה לועדת עררים תוך 6</w:t>
      </w:r>
      <w:r w:rsidR="00F63AB1">
        <w:rPr>
          <w:rStyle w:val="default"/>
          <w:rFonts w:cs="FrankRuehl" w:hint="cs"/>
          <w:rtl/>
        </w:rPr>
        <w:t>0 יום מיום קבלת ההודעה על הפינוי. הוגש ערר כאמור לא יבוצע צו הפינוי עד למתן החלטתה הסופית של וועדת העררים.</w:t>
      </w:r>
    </w:p>
    <w:p w14:paraId="17E03616" w14:textId="77777777" w:rsidR="0093281F" w:rsidRPr="00AD19EA" w:rsidRDefault="0093281F" w:rsidP="0093281F">
      <w:pPr>
        <w:pStyle w:val="P00"/>
        <w:spacing w:before="0"/>
        <w:ind w:left="0" w:right="1134"/>
        <w:rPr>
          <w:rStyle w:val="default"/>
          <w:rFonts w:cs="FrankRuehl" w:hint="cs"/>
          <w:vanish/>
          <w:color w:val="FF0000"/>
          <w:sz w:val="20"/>
          <w:szCs w:val="20"/>
          <w:shd w:val="clear" w:color="auto" w:fill="FFFF99"/>
          <w:rtl/>
        </w:rPr>
      </w:pPr>
      <w:bookmarkStart w:id="19" w:name="Rov6"/>
      <w:r w:rsidRPr="00AD19EA">
        <w:rPr>
          <w:rStyle w:val="default"/>
          <w:rFonts w:cs="FrankRuehl" w:hint="cs"/>
          <w:vanish/>
          <w:color w:val="FF0000"/>
          <w:sz w:val="20"/>
          <w:szCs w:val="20"/>
          <w:shd w:val="clear" w:color="auto" w:fill="FFFF99"/>
          <w:rtl/>
        </w:rPr>
        <w:t>מיום 1.12.1972</w:t>
      </w:r>
    </w:p>
    <w:p w14:paraId="0F879F7F" w14:textId="77777777" w:rsidR="0093281F" w:rsidRPr="00AD19EA" w:rsidRDefault="0093281F" w:rsidP="0093281F">
      <w:pPr>
        <w:pStyle w:val="P00"/>
        <w:spacing w:before="0"/>
        <w:ind w:left="0" w:right="1134"/>
        <w:rPr>
          <w:rStyle w:val="default"/>
          <w:rFonts w:cs="FrankRuehl" w:hint="cs"/>
          <w:vanish/>
          <w:sz w:val="20"/>
          <w:szCs w:val="20"/>
          <w:shd w:val="clear" w:color="auto" w:fill="FFFF99"/>
          <w:rtl/>
        </w:rPr>
      </w:pPr>
      <w:r w:rsidRPr="00AD19EA">
        <w:rPr>
          <w:rStyle w:val="default"/>
          <w:rFonts w:cs="FrankRuehl" w:hint="cs"/>
          <w:b/>
          <w:bCs/>
          <w:vanish/>
          <w:sz w:val="20"/>
          <w:szCs w:val="20"/>
          <w:shd w:val="clear" w:color="auto" w:fill="FFFF99"/>
          <w:rtl/>
        </w:rPr>
        <w:t>תיקון מס' 4 (מס' 493)</w:t>
      </w:r>
      <w:r w:rsidR="007D64D5" w:rsidRPr="00AD19EA">
        <w:rPr>
          <w:rStyle w:val="default"/>
          <w:rFonts w:cs="FrankRuehl" w:hint="cs"/>
          <w:b/>
          <w:bCs/>
          <w:vanish/>
          <w:sz w:val="20"/>
          <w:szCs w:val="20"/>
          <w:shd w:val="clear" w:color="auto" w:fill="FFFF99"/>
          <w:rtl/>
        </w:rPr>
        <w:t xml:space="preserve"> תשל"ג-1972</w:t>
      </w:r>
    </w:p>
    <w:p w14:paraId="60FE72C6" w14:textId="77777777" w:rsidR="0093281F" w:rsidRPr="00AD19EA" w:rsidRDefault="0093281F" w:rsidP="0093281F">
      <w:pPr>
        <w:pStyle w:val="P00"/>
        <w:spacing w:before="0"/>
        <w:ind w:left="0" w:right="1134"/>
        <w:rPr>
          <w:rStyle w:val="default"/>
          <w:rFonts w:cs="FrankRuehl" w:hint="cs"/>
          <w:vanish/>
          <w:sz w:val="20"/>
          <w:szCs w:val="20"/>
          <w:shd w:val="clear" w:color="auto" w:fill="FFFF99"/>
          <w:rtl/>
        </w:rPr>
      </w:pPr>
      <w:hyperlink r:id="rId14" w:history="1">
        <w:r w:rsidRPr="00AD19EA">
          <w:rPr>
            <w:rStyle w:val="Hyperlink"/>
            <w:rFonts w:cs="FrankRuehl" w:hint="cs"/>
            <w:vanish/>
            <w:szCs w:val="20"/>
            <w:shd w:val="clear" w:color="auto" w:fill="FFFF99"/>
            <w:rtl/>
          </w:rPr>
          <w:t>קובץ המנשרים מס' 31</w:t>
        </w:r>
      </w:hyperlink>
      <w:r w:rsidRPr="00AD19EA">
        <w:rPr>
          <w:rStyle w:val="default"/>
          <w:rFonts w:cs="FrankRuehl" w:hint="cs"/>
          <w:vanish/>
          <w:sz w:val="20"/>
          <w:szCs w:val="20"/>
          <w:shd w:val="clear" w:color="auto" w:fill="FFFF99"/>
          <w:rtl/>
        </w:rPr>
        <w:t xml:space="preserve"> מיום 1.3.1973 עמ' 1209</w:t>
      </w:r>
    </w:p>
    <w:p w14:paraId="1C85F325" w14:textId="77777777" w:rsidR="0093281F" w:rsidRPr="00AD19EA" w:rsidRDefault="0093281F" w:rsidP="0093281F">
      <w:pPr>
        <w:pStyle w:val="P00"/>
        <w:spacing w:before="0"/>
        <w:ind w:left="0" w:right="1134"/>
        <w:rPr>
          <w:rStyle w:val="default"/>
          <w:rFonts w:cs="FrankRuehl" w:hint="cs"/>
          <w:vanish/>
          <w:sz w:val="20"/>
          <w:szCs w:val="20"/>
          <w:shd w:val="clear" w:color="auto" w:fill="FFFF99"/>
          <w:rtl/>
        </w:rPr>
      </w:pPr>
      <w:r w:rsidRPr="00AD19EA">
        <w:rPr>
          <w:rStyle w:val="default"/>
          <w:rFonts w:cs="FrankRuehl" w:hint="cs"/>
          <w:b/>
          <w:bCs/>
          <w:vanish/>
          <w:sz w:val="20"/>
          <w:szCs w:val="20"/>
          <w:shd w:val="clear" w:color="auto" w:fill="FFFF99"/>
          <w:rtl/>
        </w:rPr>
        <w:t>הוספת סעיף 15</w:t>
      </w:r>
    </w:p>
    <w:p w14:paraId="59CD846B" w14:textId="77777777" w:rsidR="00032BC4" w:rsidRPr="00AD19EA" w:rsidRDefault="00032BC4" w:rsidP="0093281F">
      <w:pPr>
        <w:pStyle w:val="P00"/>
        <w:spacing w:before="0"/>
        <w:ind w:left="0" w:right="1134"/>
        <w:rPr>
          <w:rStyle w:val="default"/>
          <w:rFonts w:cs="FrankRuehl" w:hint="cs"/>
          <w:vanish/>
          <w:sz w:val="20"/>
          <w:szCs w:val="20"/>
          <w:shd w:val="clear" w:color="auto" w:fill="FFFF99"/>
          <w:rtl/>
        </w:rPr>
      </w:pPr>
    </w:p>
    <w:p w14:paraId="3C5DDCA1" w14:textId="77777777" w:rsidR="00032BC4" w:rsidRPr="00AD19EA" w:rsidRDefault="00032BC4" w:rsidP="00032BC4">
      <w:pPr>
        <w:pStyle w:val="P00"/>
        <w:spacing w:before="0"/>
        <w:ind w:left="0" w:right="1134"/>
        <w:rPr>
          <w:rStyle w:val="default"/>
          <w:rFonts w:cs="FrankRuehl" w:hint="cs"/>
          <w:vanish/>
          <w:color w:val="FF0000"/>
          <w:sz w:val="20"/>
          <w:szCs w:val="20"/>
          <w:shd w:val="clear" w:color="auto" w:fill="FFFF99"/>
          <w:rtl/>
        </w:rPr>
      </w:pPr>
      <w:r w:rsidRPr="00AD19EA">
        <w:rPr>
          <w:rStyle w:val="default"/>
          <w:rFonts w:cs="FrankRuehl" w:hint="cs"/>
          <w:vanish/>
          <w:color w:val="FF0000"/>
          <w:sz w:val="20"/>
          <w:szCs w:val="20"/>
          <w:shd w:val="clear" w:color="auto" w:fill="FFFF99"/>
          <w:rtl/>
        </w:rPr>
        <w:t>מיום 8.7.1982</w:t>
      </w:r>
    </w:p>
    <w:p w14:paraId="77E5EB92" w14:textId="77777777" w:rsidR="00032BC4" w:rsidRPr="00AD19EA" w:rsidRDefault="00032BC4" w:rsidP="00032BC4">
      <w:pPr>
        <w:pStyle w:val="P00"/>
        <w:spacing w:before="0"/>
        <w:ind w:left="0" w:right="1134"/>
        <w:rPr>
          <w:rStyle w:val="default"/>
          <w:rFonts w:cs="FrankRuehl" w:hint="cs"/>
          <w:vanish/>
          <w:sz w:val="20"/>
          <w:szCs w:val="20"/>
          <w:shd w:val="clear" w:color="auto" w:fill="FFFF99"/>
          <w:rtl/>
        </w:rPr>
      </w:pPr>
      <w:r w:rsidRPr="00AD19EA">
        <w:rPr>
          <w:rStyle w:val="default"/>
          <w:rFonts w:cs="FrankRuehl" w:hint="cs"/>
          <w:b/>
          <w:bCs/>
          <w:vanish/>
          <w:sz w:val="20"/>
          <w:szCs w:val="20"/>
          <w:shd w:val="clear" w:color="auto" w:fill="FFFF99"/>
          <w:rtl/>
        </w:rPr>
        <w:t>תיקון מס' 6 (מס' 1005)</w:t>
      </w:r>
      <w:r w:rsidR="007D64D5" w:rsidRPr="00AD19EA">
        <w:rPr>
          <w:rStyle w:val="default"/>
          <w:rFonts w:cs="FrankRuehl" w:hint="cs"/>
          <w:b/>
          <w:bCs/>
          <w:vanish/>
          <w:sz w:val="20"/>
          <w:szCs w:val="20"/>
          <w:shd w:val="clear" w:color="auto" w:fill="FFFF99"/>
          <w:rtl/>
        </w:rPr>
        <w:t xml:space="preserve"> תשמ"ב-1982</w:t>
      </w:r>
    </w:p>
    <w:p w14:paraId="4A8B2D22" w14:textId="77777777" w:rsidR="00032BC4" w:rsidRPr="00AD19EA" w:rsidRDefault="00032BC4" w:rsidP="00032BC4">
      <w:pPr>
        <w:pStyle w:val="P00"/>
        <w:spacing w:before="0"/>
        <w:ind w:left="0" w:right="1134"/>
        <w:rPr>
          <w:rStyle w:val="default"/>
          <w:rFonts w:cs="FrankRuehl" w:hint="cs"/>
          <w:vanish/>
          <w:sz w:val="20"/>
          <w:szCs w:val="20"/>
          <w:shd w:val="clear" w:color="auto" w:fill="FFFF99"/>
          <w:rtl/>
        </w:rPr>
      </w:pPr>
      <w:hyperlink r:id="rId15" w:history="1">
        <w:r w:rsidRPr="00AD19EA">
          <w:rPr>
            <w:rStyle w:val="Hyperlink"/>
            <w:rFonts w:cs="FrankRuehl" w:hint="cs"/>
            <w:vanish/>
            <w:szCs w:val="20"/>
            <w:shd w:val="clear" w:color="auto" w:fill="FFFF99"/>
            <w:rtl/>
          </w:rPr>
          <w:t>קובץ המנשרים מס' 56</w:t>
        </w:r>
      </w:hyperlink>
      <w:r w:rsidRPr="00AD19EA">
        <w:rPr>
          <w:rStyle w:val="default"/>
          <w:rFonts w:cs="FrankRuehl" w:hint="cs"/>
          <w:vanish/>
          <w:sz w:val="20"/>
          <w:szCs w:val="20"/>
          <w:shd w:val="clear" w:color="auto" w:fill="FFFF99"/>
          <w:rtl/>
        </w:rPr>
        <w:t xml:space="preserve"> מיום 5.5.1983 עמ' 48</w:t>
      </w:r>
    </w:p>
    <w:p w14:paraId="584F5D2C" w14:textId="77777777" w:rsidR="00032BC4" w:rsidRPr="00AD19EA" w:rsidRDefault="00032BC4" w:rsidP="00032BC4">
      <w:pPr>
        <w:pStyle w:val="P00"/>
        <w:ind w:left="0" w:right="1134"/>
        <w:rPr>
          <w:rStyle w:val="default"/>
          <w:rFonts w:cs="FrankRuehl" w:hint="cs"/>
          <w:vanish/>
          <w:sz w:val="22"/>
          <w:szCs w:val="22"/>
          <w:shd w:val="clear" w:color="auto" w:fill="FFFF99"/>
          <w:rtl/>
        </w:rPr>
      </w:pPr>
      <w:r w:rsidRPr="00AD19EA">
        <w:rPr>
          <w:rStyle w:val="big-number"/>
          <w:rFonts w:cs="FrankRuehl"/>
          <w:vanish/>
          <w:sz w:val="22"/>
          <w:szCs w:val="22"/>
          <w:shd w:val="clear" w:color="auto" w:fill="FFFF99"/>
          <w:rtl/>
        </w:rPr>
        <w:tab/>
      </w:r>
      <w:r w:rsidRPr="00AD19EA">
        <w:rPr>
          <w:rStyle w:val="default"/>
          <w:rFonts w:cs="FrankRuehl" w:hint="cs"/>
          <w:vanish/>
          <w:sz w:val="22"/>
          <w:szCs w:val="22"/>
          <w:shd w:val="clear" w:color="auto" w:fill="FFFF99"/>
          <w:rtl/>
        </w:rPr>
        <w:t>(א)</w:t>
      </w:r>
      <w:r w:rsidRPr="00AD19EA">
        <w:rPr>
          <w:rStyle w:val="default"/>
          <w:rFonts w:cs="FrankRuehl" w:hint="cs"/>
          <w:vanish/>
          <w:sz w:val="22"/>
          <w:szCs w:val="22"/>
          <w:shd w:val="clear" w:color="auto" w:fill="FFFF99"/>
          <w:rtl/>
        </w:rPr>
        <w:tab/>
        <w:t xml:space="preserve">החזיק אדם בנכס נטוש לאחר תום תוקפו או ביטולו של חוזה שבינו לבין הממונה בלי היתר ממנו, או לא מסר נכש נטוש שברשותו לממונה, יהיה הממונה רשאי בנוסף לכל סעד אחר המצוי בדין או בתחיקת בטחון </w:t>
      </w:r>
      <w:r w:rsidRPr="00AD19EA">
        <w:rPr>
          <w:rStyle w:val="default"/>
          <w:rFonts w:cs="FrankRuehl" w:hint="cs"/>
          <w:vanish/>
          <w:sz w:val="22"/>
          <w:szCs w:val="22"/>
          <w:u w:val="single"/>
          <w:shd w:val="clear" w:color="auto" w:fill="FFFF99"/>
          <w:rtl/>
        </w:rPr>
        <w:t>או בחוזה שבינו לבין הממונה, גם אם הוקנתה בחוזה סמכות לדון בו לבית משפט אחר</w:t>
      </w:r>
      <w:r w:rsidRPr="00AD19EA">
        <w:rPr>
          <w:rStyle w:val="default"/>
          <w:rFonts w:cs="FrankRuehl" w:hint="cs"/>
          <w:vanish/>
          <w:sz w:val="22"/>
          <w:szCs w:val="22"/>
          <w:shd w:val="clear" w:color="auto" w:fill="FFFF99"/>
          <w:rtl/>
        </w:rPr>
        <w:t>, להודיע בכתב למחזיק על חובתו לפנות את הנכס בתוך 60 יום ועל זכותו להגיש ערר על החלטת הממונה בפני ועדת עררים.</w:t>
      </w:r>
    </w:p>
    <w:p w14:paraId="77B6496E" w14:textId="77777777" w:rsidR="00032BC4" w:rsidRPr="00AD19EA" w:rsidRDefault="00032BC4" w:rsidP="0093281F">
      <w:pPr>
        <w:pStyle w:val="P00"/>
        <w:spacing w:before="0"/>
        <w:ind w:left="0" w:right="1134"/>
        <w:rPr>
          <w:rStyle w:val="default"/>
          <w:rFonts w:cs="FrankRuehl" w:hint="cs"/>
          <w:vanish/>
          <w:sz w:val="20"/>
          <w:szCs w:val="20"/>
          <w:shd w:val="clear" w:color="auto" w:fill="FFFF99"/>
          <w:rtl/>
        </w:rPr>
      </w:pPr>
    </w:p>
    <w:p w14:paraId="272C091C" w14:textId="77777777" w:rsidR="00032BC4" w:rsidRPr="00AD19EA" w:rsidRDefault="00032BC4" w:rsidP="0093281F">
      <w:pPr>
        <w:pStyle w:val="P00"/>
        <w:spacing w:before="0"/>
        <w:ind w:left="0" w:right="1134"/>
        <w:rPr>
          <w:rStyle w:val="default"/>
          <w:rFonts w:cs="FrankRuehl" w:hint="cs"/>
          <w:vanish/>
          <w:color w:val="FF0000"/>
          <w:sz w:val="20"/>
          <w:szCs w:val="20"/>
          <w:shd w:val="clear" w:color="auto" w:fill="FFFF99"/>
          <w:rtl/>
        </w:rPr>
      </w:pPr>
      <w:r w:rsidRPr="00AD19EA">
        <w:rPr>
          <w:rStyle w:val="default"/>
          <w:rFonts w:cs="FrankRuehl" w:hint="cs"/>
          <w:vanish/>
          <w:color w:val="FF0000"/>
          <w:sz w:val="20"/>
          <w:szCs w:val="20"/>
          <w:shd w:val="clear" w:color="auto" w:fill="FFFF99"/>
          <w:rtl/>
        </w:rPr>
        <w:t>מיום 10.7.2002</w:t>
      </w:r>
    </w:p>
    <w:p w14:paraId="5F662C4B" w14:textId="77777777" w:rsidR="00032BC4" w:rsidRPr="00AD19EA" w:rsidRDefault="00032BC4" w:rsidP="0093281F">
      <w:pPr>
        <w:pStyle w:val="P00"/>
        <w:spacing w:before="0"/>
        <w:ind w:left="0" w:right="1134"/>
        <w:rPr>
          <w:rStyle w:val="default"/>
          <w:rFonts w:cs="FrankRuehl" w:hint="cs"/>
          <w:vanish/>
          <w:sz w:val="20"/>
          <w:szCs w:val="20"/>
          <w:shd w:val="clear" w:color="auto" w:fill="FFFF99"/>
          <w:rtl/>
        </w:rPr>
      </w:pPr>
      <w:r w:rsidRPr="00AD19EA">
        <w:rPr>
          <w:rStyle w:val="default"/>
          <w:rFonts w:cs="FrankRuehl" w:hint="cs"/>
          <w:b/>
          <w:bCs/>
          <w:vanish/>
          <w:sz w:val="20"/>
          <w:szCs w:val="20"/>
          <w:shd w:val="clear" w:color="auto" w:fill="FFFF99"/>
          <w:rtl/>
        </w:rPr>
        <w:t>תיקון מס' 7 (מס' 1509)</w:t>
      </w:r>
      <w:r w:rsidR="007D64D5" w:rsidRPr="00AD19EA">
        <w:rPr>
          <w:rStyle w:val="default"/>
          <w:rFonts w:cs="FrankRuehl" w:hint="cs"/>
          <w:b/>
          <w:bCs/>
          <w:vanish/>
          <w:sz w:val="20"/>
          <w:szCs w:val="20"/>
          <w:shd w:val="clear" w:color="auto" w:fill="FFFF99"/>
          <w:rtl/>
        </w:rPr>
        <w:t xml:space="preserve"> תשס"ב-2002</w:t>
      </w:r>
    </w:p>
    <w:p w14:paraId="6DBE3121" w14:textId="77777777" w:rsidR="00032BC4" w:rsidRPr="00AD19EA" w:rsidRDefault="00032BC4" w:rsidP="0093281F">
      <w:pPr>
        <w:pStyle w:val="P00"/>
        <w:spacing w:before="0"/>
        <w:ind w:left="0" w:right="1134"/>
        <w:rPr>
          <w:rStyle w:val="default"/>
          <w:rFonts w:cs="FrankRuehl" w:hint="cs"/>
          <w:vanish/>
          <w:sz w:val="20"/>
          <w:szCs w:val="20"/>
          <w:shd w:val="clear" w:color="auto" w:fill="FFFF99"/>
          <w:rtl/>
        </w:rPr>
      </w:pPr>
      <w:hyperlink r:id="rId16" w:history="1">
        <w:r w:rsidRPr="00AD19EA">
          <w:rPr>
            <w:rStyle w:val="Hyperlink"/>
            <w:rFonts w:cs="FrankRuehl" w:hint="cs"/>
            <w:vanish/>
            <w:szCs w:val="20"/>
            <w:shd w:val="clear" w:color="auto" w:fill="FFFF99"/>
            <w:rtl/>
          </w:rPr>
          <w:t>קובץ המנשרים מס' 200</w:t>
        </w:r>
      </w:hyperlink>
      <w:r w:rsidRPr="00AD19EA">
        <w:rPr>
          <w:rStyle w:val="default"/>
          <w:rFonts w:cs="FrankRuehl" w:hint="cs"/>
          <w:vanish/>
          <w:sz w:val="20"/>
          <w:szCs w:val="20"/>
          <w:shd w:val="clear" w:color="auto" w:fill="FFFF99"/>
          <w:rtl/>
        </w:rPr>
        <w:t xml:space="preserve"> מחודש מאי 2003 עמ' 3223</w:t>
      </w:r>
    </w:p>
    <w:p w14:paraId="346FB0CE" w14:textId="77777777" w:rsidR="00032BC4" w:rsidRPr="00AD19EA" w:rsidRDefault="00032BC4" w:rsidP="00032BC4">
      <w:pPr>
        <w:pStyle w:val="P00"/>
        <w:ind w:left="0" w:right="1134"/>
        <w:rPr>
          <w:rStyle w:val="big-number"/>
          <w:rFonts w:cs="Miriam" w:hint="cs"/>
          <w:vanish/>
          <w:sz w:val="16"/>
          <w:szCs w:val="16"/>
          <w:u w:val="single"/>
          <w:shd w:val="clear" w:color="auto" w:fill="FFFF99"/>
          <w:rtl/>
        </w:rPr>
      </w:pPr>
      <w:r w:rsidRPr="00AD19EA">
        <w:rPr>
          <w:rStyle w:val="big-number"/>
          <w:rFonts w:cs="Miriam" w:hint="cs"/>
          <w:vanish/>
          <w:sz w:val="16"/>
          <w:szCs w:val="16"/>
          <w:shd w:val="clear" w:color="auto" w:fill="FFFF99"/>
          <w:rtl/>
        </w:rPr>
        <w:t xml:space="preserve">סמכות הממונה לפנות </w:t>
      </w:r>
      <w:r w:rsidRPr="00AD19EA">
        <w:rPr>
          <w:rStyle w:val="big-number"/>
          <w:rFonts w:cs="Miriam" w:hint="cs"/>
          <w:vanish/>
          <w:sz w:val="16"/>
          <w:szCs w:val="16"/>
          <w:u w:val="single"/>
          <w:shd w:val="clear" w:color="auto" w:fill="FFFF99"/>
          <w:rtl/>
        </w:rPr>
        <w:t>בתום התקשרות חוזית</w:t>
      </w:r>
    </w:p>
    <w:p w14:paraId="3BDEA561" w14:textId="77777777" w:rsidR="00032BC4" w:rsidRPr="00AD19EA" w:rsidRDefault="00032BC4" w:rsidP="00032BC4">
      <w:pPr>
        <w:pStyle w:val="P00"/>
        <w:spacing w:before="0"/>
        <w:ind w:left="0" w:right="1134"/>
        <w:rPr>
          <w:rStyle w:val="default"/>
          <w:rFonts w:cs="FrankRuehl" w:hint="cs"/>
          <w:vanish/>
          <w:sz w:val="22"/>
          <w:szCs w:val="22"/>
          <w:shd w:val="clear" w:color="auto" w:fill="FFFF99"/>
          <w:rtl/>
        </w:rPr>
      </w:pPr>
      <w:r w:rsidRPr="00AD19EA">
        <w:rPr>
          <w:rStyle w:val="big-number"/>
          <w:rFonts w:cs="FrankRuehl" w:hint="cs"/>
          <w:vanish/>
          <w:sz w:val="22"/>
          <w:szCs w:val="22"/>
          <w:shd w:val="clear" w:color="auto" w:fill="FFFF99"/>
          <w:rtl/>
        </w:rPr>
        <w:t>15</w:t>
      </w:r>
      <w:r w:rsidRPr="00AD19EA">
        <w:rPr>
          <w:rStyle w:val="big-number"/>
          <w:rFonts w:cs="FrankRuehl"/>
          <w:vanish/>
          <w:sz w:val="22"/>
          <w:szCs w:val="22"/>
          <w:shd w:val="clear" w:color="auto" w:fill="FFFF99"/>
          <w:rtl/>
        </w:rPr>
        <w:t>.</w:t>
      </w:r>
      <w:r w:rsidRPr="00AD19EA">
        <w:rPr>
          <w:rStyle w:val="big-number"/>
          <w:rFonts w:cs="FrankRuehl"/>
          <w:vanish/>
          <w:sz w:val="22"/>
          <w:szCs w:val="22"/>
          <w:shd w:val="clear" w:color="auto" w:fill="FFFF99"/>
          <w:rtl/>
        </w:rPr>
        <w:tab/>
      </w:r>
      <w:r w:rsidRPr="00AD19EA">
        <w:rPr>
          <w:rStyle w:val="default"/>
          <w:rFonts w:cs="FrankRuehl" w:hint="cs"/>
          <w:vanish/>
          <w:sz w:val="22"/>
          <w:szCs w:val="22"/>
          <w:shd w:val="clear" w:color="auto" w:fill="FFFF99"/>
          <w:rtl/>
        </w:rPr>
        <w:t>(א)</w:t>
      </w:r>
      <w:r w:rsidRPr="00AD19EA">
        <w:rPr>
          <w:rStyle w:val="default"/>
          <w:rFonts w:cs="FrankRuehl" w:hint="cs"/>
          <w:vanish/>
          <w:sz w:val="22"/>
          <w:szCs w:val="22"/>
          <w:shd w:val="clear" w:color="auto" w:fill="FFFF99"/>
          <w:rtl/>
        </w:rPr>
        <w:tab/>
        <w:t xml:space="preserve">החזיק אדם בנכס נטוש </w:t>
      </w:r>
      <w:r w:rsidRPr="00AD19EA">
        <w:rPr>
          <w:rStyle w:val="default"/>
          <w:rFonts w:cs="FrankRuehl" w:hint="cs"/>
          <w:vanish/>
          <w:sz w:val="22"/>
          <w:szCs w:val="22"/>
          <w:u w:val="single"/>
          <w:shd w:val="clear" w:color="auto" w:fill="FFFF99"/>
          <w:rtl/>
        </w:rPr>
        <w:t>או לא מסר נכס נטוש שברשותו הממונה</w:t>
      </w:r>
      <w:r w:rsidRPr="00AD19EA">
        <w:rPr>
          <w:rStyle w:val="default"/>
          <w:rFonts w:cs="FrankRuehl" w:hint="cs"/>
          <w:vanish/>
          <w:sz w:val="22"/>
          <w:szCs w:val="22"/>
          <w:shd w:val="clear" w:color="auto" w:fill="FFFF99"/>
          <w:rtl/>
        </w:rPr>
        <w:t xml:space="preserve"> לאחר תום תוקפו או ביטולו של חוזה שבינו לבין הממונה בלי היתר ממנו, </w:t>
      </w:r>
      <w:r w:rsidRPr="00AD19EA">
        <w:rPr>
          <w:rStyle w:val="default"/>
          <w:rFonts w:cs="FrankRuehl" w:hint="cs"/>
          <w:strike/>
          <w:vanish/>
          <w:sz w:val="22"/>
          <w:szCs w:val="22"/>
          <w:shd w:val="clear" w:color="auto" w:fill="FFFF99"/>
          <w:rtl/>
        </w:rPr>
        <w:t>או לא מסר נכש נטוש שברשותו לממונה,</w:t>
      </w:r>
      <w:r w:rsidRPr="00AD19EA">
        <w:rPr>
          <w:rStyle w:val="default"/>
          <w:rFonts w:cs="FrankRuehl" w:hint="cs"/>
          <w:vanish/>
          <w:sz w:val="22"/>
          <w:szCs w:val="22"/>
          <w:shd w:val="clear" w:color="auto" w:fill="FFFF99"/>
          <w:rtl/>
        </w:rPr>
        <w:t xml:space="preserve"> יהיה הממונה רשאי בנוסף לכל סעד אחר המצוי בדין או בתחיקת בטחון או בחוזה שבינו לבין הממונה, גם אם הוקנתה בחוזה סמכות לדון בו לבית משפט אחר, להודיע בכתב למחזיק על חובתו לפנות את הנכס בתוך 60 יום ועל זכותו להגיש ערר על החלטת הממונה בפני ועדת עררים.</w:t>
      </w:r>
    </w:p>
    <w:p w14:paraId="677B4C35" w14:textId="77777777" w:rsidR="00032BC4" w:rsidRPr="00AD19EA" w:rsidRDefault="00032BC4" w:rsidP="00032BC4">
      <w:pPr>
        <w:pStyle w:val="P00"/>
        <w:spacing w:before="0"/>
        <w:ind w:left="0" w:right="1134"/>
        <w:rPr>
          <w:rStyle w:val="default"/>
          <w:rFonts w:cs="FrankRuehl" w:hint="cs"/>
          <w:vanish/>
          <w:sz w:val="22"/>
          <w:szCs w:val="22"/>
          <w:shd w:val="clear" w:color="auto" w:fill="FFFF99"/>
          <w:rtl/>
        </w:rPr>
      </w:pPr>
      <w:r w:rsidRPr="00AD19EA">
        <w:rPr>
          <w:rStyle w:val="default"/>
          <w:rFonts w:cs="FrankRuehl" w:hint="cs"/>
          <w:vanish/>
          <w:sz w:val="22"/>
          <w:szCs w:val="22"/>
          <w:shd w:val="clear" w:color="auto" w:fill="FFFF99"/>
          <w:rtl/>
        </w:rPr>
        <w:tab/>
        <w:t>(ב)</w:t>
      </w:r>
      <w:r w:rsidRPr="00AD19EA">
        <w:rPr>
          <w:rStyle w:val="default"/>
          <w:rFonts w:cs="FrankRuehl" w:hint="cs"/>
          <w:vanish/>
          <w:sz w:val="22"/>
          <w:szCs w:val="22"/>
          <w:shd w:val="clear" w:color="auto" w:fill="FFFF99"/>
          <w:rtl/>
        </w:rPr>
        <w:tab/>
        <w:t>הודיע הממונה כאמור והמחזיק לא פינה את הנכס יהא הממונה רשאי לאחר 60 הימים לפנותו ולהשתמש לשם כך בכל האמצעים הדרושים לביצוע צו הפינוי.</w:t>
      </w:r>
    </w:p>
    <w:p w14:paraId="00278285" w14:textId="77777777" w:rsidR="00032BC4" w:rsidRPr="000E155D" w:rsidRDefault="00032BC4" w:rsidP="000E155D">
      <w:pPr>
        <w:pStyle w:val="P00"/>
        <w:spacing w:before="0"/>
        <w:ind w:left="0" w:right="1134"/>
        <w:rPr>
          <w:rStyle w:val="default"/>
          <w:rFonts w:cs="FrankRuehl" w:hint="cs"/>
          <w:sz w:val="2"/>
          <w:szCs w:val="2"/>
          <w:rtl/>
        </w:rPr>
      </w:pPr>
      <w:r w:rsidRPr="00AD19EA">
        <w:rPr>
          <w:rStyle w:val="default"/>
          <w:rFonts w:cs="FrankRuehl" w:hint="cs"/>
          <w:vanish/>
          <w:sz w:val="22"/>
          <w:szCs w:val="22"/>
          <w:shd w:val="clear" w:color="auto" w:fill="FFFF99"/>
          <w:rtl/>
        </w:rPr>
        <w:tab/>
        <w:t>(ג)</w:t>
      </w:r>
      <w:r w:rsidRPr="00AD19EA">
        <w:rPr>
          <w:rStyle w:val="default"/>
          <w:rFonts w:cs="FrankRuehl" w:hint="cs"/>
          <w:vanish/>
          <w:sz w:val="22"/>
          <w:szCs w:val="22"/>
          <w:shd w:val="clear" w:color="auto" w:fill="FFFF99"/>
          <w:rtl/>
        </w:rPr>
        <w:tab/>
        <w:t xml:space="preserve">הרואה עצמו נפגע ע"י החלטת הממונה על פי סעיף קטן (א) לעיל, רשאי להגיש ערר על החלטת הממונה לועדת עררים תוך </w:t>
      </w:r>
      <w:r w:rsidRPr="00AD19EA">
        <w:rPr>
          <w:rStyle w:val="default"/>
          <w:rFonts w:cs="FrankRuehl" w:hint="cs"/>
          <w:strike/>
          <w:vanish/>
          <w:sz w:val="22"/>
          <w:szCs w:val="22"/>
          <w:shd w:val="clear" w:color="auto" w:fill="FFFF99"/>
          <w:rtl/>
        </w:rPr>
        <w:t>30</w:t>
      </w:r>
      <w:r w:rsidRPr="00AD19EA">
        <w:rPr>
          <w:rStyle w:val="default"/>
          <w:rFonts w:cs="FrankRuehl" w:hint="cs"/>
          <w:vanish/>
          <w:sz w:val="22"/>
          <w:szCs w:val="22"/>
          <w:shd w:val="clear" w:color="auto" w:fill="FFFF99"/>
          <w:rtl/>
        </w:rPr>
        <w:t xml:space="preserve"> </w:t>
      </w:r>
      <w:r w:rsidRPr="00AD19EA">
        <w:rPr>
          <w:rStyle w:val="default"/>
          <w:rFonts w:cs="FrankRuehl" w:hint="cs"/>
          <w:vanish/>
          <w:sz w:val="22"/>
          <w:szCs w:val="22"/>
          <w:u w:val="single"/>
          <w:shd w:val="clear" w:color="auto" w:fill="FFFF99"/>
          <w:rtl/>
        </w:rPr>
        <w:t>60</w:t>
      </w:r>
      <w:r w:rsidRPr="00AD19EA">
        <w:rPr>
          <w:rStyle w:val="default"/>
          <w:rFonts w:cs="FrankRuehl" w:hint="cs"/>
          <w:vanish/>
          <w:sz w:val="22"/>
          <w:szCs w:val="22"/>
          <w:shd w:val="clear" w:color="auto" w:fill="FFFF99"/>
          <w:rtl/>
        </w:rPr>
        <w:t xml:space="preserve"> יום מיום קבלת ההודעה על הפינוי. הוגש ערר כאמור לא יבוצע צו הפינוי עד למתן החלטתה הסופית של וועדת העררים.</w:t>
      </w:r>
      <w:bookmarkEnd w:id="19"/>
    </w:p>
    <w:p w14:paraId="06C6E610" w14:textId="77777777" w:rsidR="00032BC4" w:rsidRDefault="00032BC4" w:rsidP="000E155D">
      <w:pPr>
        <w:pStyle w:val="P00"/>
        <w:spacing w:before="72"/>
        <w:ind w:left="0" w:right="1134"/>
        <w:rPr>
          <w:rStyle w:val="default"/>
          <w:rFonts w:cs="FrankRuehl" w:hint="cs"/>
          <w:rtl/>
        </w:rPr>
      </w:pPr>
      <w:bookmarkStart w:id="20" w:name="Seif18"/>
      <w:bookmarkEnd w:id="20"/>
      <w:r>
        <w:rPr>
          <w:rFonts w:cs="Miriam"/>
          <w:lang w:val="he-IL"/>
        </w:rPr>
        <w:pict w14:anchorId="009F2F2B">
          <v:rect id="_x0000_s1290" style="position:absolute;left:0;text-align:left;margin-left:464.35pt;margin-top:7.1pt;width:75.05pt;height:48.6pt;z-index:251665920" o:allowincell="f" filled="f" stroked="f" strokecolor="lime" strokeweight=".25pt">
            <v:textbox style="mso-next-textbox:#_x0000_s1290" inset="0,0,0,0">
              <w:txbxContent>
                <w:p w14:paraId="5C4DFF00" w14:textId="77777777" w:rsidR="00032BC4" w:rsidRDefault="00032BC4" w:rsidP="000E155D">
                  <w:pPr>
                    <w:spacing w:line="160" w:lineRule="exact"/>
                    <w:rPr>
                      <w:rFonts w:cs="Miriam" w:hint="cs"/>
                      <w:sz w:val="18"/>
                      <w:szCs w:val="18"/>
                      <w:rtl/>
                    </w:rPr>
                  </w:pPr>
                  <w:r>
                    <w:rPr>
                      <w:rFonts w:cs="Miriam" w:hint="cs"/>
                      <w:sz w:val="18"/>
                      <w:szCs w:val="18"/>
                      <w:rtl/>
                    </w:rPr>
                    <w:t xml:space="preserve">סמכות הממונה לפנות </w:t>
                  </w:r>
                  <w:r w:rsidR="000E155D">
                    <w:rPr>
                      <w:rFonts w:cs="Miriam" w:hint="cs"/>
                      <w:sz w:val="18"/>
                      <w:szCs w:val="18"/>
                      <w:rtl/>
                    </w:rPr>
                    <w:t>פלישות שלא קדמה להן התקשרות חוזית</w:t>
                  </w:r>
                </w:p>
                <w:p w14:paraId="373C8ADA" w14:textId="77777777" w:rsidR="00032BC4" w:rsidRDefault="00032BC4" w:rsidP="00032BC4">
                  <w:pPr>
                    <w:spacing w:line="160" w:lineRule="exact"/>
                    <w:rPr>
                      <w:rFonts w:cs="Miriam" w:hint="cs"/>
                      <w:sz w:val="18"/>
                      <w:szCs w:val="18"/>
                      <w:rtl/>
                    </w:rPr>
                  </w:pPr>
                  <w:r>
                    <w:rPr>
                      <w:rFonts w:cs="Miriam" w:hint="cs"/>
                      <w:sz w:val="18"/>
                      <w:szCs w:val="18"/>
                      <w:rtl/>
                    </w:rPr>
                    <w:t>תיקון מס' 7 (מס' 1509) תשס"ב-2002</w:t>
                  </w:r>
                </w:p>
              </w:txbxContent>
            </v:textbox>
            <w10:anchorlock/>
          </v:rect>
        </w:pict>
      </w:r>
      <w:r>
        <w:rPr>
          <w:rStyle w:val="big-number"/>
          <w:rFonts w:cs="Miriam" w:hint="cs"/>
          <w:rtl/>
        </w:rPr>
        <w:t>15</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החזיק אדם בנכס נטוש בלי היתר</w:t>
      </w:r>
      <w:r w:rsidR="000E155D">
        <w:rPr>
          <w:rStyle w:val="default"/>
          <w:rFonts w:cs="FrankRuehl" w:hint="cs"/>
          <w:rtl/>
        </w:rPr>
        <w:t xml:space="preserve"> מאת הממונה</w:t>
      </w:r>
      <w:r>
        <w:rPr>
          <w:rStyle w:val="default"/>
          <w:rFonts w:cs="FrankRuehl" w:hint="cs"/>
          <w:rtl/>
        </w:rPr>
        <w:t>,</w:t>
      </w:r>
      <w:r w:rsidR="000E155D">
        <w:rPr>
          <w:rStyle w:val="default"/>
          <w:rFonts w:cs="FrankRuehl" w:hint="cs"/>
          <w:rtl/>
        </w:rPr>
        <w:t xml:space="preserve"> או לא מסר נכס נטוש שברשותו לממונה, וסעיף 15 לא חל החזקה זו,</w:t>
      </w:r>
      <w:r>
        <w:rPr>
          <w:rStyle w:val="default"/>
          <w:rFonts w:cs="FrankRuehl" w:hint="cs"/>
          <w:rtl/>
        </w:rPr>
        <w:t xml:space="preserve"> יהיה הממונה רשאי</w:t>
      </w:r>
      <w:r w:rsidR="000E155D">
        <w:rPr>
          <w:rStyle w:val="default"/>
          <w:rFonts w:cs="FrankRuehl" w:hint="cs"/>
          <w:rtl/>
        </w:rPr>
        <w:t>,</w:t>
      </w:r>
      <w:r>
        <w:rPr>
          <w:rStyle w:val="default"/>
          <w:rFonts w:cs="FrankRuehl" w:hint="cs"/>
          <w:rtl/>
        </w:rPr>
        <w:t xml:space="preserve"> בנוסף לכל סעד אחר המצוי בדין או בתחיקת </w:t>
      </w:r>
      <w:r w:rsidR="000E155D">
        <w:rPr>
          <w:rStyle w:val="default"/>
          <w:rFonts w:cs="FrankRuehl" w:hint="cs"/>
          <w:rtl/>
        </w:rPr>
        <w:t>ה</w:t>
      </w:r>
      <w:r>
        <w:rPr>
          <w:rStyle w:val="default"/>
          <w:rFonts w:cs="FrankRuehl" w:hint="cs"/>
          <w:rtl/>
        </w:rPr>
        <w:t>בטחון</w:t>
      </w:r>
      <w:r w:rsidRPr="00032BC4">
        <w:rPr>
          <w:rStyle w:val="default"/>
          <w:rFonts w:cs="FrankRuehl" w:hint="cs"/>
          <w:rtl/>
        </w:rPr>
        <w:t xml:space="preserve">, </w:t>
      </w:r>
      <w:r>
        <w:rPr>
          <w:rStyle w:val="default"/>
          <w:rFonts w:cs="FrankRuehl" w:hint="cs"/>
          <w:rtl/>
        </w:rPr>
        <w:t xml:space="preserve">להודיע בכתב למחזיק על חובתו לפנות את הנכס בתוך </w:t>
      </w:r>
      <w:r w:rsidR="000E155D">
        <w:rPr>
          <w:rStyle w:val="default"/>
          <w:rFonts w:cs="FrankRuehl" w:hint="cs"/>
          <w:rtl/>
        </w:rPr>
        <w:t>45</w:t>
      </w:r>
      <w:r>
        <w:rPr>
          <w:rStyle w:val="default"/>
          <w:rFonts w:cs="FrankRuehl" w:hint="cs"/>
          <w:rtl/>
        </w:rPr>
        <w:t xml:space="preserve"> יום</w:t>
      </w:r>
      <w:r w:rsidR="000E155D">
        <w:rPr>
          <w:rStyle w:val="default"/>
          <w:rFonts w:cs="FrankRuehl" w:hint="cs"/>
          <w:rtl/>
        </w:rPr>
        <w:t>,</w:t>
      </w:r>
      <w:r>
        <w:rPr>
          <w:rStyle w:val="default"/>
          <w:rFonts w:cs="FrankRuehl" w:hint="cs"/>
          <w:rtl/>
        </w:rPr>
        <w:t xml:space="preserve"> ועל זכותו להגיש ערר על החלטת הממונה בפני ועדת עררים.</w:t>
      </w:r>
    </w:p>
    <w:p w14:paraId="17749AB4" w14:textId="77777777" w:rsidR="000E155D" w:rsidRDefault="000E155D" w:rsidP="000E15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הודיע הממונה כאמור, והמחזיק לא פינה את הנכס, יהא הממונה רשאי, לאחר 45 יום, לפנותו ולהשתמש לשם כך בכל האמצעים הדרושים לביצוע צו הפינוי.</w:t>
      </w:r>
    </w:p>
    <w:p w14:paraId="6F5FB7A8" w14:textId="77777777" w:rsidR="000E155D" w:rsidRDefault="000E155D" w:rsidP="000E155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הרואה עצמו נפגע על ידי החלטת הממונה על פי סעיף קטן (א) לעיל, רשאי להגיש ערר על החלטת הממונה לועדת העררים, תוך 45 יום מיום קבלת ההודעה על הפינוי.</w:t>
      </w:r>
    </w:p>
    <w:p w14:paraId="4615958A" w14:textId="77777777" w:rsidR="00032BC4" w:rsidRPr="00AD19EA" w:rsidRDefault="00032BC4" w:rsidP="00032BC4">
      <w:pPr>
        <w:pStyle w:val="P00"/>
        <w:spacing w:before="0"/>
        <w:ind w:left="0" w:right="1134"/>
        <w:rPr>
          <w:rStyle w:val="default"/>
          <w:rFonts w:cs="FrankRuehl" w:hint="cs"/>
          <w:vanish/>
          <w:color w:val="FF0000"/>
          <w:sz w:val="20"/>
          <w:szCs w:val="20"/>
          <w:shd w:val="clear" w:color="auto" w:fill="FFFF99"/>
          <w:rtl/>
        </w:rPr>
      </w:pPr>
      <w:bookmarkStart w:id="21" w:name="Rov7"/>
      <w:r w:rsidRPr="00AD19EA">
        <w:rPr>
          <w:rStyle w:val="default"/>
          <w:rFonts w:cs="FrankRuehl" w:hint="cs"/>
          <w:vanish/>
          <w:color w:val="FF0000"/>
          <w:sz w:val="20"/>
          <w:szCs w:val="20"/>
          <w:shd w:val="clear" w:color="auto" w:fill="FFFF99"/>
          <w:rtl/>
        </w:rPr>
        <w:t>מיום 10.7.2002</w:t>
      </w:r>
    </w:p>
    <w:p w14:paraId="4516A7C6" w14:textId="77777777" w:rsidR="00032BC4" w:rsidRPr="00AD19EA" w:rsidRDefault="00032BC4" w:rsidP="00032BC4">
      <w:pPr>
        <w:pStyle w:val="P00"/>
        <w:spacing w:before="0"/>
        <w:ind w:left="0" w:right="1134"/>
        <w:rPr>
          <w:rStyle w:val="default"/>
          <w:rFonts w:cs="FrankRuehl" w:hint="cs"/>
          <w:vanish/>
          <w:sz w:val="20"/>
          <w:szCs w:val="20"/>
          <w:shd w:val="clear" w:color="auto" w:fill="FFFF99"/>
          <w:rtl/>
        </w:rPr>
      </w:pPr>
      <w:r w:rsidRPr="00AD19EA">
        <w:rPr>
          <w:rStyle w:val="default"/>
          <w:rFonts w:cs="FrankRuehl" w:hint="cs"/>
          <w:b/>
          <w:bCs/>
          <w:vanish/>
          <w:sz w:val="20"/>
          <w:szCs w:val="20"/>
          <w:shd w:val="clear" w:color="auto" w:fill="FFFF99"/>
          <w:rtl/>
        </w:rPr>
        <w:t>תיקון מס' 7 (מס' 1509)</w:t>
      </w:r>
      <w:r w:rsidR="007D64D5" w:rsidRPr="00AD19EA">
        <w:rPr>
          <w:rStyle w:val="default"/>
          <w:rFonts w:cs="FrankRuehl" w:hint="cs"/>
          <w:b/>
          <w:bCs/>
          <w:vanish/>
          <w:sz w:val="20"/>
          <w:szCs w:val="20"/>
          <w:shd w:val="clear" w:color="auto" w:fill="FFFF99"/>
          <w:rtl/>
        </w:rPr>
        <w:t xml:space="preserve"> תשס"ב-2002</w:t>
      </w:r>
    </w:p>
    <w:p w14:paraId="112F2C34" w14:textId="77777777" w:rsidR="00032BC4" w:rsidRPr="00AD19EA" w:rsidRDefault="00032BC4" w:rsidP="00032BC4">
      <w:pPr>
        <w:pStyle w:val="P00"/>
        <w:spacing w:before="0"/>
        <w:ind w:left="0" w:right="1134"/>
        <w:rPr>
          <w:rStyle w:val="default"/>
          <w:rFonts w:cs="FrankRuehl" w:hint="cs"/>
          <w:vanish/>
          <w:sz w:val="20"/>
          <w:szCs w:val="20"/>
          <w:shd w:val="clear" w:color="auto" w:fill="FFFF99"/>
          <w:rtl/>
        </w:rPr>
      </w:pPr>
      <w:hyperlink r:id="rId17" w:history="1">
        <w:r w:rsidRPr="00AD19EA">
          <w:rPr>
            <w:rStyle w:val="Hyperlink"/>
            <w:rFonts w:cs="FrankRuehl" w:hint="cs"/>
            <w:vanish/>
            <w:szCs w:val="20"/>
            <w:shd w:val="clear" w:color="auto" w:fill="FFFF99"/>
            <w:rtl/>
          </w:rPr>
          <w:t>קובץ המנשרים מס' 200</w:t>
        </w:r>
      </w:hyperlink>
      <w:r w:rsidRPr="00AD19EA">
        <w:rPr>
          <w:rStyle w:val="default"/>
          <w:rFonts w:cs="FrankRuehl" w:hint="cs"/>
          <w:vanish/>
          <w:sz w:val="20"/>
          <w:szCs w:val="20"/>
          <w:shd w:val="clear" w:color="auto" w:fill="FFFF99"/>
          <w:rtl/>
        </w:rPr>
        <w:t xml:space="preserve"> מחודש מאי 2003 עמ' 3223</w:t>
      </w:r>
    </w:p>
    <w:p w14:paraId="59BF6F20" w14:textId="77777777" w:rsidR="00032BC4" w:rsidRPr="000E155D" w:rsidRDefault="00032BC4" w:rsidP="000E155D">
      <w:pPr>
        <w:pStyle w:val="P00"/>
        <w:spacing w:before="0"/>
        <w:ind w:left="0" w:right="1134"/>
        <w:rPr>
          <w:rStyle w:val="default"/>
          <w:rFonts w:cs="FrankRuehl" w:hint="cs"/>
          <w:sz w:val="2"/>
          <w:szCs w:val="2"/>
          <w:rtl/>
        </w:rPr>
      </w:pPr>
      <w:r w:rsidRPr="00AD19EA">
        <w:rPr>
          <w:rStyle w:val="default"/>
          <w:rFonts w:cs="FrankRuehl" w:hint="cs"/>
          <w:b/>
          <w:bCs/>
          <w:vanish/>
          <w:sz w:val="20"/>
          <w:szCs w:val="20"/>
          <w:shd w:val="clear" w:color="auto" w:fill="FFFF99"/>
          <w:rtl/>
        </w:rPr>
        <w:t>הוספת סעיף 15א</w:t>
      </w:r>
      <w:bookmarkEnd w:id="21"/>
    </w:p>
    <w:p w14:paraId="20170D39" w14:textId="77777777" w:rsidR="00AE705E" w:rsidRDefault="00AE705E" w:rsidP="0093281F">
      <w:pPr>
        <w:pStyle w:val="P00"/>
        <w:spacing w:before="72"/>
        <w:ind w:left="0" w:right="1134"/>
        <w:rPr>
          <w:rStyle w:val="default"/>
          <w:rFonts w:cs="FrankRuehl" w:hint="cs"/>
          <w:rtl/>
        </w:rPr>
      </w:pPr>
      <w:bookmarkStart w:id="22" w:name="Seif14"/>
      <w:bookmarkEnd w:id="22"/>
      <w:r>
        <w:rPr>
          <w:rFonts w:cs="Miriam"/>
          <w:lang w:val="he-IL"/>
        </w:rPr>
        <w:pict w14:anchorId="75E13D90">
          <v:rect id="_x0000_s1276" style="position:absolute;left:0;text-align:left;margin-left:464.35pt;margin-top:7.1pt;width:75.05pt;height:27.25pt;z-index:251658752" o:allowincell="f" filled="f" stroked="f" strokecolor="lime" strokeweight=".25pt">
            <v:textbox style="mso-next-textbox:#_x0000_s1276" inset="0,0,0,0">
              <w:txbxContent>
                <w:p w14:paraId="293C3CA3" w14:textId="77777777" w:rsidR="00032BC4" w:rsidRDefault="00032BC4" w:rsidP="00AE705E">
                  <w:pPr>
                    <w:spacing w:line="160" w:lineRule="exact"/>
                    <w:rPr>
                      <w:rFonts w:cs="Miriam" w:hint="cs"/>
                      <w:sz w:val="18"/>
                      <w:szCs w:val="18"/>
                      <w:rtl/>
                    </w:rPr>
                  </w:pPr>
                  <w:r>
                    <w:rPr>
                      <w:rFonts w:cs="Miriam" w:hint="cs"/>
                      <w:sz w:val="18"/>
                      <w:szCs w:val="18"/>
                      <w:rtl/>
                    </w:rPr>
                    <w:t>תחילת תוקף</w:t>
                  </w:r>
                </w:p>
                <w:p w14:paraId="06EF10BC" w14:textId="77777777" w:rsidR="00032BC4" w:rsidRDefault="00032BC4" w:rsidP="0093281F">
                  <w:pPr>
                    <w:spacing w:line="160" w:lineRule="exact"/>
                    <w:rPr>
                      <w:rFonts w:cs="Miriam" w:hint="cs"/>
                      <w:sz w:val="18"/>
                      <w:szCs w:val="18"/>
                      <w:rtl/>
                    </w:rPr>
                  </w:pPr>
                  <w:r>
                    <w:rPr>
                      <w:rFonts w:cs="Miriam" w:hint="cs"/>
                      <w:sz w:val="18"/>
                      <w:szCs w:val="18"/>
                      <w:rtl/>
                    </w:rPr>
                    <w:t>תיקון מס' 4 (מס' 493) תשל"ג-1972</w:t>
                  </w:r>
                </w:p>
              </w:txbxContent>
            </v:textbox>
            <w10:anchorlock/>
          </v:rect>
        </w:pict>
      </w:r>
      <w:r>
        <w:rPr>
          <w:rStyle w:val="big-number"/>
          <w:rFonts w:cs="Miriam" w:hint="cs"/>
          <w:rtl/>
        </w:rPr>
        <w:t>1</w:t>
      </w:r>
      <w:r w:rsidR="0093281F">
        <w:rPr>
          <w:rStyle w:val="big-number"/>
          <w:rFonts w:cs="Miriam" w:hint="cs"/>
          <w:rtl/>
        </w:rPr>
        <w:t>6</w:t>
      </w:r>
      <w:r>
        <w:rPr>
          <w:rStyle w:val="big-number"/>
          <w:rFonts w:cs="FrankRuehl"/>
          <w:sz w:val="26"/>
          <w:szCs w:val="26"/>
          <w:rtl/>
        </w:rPr>
        <w:t>.</w:t>
      </w:r>
      <w:r>
        <w:rPr>
          <w:rStyle w:val="big-number"/>
          <w:rFonts w:cs="FrankRuehl"/>
          <w:sz w:val="26"/>
          <w:szCs w:val="26"/>
          <w:rtl/>
        </w:rPr>
        <w:tab/>
      </w:r>
      <w:r w:rsidR="00E869F7">
        <w:rPr>
          <w:rStyle w:val="default"/>
          <w:rFonts w:cs="FrankRuehl" w:hint="cs"/>
          <w:rtl/>
        </w:rPr>
        <w:t>תחילתו של צו זה מיום ט"ו בתמוז תשכ"ז (23 ביולי 1967).</w:t>
      </w:r>
    </w:p>
    <w:p w14:paraId="2F62FB15" w14:textId="77777777" w:rsidR="0093281F" w:rsidRPr="00AD19EA" w:rsidRDefault="0093281F" w:rsidP="0093281F">
      <w:pPr>
        <w:pStyle w:val="P00"/>
        <w:spacing w:before="0"/>
        <w:ind w:left="0" w:right="1134"/>
        <w:rPr>
          <w:rStyle w:val="default"/>
          <w:rFonts w:cs="FrankRuehl" w:hint="cs"/>
          <w:vanish/>
          <w:color w:val="FF0000"/>
          <w:sz w:val="20"/>
          <w:szCs w:val="20"/>
          <w:shd w:val="clear" w:color="auto" w:fill="FFFF99"/>
          <w:rtl/>
        </w:rPr>
      </w:pPr>
      <w:bookmarkStart w:id="23" w:name="Rov8"/>
      <w:r w:rsidRPr="00AD19EA">
        <w:rPr>
          <w:rStyle w:val="default"/>
          <w:rFonts w:cs="FrankRuehl" w:hint="cs"/>
          <w:vanish/>
          <w:color w:val="FF0000"/>
          <w:sz w:val="20"/>
          <w:szCs w:val="20"/>
          <w:shd w:val="clear" w:color="auto" w:fill="FFFF99"/>
          <w:rtl/>
        </w:rPr>
        <w:t>מיום 1.12.1972</w:t>
      </w:r>
    </w:p>
    <w:p w14:paraId="03471106" w14:textId="77777777" w:rsidR="0093281F" w:rsidRPr="00AD19EA" w:rsidRDefault="0093281F" w:rsidP="0093281F">
      <w:pPr>
        <w:pStyle w:val="P00"/>
        <w:spacing w:before="0"/>
        <w:ind w:left="0" w:right="1134"/>
        <w:rPr>
          <w:rStyle w:val="default"/>
          <w:rFonts w:cs="FrankRuehl" w:hint="cs"/>
          <w:vanish/>
          <w:sz w:val="20"/>
          <w:szCs w:val="20"/>
          <w:shd w:val="clear" w:color="auto" w:fill="FFFF99"/>
          <w:rtl/>
        </w:rPr>
      </w:pPr>
      <w:r w:rsidRPr="00AD19EA">
        <w:rPr>
          <w:rStyle w:val="default"/>
          <w:rFonts w:cs="FrankRuehl" w:hint="cs"/>
          <w:b/>
          <w:bCs/>
          <w:vanish/>
          <w:sz w:val="20"/>
          <w:szCs w:val="20"/>
          <w:shd w:val="clear" w:color="auto" w:fill="FFFF99"/>
          <w:rtl/>
        </w:rPr>
        <w:t>תיקון מס' 4 (מס' 493)</w:t>
      </w:r>
      <w:r w:rsidR="007D64D5" w:rsidRPr="00AD19EA">
        <w:rPr>
          <w:rStyle w:val="default"/>
          <w:rFonts w:cs="FrankRuehl" w:hint="cs"/>
          <w:b/>
          <w:bCs/>
          <w:vanish/>
          <w:sz w:val="20"/>
          <w:szCs w:val="20"/>
          <w:shd w:val="clear" w:color="auto" w:fill="FFFF99"/>
          <w:rtl/>
        </w:rPr>
        <w:t xml:space="preserve"> תשל"ג-1972</w:t>
      </w:r>
    </w:p>
    <w:p w14:paraId="5864D617" w14:textId="77777777" w:rsidR="0093281F" w:rsidRPr="00AD19EA" w:rsidRDefault="0093281F" w:rsidP="0093281F">
      <w:pPr>
        <w:pStyle w:val="P00"/>
        <w:spacing w:before="0"/>
        <w:ind w:left="0" w:right="1134"/>
        <w:rPr>
          <w:rStyle w:val="default"/>
          <w:rFonts w:cs="FrankRuehl" w:hint="cs"/>
          <w:vanish/>
          <w:sz w:val="20"/>
          <w:szCs w:val="20"/>
          <w:shd w:val="clear" w:color="auto" w:fill="FFFF99"/>
          <w:rtl/>
        </w:rPr>
      </w:pPr>
      <w:hyperlink r:id="rId18" w:history="1">
        <w:r w:rsidRPr="00AD19EA">
          <w:rPr>
            <w:rStyle w:val="Hyperlink"/>
            <w:rFonts w:cs="FrankRuehl" w:hint="cs"/>
            <w:vanish/>
            <w:szCs w:val="20"/>
            <w:shd w:val="clear" w:color="auto" w:fill="FFFF99"/>
            <w:rtl/>
          </w:rPr>
          <w:t>קובץ המנשרים מס' 31</w:t>
        </w:r>
      </w:hyperlink>
      <w:r w:rsidRPr="00AD19EA">
        <w:rPr>
          <w:rStyle w:val="default"/>
          <w:rFonts w:cs="FrankRuehl" w:hint="cs"/>
          <w:vanish/>
          <w:sz w:val="20"/>
          <w:szCs w:val="20"/>
          <w:shd w:val="clear" w:color="auto" w:fill="FFFF99"/>
          <w:rtl/>
        </w:rPr>
        <w:t xml:space="preserve"> מיום 1.3.1973 עמ' 1210</w:t>
      </w:r>
    </w:p>
    <w:p w14:paraId="2F761211" w14:textId="77777777" w:rsidR="0093281F" w:rsidRPr="000E155D" w:rsidRDefault="0093281F" w:rsidP="000E155D">
      <w:pPr>
        <w:pStyle w:val="P00"/>
        <w:ind w:left="0" w:right="1134"/>
        <w:rPr>
          <w:rStyle w:val="default"/>
          <w:rFonts w:cs="FrankRuehl" w:hint="cs"/>
          <w:sz w:val="2"/>
          <w:szCs w:val="2"/>
          <w:rtl/>
        </w:rPr>
      </w:pPr>
      <w:r w:rsidRPr="00AD19EA">
        <w:rPr>
          <w:rStyle w:val="big-number"/>
          <w:rFonts w:cs="FrankRuehl" w:hint="cs"/>
          <w:strike/>
          <w:vanish/>
          <w:sz w:val="22"/>
          <w:szCs w:val="22"/>
          <w:shd w:val="clear" w:color="auto" w:fill="FFFF99"/>
          <w:rtl/>
        </w:rPr>
        <w:t>15</w:t>
      </w:r>
      <w:r w:rsidRPr="00AD19EA">
        <w:rPr>
          <w:rStyle w:val="big-number"/>
          <w:rFonts w:cs="FrankRuehl"/>
          <w:strike/>
          <w:vanish/>
          <w:sz w:val="22"/>
          <w:szCs w:val="22"/>
          <w:shd w:val="clear" w:color="auto" w:fill="FFFF99"/>
          <w:rtl/>
        </w:rPr>
        <w:t>.</w:t>
      </w:r>
      <w:r w:rsidRPr="00AD19EA">
        <w:rPr>
          <w:rStyle w:val="big-number"/>
          <w:rFonts w:cs="FrankRuehl" w:hint="cs"/>
          <w:vanish/>
          <w:sz w:val="22"/>
          <w:szCs w:val="22"/>
          <w:shd w:val="clear" w:color="auto" w:fill="FFFF99"/>
          <w:rtl/>
        </w:rPr>
        <w:t xml:space="preserve"> </w:t>
      </w:r>
      <w:r w:rsidRPr="00AD19EA">
        <w:rPr>
          <w:rStyle w:val="big-number"/>
          <w:rFonts w:cs="FrankRuehl" w:hint="cs"/>
          <w:vanish/>
          <w:sz w:val="22"/>
          <w:szCs w:val="22"/>
          <w:u w:val="single"/>
          <w:shd w:val="clear" w:color="auto" w:fill="FFFF99"/>
          <w:rtl/>
        </w:rPr>
        <w:t>16.</w:t>
      </w:r>
      <w:r w:rsidRPr="00AD19EA">
        <w:rPr>
          <w:rStyle w:val="big-number"/>
          <w:rFonts w:cs="FrankRuehl"/>
          <w:vanish/>
          <w:sz w:val="22"/>
          <w:szCs w:val="22"/>
          <w:shd w:val="clear" w:color="auto" w:fill="FFFF99"/>
          <w:rtl/>
        </w:rPr>
        <w:tab/>
      </w:r>
      <w:r w:rsidRPr="00AD19EA">
        <w:rPr>
          <w:rStyle w:val="default"/>
          <w:rFonts w:cs="FrankRuehl" w:hint="cs"/>
          <w:vanish/>
          <w:sz w:val="22"/>
          <w:szCs w:val="22"/>
          <w:shd w:val="clear" w:color="auto" w:fill="FFFF99"/>
          <w:rtl/>
        </w:rPr>
        <w:t>תחילתו של צו זה מיום ט"ו בתמוז תשכ"ז (23 ביולי 1967).</w:t>
      </w:r>
      <w:bookmarkEnd w:id="23"/>
    </w:p>
    <w:p w14:paraId="5F9FDB42" w14:textId="77777777" w:rsidR="00AE705E" w:rsidRDefault="00AE705E" w:rsidP="0093281F">
      <w:pPr>
        <w:pStyle w:val="P00"/>
        <w:spacing w:before="72"/>
        <w:ind w:left="0" w:right="1134"/>
        <w:rPr>
          <w:rStyle w:val="default"/>
          <w:rFonts w:cs="FrankRuehl" w:hint="cs"/>
          <w:rtl/>
        </w:rPr>
      </w:pPr>
      <w:bookmarkStart w:id="24" w:name="Seif15"/>
      <w:bookmarkEnd w:id="24"/>
      <w:r>
        <w:rPr>
          <w:rFonts w:cs="Miriam"/>
          <w:lang w:val="he-IL"/>
        </w:rPr>
        <w:pict w14:anchorId="5D03BF50">
          <v:rect id="_x0000_s1277" style="position:absolute;left:0;text-align:left;margin-left:464.35pt;margin-top:7.1pt;width:75.05pt;height:27.15pt;z-index:251659776" o:allowincell="f" filled="f" stroked="f" strokecolor="lime" strokeweight=".25pt">
            <v:textbox style="mso-next-textbox:#_x0000_s1277" inset="0,0,0,0">
              <w:txbxContent>
                <w:p w14:paraId="763BE3DD" w14:textId="77777777" w:rsidR="00032BC4" w:rsidRDefault="00032BC4" w:rsidP="00AE705E">
                  <w:pPr>
                    <w:spacing w:line="160" w:lineRule="exact"/>
                    <w:rPr>
                      <w:rFonts w:cs="Miriam" w:hint="cs"/>
                      <w:sz w:val="18"/>
                      <w:szCs w:val="18"/>
                      <w:rtl/>
                    </w:rPr>
                  </w:pPr>
                  <w:r>
                    <w:rPr>
                      <w:rFonts w:cs="Miriam" w:hint="cs"/>
                      <w:sz w:val="18"/>
                      <w:szCs w:val="18"/>
                      <w:rtl/>
                    </w:rPr>
                    <w:t>השם</w:t>
                  </w:r>
                </w:p>
                <w:p w14:paraId="72A1896C" w14:textId="77777777" w:rsidR="00032BC4" w:rsidRDefault="00032BC4" w:rsidP="0093281F">
                  <w:pPr>
                    <w:spacing w:line="160" w:lineRule="exact"/>
                    <w:rPr>
                      <w:rFonts w:cs="Miriam" w:hint="cs"/>
                      <w:sz w:val="18"/>
                      <w:szCs w:val="18"/>
                      <w:rtl/>
                    </w:rPr>
                  </w:pPr>
                  <w:r>
                    <w:rPr>
                      <w:rFonts w:cs="Miriam" w:hint="cs"/>
                      <w:sz w:val="18"/>
                      <w:szCs w:val="18"/>
                      <w:rtl/>
                    </w:rPr>
                    <w:t>תיקון מס' 4 (מס' 493) תשל"ג-1972</w:t>
                  </w:r>
                </w:p>
              </w:txbxContent>
            </v:textbox>
            <w10:anchorlock/>
          </v:rect>
        </w:pict>
      </w:r>
      <w:r>
        <w:rPr>
          <w:rStyle w:val="big-number"/>
          <w:rFonts w:cs="Miriam" w:hint="cs"/>
          <w:rtl/>
        </w:rPr>
        <w:t>1</w:t>
      </w:r>
      <w:r w:rsidR="0093281F">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לצו</w:t>
      </w:r>
      <w:r w:rsidR="00E869F7">
        <w:rPr>
          <w:rStyle w:val="default"/>
          <w:rFonts w:cs="FrankRuehl" w:hint="cs"/>
          <w:rtl/>
        </w:rPr>
        <w:t xml:space="preserve"> זה ייקרא "צו בדבר נכסים נטושים (רכוש הפרט) (אזור הגדה המערבית) (מס' 58), תשכ"ז-1967.</w:t>
      </w:r>
    </w:p>
    <w:p w14:paraId="12AB5EF4" w14:textId="77777777" w:rsidR="0093281F" w:rsidRPr="00AD19EA" w:rsidRDefault="0093281F" w:rsidP="0093281F">
      <w:pPr>
        <w:pStyle w:val="P00"/>
        <w:spacing w:before="0"/>
        <w:ind w:left="0" w:right="1134"/>
        <w:rPr>
          <w:rStyle w:val="default"/>
          <w:rFonts w:cs="FrankRuehl" w:hint="cs"/>
          <w:vanish/>
          <w:color w:val="FF0000"/>
          <w:sz w:val="20"/>
          <w:szCs w:val="20"/>
          <w:shd w:val="clear" w:color="auto" w:fill="FFFF99"/>
          <w:rtl/>
        </w:rPr>
      </w:pPr>
      <w:bookmarkStart w:id="25" w:name="Rov9"/>
      <w:r w:rsidRPr="00AD19EA">
        <w:rPr>
          <w:rStyle w:val="default"/>
          <w:rFonts w:cs="FrankRuehl" w:hint="cs"/>
          <w:vanish/>
          <w:color w:val="FF0000"/>
          <w:sz w:val="20"/>
          <w:szCs w:val="20"/>
          <w:shd w:val="clear" w:color="auto" w:fill="FFFF99"/>
          <w:rtl/>
        </w:rPr>
        <w:t>מיום 1.12.1972</w:t>
      </w:r>
    </w:p>
    <w:p w14:paraId="5366604D" w14:textId="77777777" w:rsidR="0093281F" w:rsidRPr="00AD19EA" w:rsidRDefault="0093281F" w:rsidP="0093281F">
      <w:pPr>
        <w:pStyle w:val="P00"/>
        <w:spacing w:before="0"/>
        <w:ind w:left="0" w:right="1134"/>
        <w:rPr>
          <w:rStyle w:val="default"/>
          <w:rFonts w:cs="FrankRuehl" w:hint="cs"/>
          <w:vanish/>
          <w:sz w:val="20"/>
          <w:szCs w:val="20"/>
          <w:shd w:val="clear" w:color="auto" w:fill="FFFF99"/>
          <w:rtl/>
        </w:rPr>
      </w:pPr>
      <w:r w:rsidRPr="00AD19EA">
        <w:rPr>
          <w:rStyle w:val="default"/>
          <w:rFonts w:cs="FrankRuehl" w:hint="cs"/>
          <w:b/>
          <w:bCs/>
          <w:vanish/>
          <w:sz w:val="20"/>
          <w:szCs w:val="20"/>
          <w:shd w:val="clear" w:color="auto" w:fill="FFFF99"/>
          <w:rtl/>
        </w:rPr>
        <w:t>תיקון מס' 4 (מס' 493)</w:t>
      </w:r>
      <w:r w:rsidR="007D64D5" w:rsidRPr="00AD19EA">
        <w:rPr>
          <w:rStyle w:val="default"/>
          <w:rFonts w:cs="FrankRuehl" w:hint="cs"/>
          <w:b/>
          <w:bCs/>
          <w:vanish/>
          <w:sz w:val="20"/>
          <w:szCs w:val="20"/>
          <w:shd w:val="clear" w:color="auto" w:fill="FFFF99"/>
          <w:rtl/>
        </w:rPr>
        <w:t xml:space="preserve"> תשל"ג-1972</w:t>
      </w:r>
    </w:p>
    <w:p w14:paraId="19894384" w14:textId="77777777" w:rsidR="0093281F" w:rsidRPr="00AD19EA" w:rsidRDefault="0093281F" w:rsidP="0093281F">
      <w:pPr>
        <w:pStyle w:val="P00"/>
        <w:spacing w:before="0"/>
        <w:ind w:left="0" w:right="1134"/>
        <w:rPr>
          <w:rStyle w:val="default"/>
          <w:rFonts w:cs="FrankRuehl" w:hint="cs"/>
          <w:vanish/>
          <w:sz w:val="20"/>
          <w:szCs w:val="20"/>
          <w:shd w:val="clear" w:color="auto" w:fill="FFFF99"/>
          <w:rtl/>
        </w:rPr>
      </w:pPr>
      <w:hyperlink r:id="rId19" w:history="1">
        <w:r w:rsidRPr="00AD19EA">
          <w:rPr>
            <w:rStyle w:val="Hyperlink"/>
            <w:rFonts w:cs="FrankRuehl" w:hint="cs"/>
            <w:vanish/>
            <w:szCs w:val="20"/>
            <w:shd w:val="clear" w:color="auto" w:fill="FFFF99"/>
            <w:rtl/>
          </w:rPr>
          <w:t>קובץ המנשרים מס' 31</w:t>
        </w:r>
      </w:hyperlink>
      <w:r w:rsidRPr="00AD19EA">
        <w:rPr>
          <w:rStyle w:val="default"/>
          <w:rFonts w:cs="FrankRuehl" w:hint="cs"/>
          <w:vanish/>
          <w:sz w:val="20"/>
          <w:szCs w:val="20"/>
          <w:shd w:val="clear" w:color="auto" w:fill="FFFF99"/>
          <w:rtl/>
        </w:rPr>
        <w:t xml:space="preserve"> מיום 1.3.1973 עמ' 1210</w:t>
      </w:r>
    </w:p>
    <w:p w14:paraId="41EFD4C0" w14:textId="77777777" w:rsidR="0093281F" w:rsidRPr="000E155D" w:rsidRDefault="0093281F" w:rsidP="000E155D">
      <w:pPr>
        <w:pStyle w:val="P00"/>
        <w:ind w:left="0" w:right="1134"/>
        <w:rPr>
          <w:rStyle w:val="default"/>
          <w:rFonts w:cs="FrankRuehl" w:hint="cs"/>
          <w:sz w:val="2"/>
          <w:szCs w:val="2"/>
          <w:rtl/>
        </w:rPr>
      </w:pPr>
      <w:r w:rsidRPr="00AD19EA">
        <w:rPr>
          <w:rStyle w:val="default"/>
          <w:rFonts w:cs="FrankRuehl" w:hint="cs"/>
          <w:strike/>
          <w:vanish/>
          <w:sz w:val="22"/>
          <w:szCs w:val="22"/>
          <w:shd w:val="clear" w:color="auto" w:fill="FFFF99"/>
          <w:rtl/>
        </w:rPr>
        <w:t>16</w:t>
      </w:r>
      <w:r w:rsidRPr="00AD19EA">
        <w:rPr>
          <w:rStyle w:val="default"/>
          <w:rFonts w:cs="FrankRuehl"/>
          <w:strike/>
          <w:vanish/>
          <w:sz w:val="22"/>
          <w:szCs w:val="22"/>
          <w:shd w:val="clear" w:color="auto" w:fill="FFFF99"/>
          <w:rtl/>
        </w:rPr>
        <w:t>.</w:t>
      </w:r>
      <w:r w:rsidRPr="00AD19EA">
        <w:rPr>
          <w:rStyle w:val="default"/>
          <w:rFonts w:cs="FrankRuehl" w:hint="cs"/>
          <w:vanish/>
          <w:sz w:val="22"/>
          <w:szCs w:val="22"/>
          <w:shd w:val="clear" w:color="auto" w:fill="FFFF99"/>
          <w:rtl/>
        </w:rPr>
        <w:t xml:space="preserve"> </w:t>
      </w:r>
      <w:r w:rsidRPr="00AD19EA">
        <w:rPr>
          <w:rStyle w:val="default"/>
          <w:rFonts w:cs="FrankRuehl" w:hint="cs"/>
          <w:vanish/>
          <w:sz w:val="22"/>
          <w:szCs w:val="22"/>
          <w:u w:val="single"/>
          <w:shd w:val="clear" w:color="auto" w:fill="FFFF99"/>
          <w:rtl/>
        </w:rPr>
        <w:t>17.</w:t>
      </w:r>
      <w:r w:rsidRPr="00AD19EA">
        <w:rPr>
          <w:rStyle w:val="default"/>
          <w:rFonts w:cs="FrankRuehl"/>
          <w:vanish/>
          <w:sz w:val="22"/>
          <w:szCs w:val="22"/>
          <w:shd w:val="clear" w:color="auto" w:fill="FFFF99"/>
          <w:rtl/>
        </w:rPr>
        <w:tab/>
      </w:r>
      <w:r w:rsidRPr="00AD19EA">
        <w:rPr>
          <w:rStyle w:val="default"/>
          <w:rFonts w:cs="FrankRuehl" w:hint="cs"/>
          <w:vanish/>
          <w:sz w:val="22"/>
          <w:szCs w:val="22"/>
          <w:shd w:val="clear" w:color="auto" w:fill="FFFF99"/>
          <w:rtl/>
        </w:rPr>
        <w:t>לצו זה ייקרא "צו בדבר נכסים נטושים (רכוש הפרט) (אזור הגדה המערבית) (מס' 58), תשכ"ז-1967.</w:t>
      </w:r>
      <w:bookmarkEnd w:id="25"/>
    </w:p>
    <w:p w14:paraId="28C1B3A0" w14:textId="77777777" w:rsidR="0012073C" w:rsidRDefault="0012073C">
      <w:pPr>
        <w:pStyle w:val="P00"/>
        <w:spacing w:before="72"/>
        <w:ind w:left="0" w:right="1134"/>
        <w:rPr>
          <w:rStyle w:val="default"/>
          <w:rFonts w:cs="FrankRuehl" w:hint="cs"/>
          <w:rtl/>
        </w:rPr>
      </w:pPr>
    </w:p>
    <w:p w14:paraId="2A14CDDA" w14:textId="77777777" w:rsidR="0012073C" w:rsidRDefault="0012073C">
      <w:pPr>
        <w:pStyle w:val="P00"/>
        <w:spacing w:before="72"/>
        <w:ind w:left="0" w:right="1134"/>
        <w:rPr>
          <w:rStyle w:val="default"/>
          <w:rFonts w:cs="FrankRuehl" w:hint="cs"/>
          <w:rtl/>
        </w:rPr>
      </w:pPr>
    </w:p>
    <w:p w14:paraId="7B29FE08" w14:textId="77777777" w:rsidR="0012073C" w:rsidRDefault="00E869F7" w:rsidP="00E869F7">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ט"ו בתמוז</w:t>
      </w:r>
      <w:r w:rsidR="008D2E33">
        <w:rPr>
          <w:rStyle w:val="default"/>
          <w:rFonts w:cs="FrankRuehl" w:hint="cs"/>
          <w:rtl/>
        </w:rPr>
        <w:t xml:space="preserve"> תשכ"ז</w:t>
      </w:r>
      <w:r w:rsidR="0012073C">
        <w:rPr>
          <w:rStyle w:val="default"/>
          <w:rFonts w:cs="FrankRuehl" w:hint="cs"/>
          <w:rtl/>
        </w:rPr>
        <w:t xml:space="preserve"> (</w:t>
      </w:r>
      <w:r>
        <w:rPr>
          <w:rStyle w:val="default"/>
          <w:rFonts w:cs="FrankRuehl" w:hint="cs"/>
          <w:rtl/>
        </w:rPr>
        <w:t>23</w:t>
      </w:r>
      <w:r w:rsidR="00ED6467">
        <w:rPr>
          <w:rStyle w:val="default"/>
          <w:rFonts w:cs="FrankRuehl" w:hint="cs"/>
          <w:rtl/>
        </w:rPr>
        <w:t xml:space="preserve"> ביולי</w:t>
      </w:r>
      <w:r w:rsidR="008D2E33">
        <w:rPr>
          <w:rStyle w:val="default"/>
          <w:rFonts w:cs="FrankRuehl" w:hint="cs"/>
          <w:rtl/>
        </w:rPr>
        <w:t xml:space="preserve"> 1967</w:t>
      </w:r>
      <w:r w:rsidR="0012073C">
        <w:rPr>
          <w:rStyle w:val="default"/>
          <w:rFonts w:cs="FrankRuehl" w:hint="cs"/>
          <w:rtl/>
        </w:rPr>
        <w:t>)</w:t>
      </w:r>
      <w:r w:rsidR="0012073C">
        <w:rPr>
          <w:rStyle w:val="default"/>
          <w:rFonts w:cs="FrankRuehl" w:hint="cs"/>
          <w:rtl/>
        </w:rPr>
        <w:tab/>
      </w:r>
      <w:r w:rsidR="008D2E33">
        <w:rPr>
          <w:rFonts w:cs="FrankRuehl" w:hint="cs"/>
          <w:rtl/>
        </w:rPr>
        <w:t>עוזי נרקיס</w:t>
      </w:r>
      <w:r w:rsidR="0012073C">
        <w:rPr>
          <w:rFonts w:cs="FrankRuehl" w:hint="cs"/>
          <w:rtl/>
        </w:rPr>
        <w:t>, אלוף</w:t>
      </w:r>
    </w:p>
    <w:p w14:paraId="150370F2" w14:textId="77777777" w:rsidR="0012073C" w:rsidRDefault="008D2E33" w:rsidP="008D2E33">
      <w:pPr>
        <w:pStyle w:val="sig-0"/>
        <w:tabs>
          <w:tab w:val="clear" w:pos="4820"/>
          <w:tab w:val="center" w:pos="5103"/>
        </w:tabs>
        <w:spacing w:before="0"/>
        <w:ind w:left="0" w:right="1134"/>
        <w:rPr>
          <w:rFonts w:cs="FrankRuehl" w:hint="cs"/>
          <w:sz w:val="22"/>
          <w:szCs w:val="22"/>
          <w:rtl/>
        </w:rPr>
      </w:pPr>
      <w:r>
        <w:rPr>
          <w:rFonts w:cs="FrankRuehl" w:hint="cs"/>
          <w:sz w:val="22"/>
          <w:szCs w:val="22"/>
          <w:rtl/>
        </w:rPr>
        <w:tab/>
        <w:t>ו</w:t>
      </w:r>
      <w:r w:rsidR="0012073C">
        <w:rPr>
          <w:rFonts w:cs="FrankRuehl" w:hint="cs"/>
          <w:sz w:val="22"/>
          <w:szCs w:val="22"/>
          <w:rtl/>
        </w:rPr>
        <w:t>מפקד כוחות צה"ל</w:t>
      </w:r>
    </w:p>
    <w:p w14:paraId="4010A717" w14:textId="77777777" w:rsidR="0012073C" w:rsidRDefault="0012073C" w:rsidP="008D2E33">
      <w:pPr>
        <w:pStyle w:val="sig-0"/>
        <w:tabs>
          <w:tab w:val="clear" w:pos="4820"/>
          <w:tab w:val="center" w:pos="5103"/>
        </w:tabs>
        <w:spacing w:before="0"/>
        <w:ind w:left="0" w:right="1134"/>
        <w:rPr>
          <w:rFonts w:cs="FrankRuehl" w:hint="cs"/>
          <w:sz w:val="22"/>
          <w:szCs w:val="22"/>
          <w:rtl/>
        </w:rPr>
      </w:pPr>
      <w:r>
        <w:rPr>
          <w:rFonts w:cs="FrankRuehl" w:hint="cs"/>
          <w:sz w:val="22"/>
          <w:szCs w:val="22"/>
          <w:rtl/>
        </w:rPr>
        <w:tab/>
        <w:t xml:space="preserve">באזור </w:t>
      </w:r>
      <w:r w:rsidR="008D2E33">
        <w:rPr>
          <w:rFonts w:cs="FrankRuehl" w:hint="cs"/>
          <w:sz w:val="22"/>
          <w:szCs w:val="22"/>
          <w:rtl/>
        </w:rPr>
        <w:t>הגדה המערבית</w:t>
      </w:r>
    </w:p>
    <w:p w14:paraId="59E6F984" w14:textId="77777777" w:rsidR="00DE5FAF" w:rsidRDefault="00DE5FAF">
      <w:pPr>
        <w:pStyle w:val="sig-0"/>
        <w:tabs>
          <w:tab w:val="clear" w:pos="4820"/>
          <w:tab w:val="center" w:pos="5670"/>
        </w:tabs>
        <w:ind w:left="0" w:right="1134"/>
        <w:rPr>
          <w:rFonts w:cs="FrankRuehl" w:hint="cs"/>
          <w:sz w:val="26"/>
          <w:rtl/>
        </w:rPr>
      </w:pPr>
    </w:p>
    <w:p w14:paraId="0CFF26D5" w14:textId="77777777" w:rsidR="00ED6467" w:rsidRDefault="00ED6467">
      <w:pPr>
        <w:pStyle w:val="sig-0"/>
        <w:tabs>
          <w:tab w:val="clear" w:pos="4820"/>
          <w:tab w:val="center" w:pos="5670"/>
        </w:tabs>
        <w:ind w:left="0" w:right="1134"/>
        <w:rPr>
          <w:rFonts w:cs="FrankRuehl" w:hint="cs"/>
          <w:sz w:val="26"/>
          <w:rtl/>
        </w:rPr>
      </w:pPr>
    </w:p>
    <w:p w14:paraId="33815FBE" w14:textId="77777777" w:rsidR="00D91E65" w:rsidRDefault="00D91E65">
      <w:pPr>
        <w:pStyle w:val="sig-0"/>
        <w:ind w:left="0" w:right="1134"/>
        <w:rPr>
          <w:rFonts w:cs="FrankRuehl"/>
          <w:sz w:val="26"/>
          <w:rtl/>
        </w:rPr>
      </w:pPr>
    </w:p>
    <w:p w14:paraId="0542D5DE" w14:textId="77777777" w:rsidR="00D91E65" w:rsidRDefault="00D91E65">
      <w:pPr>
        <w:pStyle w:val="sig-0"/>
        <w:ind w:left="0" w:right="1134"/>
        <w:rPr>
          <w:rFonts w:cs="FrankRuehl"/>
          <w:sz w:val="26"/>
          <w:rtl/>
        </w:rPr>
      </w:pPr>
    </w:p>
    <w:p w14:paraId="701350F4" w14:textId="77777777" w:rsidR="00D91E65" w:rsidRDefault="00D91E65" w:rsidP="00D91E65">
      <w:pPr>
        <w:pStyle w:val="sig-0"/>
        <w:ind w:left="0" w:right="1134"/>
        <w:jc w:val="center"/>
        <w:rPr>
          <w:rFonts w:cs="David"/>
          <w:color w:val="0000FF"/>
          <w:sz w:val="26"/>
          <w:szCs w:val="24"/>
          <w:u w:val="single"/>
          <w:rtl/>
        </w:rPr>
      </w:pPr>
      <w:hyperlink r:id="rId20" w:history="1">
        <w:r>
          <w:rPr>
            <w:rStyle w:val="Hyperlink"/>
            <w:noProof w:val="0"/>
            <w:sz w:val="24"/>
            <w:szCs w:val="24"/>
            <w:rtl/>
          </w:rPr>
          <w:t>הודעה למנויים על עריכה ושינויים במסמכי פסיקה, חקיקה ועוד באתר נבו - הקש כאן</w:t>
        </w:r>
      </w:hyperlink>
    </w:p>
    <w:p w14:paraId="3015A065" w14:textId="77777777" w:rsidR="0012073C" w:rsidRPr="00D91E65" w:rsidRDefault="0012073C" w:rsidP="00D91E65">
      <w:pPr>
        <w:pStyle w:val="sig-0"/>
        <w:ind w:left="0" w:right="1134"/>
        <w:jc w:val="center"/>
        <w:rPr>
          <w:rFonts w:cs="David" w:hint="cs"/>
          <w:color w:val="0000FF"/>
          <w:sz w:val="26"/>
          <w:szCs w:val="24"/>
          <w:u w:val="single"/>
          <w:rtl/>
        </w:rPr>
      </w:pPr>
    </w:p>
    <w:sectPr w:rsidR="0012073C" w:rsidRPr="00D91E65">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2E407" w14:textId="77777777" w:rsidR="00ED566D" w:rsidRDefault="00ED566D">
      <w:r>
        <w:separator/>
      </w:r>
    </w:p>
  </w:endnote>
  <w:endnote w:type="continuationSeparator" w:id="0">
    <w:p w14:paraId="1B0F6A8A" w14:textId="77777777" w:rsidR="00ED566D" w:rsidRDefault="00ED5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B83C4" w14:textId="77777777" w:rsidR="00032BC4" w:rsidRDefault="00032BC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6AAD0B7" w14:textId="77777777" w:rsidR="00032BC4" w:rsidRDefault="00032BC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215E680" w14:textId="77777777" w:rsidR="00032BC4" w:rsidRDefault="00032BC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91E65">
      <w:rPr>
        <w:rFonts w:cs="TopType Jerushalmi"/>
        <w:noProof/>
        <w:color w:val="000000"/>
        <w:sz w:val="14"/>
        <w:szCs w:val="14"/>
      </w:rPr>
      <w:t>Y:\000000000000-law\yael\10-03-16\666_023.doc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B5CB" w14:textId="77777777" w:rsidR="00032BC4" w:rsidRDefault="00032BC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91E65">
      <w:rPr>
        <w:rFonts w:hAnsi="FrankRuehl" w:cs="FrankRuehl"/>
        <w:noProof/>
        <w:sz w:val="24"/>
        <w:szCs w:val="24"/>
        <w:rtl/>
      </w:rPr>
      <w:t>5</w:t>
    </w:r>
    <w:r>
      <w:rPr>
        <w:rFonts w:hAnsi="FrankRuehl" w:cs="FrankRuehl"/>
        <w:sz w:val="24"/>
        <w:szCs w:val="24"/>
        <w:rtl/>
      </w:rPr>
      <w:fldChar w:fldCharType="end"/>
    </w:r>
  </w:p>
  <w:p w14:paraId="6609E6BD" w14:textId="77777777" w:rsidR="00032BC4" w:rsidRDefault="00032BC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E5D121" w14:textId="77777777" w:rsidR="00032BC4" w:rsidRDefault="00032BC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91E65">
      <w:rPr>
        <w:rFonts w:cs="TopType Jerushalmi"/>
        <w:noProof/>
        <w:color w:val="000000"/>
        <w:sz w:val="14"/>
        <w:szCs w:val="14"/>
      </w:rPr>
      <w:t>Y:\000000000000-law\yael\10-03-16\666_023.doc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F4B22" w14:textId="77777777" w:rsidR="00ED566D" w:rsidRDefault="00ED566D">
      <w:pPr>
        <w:pStyle w:val="a5"/>
        <w:rPr>
          <w:rFonts w:cs="David"/>
          <w:sz w:val="24"/>
          <w:szCs w:val="24"/>
        </w:rPr>
      </w:pPr>
      <w:r>
        <w:separator/>
      </w:r>
    </w:p>
  </w:footnote>
  <w:footnote w:type="continuationSeparator" w:id="0">
    <w:p w14:paraId="0AE4B11A" w14:textId="77777777" w:rsidR="00ED566D" w:rsidRDefault="00ED566D">
      <w:r>
        <w:continuationSeparator/>
      </w:r>
    </w:p>
  </w:footnote>
  <w:footnote w:id="1">
    <w:p w14:paraId="23E47D56" w14:textId="77777777" w:rsidR="00032BC4" w:rsidRDefault="00032BC4" w:rsidP="00AE70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242A13">
          <w:rPr>
            <w:rStyle w:val="Hyperlink"/>
            <w:rFonts w:cs="FrankRuehl" w:hint="eastAsia"/>
            <w:rtl/>
          </w:rPr>
          <w:t>קובץ</w:t>
        </w:r>
        <w:r w:rsidRPr="00242A13">
          <w:rPr>
            <w:rStyle w:val="Hyperlink"/>
            <w:rFonts w:cs="FrankRuehl"/>
            <w:rtl/>
          </w:rPr>
          <w:t xml:space="preserve"> המנשרים מס' </w:t>
        </w:r>
        <w:r>
          <w:rPr>
            <w:rStyle w:val="Hyperlink"/>
            <w:rFonts w:cs="FrankRuehl" w:hint="cs"/>
            <w:rtl/>
          </w:rPr>
          <w:t>5</w:t>
        </w:r>
      </w:hyperlink>
      <w:r>
        <w:rPr>
          <w:rFonts w:cs="FrankRuehl" w:hint="cs"/>
          <w:rtl/>
        </w:rPr>
        <w:t xml:space="preserve"> מיום 15.11.1967 עמ' 158.</w:t>
      </w:r>
    </w:p>
    <w:p w14:paraId="0FA922A3" w14:textId="77777777" w:rsidR="00032BC4" w:rsidRDefault="00032BC4" w:rsidP="005B2D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FE02B2">
        <w:rPr>
          <w:rFonts w:cs="FrankRuehl" w:hint="cs"/>
          <w:rtl/>
        </w:rPr>
        <w:t xml:space="preserve">תוקן </w:t>
      </w:r>
      <w:hyperlink r:id="rId2" w:history="1">
        <w:r w:rsidRPr="00FE02B2">
          <w:rPr>
            <w:rStyle w:val="Hyperlink"/>
            <w:rFonts w:cs="FrankRuehl" w:hint="cs"/>
            <w:rtl/>
          </w:rPr>
          <w:t>קובץ המנשרים מס' 7</w:t>
        </w:r>
      </w:hyperlink>
      <w:r w:rsidRPr="00FE02B2">
        <w:rPr>
          <w:rFonts w:cs="FrankRuehl" w:hint="cs"/>
          <w:rtl/>
        </w:rPr>
        <w:t xml:space="preserve"> מיום 10.12.1967 עמ' 256 </w:t>
      </w:r>
      <w:r w:rsidRPr="00FE02B2">
        <w:rPr>
          <w:rFonts w:cs="FrankRuehl"/>
          <w:rtl/>
        </w:rPr>
        <w:t>–</w:t>
      </w:r>
      <w:r w:rsidRPr="00FE02B2">
        <w:rPr>
          <w:rFonts w:cs="FrankRuehl" w:hint="cs"/>
          <w:rtl/>
        </w:rPr>
        <w:t xml:space="preserve"> תיקון מס' 1 (מס' 115) תשכ"ז-1967; תחילתו ביום 5.9.1967.</w:t>
      </w:r>
    </w:p>
    <w:p w14:paraId="66A28B3F" w14:textId="77777777" w:rsidR="00C1617B" w:rsidRDefault="00C1617B" w:rsidP="005B2D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C1617B">
          <w:rPr>
            <w:rStyle w:val="Hyperlink"/>
            <w:rFonts w:cs="FrankRuehl" w:hint="cs"/>
            <w:rtl/>
          </w:rPr>
          <w:t>קובץ המנשרים מס' 14</w:t>
        </w:r>
      </w:hyperlink>
      <w:r>
        <w:rPr>
          <w:rFonts w:cs="FrankRuehl" w:hint="cs"/>
          <w:rtl/>
        </w:rPr>
        <w:t xml:space="preserve"> מיום 15.10.1968 עמ' 552 </w:t>
      </w:r>
      <w:r>
        <w:rPr>
          <w:rFonts w:cs="FrankRuehl"/>
          <w:rtl/>
        </w:rPr>
        <w:t>–</w:t>
      </w:r>
      <w:r>
        <w:rPr>
          <w:rFonts w:cs="FrankRuehl" w:hint="cs"/>
          <w:rtl/>
        </w:rPr>
        <w:t xml:space="preserve"> תיקון מס' 2 (מס' 273) תשכ"ח-1968; תחילתו ביום 23.7.1967.</w:t>
      </w:r>
    </w:p>
    <w:p w14:paraId="04C4ED65" w14:textId="77777777" w:rsidR="00032BC4" w:rsidRDefault="00032BC4" w:rsidP="00B933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BA38D2">
          <w:rPr>
            <w:rStyle w:val="Hyperlink"/>
            <w:rFonts w:cs="FrankRuehl" w:hint="cs"/>
            <w:rtl/>
          </w:rPr>
          <w:t>קובץ המנשרים מס' 16</w:t>
        </w:r>
      </w:hyperlink>
      <w:r>
        <w:rPr>
          <w:rFonts w:cs="FrankRuehl" w:hint="cs"/>
          <w:rtl/>
        </w:rPr>
        <w:t xml:space="preserve"> מיום 22.1.1969 עמ' 581 </w:t>
      </w:r>
      <w:r>
        <w:rPr>
          <w:rFonts w:cs="FrankRuehl"/>
          <w:rtl/>
        </w:rPr>
        <w:t>–</w:t>
      </w:r>
      <w:r>
        <w:rPr>
          <w:rFonts w:cs="FrankRuehl" w:hint="cs"/>
          <w:rtl/>
        </w:rPr>
        <w:t xml:space="preserve"> תיקון מס' 3 (מס' 283) תשכ"ט-1968; תחילתו ביום 23.7.1967.</w:t>
      </w:r>
    </w:p>
    <w:p w14:paraId="11D3F8B0" w14:textId="77777777" w:rsidR="00032BC4" w:rsidRDefault="00032BC4" w:rsidP="00B933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772E56">
          <w:rPr>
            <w:rStyle w:val="Hyperlink"/>
            <w:rFonts w:cs="FrankRuehl" w:hint="cs"/>
            <w:rtl/>
          </w:rPr>
          <w:t>קובץ המנשרים מס' 31</w:t>
        </w:r>
      </w:hyperlink>
      <w:r>
        <w:rPr>
          <w:rFonts w:cs="FrankRuehl" w:hint="cs"/>
          <w:rtl/>
        </w:rPr>
        <w:t xml:space="preserve"> מיום 1.3.1973 עמ' 1209 </w:t>
      </w:r>
      <w:r>
        <w:rPr>
          <w:rFonts w:cs="FrankRuehl"/>
          <w:rtl/>
        </w:rPr>
        <w:t>–</w:t>
      </w:r>
      <w:r>
        <w:rPr>
          <w:rFonts w:cs="FrankRuehl" w:hint="cs"/>
          <w:rtl/>
        </w:rPr>
        <w:t xml:space="preserve"> תיקון מס' 4 (מס' 493) תשל"ג-1972; תחילתו ביום 1.12.1972.</w:t>
      </w:r>
    </w:p>
    <w:p w14:paraId="0BF825DF" w14:textId="77777777" w:rsidR="00032BC4" w:rsidRDefault="00032BC4" w:rsidP="00B933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EC1CF1">
          <w:rPr>
            <w:rStyle w:val="Hyperlink"/>
            <w:rFonts w:cs="FrankRuehl" w:hint="cs"/>
            <w:rtl/>
          </w:rPr>
          <w:t>קובץ המנשרים מס' 34</w:t>
        </w:r>
      </w:hyperlink>
      <w:r>
        <w:rPr>
          <w:rFonts w:cs="FrankRuehl" w:hint="cs"/>
          <w:rtl/>
        </w:rPr>
        <w:t xml:space="preserve"> מיום 24.12.1975 עמ' 1385 </w:t>
      </w:r>
      <w:r>
        <w:rPr>
          <w:rFonts w:cs="FrankRuehl"/>
          <w:rtl/>
        </w:rPr>
        <w:t>–</w:t>
      </w:r>
      <w:r>
        <w:rPr>
          <w:rFonts w:cs="FrankRuehl" w:hint="cs"/>
          <w:rtl/>
        </w:rPr>
        <w:t xml:space="preserve"> תיקון מס' 5 (מס' 562) תשל"ד-1974; תחילתו ביום 6.9.1974.</w:t>
      </w:r>
    </w:p>
    <w:p w14:paraId="49D19CC0" w14:textId="77777777" w:rsidR="00032BC4" w:rsidRDefault="00032BC4" w:rsidP="00B933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EC1CF1">
          <w:rPr>
            <w:rStyle w:val="Hyperlink"/>
            <w:rFonts w:cs="FrankRuehl" w:hint="cs"/>
            <w:rtl/>
          </w:rPr>
          <w:t>קובץ המנשרים מס' 56</w:t>
        </w:r>
      </w:hyperlink>
      <w:r>
        <w:rPr>
          <w:rFonts w:cs="FrankRuehl" w:hint="cs"/>
          <w:rtl/>
        </w:rPr>
        <w:t xml:space="preserve"> מיום 5.5.1983 עמ' 48 </w:t>
      </w:r>
      <w:r>
        <w:rPr>
          <w:rFonts w:cs="FrankRuehl"/>
          <w:rtl/>
        </w:rPr>
        <w:t>–</w:t>
      </w:r>
      <w:r>
        <w:rPr>
          <w:rFonts w:cs="FrankRuehl" w:hint="cs"/>
          <w:rtl/>
        </w:rPr>
        <w:t xml:space="preserve"> תיקון מס' 6 (מס' 1005) תשמ"ב-1982; תחילתו ביום 8.7.1982.</w:t>
      </w:r>
    </w:p>
    <w:p w14:paraId="09774932" w14:textId="77777777" w:rsidR="00032BC4" w:rsidRDefault="00032BC4" w:rsidP="00B933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032BC4">
          <w:rPr>
            <w:rStyle w:val="Hyperlink"/>
            <w:rFonts w:cs="FrankRuehl" w:hint="cs"/>
            <w:rtl/>
          </w:rPr>
          <w:t>קובץ המנשרים מס' 200</w:t>
        </w:r>
      </w:hyperlink>
      <w:r>
        <w:rPr>
          <w:rFonts w:cs="FrankRuehl" w:hint="cs"/>
          <w:rtl/>
        </w:rPr>
        <w:t xml:space="preserve"> מחודש מאי 2003 עמ' 3223 </w:t>
      </w:r>
      <w:r>
        <w:rPr>
          <w:rFonts w:cs="FrankRuehl"/>
          <w:rtl/>
        </w:rPr>
        <w:t>–</w:t>
      </w:r>
      <w:r>
        <w:rPr>
          <w:rFonts w:cs="FrankRuehl" w:hint="cs"/>
          <w:rtl/>
        </w:rPr>
        <w:t xml:space="preserve"> תיקון מס' 7 (מס' 1509) תשס"ב-2002; תחילתו ביום 10.7.2002.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5CB8B" w14:textId="77777777" w:rsidR="00032BC4" w:rsidRDefault="00032BC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4EE6638" w14:textId="77777777" w:rsidR="00032BC4" w:rsidRDefault="00032BC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8D43A34" w14:textId="77777777" w:rsidR="00032BC4" w:rsidRDefault="00032BC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CB04" w14:textId="77777777" w:rsidR="00032BC4" w:rsidRDefault="00032BC4" w:rsidP="000A3EC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נכסים נטושים (רכוש הפרט) (אזור הגדה המערבית) (מס' 58), תשכ"ז-1967</w:t>
    </w:r>
  </w:p>
  <w:p w14:paraId="45093FDB" w14:textId="77777777" w:rsidR="00032BC4" w:rsidRDefault="00032BC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E38183" w14:textId="77777777" w:rsidR="00032BC4" w:rsidRDefault="00032BC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3515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5667"/>
    <w:rsid w:val="00032BC4"/>
    <w:rsid w:val="00062A2E"/>
    <w:rsid w:val="000A3EC4"/>
    <w:rsid w:val="000B05D8"/>
    <w:rsid w:val="000D25F4"/>
    <w:rsid w:val="000E155D"/>
    <w:rsid w:val="0011149E"/>
    <w:rsid w:val="00113EFC"/>
    <w:rsid w:val="0012073C"/>
    <w:rsid w:val="0013461F"/>
    <w:rsid w:val="00190C53"/>
    <w:rsid w:val="001D3A82"/>
    <w:rsid w:val="001D67C8"/>
    <w:rsid w:val="001F369B"/>
    <w:rsid w:val="00201E07"/>
    <w:rsid w:val="00242A13"/>
    <w:rsid w:val="002928BB"/>
    <w:rsid w:val="002A5F8D"/>
    <w:rsid w:val="002F6C25"/>
    <w:rsid w:val="00424FF5"/>
    <w:rsid w:val="00434203"/>
    <w:rsid w:val="004E5667"/>
    <w:rsid w:val="0051519C"/>
    <w:rsid w:val="0054351C"/>
    <w:rsid w:val="00544366"/>
    <w:rsid w:val="005B2D47"/>
    <w:rsid w:val="005B7D15"/>
    <w:rsid w:val="006E13FB"/>
    <w:rsid w:val="00772E56"/>
    <w:rsid w:val="007D64D5"/>
    <w:rsid w:val="00812097"/>
    <w:rsid w:val="008A4C0E"/>
    <w:rsid w:val="008D2E33"/>
    <w:rsid w:val="008D3227"/>
    <w:rsid w:val="00912442"/>
    <w:rsid w:val="009165E3"/>
    <w:rsid w:val="0093281F"/>
    <w:rsid w:val="0096521C"/>
    <w:rsid w:val="009823BC"/>
    <w:rsid w:val="009B413A"/>
    <w:rsid w:val="009B49A9"/>
    <w:rsid w:val="00A0167A"/>
    <w:rsid w:val="00A42C05"/>
    <w:rsid w:val="00A54BB2"/>
    <w:rsid w:val="00AD19EA"/>
    <w:rsid w:val="00AE705E"/>
    <w:rsid w:val="00B56688"/>
    <w:rsid w:val="00B933E5"/>
    <w:rsid w:val="00BA38D2"/>
    <w:rsid w:val="00BC60EC"/>
    <w:rsid w:val="00C1617B"/>
    <w:rsid w:val="00C94EA8"/>
    <w:rsid w:val="00CE3AB7"/>
    <w:rsid w:val="00CF0687"/>
    <w:rsid w:val="00D222C1"/>
    <w:rsid w:val="00D5690D"/>
    <w:rsid w:val="00D91E65"/>
    <w:rsid w:val="00DA01E5"/>
    <w:rsid w:val="00DE5FAF"/>
    <w:rsid w:val="00E869F7"/>
    <w:rsid w:val="00EC01FB"/>
    <w:rsid w:val="00EC1CF1"/>
    <w:rsid w:val="00ED566D"/>
    <w:rsid w:val="00ED6467"/>
    <w:rsid w:val="00F26560"/>
    <w:rsid w:val="00F63AB1"/>
    <w:rsid w:val="00FE02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FC74931"/>
  <w15:chartTrackingRefBased/>
  <w15:docId w15:val="{6FFB02C5-8486-402E-926E-286B341B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007.pdf" TargetMode="External"/><Relationship Id="rId13" Type="http://schemas.openxmlformats.org/officeDocument/2006/relationships/hyperlink" Target="http://www.nevo.co.il/Law_word/law70/ZAVA-0034.pdf" TargetMode="External"/><Relationship Id="rId18" Type="http://schemas.openxmlformats.org/officeDocument/2006/relationships/hyperlink" Target="http://www.nevo.co.il/Law_word/law70/zava-0031.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_word/law70/zava-0014.pdf" TargetMode="External"/><Relationship Id="rId12" Type="http://schemas.openxmlformats.org/officeDocument/2006/relationships/hyperlink" Target="http://www.nevo.co.il/Law_word/law70/zava-0014.pdf" TargetMode="External"/><Relationship Id="rId17" Type="http://schemas.openxmlformats.org/officeDocument/2006/relationships/hyperlink" Target="http://www.nevo.co.il/Law_word/law70/zava-0200.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_word/law70/zava-0200.pdf"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034.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_word/law70/zava-0056.pdf" TargetMode="External"/><Relationship Id="rId23" Type="http://schemas.openxmlformats.org/officeDocument/2006/relationships/footer" Target="footer1.xml"/><Relationship Id="rId10" Type="http://schemas.openxmlformats.org/officeDocument/2006/relationships/hyperlink" Target="http://www.nevo.co.il/Law_word/law70/zava-0014.pdf" TargetMode="External"/><Relationship Id="rId19" Type="http://schemas.openxmlformats.org/officeDocument/2006/relationships/hyperlink" Target="http://www.nevo.co.il/Law_word/law70/zava-0031.pdf" TargetMode="External"/><Relationship Id="rId4" Type="http://schemas.openxmlformats.org/officeDocument/2006/relationships/webSettings" Target="webSettings.xml"/><Relationship Id="rId9" Type="http://schemas.openxmlformats.org/officeDocument/2006/relationships/hyperlink" Target="http://www.nevo.co.il/Law_word/law70/zava-0016.pdf" TargetMode="External"/><Relationship Id="rId14" Type="http://schemas.openxmlformats.org/officeDocument/2006/relationships/hyperlink" Target="http://www.nevo.co.il/Law_word/law70/zava-0031.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70/zava-0200.pdf" TargetMode="External"/><Relationship Id="rId3" Type="http://schemas.openxmlformats.org/officeDocument/2006/relationships/hyperlink" Target="http://www.nevo.co.il/Law_word/law70/zava-0014.pdf" TargetMode="External"/><Relationship Id="rId7" Type="http://schemas.openxmlformats.org/officeDocument/2006/relationships/hyperlink" Target="http://www.nevo.co.il/Law_word/law70/zava-0056.pdf" TargetMode="External"/><Relationship Id="rId2" Type="http://schemas.openxmlformats.org/officeDocument/2006/relationships/hyperlink" Target="http://www.nevo.co.il/Law_word/law70/ZAVA-0007.pdf" TargetMode="External"/><Relationship Id="rId1" Type="http://schemas.openxmlformats.org/officeDocument/2006/relationships/hyperlink" Target="http://www.nevo.co.il/Law_word/law70/ZAVA-0005.pdf" TargetMode="External"/><Relationship Id="rId6" Type="http://schemas.openxmlformats.org/officeDocument/2006/relationships/hyperlink" Target="http://www.nevo.co.il/Law_word/law70/zava-0034.pdf" TargetMode="External"/><Relationship Id="rId5" Type="http://schemas.openxmlformats.org/officeDocument/2006/relationships/hyperlink" Target="http://www.nevo.co.il/Law_word/law70/zava-0031.pdf" TargetMode="External"/><Relationship Id="rId4" Type="http://schemas.openxmlformats.org/officeDocument/2006/relationships/hyperlink" Target="http://www.nevo.co.il/Law_word/law70/zava-00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2337</Words>
  <Characters>13323</Characters>
  <Application>Microsoft Office Word</Application>
  <DocSecurity>4</DocSecurity>
  <Lines>111</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יהודה והשומרון</vt:lpstr>
      <vt:lpstr>יהודה והשומרון</vt:lpstr>
    </vt:vector>
  </TitlesOfParts>
  <Company/>
  <LinksUpToDate>false</LinksUpToDate>
  <CharactersWithSpaces>15629</CharactersWithSpaces>
  <SharedDoc>false</SharedDoc>
  <HLinks>
    <vt:vector size="240" baseType="variant">
      <vt:variant>
        <vt:i4>393283</vt:i4>
      </vt:variant>
      <vt:variant>
        <vt:i4>147</vt:i4>
      </vt:variant>
      <vt:variant>
        <vt:i4>0</vt:i4>
      </vt:variant>
      <vt:variant>
        <vt:i4>5</vt:i4>
      </vt:variant>
      <vt:variant>
        <vt:lpwstr>http://www.nevo.co.il/advertisements/nevo-100.doc</vt:lpwstr>
      </vt:variant>
      <vt:variant>
        <vt:lpwstr/>
      </vt:variant>
      <vt:variant>
        <vt:i4>1835130</vt:i4>
      </vt:variant>
      <vt:variant>
        <vt:i4>144</vt:i4>
      </vt:variant>
      <vt:variant>
        <vt:i4>0</vt:i4>
      </vt:variant>
      <vt:variant>
        <vt:i4>5</vt:i4>
      </vt:variant>
      <vt:variant>
        <vt:lpwstr>http://www.nevo.co.il/Law_word/law70/zava-0031.pdf</vt:lpwstr>
      </vt:variant>
      <vt:variant>
        <vt:lpwstr/>
      </vt:variant>
      <vt:variant>
        <vt:i4>1835130</vt:i4>
      </vt:variant>
      <vt:variant>
        <vt:i4>141</vt:i4>
      </vt:variant>
      <vt:variant>
        <vt:i4>0</vt:i4>
      </vt:variant>
      <vt:variant>
        <vt:i4>5</vt:i4>
      </vt:variant>
      <vt:variant>
        <vt:lpwstr>http://www.nevo.co.il/Law_word/law70/zava-0031.pdf</vt:lpwstr>
      </vt:variant>
      <vt:variant>
        <vt:lpwstr/>
      </vt:variant>
      <vt:variant>
        <vt:i4>2031737</vt:i4>
      </vt:variant>
      <vt:variant>
        <vt:i4>138</vt:i4>
      </vt:variant>
      <vt:variant>
        <vt:i4>0</vt:i4>
      </vt:variant>
      <vt:variant>
        <vt:i4>5</vt:i4>
      </vt:variant>
      <vt:variant>
        <vt:lpwstr>http://www.nevo.co.il/Law_word/law70/zava-0200.pdf</vt:lpwstr>
      </vt:variant>
      <vt:variant>
        <vt:lpwstr/>
      </vt:variant>
      <vt:variant>
        <vt:i4>2031737</vt:i4>
      </vt:variant>
      <vt:variant>
        <vt:i4>135</vt:i4>
      </vt:variant>
      <vt:variant>
        <vt:i4>0</vt:i4>
      </vt:variant>
      <vt:variant>
        <vt:i4>5</vt:i4>
      </vt:variant>
      <vt:variant>
        <vt:lpwstr>http://www.nevo.co.il/Law_word/law70/zava-0200.pdf</vt:lpwstr>
      </vt:variant>
      <vt:variant>
        <vt:lpwstr/>
      </vt:variant>
      <vt:variant>
        <vt:i4>1769596</vt:i4>
      </vt:variant>
      <vt:variant>
        <vt:i4>132</vt:i4>
      </vt:variant>
      <vt:variant>
        <vt:i4>0</vt:i4>
      </vt:variant>
      <vt:variant>
        <vt:i4>5</vt:i4>
      </vt:variant>
      <vt:variant>
        <vt:lpwstr>http://www.nevo.co.il/Law_word/law70/zava-0056.pdf</vt:lpwstr>
      </vt:variant>
      <vt:variant>
        <vt:lpwstr/>
      </vt:variant>
      <vt:variant>
        <vt:i4>1835130</vt:i4>
      </vt:variant>
      <vt:variant>
        <vt:i4>129</vt:i4>
      </vt:variant>
      <vt:variant>
        <vt:i4>0</vt:i4>
      </vt:variant>
      <vt:variant>
        <vt:i4>5</vt:i4>
      </vt:variant>
      <vt:variant>
        <vt:lpwstr>http://www.nevo.co.il/Law_word/law70/zava-0031.pdf</vt:lpwstr>
      </vt:variant>
      <vt:variant>
        <vt:lpwstr/>
      </vt:variant>
      <vt:variant>
        <vt:i4>1638522</vt:i4>
      </vt:variant>
      <vt:variant>
        <vt:i4>126</vt:i4>
      </vt:variant>
      <vt:variant>
        <vt:i4>0</vt:i4>
      </vt:variant>
      <vt:variant>
        <vt:i4>5</vt:i4>
      </vt:variant>
      <vt:variant>
        <vt:lpwstr>http://www.nevo.co.il/Law_word/law70/ZAVA-0034.pdf</vt:lpwstr>
      </vt:variant>
      <vt:variant>
        <vt:lpwstr/>
      </vt:variant>
      <vt:variant>
        <vt:i4>1638520</vt:i4>
      </vt:variant>
      <vt:variant>
        <vt:i4>123</vt:i4>
      </vt:variant>
      <vt:variant>
        <vt:i4>0</vt:i4>
      </vt:variant>
      <vt:variant>
        <vt:i4>5</vt:i4>
      </vt:variant>
      <vt:variant>
        <vt:lpwstr>http://www.nevo.co.il/Law_word/law70/zava-0014.pdf</vt:lpwstr>
      </vt:variant>
      <vt:variant>
        <vt:lpwstr/>
      </vt:variant>
      <vt:variant>
        <vt:i4>1638522</vt:i4>
      </vt:variant>
      <vt:variant>
        <vt:i4>120</vt:i4>
      </vt:variant>
      <vt:variant>
        <vt:i4>0</vt:i4>
      </vt:variant>
      <vt:variant>
        <vt:i4>5</vt:i4>
      </vt:variant>
      <vt:variant>
        <vt:lpwstr>http://www.nevo.co.il/Law_word/law70/ZAVA-0034.pdf</vt:lpwstr>
      </vt:variant>
      <vt:variant>
        <vt:lpwstr/>
      </vt:variant>
      <vt:variant>
        <vt:i4>1638520</vt:i4>
      </vt:variant>
      <vt:variant>
        <vt:i4>117</vt:i4>
      </vt:variant>
      <vt:variant>
        <vt:i4>0</vt:i4>
      </vt:variant>
      <vt:variant>
        <vt:i4>5</vt:i4>
      </vt:variant>
      <vt:variant>
        <vt:lpwstr>http://www.nevo.co.il/Law_word/law70/zava-0014.pdf</vt:lpwstr>
      </vt:variant>
      <vt:variant>
        <vt:lpwstr/>
      </vt:variant>
      <vt:variant>
        <vt:i4>1769592</vt:i4>
      </vt:variant>
      <vt:variant>
        <vt:i4>114</vt:i4>
      </vt:variant>
      <vt:variant>
        <vt:i4>0</vt:i4>
      </vt:variant>
      <vt:variant>
        <vt:i4>5</vt:i4>
      </vt:variant>
      <vt:variant>
        <vt:lpwstr>http://www.nevo.co.il/Law_word/law70/zava-0016.pdf</vt:lpwstr>
      </vt:variant>
      <vt:variant>
        <vt:lpwstr/>
      </vt:variant>
      <vt:variant>
        <vt:i4>1704057</vt:i4>
      </vt:variant>
      <vt:variant>
        <vt:i4>111</vt:i4>
      </vt:variant>
      <vt:variant>
        <vt:i4>0</vt:i4>
      </vt:variant>
      <vt:variant>
        <vt:i4>5</vt:i4>
      </vt:variant>
      <vt:variant>
        <vt:lpwstr>http://www.nevo.co.il/Law_word/law70/zava-0007.pdf</vt:lpwstr>
      </vt:variant>
      <vt:variant>
        <vt:lpwstr/>
      </vt:variant>
      <vt:variant>
        <vt:i4>1638520</vt:i4>
      </vt:variant>
      <vt:variant>
        <vt:i4>108</vt:i4>
      </vt:variant>
      <vt:variant>
        <vt:i4>0</vt:i4>
      </vt:variant>
      <vt:variant>
        <vt:i4>5</vt:i4>
      </vt:variant>
      <vt:variant>
        <vt:lpwstr>http://www.nevo.co.il/Law_word/law70/zava-0014.pdf</vt:lpwstr>
      </vt:variant>
      <vt:variant>
        <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3866667</vt:i4>
      </vt:variant>
      <vt:variant>
        <vt:i4>90</vt:i4>
      </vt:variant>
      <vt:variant>
        <vt:i4>0</vt:i4>
      </vt:variant>
      <vt:variant>
        <vt:i4>5</vt:i4>
      </vt:variant>
      <vt:variant>
        <vt:lpwstr/>
      </vt:variant>
      <vt:variant>
        <vt:lpwstr>Seif18</vt:lpwstr>
      </vt:variant>
      <vt:variant>
        <vt:i4>3407915</vt:i4>
      </vt:variant>
      <vt:variant>
        <vt:i4>84</vt:i4>
      </vt:variant>
      <vt:variant>
        <vt:i4>0</vt:i4>
      </vt:variant>
      <vt:variant>
        <vt:i4>5</vt:i4>
      </vt:variant>
      <vt:variant>
        <vt:lpwstr/>
      </vt:variant>
      <vt:variant>
        <vt:lpwstr>Seif17</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3473451</vt:i4>
      </vt:variant>
      <vt:variant>
        <vt:i4>48</vt:i4>
      </vt:variant>
      <vt:variant>
        <vt:i4>0</vt:i4>
      </vt:variant>
      <vt:variant>
        <vt:i4>5</vt:i4>
      </vt:variant>
      <vt:variant>
        <vt:lpwstr/>
      </vt:variant>
      <vt:variant>
        <vt:lpwstr>Seif16</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2031737</vt:i4>
      </vt:variant>
      <vt:variant>
        <vt:i4>21</vt:i4>
      </vt:variant>
      <vt:variant>
        <vt:i4>0</vt:i4>
      </vt:variant>
      <vt:variant>
        <vt:i4>5</vt:i4>
      </vt:variant>
      <vt:variant>
        <vt:lpwstr>http://www.nevo.co.il/Law_word/law70/zava-0200.pdf</vt:lpwstr>
      </vt:variant>
      <vt:variant>
        <vt:lpwstr/>
      </vt:variant>
      <vt:variant>
        <vt:i4>1769596</vt:i4>
      </vt:variant>
      <vt:variant>
        <vt:i4>18</vt:i4>
      </vt:variant>
      <vt:variant>
        <vt:i4>0</vt:i4>
      </vt:variant>
      <vt:variant>
        <vt:i4>5</vt:i4>
      </vt:variant>
      <vt:variant>
        <vt:lpwstr>http://www.nevo.co.il/Law_word/law70/zava-0056.pdf</vt:lpwstr>
      </vt:variant>
      <vt:variant>
        <vt:lpwstr/>
      </vt:variant>
      <vt:variant>
        <vt:i4>1638522</vt:i4>
      </vt:variant>
      <vt:variant>
        <vt:i4>15</vt:i4>
      </vt:variant>
      <vt:variant>
        <vt:i4>0</vt:i4>
      </vt:variant>
      <vt:variant>
        <vt:i4>5</vt:i4>
      </vt:variant>
      <vt:variant>
        <vt:lpwstr>http://www.nevo.co.il/Law_word/law70/zava-0034.pdf</vt:lpwstr>
      </vt:variant>
      <vt:variant>
        <vt:lpwstr/>
      </vt:variant>
      <vt:variant>
        <vt:i4>1835130</vt:i4>
      </vt:variant>
      <vt:variant>
        <vt:i4>12</vt:i4>
      </vt:variant>
      <vt:variant>
        <vt:i4>0</vt:i4>
      </vt:variant>
      <vt:variant>
        <vt:i4>5</vt:i4>
      </vt:variant>
      <vt:variant>
        <vt:lpwstr>http://www.nevo.co.il/Law_word/law70/zava-0031.pdf</vt:lpwstr>
      </vt:variant>
      <vt:variant>
        <vt:lpwstr/>
      </vt:variant>
      <vt:variant>
        <vt:i4>1769592</vt:i4>
      </vt:variant>
      <vt:variant>
        <vt:i4>9</vt:i4>
      </vt:variant>
      <vt:variant>
        <vt:i4>0</vt:i4>
      </vt:variant>
      <vt:variant>
        <vt:i4>5</vt:i4>
      </vt:variant>
      <vt:variant>
        <vt:lpwstr>http://www.nevo.co.il/Law_word/law70/zava-0016.pdf</vt:lpwstr>
      </vt:variant>
      <vt:variant>
        <vt:lpwstr/>
      </vt:variant>
      <vt:variant>
        <vt:i4>1638520</vt:i4>
      </vt:variant>
      <vt:variant>
        <vt:i4>6</vt:i4>
      </vt:variant>
      <vt:variant>
        <vt:i4>0</vt:i4>
      </vt:variant>
      <vt:variant>
        <vt:i4>5</vt:i4>
      </vt:variant>
      <vt:variant>
        <vt:lpwstr>http://www.nevo.co.il/Law_word/law70/zava-0014.pdf</vt:lpwstr>
      </vt:variant>
      <vt:variant>
        <vt:lpwstr/>
      </vt:variant>
      <vt:variant>
        <vt:i4>1704057</vt:i4>
      </vt:variant>
      <vt:variant>
        <vt:i4>3</vt:i4>
      </vt:variant>
      <vt:variant>
        <vt:i4>0</vt:i4>
      </vt:variant>
      <vt:variant>
        <vt:i4>5</vt:i4>
      </vt:variant>
      <vt:variant>
        <vt:lpwstr>http://www.nevo.co.il/Law_word/law70/ZAVA-0007.pdf</vt:lpwstr>
      </vt:variant>
      <vt:variant>
        <vt:lpwstr/>
      </vt:variant>
      <vt:variant>
        <vt:i4>1572985</vt:i4>
      </vt:variant>
      <vt:variant>
        <vt:i4>0</vt:i4>
      </vt:variant>
      <vt:variant>
        <vt:i4>0</vt:i4>
      </vt:variant>
      <vt:variant>
        <vt:i4>5</vt:i4>
      </vt:variant>
      <vt:variant>
        <vt:lpwstr>http://www.nevo.co.il/Law_word/law70/ZAVA-0005.pdf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יהודה והשומרון</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נכסים נטושים (רכוש הפרט) (אזור הגדה המערבית) (מס' 58), תשכ"ז-1967 - רבדים</vt:lpwstr>
  </property>
  <property fmtid="{D5CDD505-2E9C-101B-9397-08002B2CF9AE}" pid="4" name="LAWNUMBER">
    <vt:lpwstr>0023</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
  </property>
</Properties>
</file>