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65320" w14:textId="77777777" w:rsidR="002053AF" w:rsidRDefault="002053AF">
      <w:pPr>
        <w:pStyle w:val="big-header"/>
        <w:ind w:left="0" w:right="1134"/>
        <w:rPr>
          <w:rFonts w:cs="FrankRuehl" w:hint="cs"/>
          <w:sz w:val="32"/>
          <w:rtl/>
        </w:rPr>
      </w:pPr>
      <w:r>
        <w:rPr>
          <w:rFonts w:cs="FrankRuehl" w:hint="cs"/>
          <w:sz w:val="32"/>
          <w:rtl/>
        </w:rPr>
        <w:t>יהודה והשומרון</w:t>
      </w:r>
    </w:p>
    <w:p w14:paraId="171FC054" w14:textId="77777777" w:rsidR="002053AF" w:rsidRDefault="002053AF" w:rsidP="00171444">
      <w:pPr>
        <w:pStyle w:val="big-header"/>
        <w:ind w:left="0" w:right="1134"/>
        <w:rPr>
          <w:rFonts w:cs="FrankRuehl" w:hint="cs"/>
          <w:sz w:val="32"/>
          <w:rtl/>
        </w:rPr>
      </w:pPr>
      <w:r>
        <w:rPr>
          <w:rFonts w:cs="FrankRuehl" w:hint="cs"/>
          <w:sz w:val="32"/>
          <w:rtl/>
        </w:rPr>
        <w:t xml:space="preserve">צו בדבר </w:t>
      </w:r>
      <w:r w:rsidR="00A07C66">
        <w:rPr>
          <w:rFonts w:cs="FrankRuehl" w:hint="cs"/>
          <w:sz w:val="32"/>
          <w:rtl/>
        </w:rPr>
        <w:t>סילוק מבנים חדשים</w:t>
      </w:r>
      <w:r w:rsidR="008E4871">
        <w:rPr>
          <w:rFonts w:cs="FrankRuehl" w:hint="cs"/>
          <w:sz w:val="32"/>
          <w:rtl/>
        </w:rPr>
        <w:t xml:space="preserve"> (</w:t>
      </w:r>
      <w:r w:rsidR="00171444">
        <w:rPr>
          <w:rFonts w:cs="FrankRuehl" w:hint="cs"/>
          <w:sz w:val="32"/>
          <w:rtl/>
        </w:rPr>
        <w:t xml:space="preserve">יהודה והשומרון) (מס' </w:t>
      </w:r>
      <w:r w:rsidR="008E4871">
        <w:rPr>
          <w:rFonts w:cs="FrankRuehl" w:hint="cs"/>
          <w:sz w:val="32"/>
          <w:rtl/>
        </w:rPr>
        <w:t>179</w:t>
      </w:r>
      <w:r w:rsidR="00A07C66">
        <w:rPr>
          <w:rFonts w:cs="FrankRuehl" w:hint="cs"/>
          <w:sz w:val="32"/>
          <w:rtl/>
        </w:rPr>
        <w:t>7</w:t>
      </w:r>
      <w:r w:rsidR="00171444">
        <w:rPr>
          <w:rFonts w:cs="FrankRuehl" w:hint="cs"/>
          <w:sz w:val="32"/>
          <w:rtl/>
        </w:rPr>
        <w:t xml:space="preserve">), </w:t>
      </w:r>
      <w:r w:rsidR="0021569F">
        <w:rPr>
          <w:rFonts w:cs="FrankRuehl" w:hint="cs"/>
          <w:sz w:val="32"/>
          <w:rtl/>
        </w:rPr>
        <w:t>תשע"</w:t>
      </w:r>
      <w:r w:rsidR="008E4871">
        <w:rPr>
          <w:rFonts w:cs="FrankRuehl" w:hint="cs"/>
          <w:sz w:val="32"/>
          <w:rtl/>
        </w:rPr>
        <w:t>ח</w:t>
      </w:r>
      <w:r w:rsidR="0021569F">
        <w:rPr>
          <w:rFonts w:cs="FrankRuehl" w:hint="cs"/>
          <w:sz w:val="32"/>
          <w:rtl/>
        </w:rPr>
        <w:t>-201</w:t>
      </w:r>
      <w:r w:rsidR="008E4871">
        <w:rPr>
          <w:rFonts w:cs="FrankRuehl" w:hint="cs"/>
          <w:sz w:val="32"/>
          <w:rtl/>
        </w:rPr>
        <w:t>8</w:t>
      </w:r>
    </w:p>
    <w:p w14:paraId="382217DB"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91835" w:rsidRPr="00E91835" w14:paraId="6EC016D8" w14:textId="77777777" w:rsidTr="00E91835">
        <w:tblPrEx>
          <w:tblCellMar>
            <w:top w:w="0" w:type="dxa"/>
            <w:bottom w:w="0" w:type="dxa"/>
          </w:tblCellMar>
        </w:tblPrEx>
        <w:tc>
          <w:tcPr>
            <w:tcW w:w="1247" w:type="dxa"/>
          </w:tcPr>
          <w:p w14:paraId="0EF9EF06" w14:textId="77777777" w:rsidR="00E91835" w:rsidRPr="00E91835" w:rsidRDefault="00E91835" w:rsidP="00E91835">
            <w:pPr>
              <w:rPr>
                <w:rFonts w:cs="Frankruhel" w:hint="cs"/>
                <w:rtl/>
              </w:rPr>
            </w:pPr>
            <w:r>
              <w:rPr>
                <w:rtl/>
              </w:rPr>
              <w:t xml:space="preserve">סעיף 1 </w:t>
            </w:r>
          </w:p>
        </w:tc>
        <w:tc>
          <w:tcPr>
            <w:tcW w:w="5669" w:type="dxa"/>
          </w:tcPr>
          <w:p w14:paraId="25537114" w14:textId="77777777" w:rsidR="00E91835" w:rsidRPr="00E91835" w:rsidRDefault="00E91835" w:rsidP="00E91835">
            <w:pPr>
              <w:rPr>
                <w:rFonts w:cs="Frankruhel" w:hint="cs"/>
                <w:rtl/>
              </w:rPr>
            </w:pPr>
            <w:r>
              <w:rPr>
                <w:rtl/>
              </w:rPr>
              <w:t>הגדרות</w:t>
            </w:r>
          </w:p>
        </w:tc>
        <w:tc>
          <w:tcPr>
            <w:tcW w:w="567" w:type="dxa"/>
          </w:tcPr>
          <w:p w14:paraId="0D25D314" w14:textId="77777777" w:rsidR="00E91835" w:rsidRPr="00E91835" w:rsidRDefault="00E91835" w:rsidP="00E91835">
            <w:pPr>
              <w:rPr>
                <w:rStyle w:val="Hyperlink"/>
                <w:rFonts w:hint="cs"/>
                <w:rtl/>
              </w:rPr>
            </w:pPr>
            <w:hyperlink w:anchor="Seif1" w:tooltip="הגדרות" w:history="1">
              <w:r w:rsidRPr="00E91835">
                <w:rPr>
                  <w:rStyle w:val="Hyperlink"/>
                </w:rPr>
                <w:t>Go</w:t>
              </w:r>
            </w:hyperlink>
          </w:p>
        </w:tc>
        <w:tc>
          <w:tcPr>
            <w:tcW w:w="850" w:type="dxa"/>
          </w:tcPr>
          <w:p w14:paraId="7F1F4C53" w14:textId="77777777" w:rsidR="00E91835" w:rsidRPr="00E91835" w:rsidRDefault="00E91835" w:rsidP="00E918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E91835" w:rsidRPr="00E91835" w14:paraId="10EDF7BA" w14:textId="77777777" w:rsidTr="00E91835">
        <w:tblPrEx>
          <w:tblCellMar>
            <w:top w:w="0" w:type="dxa"/>
            <w:bottom w:w="0" w:type="dxa"/>
          </w:tblCellMar>
        </w:tblPrEx>
        <w:tc>
          <w:tcPr>
            <w:tcW w:w="1247" w:type="dxa"/>
          </w:tcPr>
          <w:p w14:paraId="5A393EB3" w14:textId="77777777" w:rsidR="00E91835" w:rsidRPr="00E91835" w:rsidRDefault="00E91835" w:rsidP="00E91835">
            <w:pPr>
              <w:rPr>
                <w:rFonts w:cs="Frankruhel" w:hint="cs"/>
                <w:rtl/>
              </w:rPr>
            </w:pPr>
            <w:r>
              <w:rPr>
                <w:rtl/>
              </w:rPr>
              <w:t xml:space="preserve">סעיף 2 </w:t>
            </w:r>
          </w:p>
        </w:tc>
        <w:tc>
          <w:tcPr>
            <w:tcW w:w="5669" w:type="dxa"/>
          </w:tcPr>
          <w:p w14:paraId="612737F6" w14:textId="77777777" w:rsidR="00E91835" w:rsidRPr="00E91835" w:rsidRDefault="00E91835" w:rsidP="00E91835">
            <w:pPr>
              <w:rPr>
                <w:rFonts w:cs="Frankruhel" w:hint="cs"/>
                <w:rtl/>
              </w:rPr>
            </w:pPr>
            <w:r>
              <w:rPr>
                <w:rtl/>
              </w:rPr>
              <w:t>דרישת הצגת היתר בניה</w:t>
            </w:r>
          </w:p>
        </w:tc>
        <w:tc>
          <w:tcPr>
            <w:tcW w:w="567" w:type="dxa"/>
          </w:tcPr>
          <w:p w14:paraId="389AB787" w14:textId="77777777" w:rsidR="00E91835" w:rsidRPr="00E91835" w:rsidRDefault="00E91835" w:rsidP="00E91835">
            <w:pPr>
              <w:rPr>
                <w:rStyle w:val="Hyperlink"/>
                <w:rFonts w:hint="cs"/>
                <w:rtl/>
              </w:rPr>
            </w:pPr>
            <w:hyperlink w:anchor="Seif7" w:tooltip="דרישת הצגת היתר בניה" w:history="1">
              <w:r w:rsidRPr="00E91835">
                <w:rPr>
                  <w:rStyle w:val="Hyperlink"/>
                </w:rPr>
                <w:t>Go</w:t>
              </w:r>
            </w:hyperlink>
          </w:p>
        </w:tc>
        <w:tc>
          <w:tcPr>
            <w:tcW w:w="850" w:type="dxa"/>
          </w:tcPr>
          <w:p w14:paraId="227F83BF" w14:textId="77777777" w:rsidR="00E91835" w:rsidRPr="00E91835" w:rsidRDefault="00E91835" w:rsidP="00E918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E91835" w:rsidRPr="00E91835" w14:paraId="24781C4C" w14:textId="77777777" w:rsidTr="00E91835">
        <w:tblPrEx>
          <w:tblCellMar>
            <w:top w:w="0" w:type="dxa"/>
            <w:bottom w:w="0" w:type="dxa"/>
          </w:tblCellMar>
        </w:tblPrEx>
        <w:tc>
          <w:tcPr>
            <w:tcW w:w="1247" w:type="dxa"/>
          </w:tcPr>
          <w:p w14:paraId="14455D09" w14:textId="77777777" w:rsidR="00E91835" w:rsidRPr="00E91835" w:rsidRDefault="00E91835" w:rsidP="00E91835">
            <w:pPr>
              <w:rPr>
                <w:rFonts w:cs="Frankruhel" w:hint="cs"/>
                <w:rtl/>
              </w:rPr>
            </w:pPr>
            <w:r>
              <w:rPr>
                <w:rtl/>
              </w:rPr>
              <w:t xml:space="preserve">סעיף 3 </w:t>
            </w:r>
          </w:p>
        </w:tc>
        <w:tc>
          <w:tcPr>
            <w:tcW w:w="5669" w:type="dxa"/>
          </w:tcPr>
          <w:p w14:paraId="440EDA2B" w14:textId="77777777" w:rsidR="00E91835" w:rsidRPr="00E91835" w:rsidRDefault="00E91835" w:rsidP="00E91835">
            <w:pPr>
              <w:rPr>
                <w:rFonts w:cs="Frankruhel" w:hint="cs"/>
                <w:rtl/>
              </w:rPr>
            </w:pPr>
            <w:r>
              <w:rPr>
                <w:rtl/>
              </w:rPr>
              <w:t>חובת הצגת היתר בניה</w:t>
            </w:r>
          </w:p>
        </w:tc>
        <w:tc>
          <w:tcPr>
            <w:tcW w:w="567" w:type="dxa"/>
          </w:tcPr>
          <w:p w14:paraId="08D46A6F" w14:textId="77777777" w:rsidR="00E91835" w:rsidRPr="00E91835" w:rsidRDefault="00E91835" w:rsidP="00E91835">
            <w:pPr>
              <w:rPr>
                <w:rStyle w:val="Hyperlink"/>
                <w:rFonts w:hint="cs"/>
                <w:rtl/>
              </w:rPr>
            </w:pPr>
            <w:hyperlink w:anchor="Seif8" w:tooltip="חובת הצגת היתר בניה" w:history="1">
              <w:r w:rsidRPr="00E91835">
                <w:rPr>
                  <w:rStyle w:val="Hyperlink"/>
                </w:rPr>
                <w:t>Go</w:t>
              </w:r>
            </w:hyperlink>
          </w:p>
        </w:tc>
        <w:tc>
          <w:tcPr>
            <w:tcW w:w="850" w:type="dxa"/>
          </w:tcPr>
          <w:p w14:paraId="5803CA63" w14:textId="77777777" w:rsidR="00E91835" w:rsidRPr="00E91835" w:rsidRDefault="00E91835" w:rsidP="00E918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E91835" w:rsidRPr="00E91835" w14:paraId="4D884FB1" w14:textId="77777777" w:rsidTr="00E91835">
        <w:tblPrEx>
          <w:tblCellMar>
            <w:top w:w="0" w:type="dxa"/>
            <w:bottom w:w="0" w:type="dxa"/>
          </w:tblCellMar>
        </w:tblPrEx>
        <w:tc>
          <w:tcPr>
            <w:tcW w:w="1247" w:type="dxa"/>
          </w:tcPr>
          <w:p w14:paraId="2EE24B67" w14:textId="77777777" w:rsidR="00E91835" w:rsidRPr="00E91835" w:rsidRDefault="00E91835" w:rsidP="00E91835">
            <w:pPr>
              <w:rPr>
                <w:rFonts w:cs="Frankruhel" w:hint="cs"/>
                <w:rtl/>
              </w:rPr>
            </w:pPr>
            <w:r>
              <w:rPr>
                <w:rtl/>
              </w:rPr>
              <w:t xml:space="preserve">סעיף 4 </w:t>
            </w:r>
          </w:p>
        </w:tc>
        <w:tc>
          <w:tcPr>
            <w:tcW w:w="5669" w:type="dxa"/>
          </w:tcPr>
          <w:p w14:paraId="3A73864F" w14:textId="77777777" w:rsidR="00E91835" w:rsidRPr="00E91835" w:rsidRDefault="00E91835" w:rsidP="00E91835">
            <w:pPr>
              <w:rPr>
                <w:rFonts w:cs="Frankruhel" w:hint="cs"/>
                <w:rtl/>
              </w:rPr>
            </w:pPr>
            <w:r>
              <w:rPr>
                <w:rtl/>
              </w:rPr>
              <w:t>הוראה לסילוק מבנה חדש</w:t>
            </w:r>
          </w:p>
        </w:tc>
        <w:tc>
          <w:tcPr>
            <w:tcW w:w="567" w:type="dxa"/>
          </w:tcPr>
          <w:p w14:paraId="7CF46102" w14:textId="77777777" w:rsidR="00E91835" w:rsidRPr="00E91835" w:rsidRDefault="00E91835" w:rsidP="00E91835">
            <w:pPr>
              <w:rPr>
                <w:rStyle w:val="Hyperlink"/>
                <w:rFonts w:hint="cs"/>
                <w:rtl/>
              </w:rPr>
            </w:pPr>
            <w:hyperlink w:anchor="Seif4" w:tooltip="הוראה לסילוק מבנה חדש" w:history="1">
              <w:r w:rsidRPr="00E91835">
                <w:rPr>
                  <w:rStyle w:val="Hyperlink"/>
                </w:rPr>
                <w:t>Go</w:t>
              </w:r>
            </w:hyperlink>
          </w:p>
        </w:tc>
        <w:tc>
          <w:tcPr>
            <w:tcW w:w="850" w:type="dxa"/>
          </w:tcPr>
          <w:p w14:paraId="463A8189" w14:textId="77777777" w:rsidR="00E91835" w:rsidRPr="00E91835" w:rsidRDefault="00E91835" w:rsidP="00E918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E91835" w:rsidRPr="00E91835" w14:paraId="594BDE4F" w14:textId="77777777" w:rsidTr="00E91835">
        <w:tblPrEx>
          <w:tblCellMar>
            <w:top w:w="0" w:type="dxa"/>
            <w:bottom w:w="0" w:type="dxa"/>
          </w:tblCellMar>
        </w:tblPrEx>
        <w:tc>
          <w:tcPr>
            <w:tcW w:w="1247" w:type="dxa"/>
          </w:tcPr>
          <w:p w14:paraId="01661ADD" w14:textId="77777777" w:rsidR="00E91835" w:rsidRPr="00E91835" w:rsidRDefault="00E91835" w:rsidP="00E91835">
            <w:pPr>
              <w:rPr>
                <w:rFonts w:cs="Frankruhel" w:hint="cs"/>
                <w:rtl/>
              </w:rPr>
            </w:pPr>
            <w:r>
              <w:rPr>
                <w:rtl/>
              </w:rPr>
              <w:t xml:space="preserve">סעיף 5 </w:t>
            </w:r>
          </w:p>
        </w:tc>
        <w:tc>
          <w:tcPr>
            <w:tcW w:w="5669" w:type="dxa"/>
          </w:tcPr>
          <w:p w14:paraId="4521306E" w14:textId="77777777" w:rsidR="00E91835" w:rsidRPr="00E91835" w:rsidRDefault="00E91835" w:rsidP="00E91835">
            <w:pPr>
              <w:rPr>
                <w:rFonts w:cs="Frankruhel" w:hint="cs"/>
                <w:rtl/>
              </w:rPr>
            </w:pPr>
            <w:r>
              <w:rPr>
                <w:rtl/>
              </w:rPr>
              <w:t>בקשה לביטול הוראה לסילוק מבנה חדש</w:t>
            </w:r>
          </w:p>
        </w:tc>
        <w:tc>
          <w:tcPr>
            <w:tcW w:w="567" w:type="dxa"/>
          </w:tcPr>
          <w:p w14:paraId="254BC2E2" w14:textId="77777777" w:rsidR="00E91835" w:rsidRPr="00E91835" w:rsidRDefault="00E91835" w:rsidP="00E91835">
            <w:pPr>
              <w:rPr>
                <w:rStyle w:val="Hyperlink"/>
                <w:rFonts w:hint="cs"/>
                <w:rtl/>
              </w:rPr>
            </w:pPr>
            <w:hyperlink w:anchor="Seif5" w:tooltip="בקשה לביטול הוראה לסילוק מבנה חדש" w:history="1">
              <w:r w:rsidRPr="00E91835">
                <w:rPr>
                  <w:rStyle w:val="Hyperlink"/>
                </w:rPr>
                <w:t>Go</w:t>
              </w:r>
            </w:hyperlink>
          </w:p>
        </w:tc>
        <w:tc>
          <w:tcPr>
            <w:tcW w:w="850" w:type="dxa"/>
          </w:tcPr>
          <w:p w14:paraId="66800BA6" w14:textId="77777777" w:rsidR="00E91835" w:rsidRPr="00E91835" w:rsidRDefault="00E91835" w:rsidP="00E918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E91835" w:rsidRPr="00E91835" w14:paraId="26B529EE" w14:textId="77777777" w:rsidTr="00E91835">
        <w:tblPrEx>
          <w:tblCellMar>
            <w:top w:w="0" w:type="dxa"/>
            <w:bottom w:w="0" w:type="dxa"/>
          </w:tblCellMar>
        </w:tblPrEx>
        <w:tc>
          <w:tcPr>
            <w:tcW w:w="1247" w:type="dxa"/>
          </w:tcPr>
          <w:p w14:paraId="4E9C51F8" w14:textId="77777777" w:rsidR="00E91835" w:rsidRPr="00E91835" w:rsidRDefault="00E91835" w:rsidP="00E91835">
            <w:pPr>
              <w:rPr>
                <w:rFonts w:cs="Frankruhel" w:hint="cs"/>
                <w:rtl/>
              </w:rPr>
            </w:pPr>
            <w:r>
              <w:rPr>
                <w:rtl/>
              </w:rPr>
              <w:t xml:space="preserve">סעיף 6 </w:t>
            </w:r>
          </w:p>
        </w:tc>
        <w:tc>
          <w:tcPr>
            <w:tcW w:w="5669" w:type="dxa"/>
          </w:tcPr>
          <w:p w14:paraId="5E0165B1" w14:textId="77777777" w:rsidR="00E91835" w:rsidRPr="00E91835" w:rsidRDefault="00E91835" w:rsidP="00E91835">
            <w:pPr>
              <w:rPr>
                <w:rFonts w:cs="Frankruhel" w:hint="cs"/>
                <w:rtl/>
              </w:rPr>
            </w:pPr>
            <w:r>
              <w:rPr>
                <w:rtl/>
              </w:rPr>
              <w:t>סילוק מבנה חדש</w:t>
            </w:r>
          </w:p>
        </w:tc>
        <w:tc>
          <w:tcPr>
            <w:tcW w:w="567" w:type="dxa"/>
          </w:tcPr>
          <w:p w14:paraId="76A725E4" w14:textId="77777777" w:rsidR="00E91835" w:rsidRPr="00E91835" w:rsidRDefault="00E91835" w:rsidP="00E91835">
            <w:pPr>
              <w:rPr>
                <w:rStyle w:val="Hyperlink"/>
                <w:rFonts w:hint="cs"/>
                <w:rtl/>
              </w:rPr>
            </w:pPr>
            <w:hyperlink w:anchor="Seif6" w:tooltip="סילוק מבנה חדש" w:history="1">
              <w:r w:rsidRPr="00E91835">
                <w:rPr>
                  <w:rStyle w:val="Hyperlink"/>
                </w:rPr>
                <w:t>Go</w:t>
              </w:r>
            </w:hyperlink>
          </w:p>
        </w:tc>
        <w:tc>
          <w:tcPr>
            <w:tcW w:w="850" w:type="dxa"/>
          </w:tcPr>
          <w:p w14:paraId="05659FEE" w14:textId="77777777" w:rsidR="00E91835" w:rsidRPr="00E91835" w:rsidRDefault="00E91835" w:rsidP="00E918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E91835" w:rsidRPr="00E91835" w14:paraId="7A4B0FF6" w14:textId="77777777" w:rsidTr="00E91835">
        <w:tblPrEx>
          <w:tblCellMar>
            <w:top w:w="0" w:type="dxa"/>
            <w:bottom w:w="0" w:type="dxa"/>
          </w:tblCellMar>
        </w:tblPrEx>
        <w:tc>
          <w:tcPr>
            <w:tcW w:w="1247" w:type="dxa"/>
          </w:tcPr>
          <w:p w14:paraId="0F165958" w14:textId="77777777" w:rsidR="00E91835" w:rsidRPr="00E91835" w:rsidRDefault="00E91835" w:rsidP="00E91835">
            <w:pPr>
              <w:rPr>
                <w:rFonts w:cs="Frankruhel" w:hint="cs"/>
                <w:rtl/>
              </w:rPr>
            </w:pPr>
            <w:r>
              <w:rPr>
                <w:rtl/>
              </w:rPr>
              <w:t xml:space="preserve">סעיף 7 </w:t>
            </w:r>
          </w:p>
        </w:tc>
        <w:tc>
          <w:tcPr>
            <w:tcW w:w="5669" w:type="dxa"/>
          </w:tcPr>
          <w:p w14:paraId="676E3C30" w14:textId="77777777" w:rsidR="00E91835" w:rsidRPr="00E91835" w:rsidRDefault="00E91835" w:rsidP="00E91835">
            <w:pPr>
              <w:rPr>
                <w:rFonts w:cs="Frankruhel" w:hint="cs"/>
                <w:rtl/>
              </w:rPr>
            </w:pPr>
            <w:r>
              <w:rPr>
                <w:rtl/>
              </w:rPr>
              <w:t>הודעה על סילוק מבנה חדש</w:t>
            </w:r>
          </w:p>
        </w:tc>
        <w:tc>
          <w:tcPr>
            <w:tcW w:w="567" w:type="dxa"/>
          </w:tcPr>
          <w:p w14:paraId="0B07F8A0" w14:textId="77777777" w:rsidR="00E91835" w:rsidRPr="00E91835" w:rsidRDefault="00E91835" w:rsidP="00E91835">
            <w:pPr>
              <w:rPr>
                <w:rStyle w:val="Hyperlink"/>
                <w:rFonts w:hint="cs"/>
                <w:rtl/>
              </w:rPr>
            </w:pPr>
            <w:hyperlink w:anchor="Seif2" w:tooltip="הודעה על סילוק מבנה חדש" w:history="1">
              <w:r w:rsidRPr="00E91835">
                <w:rPr>
                  <w:rStyle w:val="Hyperlink"/>
                </w:rPr>
                <w:t>Go</w:t>
              </w:r>
            </w:hyperlink>
          </w:p>
        </w:tc>
        <w:tc>
          <w:tcPr>
            <w:tcW w:w="850" w:type="dxa"/>
          </w:tcPr>
          <w:p w14:paraId="4BD9B6EA" w14:textId="77777777" w:rsidR="00E91835" w:rsidRPr="00E91835" w:rsidRDefault="00E91835" w:rsidP="00E918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E91835" w:rsidRPr="00E91835" w14:paraId="2D0FBD35" w14:textId="77777777" w:rsidTr="00E91835">
        <w:tblPrEx>
          <w:tblCellMar>
            <w:top w:w="0" w:type="dxa"/>
            <w:bottom w:w="0" w:type="dxa"/>
          </w:tblCellMar>
        </w:tblPrEx>
        <w:tc>
          <w:tcPr>
            <w:tcW w:w="1247" w:type="dxa"/>
          </w:tcPr>
          <w:p w14:paraId="2CB05238" w14:textId="77777777" w:rsidR="00E91835" w:rsidRPr="00E91835" w:rsidRDefault="00E91835" w:rsidP="00E91835">
            <w:pPr>
              <w:rPr>
                <w:rFonts w:cs="Frankruhel" w:hint="cs"/>
                <w:rtl/>
              </w:rPr>
            </w:pPr>
            <w:r>
              <w:rPr>
                <w:rtl/>
              </w:rPr>
              <w:t xml:space="preserve">סעיף 8 </w:t>
            </w:r>
          </w:p>
        </w:tc>
        <w:tc>
          <w:tcPr>
            <w:tcW w:w="5669" w:type="dxa"/>
          </w:tcPr>
          <w:p w14:paraId="034EFFF2" w14:textId="77777777" w:rsidR="00E91835" w:rsidRPr="00E91835" w:rsidRDefault="00E91835" w:rsidP="00E91835">
            <w:pPr>
              <w:rPr>
                <w:rFonts w:cs="Frankruhel" w:hint="cs"/>
                <w:rtl/>
              </w:rPr>
            </w:pPr>
            <w:r>
              <w:rPr>
                <w:rtl/>
              </w:rPr>
              <w:t>דרישה לפיצויים</w:t>
            </w:r>
          </w:p>
        </w:tc>
        <w:tc>
          <w:tcPr>
            <w:tcW w:w="567" w:type="dxa"/>
          </w:tcPr>
          <w:p w14:paraId="08BD92FA" w14:textId="77777777" w:rsidR="00E91835" w:rsidRPr="00E91835" w:rsidRDefault="00E91835" w:rsidP="00E91835">
            <w:pPr>
              <w:rPr>
                <w:rStyle w:val="Hyperlink"/>
                <w:rFonts w:hint="cs"/>
                <w:rtl/>
              </w:rPr>
            </w:pPr>
            <w:hyperlink w:anchor="Seif3" w:tooltip="דרישה לפיצויים" w:history="1">
              <w:r w:rsidRPr="00E91835">
                <w:rPr>
                  <w:rStyle w:val="Hyperlink"/>
                </w:rPr>
                <w:t>Go</w:t>
              </w:r>
            </w:hyperlink>
          </w:p>
        </w:tc>
        <w:tc>
          <w:tcPr>
            <w:tcW w:w="850" w:type="dxa"/>
          </w:tcPr>
          <w:p w14:paraId="6BBC2CCE" w14:textId="77777777" w:rsidR="00E91835" w:rsidRPr="00E91835" w:rsidRDefault="00E91835" w:rsidP="00E918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E91835" w:rsidRPr="00E91835" w14:paraId="50CCCEE4" w14:textId="77777777" w:rsidTr="00E91835">
        <w:tblPrEx>
          <w:tblCellMar>
            <w:top w:w="0" w:type="dxa"/>
            <w:bottom w:w="0" w:type="dxa"/>
          </w:tblCellMar>
        </w:tblPrEx>
        <w:tc>
          <w:tcPr>
            <w:tcW w:w="1247" w:type="dxa"/>
          </w:tcPr>
          <w:p w14:paraId="4FDA77D7" w14:textId="77777777" w:rsidR="00E91835" w:rsidRPr="00E91835" w:rsidRDefault="00E91835" w:rsidP="00E91835">
            <w:pPr>
              <w:rPr>
                <w:rFonts w:cs="Frankruhel" w:hint="cs"/>
                <w:rtl/>
              </w:rPr>
            </w:pPr>
            <w:r>
              <w:rPr>
                <w:rtl/>
              </w:rPr>
              <w:t xml:space="preserve">סעיף 9 </w:t>
            </w:r>
          </w:p>
        </w:tc>
        <w:tc>
          <w:tcPr>
            <w:tcW w:w="5669" w:type="dxa"/>
          </w:tcPr>
          <w:p w14:paraId="0B3447EE" w14:textId="77777777" w:rsidR="00E91835" w:rsidRPr="00E91835" w:rsidRDefault="00E91835" w:rsidP="00E91835">
            <w:pPr>
              <w:rPr>
                <w:rFonts w:cs="Frankruhel" w:hint="cs"/>
                <w:rtl/>
              </w:rPr>
            </w:pPr>
            <w:r>
              <w:rPr>
                <w:rtl/>
              </w:rPr>
              <w:t>פיצויים</w:t>
            </w:r>
          </w:p>
        </w:tc>
        <w:tc>
          <w:tcPr>
            <w:tcW w:w="567" w:type="dxa"/>
          </w:tcPr>
          <w:p w14:paraId="6FB81A40" w14:textId="77777777" w:rsidR="00E91835" w:rsidRPr="00E91835" w:rsidRDefault="00E91835" w:rsidP="00E91835">
            <w:pPr>
              <w:rPr>
                <w:rStyle w:val="Hyperlink"/>
                <w:rFonts w:hint="cs"/>
                <w:rtl/>
              </w:rPr>
            </w:pPr>
            <w:hyperlink w:anchor="Seif9" w:tooltip="פיצויים" w:history="1">
              <w:r w:rsidRPr="00E91835">
                <w:rPr>
                  <w:rStyle w:val="Hyperlink"/>
                </w:rPr>
                <w:t>Go</w:t>
              </w:r>
            </w:hyperlink>
          </w:p>
        </w:tc>
        <w:tc>
          <w:tcPr>
            <w:tcW w:w="850" w:type="dxa"/>
          </w:tcPr>
          <w:p w14:paraId="04D3EA36" w14:textId="77777777" w:rsidR="00E91835" w:rsidRPr="00E91835" w:rsidRDefault="00E91835" w:rsidP="00E918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E91835" w:rsidRPr="00E91835" w14:paraId="5979B9FA" w14:textId="77777777" w:rsidTr="00E91835">
        <w:tblPrEx>
          <w:tblCellMar>
            <w:top w:w="0" w:type="dxa"/>
            <w:bottom w:w="0" w:type="dxa"/>
          </w:tblCellMar>
        </w:tblPrEx>
        <w:tc>
          <w:tcPr>
            <w:tcW w:w="1247" w:type="dxa"/>
          </w:tcPr>
          <w:p w14:paraId="5C29E049" w14:textId="77777777" w:rsidR="00E91835" w:rsidRPr="00E91835" w:rsidRDefault="00E91835" w:rsidP="00E91835">
            <w:pPr>
              <w:rPr>
                <w:rFonts w:cs="Frankruhel" w:hint="cs"/>
                <w:rtl/>
              </w:rPr>
            </w:pPr>
            <w:r>
              <w:rPr>
                <w:rtl/>
              </w:rPr>
              <w:t xml:space="preserve">סעיף 10 </w:t>
            </w:r>
          </w:p>
        </w:tc>
        <w:tc>
          <w:tcPr>
            <w:tcW w:w="5669" w:type="dxa"/>
          </w:tcPr>
          <w:p w14:paraId="4D8E3A18" w14:textId="77777777" w:rsidR="00E91835" w:rsidRPr="00E91835" w:rsidRDefault="00E91835" w:rsidP="00E91835">
            <w:pPr>
              <w:rPr>
                <w:rFonts w:cs="Frankruhel" w:hint="cs"/>
                <w:rtl/>
              </w:rPr>
            </w:pPr>
            <w:r>
              <w:rPr>
                <w:rtl/>
              </w:rPr>
              <w:t>ועדת השגה לעניין פיצויים</w:t>
            </w:r>
          </w:p>
        </w:tc>
        <w:tc>
          <w:tcPr>
            <w:tcW w:w="567" w:type="dxa"/>
          </w:tcPr>
          <w:p w14:paraId="645781EF" w14:textId="77777777" w:rsidR="00E91835" w:rsidRPr="00E91835" w:rsidRDefault="00E91835" w:rsidP="00E91835">
            <w:pPr>
              <w:rPr>
                <w:rStyle w:val="Hyperlink"/>
                <w:rFonts w:hint="cs"/>
                <w:rtl/>
              </w:rPr>
            </w:pPr>
            <w:hyperlink w:anchor="Seif10" w:tooltip="ועדת השגה לעניין פיצויים" w:history="1">
              <w:r w:rsidRPr="00E91835">
                <w:rPr>
                  <w:rStyle w:val="Hyperlink"/>
                </w:rPr>
                <w:t>Go</w:t>
              </w:r>
            </w:hyperlink>
          </w:p>
        </w:tc>
        <w:tc>
          <w:tcPr>
            <w:tcW w:w="850" w:type="dxa"/>
          </w:tcPr>
          <w:p w14:paraId="0C209827" w14:textId="77777777" w:rsidR="00E91835" w:rsidRPr="00E91835" w:rsidRDefault="00E91835" w:rsidP="00E918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E91835" w:rsidRPr="00E91835" w14:paraId="026189D5" w14:textId="77777777" w:rsidTr="00E91835">
        <w:tblPrEx>
          <w:tblCellMar>
            <w:top w:w="0" w:type="dxa"/>
            <w:bottom w:w="0" w:type="dxa"/>
          </w:tblCellMar>
        </w:tblPrEx>
        <w:tc>
          <w:tcPr>
            <w:tcW w:w="1247" w:type="dxa"/>
          </w:tcPr>
          <w:p w14:paraId="2DE0934C" w14:textId="77777777" w:rsidR="00E91835" w:rsidRPr="00E91835" w:rsidRDefault="00E91835" w:rsidP="00E91835">
            <w:pPr>
              <w:rPr>
                <w:rFonts w:cs="Frankruhel" w:hint="cs"/>
                <w:rtl/>
              </w:rPr>
            </w:pPr>
            <w:r>
              <w:rPr>
                <w:rtl/>
              </w:rPr>
              <w:t xml:space="preserve">סעיף 11 </w:t>
            </w:r>
          </w:p>
        </w:tc>
        <w:tc>
          <w:tcPr>
            <w:tcW w:w="5669" w:type="dxa"/>
          </w:tcPr>
          <w:p w14:paraId="1B7F9E88" w14:textId="77777777" w:rsidR="00E91835" w:rsidRPr="00E91835" w:rsidRDefault="00E91835" w:rsidP="00E91835">
            <w:pPr>
              <w:rPr>
                <w:rFonts w:cs="Frankruhel" w:hint="cs"/>
                <w:rtl/>
              </w:rPr>
            </w:pPr>
            <w:r>
              <w:rPr>
                <w:rtl/>
              </w:rPr>
              <w:t>שמירת דינים</w:t>
            </w:r>
          </w:p>
        </w:tc>
        <w:tc>
          <w:tcPr>
            <w:tcW w:w="567" w:type="dxa"/>
          </w:tcPr>
          <w:p w14:paraId="09F18BAB" w14:textId="77777777" w:rsidR="00E91835" w:rsidRPr="00E91835" w:rsidRDefault="00E91835" w:rsidP="00E91835">
            <w:pPr>
              <w:rPr>
                <w:rStyle w:val="Hyperlink"/>
                <w:rFonts w:hint="cs"/>
                <w:rtl/>
              </w:rPr>
            </w:pPr>
            <w:hyperlink w:anchor="Seif11" w:tooltip="שמירת דינים" w:history="1">
              <w:r w:rsidRPr="00E91835">
                <w:rPr>
                  <w:rStyle w:val="Hyperlink"/>
                </w:rPr>
                <w:t>Go</w:t>
              </w:r>
            </w:hyperlink>
          </w:p>
        </w:tc>
        <w:tc>
          <w:tcPr>
            <w:tcW w:w="850" w:type="dxa"/>
          </w:tcPr>
          <w:p w14:paraId="1287E4CF" w14:textId="77777777" w:rsidR="00E91835" w:rsidRPr="00E91835" w:rsidRDefault="00E91835" w:rsidP="00E918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E91835" w:rsidRPr="00E91835" w14:paraId="3ED34B27" w14:textId="77777777" w:rsidTr="00E91835">
        <w:tblPrEx>
          <w:tblCellMar>
            <w:top w:w="0" w:type="dxa"/>
            <w:bottom w:w="0" w:type="dxa"/>
          </w:tblCellMar>
        </w:tblPrEx>
        <w:tc>
          <w:tcPr>
            <w:tcW w:w="1247" w:type="dxa"/>
          </w:tcPr>
          <w:p w14:paraId="72F15F6E" w14:textId="77777777" w:rsidR="00E91835" w:rsidRPr="00E91835" w:rsidRDefault="00E91835" w:rsidP="00E91835">
            <w:pPr>
              <w:rPr>
                <w:rFonts w:cs="Frankruhel" w:hint="cs"/>
                <w:rtl/>
              </w:rPr>
            </w:pPr>
            <w:r>
              <w:rPr>
                <w:rtl/>
              </w:rPr>
              <w:t xml:space="preserve">סעיף 12 </w:t>
            </w:r>
          </w:p>
        </w:tc>
        <w:tc>
          <w:tcPr>
            <w:tcW w:w="5669" w:type="dxa"/>
          </w:tcPr>
          <w:p w14:paraId="30E701DD" w14:textId="77777777" w:rsidR="00E91835" w:rsidRPr="00E91835" w:rsidRDefault="00E91835" w:rsidP="00E91835">
            <w:pPr>
              <w:rPr>
                <w:rFonts w:cs="Frankruhel" w:hint="cs"/>
                <w:rtl/>
              </w:rPr>
            </w:pPr>
            <w:r>
              <w:rPr>
                <w:rtl/>
              </w:rPr>
              <w:t>תוקף</w:t>
            </w:r>
          </w:p>
        </w:tc>
        <w:tc>
          <w:tcPr>
            <w:tcW w:w="567" w:type="dxa"/>
          </w:tcPr>
          <w:p w14:paraId="293F5247" w14:textId="77777777" w:rsidR="00E91835" w:rsidRPr="00E91835" w:rsidRDefault="00E91835" w:rsidP="00E91835">
            <w:pPr>
              <w:rPr>
                <w:rStyle w:val="Hyperlink"/>
                <w:rFonts w:hint="cs"/>
                <w:rtl/>
              </w:rPr>
            </w:pPr>
            <w:hyperlink w:anchor="Seif12" w:tooltip="תוקף" w:history="1">
              <w:r w:rsidRPr="00E91835">
                <w:rPr>
                  <w:rStyle w:val="Hyperlink"/>
                </w:rPr>
                <w:t>Go</w:t>
              </w:r>
            </w:hyperlink>
          </w:p>
        </w:tc>
        <w:tc>
          <w:tcPr>
            <w:tcW w:w="850" w:type="dxa"/>
          </w:tcPr>
          <w:p w14:paraId="7D444335" w14:textId="77777777" w:rsidR="00E91835" w:rsidRPr="00E91835" w:rsidRDefault="00E91835" w:rsidP="00E918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E91835" w:rsidRPr="00E91835" w14:paraId="59B440C9" w14:textId="77777777" w:rsidTr="00E91835">
        <w:tblPrEx>
          <w:tblCellMar>
            <w:top w:w="0" w:type="dxa"/>
            <w:bottom w:w="0" w:type="dxa"/>
          </w:tblCellMar>
        </w:tblPrEx>
        <w:tc>
          <w:tcPr>
            <w:tcW w:w="1247" w:type="dxa"/>
          </w:tcPr>
          <w:p w14:paraId="4AF6FD98" w14:textId="77777777" w:rsidR="00E91835" w:rsidRPr="00E91835" w:rsidRDefault="00E91835" w:rsidP="00E91835">
            <w:pPr>
              <w:rPr>
                <w:rFonts w:cs="Frankruhel" w:hint="cs"/>
                <w:rtl/>
              </w:rPr>
            </w:pPr>
            <w:r>
              <w:rPr>
                <w:rtl/>
              </w:rPr>
              <w:t xml:space="preserve">סעיף 13 </w:t>
            </w:r>
          </w:p>
        </w:tc>
        <w:tc>
          <w:tcPr>
            <w:tcW w:w="5669" w:type="dxa"/>
          </w:tcPr>
          <w:p w14:paraId="006B95AD" w14:textId="77777777" w:rsidR="00E91835" w:rsidRPr="00E91835" w:rsidRDefault="00E91835" w:rsidP="00E91835">
            <w:pPr>
              <w:rPr>
                <w:rFonts w:cs="Frankruhel" w:hint="cs"/>
                <w:rtl/>
              </w:rPr>
            </w:pPr>
            <w:r>
              <w:rPr>
                <w:rtl/>
              </w:rPr>
              <w:t>שם</w:t>
            </w:r>
          </w:p>
        </w:tc>
        <w:tc>
          <w:tcPr>
            <w:tcW w:w="567" w:type="dxa"/>
          </w:tcPr>
          <w:p w14:paraId="3A59BF14" w14:textId="77777777" w:rsidR="00E91835" w:rsidRPr="00E91835" w:rsidRDefault="00E91835" w:rsidP="00E91835">
            <w:pPr>
              <w:rPr>
                <w:rStyle w:val="Hyperlink"/>
                <w:rFonts w:hint="cs"/>
                <w:rtl/>
              </w:rPr>
            </w:pPr>
            <w:hyperlink w:anchor="Seif13" w:tooltip="שם" w:history="1">
              <w:r w:rsidRPr="00E91835">
                <w:rPr>
                  <w:rStyle w:val="Hyperlink"/>
                </w:rPr>
                <w:t>Go</w:t>
              </w:r>
            </w:hyperlink>
          </w:p>
        </w:tc>
        <w:tc>
          <w:tcPr>
            <w:tcW w:w="850" w:type="dxa"/>
          </w:tcPr>
          <w:p w14:paraId="200422B5" w14:textId="77777777" w:rsidR="00E91835" w:rsidRPr="00E91835" w:rsidRDefault="00E91835" w:rsidP="00E918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E91835" w:rsidRPr="00E91835" w14:paraId="204A32FE" w14:textId="77777777" w:rsidTr="00E91835">
        <w:tblPrEx>
          <w:tblCellMar>
            <w:top w:w="0" w:type="dxa"/>
            <w:bottom w:w="0" w:type="dxa"/>
          </w:tblCellMar>
        </w:tblPrEx>
        <w:tc>
          <w:tcPr>
            <w:tcW w:w="1247" w:type="dxa"/>
          </w:tcPr>
          <w:p w14:paraId="73264059" w14:textId="77777777" w:rsidR="00E91835" w:rsidRPr="00E91835" w:rsidRDefault="00E91835" w:rsidP="00E91835">
            <w:pPr>
              <w:rPr>
                <w:rFonts w:cs="Frankruhel" w:hint="cs"/>
                <w:rtl/>
              </w:rPr>
            </w:pPr>
          </w:p>
        </w:tc>
        <w:tc>
          <w:tcPr>
            <w:tcW w:w="5669" w:type="dxa"/>
          </w:tcPr>
          <w:p w14:paraId="1D7F94AA" w14:textId="77777777" w:rsidR="00E91835" w:rsidRPr="00E91835" w:rsidRDefault="00E91835" w:rsidP="00E91835">
            <w:pPr>
              <w:rPr>
                <w:rFonts w:cs="Frankruhel" w:hint="cs"/>
                <w:rtl/>
              </w:rPr>
            </w:pPr>
            <w:r>
              <w:rPr>
                <w:rtl/>
              </w:rPr>
              <w:t>תוספת ראשונה</w:t>
            </w:r>
          </w:p>
        </w:tc>
        <w:tc>
          <w:tcPr>
            <w:tcW w:w="567" w:type="dxa"/>
          </w:tcPr>
          <w:p w14:paraId="4276FAD3" w14:textId="77777777" w:rsidR="00E91835" w:rsidRPr="00E91835" w:rsidRDefault="00E91835" w:rsidP="00E91835">
            <w:pPr>
              <w:rPr>
                <w:rStyle w:val="Hyperlink"/>
                <w:rFonts w:hint="cs"/>
                <w:rtl/>
              </w:rPr>
            </w:pPr>
            <w:hyperlink w:anchor="med0" w:tooltip="תוספת ראשונה" w:history="1">
              <w:r w:rsidRPr="00E91835">
                <w:rPr>
                  <w:rStyle w:val="Hyperlink"/>
                </w:rPr>
                <w:t>Go</w:t>
              </w:r>
            </w:hyperlink>
          </w:p>
        </w:tc>
        <w:tc>
          <w:tcPr>
            <w:tcW w:w="850" w:type="dxa"/>
          </w:tcPr>
          <w:p w14:paraId="69814BEA" w14:textId="77777777" w:rsidR="00E91835" w:rsidRPr="00E91835" w:rsidRDefault="00E91835" w:rsidP="00E918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r w:rsidR="00E91835" w:rsidRPr="00E91835" w14:paraId="43FFB13A" w14:textId="77777777" w:rsidTr="00E91835">
        <w:tblPrEx>
          <w:tblCellMar>
            <w:top w:w="0" w:type="dxa"/>
            <w:bottom w:w="0" w:type="dxa"/>
          </w:tblCellMar>
        </w:tblPrEx>
        <w:tc>
          <w:tcPr>
            <w:tcW w:w="1247" w:type="dxa"/>
          </w:tcPr>
          <w:p w14:paraId="5992EBBA" w14:textId="77777777" w:rsidR="00E91835" w:rsidRPr="00E91835" w:rsidRDefault="00E91835" w:rsidP="00E91835">
            <w:pPr>
              <w:rPr>
                <w:rFonts w:cs="Frankruhel" w:hint="cs"/>
                <w:rtl/>
              </w:rPr>
            </w:pPr>
          </w:p>
        </w:tc>
        <w:tc>
          <w:tcPr>
            <w:tcW w:w="5669" w:type="dxa"/>
          </w:tcPr>
          <w:p w14:paraId="746A13E9" w14:textId="77777777" w:rsidR="00E91835" w:rsidRPr="00E91835" w:rsidRDefault="00E91835" w:rsidP="00E91835">
            <w:pPr>
              <w:rPr>
                <w:rFonts w:cs="Frankruhel" w:hint="cs"/>
                <w:rtl/>
              </w:rPr>
            </w:pPr>
            <w:r>
              <w:rPr>
                <w:rtl/>
              </w:rPr>
              <w:t>תוספת שניה</w:t>
            </w:r>
          </w:p>
        </w:tc>
        <w:tc>
          <w:tcPr>
            <w:tcW w:w="567" w:type="dxa"/>
          </w:tcPr>
          <w:p w14:paraId="248ACD94" w14:textId="77777777" w:rsidR="00E91835" w:rsidRPr="00E91835" w:rsidRDefault="00E91835" w:rsidP="00E91835">
            <w:pPr>
              <w:rPr>
                <w:rStyle w:val="Hyperlink"/>
                <w:rFonts w:hint="cs"/>
                <w:rtl/>
              </w:rPr>
            </w:pPr>
            <w:hyperlink w:anchor="med1" w:tooltip="תוספת שניה" w:history="1">
              <w:r w:rsidRPr="00E91835">
                <w:rPr>
                  <w:rStyle w:val="Hyperlink"/>
                </w:rPr>
                <w:t>Go</w:t>
              </w:r>
            </w:hyperlink>
          </w:p>
        </w:tc>
        <w:tc>
          <w:tcPr>
            <w:tcW w:w="850" w:type="dxa"/>
          </w:tcPr>
          <w:p w14:paraId="7BFD6B06" w14:textId="77777777" w:rsidR="00E91835" w:rsidRPr="00E91835" w:rsidRDefault="00E91835" w:rsidP="00E918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5</w:t>
            </w:r>
            <w:r>
              <w:rPr>
                <w:rFonts w:cs="Frankruhel"/>
                <w:rtl/>
              </w:rPr>
              <w:fldChar w:fldCharType="end"/>
            </w:r>
          </w:p>
        </w:tc>
      </w:tr>
      <w:tr w:rsidR="00E91835" w:rsidRPr="00E91835" w14:paraId="2A8309A3" w14:textId="77777777" w:rsidTr="00E91835">
        <w:tblPrEx>
          <w:tblCellMar>
            <w:top w:w="0" w:type="dxa"/>
            <w:bottom w:w="0" w:type="dxa"/>
          </w:tblCellMar>
        </w:tblPrEx>
        <w:tc>
          <w:tcPr>
            <w:tcW w:w="1247" w:type="dxa"/>
          </w:tcPr>
          <w:p w14:paraId="433ED536" w14:textId="77777777" w:rsidR="00E91835" w:rsidRPr="00E91835" w:rsidRDefault="00E91835" w:rsidP="00E91835">
            <w:pPr>
              <w:rPr>
                <w:rFonts w:cs="Frankruhel" w:hint="cs"/>
                <w:rtl/>
              </w:rPr>
            </w:pPr>
          </w:p>
        </w:tc>
        <w:tc>
          <w:tcPr>
            <w:tcW w:w="5669" w:type="dxa"/>
          </w:tcPr>
          <w:p w14:paraId="5C865BF8" w14:textId="77777777" w:rsidR="00E91835" w:rsidRPr="00E91835" w:rsidRDefault="00E91835" w:rsidP="00E91835">
            <w:pPr>
              <w:rPr>
                <w:rFonts w:cs="Frankruhel" w:hint="cs"/>
                <w:rtl/>
              </w:rPr>
            </w:pPr>
            <w:r>
              <w:rPr>
                <w:rtl/>
              </w:rPr>
              <w:t>תוספת שלישית</w:t>
            </w:r>
          </w:p>
        </w:tc>
        <w:tc>
          <w:tcPr>
            <w:tcW w:w="567" w:type="dxa"/>
          </w:tcPr>
          <w:p w14:paraId="298333C1" w14:textId="77777777" w:rsidR="00E91835" w:rsidRPr="00E91835" w:rsidRDefault="00E91835" w:rsidP="00E91835">
            <w:pPr>
              <w:rPr>
                <w:rStyle w:val="Hyperlink"/>
                <w:rFonts w:hint="cs"/>
                <w:rtl/>
              </w:rPr>
            </w:pPr>
            <w:hyperlink w:anchor="med2" w:tooltip="תוספת שלישית" w:history="1">
              <w:r w:rsidRPr="00E91835">
                <w:rPr>
                  <w:rStyle w:val="Hyperlink"/>
                </w:rPr>
                <w:t>Go</w:t>
              </w:r>
            </w:hyperlink>
          </w:p>
        </w:tc>
        <w:tc>
          <w:tcPr>
            <w:tcW w:w="850" w:type="dxa"/>
          </w:tcPr>
          <w:p w14:paraId="296533DA" w14:textId="77777777" w:rsidR="00E91835" w:rsidRPr="00E91835" w:rsidRDefault="00E91835" w:rsidP="00E9183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bl>
    <w:p w14:paraId="00158B16" w14:textId="77777777" w:rsidR="002053AF" w:rsidRDefault="002053AF">
      <w:pPr>
        <w:pStyle w:val="big-header"/>
        <w:ind w:left="0" w:right="1134"/>
        <w:rPr>
          <w:rFonts w:cs="FrankRuehl" w:hint="cs"/>
          <w:sz w:val="32"/>
          <w:rtl/>
        </w:rPr>
      </w:pPr>
    </w:p>
    <w:p w14:paraId="55856870"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7A047949" w14:textId="77777777" w:rsidR="002053AF" w:rsidRDefault="007A5372" w:rsidP="007A5372">
      <w:pPr>
        <w:pStyle w:val="big-header"/>
        <w:ind w:left="0" w:right="1134"/>
        <w:rPr>
          <w:rStyle w:val="default"/>
          <w:rFonts w:hint="cs"/>
          <w:sz w:val="22"/>
          <w:szCs w:val="22"/>
          <w:rtl/>
        </w:rPr>
      </w:pPr>
      <w:r w:rsidRPr="007A5372">
        <w:rPr>
          <w:rFonts w:cs="FrankRuehl" w:hint="cs"/>
          <w:sz w:val="32"/>
          <w:rtl/>
        </w:rPr>
        <w:pict w14:anchorId="5B8526D7">
          <v:shapetype id="_x0000_t202" coordsize="21600,21600" o:spt="202" path="m,l,21600r21600,l21600,xe">
            <v:stroke joinstyle="miter"/>
            <v:path gradientshapeok="t" o:connecttype="rect"/>
          </v:shapetype>
          <v:shape id="_x0000_s2400" type="#_x0000_t202" style="position:absolute;left:0;text-align:left;margin-left:466.65pt;margin-top:19.85pt;width:75.7pt;height:17.5pt;z-index:251666944" filled="f" stroked="f">
            <v:textbox inset="1mm,0,1mm,0">
              <w:txbxContent>
                <w:p w14:paraId="395ED91E" w14:textId="77777777" w:rsidR="007A5372" w:rsidRDefault="007A5372" w:rsidP="007A5372">
                  <w:pPr>
                    <w:spacing w:line="160" w:lineRule="exact"/>
                    <w:rPr>
                      <w:rFonts w:cs="Miriam" w:hint="cs"/>
                      <w:noProof/>
                      <w:sz w:val="18"/>
                      <w:szCs w:val="18"/>
                      <w:rtl/>
                    </w:rPr>
                  </w:pPr>
                  <w:r>
                    <w:rPr>
                      <w:rFonts w:cs="Miriam" w:hint="cs"/>
                      <w:noProof/>
                      <w:sz w:val="18"/>
                      <w:szCs w:val="18"/>
                      <w:rtl/>
                    </w:rPr>
                    <w:t>תיקון מס' 2 (מס' 2121) תשפ"ב-2022</w:t>
                  </w:r>
                </w:p>
              </w:txbxContent>
            </v:textbox>
          </v:shape>
        </w:pict>
      </w:r>
      <w:r w:rsidRPr="007A5372">
        <w:rPr>
          <w:rFonts w:cs="FrankRuehl" w:hint="cs"/>
          <w:sz w:val="32"/>
          <w:rtl/>
        </w:rPr>
        <w:t xml:space="preserve">צו </w:t>
      </w:r>
      <w:r w:rsidR="00A07C66">
        <w:rPr>
          <w:rFonts w:cs="FrankRuehl" w:hint="cs"/>
          <w:sz w:val="32"/>
          <w:rtl/>
        </w:rPr>
        <w:t>בדבר סילוק מבנים חדשים (יהודה והשומרון) (מס' 1797), תשע"ח-2018</w:t>
      </w:r>
      <w:r w:rsidR="002053AF">
        <w:rPr>
          <w:rStyle w:val="default"/>
          <w:sz w:val="22"/>
          <w:szCs w:val="22"/>
          <w:rtl/>
        </w:rPr>
        <w:footnoteReference w:customMarkFollows="1" w:id="1"/>
        <w:t>*</w:t>
      </w:r>
    </w:p>
    <w:p w14:paraId="18ADE2E1" w14:textId="77777777" w:rsidR="0052414F" w:rsidRPr="000E7524" w:rsidRDefault="0052414F" w:rsidP="0052414F">
      <w:pPr>
        <w:pStyle w:val="P00"/>
        <w:spacing w:before="0"/>
        <w:ind w:left="0" w:right="1134"/>
        <w:rPr>
          <w:rStyle w:val="default"/>
          <w:rFonts w:cs="FrankRuehl"/>
          <w:vanish/>
          <w:color w:val="FF0000"/>
          <w:sz w:val="20"/>
          <w:szCs w:val="20"/>
          <w:shd w:val="clear" w:color="auto" w:fill="FFFF99"/>
          <w:rtl/>
        </w:rPr>
      </w:pPr>
      <w:bookmarkStart w:id="0" w:name="Rov42"/>
      <w:r w:rsidRPr="000E7524">
        <w:rPr>
          <w:rStyle w:val="default"/>
          <w:rFonts w:cs="FrankRuehl" w:hint="cs"/>
          <w:vanish/>
          <w:color w:val="FF0000"/>
          <w:sz w:val="20"/>
          <w:szCs w:val="20"/>
          <w:shd w:val="clear" w:color="auto" w:fill="FFFF99"/>
          <w:rtl/>
        </w:rPr>
        <w:t>מיום 28.4.2022</w:t>
      </w:r>
    </w:p>
    <w:p w14:paraId="61E580DE" w14:textId="77777777" w:rsidR="0052414F" w:rsidRPr="000E7524" w:rsidRDefault="0052414F" w:rsidP="0052414F">
      <w:pPr>
        <w:pStyle w:val="P00"/>
        <w:spacing w:before="0"/>
        <w:ind w:left="0" w:right="1134"/>
        <w:rPr>
          <w:rStyle w:val="default"/>
          <w:rFonts w:cs="FrankRuehl"/>
          <w:vanish/>
          <w:sz w:val="20"/>
          <w:szCs w:val="20"/>
          <w:shd w:val="clear" w:color="auto" w:fill="FFFF99"/>
          <w:rtl/>
        </w:rPr>
      </w:pPr>
      <w:r w:rsidRPr="000E7524">
        <w:rPr>
          <w:rStyle w:val="default"/>
          <w:rFonts w:cs="FrankRuehl" w:hint="cs"/>
          <w:b/>
          <w:bCs/>
          <w:vanish/>
          <w:sz w:val="20"/>
          <w:szCs w:val="20"/>
          <w:shd w:val="clear" w:color="auto" w:fill="FFFF99"/>
          <w:rtl/>
        </w:rPr>
        <w:t>תיקון מס' 2 (מס' 2121) תשפ"ב-2022</w:t>
      </w:r>
    </w:p>
    <w:p w14:paraId="3C8DA827" w14:textId="77777777" w:rsidR="0052414F" w:rsidRPr="007A5372" w:rsidRDefault="0052414F" w:rsidP="007A5372">
      <w:pPr>
        <w:pStyle w:val="P00"/>
        <w:ind w:left="0" w:right="1134"/>
        <w:rPr>
          <w:rStyle w:val="default"/>
          <w:rFonts w:cs="FrankRuehl"/>
          <w:sz w:val="2"/>
          <w:szCs w:val="2"/>
          <w:shd w:val="clear" w:color="auto" w:fill="FFFF99"/>
          <w:rtl/>
        </w:rPr>
      </w:pPr>
      <w:r w:rsidRPr="000E7524">
        <w:rPr>
          <w:rStyle w:val="default"/>
          <w:rFonts w:cs="FrankRuehl" w:hint="cs"/>
          <w:vanish/>
          <w:sz w:val="22"/>
          <w:szCs w:val="22"/>
          <w:shd w:val="clear" w:color="auto" w:fill="FFFF99"/>
          <w:rtl/>
        </w:rPr>
        <w:t xml:space="preserve">צו בדבר סילוק מבנים חדשים (יהודה והשומרון) </w:t>
      </w:r>
      <w:r w:rsidRPr="000E7524">
        <w:rPr>
          <w:rStyle w:val="default"/>
          <w:rFonts w:cs="FrankRuehl" w:hint="cs"/>
          <w:strike/>
          <w:vanish/>
          <w:sz w:val="22"/>
          <w:szCs w:val="22"/>
          <w:shd w:val="clear" w:color="auto" w:fill="FFFF99"/>
          <w:rtl/>
        </w:rPr>
        <w:t>(הוראת שעה)</w:t>
      </w:r>
      <w:r w:rsidRPr="000E7524">
        <w:rPr>
          <w:rStyle w:val="default"/>
          <w:rFonts w:cs="FrankRuehl" w:hint="cs"/>
          <w:vanish/>
          <w:sz w:val="22"/>
          <w:szCs w:val="22"/>
          <w:shd w:val="clear" w:color="auto" w:fill="FFFF99"/>
          <w:rtl/>
        </w:rPr>
        <w:t xml:space="preserve"> (מס' 1797), התשע"ח-2018</w:t>
      </w:r>
      <w:bookmarkEnd w:id="0"/>
    </w:p>
    <w:p w14:paraId="2178C267" w14:textId="77777777" w:rsidR="002053AF" w:rsidRDefault="002053AF" w:rsidP="0059458E">
      <w:pPr>
        <w:pStyle w:val="P00"/>
        <w:spacing w:before="72"/>
        <w:ind w:left="0" w:right="1134"/>
        <w:rPr>
          <w:rStyle w:val="default"/>
          <w:rFonts w:cs="FrankRuehl"/>
          <w:rtl/>
        </w:rPr>
      </w:pPr>
      <w:r>
        <w:rPr>
          <w:rStyle w:val="default"/>
          <w:rFonts w:cs="FrankRuehl" w:hint="cs"/>
          <w:rtl/>
        </w:rPr>
        <w:tab/>
        <w:t xml:space="preserve">בתוקף סמכותי כמפקד </w:t>
      </w:r>
      <w:r w:rsidR="00295AE6">
        <w:rPr>
          <w:rStyle w:val="default"/>
          <w:rFonts w:cs="FrankRuehl" w:hint="cs"/>
          <w:rtl/>
        </w:rPr>
        <w:t>כוחות צה"ל ב</w:t>
      </w:r>
      <w:r>
        <w:rPr>
          <w:rStyle w:val="default"/>
          <w:rFonts w:cs="FrankRuehl" w:hint="cs"/>
          <w:rtl/>
        </w:rPr>
        <w:t>אזור</w:t>
      </w:r>
      <w:r w:rsidR="00A07C66">
        <w:rPr>
          <w:rStyle w:val="default"/>
          <w:rFonts w:cs="FrankRuehl" w:hint="cs"/>
          <w:rtl/>
        </w:rPr>
        <w:t xml:space="preserve"> ויתר סמכויותיי לפי כל דין ותחיקת ביטחון</w:t>
      </w:r>
      <w:r>
        <w:rPr>
          <w:rStyle w:val="default"/>
          <w:rFonts w:cs="FrankRuehl" w:hint="cs"/>
          <w:rtl/>
        </w:rPr>
        <w:t xml:space="preserve">, </w:t>
      </w:r>
      <w:r w:rsidR="004B3ACE">
        <w:rPr>
          <w:rStyle w:val="default"/>
          <w:rFonts w:cs="FrankRuehl" w:hint="cs"/>
          <w:rtl/>
        </w:rPr>
        <w:t>הנ</w:t>
      </w:r>
      <w:r w:rsidR="0059458E">
        <w:rPr>
          <w:rStyle w:val="default"/>
          <w:rFonts w:cs="FrankRuehl" w:hint="cs"/>
          <w:rtl/>
        </w:rPr>
        <w:t xml:space="preserve">ני </w:t>
      </w:r>
      <w:r>
        <w:rPr>
          <w:rStyle w:val="default"/>
          <w:rFonts w:cs="FrankRuehl" w:hint="cs"/>
          <w:rtl/>
        </w:rPr>
        <w:t xml:space="preserve">מצווה </w:t>
      </w:r>
      <w:r w:rsidR="002E532F">
        <w:rPr>
          <w:rStyle w:val="default"/>
          <w:rFonts w:cs="FrankRuehl" w:hint="cs"/>
          <w:rtl/>
        </w:rPr>
        <w:t xml:space="preserve">בזה </w:t>
      </w:r>
      <w:r>
        <w:rPr>
          <w:rStyle w:val="default"/>
          <w:rFonts w:cs="FrankRuehl" w:hint="cs"/>
          <w:rtl/>
        </w:rPr>
        <w:t>לאמור:</w:t>
      </w:r>
    </w:p>
    <w:p w14:paraId="30C6A1EA" w14:textId="77777777" w:rsidR="002053AF" w:rsidRDefault="002053AF" w:rsidP="002E532F">
      <w:pPr>
        <w:pStyle w:val="P00"/>
        <w:spacing w:before="72"/>
        <w:ind w:left="0" w:right="1134"/>
        <w:rPr>
          <w:rStyle w:val="default"/>
          <w:rFonts w:cs="FrankRuehl"/>
          <w:rtl/>
        </w:rPr>
      </w:pPr>
      <w:bookmarkStart w:id="1" w:name="Seif1"/>
      <w:bookmarkEnd w:id="1"/>
      <w:r>
        <w:rPr>
          <w:rFonts w:cs="Miriam"/>
          <w:lang w:val="he-IL"/>
        </w:rPr>
        <w:pict w14:anchorId="1E2FE292">
          <v:rect id="_x0000_s2050" style="position:absolute;left:0;text-align:left;margin-left:468pt;margin-top:7.1pt;width:71.4pt;height:11.7pt;z-index:251648512" o:allowincell="f" filled="f" stroked="f" strokecolor="lime" strokeweight=".25pt">
            <v:textbox style="mso-next-textbox:#_x0000_s2050" inset="0,0,0,0">
              <w:txbxContent>
                <w:p w14:paraId="79BDF9A7" w14:textId="77777777" w:rsidR="005A44D6" w:rsidRDefault="005A44D6">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2E532F">
        <w:rPr>
          <w:rStyle w:val="default"/>
          <w:rFonts w:cs="FrankRuehl" w:hint="cs"/>
          <w:rtl/>
        </w:rPr>
        <w:t xml:space="preserve">בצו זה </w:t>
      </w:r>
      <w:r w:rsidR="002E532F">
        <w:rPr>
          <w:rStyle w:val="default"/>
          <w:rFonts w:cs="FrankRuehl"/>
          <w:rtl/>
        </w:rPr>
        <w:t>–</w:t>
      </w:r>
    </w:p>
    <w:p w14:paraId="4F3E6633" w14:textId="77777777" w:rsidR="008E4871" w:rsidRDefault="008E4871" w:rsidP="002E532F">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A07C66">
        <w:rPr>
          <w:rStyle w:val="default"/>
          <w:rFonts w:cs="FrankRuehl" w:hint="cs"/>
          <w:rtl/>
        </w:rPr>
        <w:t xml:space="preserve">בינוי" </w:t>
      </w:r>
      <w:r w:rsidR="00A07C66">
        <w:rPr>
          <w:rStyle w:val="default"/>
          <w:rFonts w:cs="FrankRuehl"/>
          <w:rtl/>
        </w:rPr>
        <w:t>–</w:t>
      </w:r>
      <w:r w:rsidR="00A07C66">
        <w:rPr>
          <w:rStyle w:val="default"/>
          <w:rFonts w:cs="FrankRuehl" w:hint="cs"/>
          <w:rtl/>
        </w:rPr>
        <w:t xml:space="preserve"> כמשמעותו בחוק התכנון</w:t>
      </w:r>
      <w:r>
        <w:rPr>
          <w:rStyle w:val="default"/>
          <w:rFonts w:cs="FrankRuehl" w:hint="cs"/>
          <w:rtl/>
        </w:rPr>
        <w:t>;</w:t>
      </w:r>
    </w:p>
    <w:p w14:paraId="27E3845A" w14:textId="77777777" w:rsidR="00A07C66" w:rsidRDefault="00A07C66"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"היתר בניה" </w:t>
      </w:r>
      <w:r>
        <w:rPr>
          <w:rStyle w:val="default"/>
          <w:rFonts w:cs="FrankRuehl"/>
          <w:rtl/>
        </w:rPr>
        <w:t>–</w:t>
      </w:r>
      <w:r>
        <w:rPr>
          <w:rStyle w:val="default"/>
          <w:rFonts w:cs="FrankRuehl" w:hint="cs"/>
          <w:rtl/>
        </w:rPr>
        <w:t xml:space="preserve"> כמשמעותו בחוק התכנון;</w:t>
      </w:r>
    </w:p>
    <w:p w14:paraId="5E5931A8" w14:textId="77777777" w:rsidR="00A07C66" w:rsidRDefault="00A07C66"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התכנון" </w:t>
      </w:r>
      <w:r>
        <w:rPr>
          <w:rStyle w:val="default"/>
          <w:rFonts w:cs="FrankRuehl"/>
          <w:rtl/>
        </w:rPr>
        <w:t>–</w:t>
      </w:r>
      <w:r>
        <w:rPr>
          <w:rStyle w:val="default"/>
          <w:rFonts w:cs="FrankRuehl" w:hint="cs"/>
          <w:rtl/>
        </w:rPr>
        <w:t xml:space="preserve"> חוק תכנון ערים כפרים ובניינים, חוק זמני מס' 79 לשנת 1966;</w:t>
      </w:r>
    </w:p>
    <w:p w14:paraId="1ED2E661" w14:textId="77777777" w:rsidR="00A07C66" w:rsidRDefault="00A07C66"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"מבנה חדש" </w:t>
      </w:r>
      <w:r>
        <w:rPr>
          <w:rStyle w:val="default"/>
          <w:rFonts w:cs="FrankRuehl"/>
          <w:rtl/>
        </w:rPr>
        <w:t>–</w:t>
      </w:r>
      <w:r>
        <w:rPr>
          <w:rStyle w:val="default"/>
          <w:rFonts w:cs="FrankRuehl" w:hint="cs"/>
          <w:rtl/>
        </w:rPr>
        <w:t xml:space="preserve"> כל בינוי והעבודות להקמתו, לרבות בינוי שהוקם טרם חתימתו של צו זה ולמעט מבנה יביל; ובלבד שבמועד מתן ההוראה לסילוק המבנה, לא הסתיימו העבודות להקמת הבינוי או שלא חלפו יותר משישה חודשים מיום שהסתיימו, ולעניין בית מגורים </w:t>
      </w:r>
      <w:r>
        <w:rPr>
          <w:rStyle w:val="default"/>
          <w:rFonts w:cs="FrankRuehl"/>
          <w:rtl/>
        </w:rPr>
        <w:t>–</w:t>
      </w:r>
      <w:r>
        <w:rPr>
          <w:rStyle w:val="default"/>
          <w:rFonts w:cs="FrankRuehl" w:hint="cs"/>
          <w:rtl/>
        </w:rPr>
        <w:t xml:space="preserve"> בית המגורים לא אוכלס או שלא חלפו יותר מ-30 ימים מהיום שאוכלס;</w:t>
      </w:r>
    </w:p>
    <w:p w14:paraId="1BDCE3BE" w14:textId="77777777" w:rsidR="00A07C66" w:rsidRDefault="00A07C66"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"מבנה יביל" </w:t>
      </w:r>
      <w:r>
        <w:rPr>
          <w:rStyle w:val="default"/>
          <w:rFonts w:cs="FrankRuehl"/>
          <w:rtl/>
        </w:rPr>
        <w:t>–</w:t>
      </w:r>
      <w:r>
        <w:rPr>
          <w:rStyle w:val="default"/>
          <w:rFonts w:cs="FrankRuehl" w:hint="cs"/>
          <w:rtl/>
        </w:rPr>
        <w:t xml:space="preserve"> כהגדרתו בתקנות בדבר העברת טובין (הובלת מבנים יבילים) (יהודה והשומרון), התשנ"ג-1993;</w:t>
      </w:r>
    </w:p>
    <w:p w14:paraId="0419B4F6" w14:textId="77777777" w:rsidR="00A07C66" w:rsidRDefault="00A07C66"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"פקח" </w:t>
      </w:r>
      <w:r>
        <w:rPr>
          <w:rStyle w:val="default"/>
          <w:rFonts w:cs="FrankRuehl"/>
          <w:rtl/>
        </w:rPr>
        <w:t>–</w:t>
      </w:r>
      <w:r>
        <w:rPr>
          <w:rStyle w:val="default"/>
          <w:rFonts w:cs="FrankRuehl" w:hint="cs"/>
          <w:rtl/>
        </w:rPr>
        <w:t xml:space="preserve"> פקח ביחידה המרכזית לפיקוח במינהל האזרחי;</w:t>
      </w:r>
    </w:p>
    <w:p w14:paraId="693FF909" w14:textId="77777777" w:rsidR="00A07C66" w:rsidRDefault="00A07C66" w:rsidP="002E53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המשנה לפיקוח" </w:t>
      </w:r>
      <w:r>
        <w:rPr>
          <w:rStyle w:val="default"/>
          <w:rFonts w:cs="FrankRuehl"/>
          <w:rtl/>
        </w:rPr>
        <w:t>–</w:t>
      </w:r>
      <w:r>
        <w:rPr>
          <w:rStyle w:val="default"/>
          <w:rFonts w:cs="FrankRuehl" w:hint="cs"/>
          <w:rtl/>
        </w:rPr>
        <w:t xml:space="preserve"> כהגדרתה בצו בדבר תכנון ערים, כפרים ובנינים (יהודה והשומרון) (מס' 418), התשל"א-1971.</w:t>
      </w:r>
    </w:p>
    <w:p w14:paraId="5641CCE6" w14:textId="77777777" w:rsidR="002053AF" w:rsidRDefault="002053AF" w:rsidP="0059458E">
      <w:pPr>
        <w:pStyle w:val="P00"/>
        <w:spacing w:before="72"/>
        <w:ind w:left="0" w:right="1134"/>
        <w:rPr>
          <w:rStyle w:val="default"/>
          <w:rFonts w:cs="FrankRuehl"/>
          <w:rtl/>
        </w:rPr>
      </w:pPr>
      <w:bookmarkStart w:id="2" w:name="Seif7"/>
      <w:bookmarkEnd w:id="2"/>
      <w:r>
        <w:rPr>
          <w:rFonts w:cs="Miriam"/>
          <w:szCs w:val="32"/>
          <w:rtl/>
          <w:lang w:val="he-IL"/>
        </w:rPr>
        <w:pict w14:anchorId="2E13CB10">
          <v:shape id="_x0000_s2378" type="#_x0000_t202" style="position:absolute;left:0;text-align:left;margin-left:470.35pt;margin-top:7.1pt;width:1in;height:24.1pt;z-index:251654656" filled="f" stroked="f">
            <v:textbox inset="1mm,0,1mm,0">
              <w:txbxContent>
                <w:p w14:paraId="38142C09" w14:textId="77777777" w:rsidR="005A44D6" w:rsidRDefault="00A07C66">
                  <w:pPr>
                    <w:spacing w:line="160" w:lineRule="exact"/>
                    <w:rPr>
                      <w:rFonts w:cs="Miriam" w:hint="cs"/>
                      <w:sz w:val="18"/>
                      <w:szCs w:val="18"/>
                      <w:rtl/>
                    </w:rPr>
                  </w:pPr>
                  <w:r>
                    <w:rPr>
                      <w:rFonts w:cs="Miriam" w:hint="cs"/>
                      <w:sz w:val="18"/>
                      <w:szCs w:val="18"/>
                      <w:rtl/>
                    </w:rPr>
                    <w:t>דרישת הצגת היתר בניה</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A07C66">
        <w:rPr>
          <w:rStyle w:val="big-number"/>
          <w:rFonts w:cs="FrankRuehl" w:hint="cs"/>
          <w:sz w:val="26"/>
          <w:szCs w:val="26"/>
          <w:rtl/>
        </w:rPr>
        <w:t>מצא פקח כי במקרקעין הוקם מבנה חדש, רשאי לדרוש כי יוצג לו היתר הבנייה מכוחו הוקם המבנה</w:t>
      </w:r>
      <w:r>
        <w:rPr>
          <w:rStyle w:val="default"/>
          <w:rFonts w:cs="FrankRuehl" w:hint="cs"/>
          <w:rtl/>
        </w:rPr>
        <w:t>.</w:t>
      </w:r>
    </w:p>
    <w:p w14:paraId="355E6C58" w14:textId="77777777" w:rsidR="002053AF" w:rsidRDefault="001956C4" w:rsidP="0059458E">
      <w:pPr>
        <w:pStyle w:val="P00"/>
        <w:spacing w:before="72"/>
        <w:ind w:left="0" w:right="1134"/>
        <w:rPr>
          <w:rStyle w:val="default"/>
          <w:rFonts w:cs="FrankRuehl"/>
          <w:rtl/>
        </w:rPr>
      </w:pPr>
      <w:bookmarkStart w:id="3" w:name="Seif8"/>
      <w:bookmarkEnd w:id="3"/>
      <w:r>
        <w:rPr>
          <w:rFonts w:cs="Miriam" w:hint="cs"/>
          <w:sz w:val="32"/>
          <w:szCs w:val="32"/>
          <w:rtl/>
          <w:lang w:eastAsia="en-US"/>
        </w:rPr>
        <w:pict w14:anchorId="4861FE5A">
          <v:shape id="_x0000_s2385" type="#_x0000_t202" style="position:absolute;left:0;text-align:left;margin-left:470.35pt;margin-top:7.1pt;width:1in;height:18.05pt;z-index:251655680" filled="f" stroked="f">
            <v:textbox inset="1mm,0,1mm,0">
              <w:txbxContent>
                <w:p w14:paraId="4BB0B03F" w14:textId="77777777" w:rsidR="005A44D6" w:rsidRDefault="00A07C66" w:rsidP="001D326B">
                  <w:pPr>
                    <w:spacing w:line="160" w:lineRule="exact"/>
                    <w:rPr>
                      <w:rFonts w:cs="Miriam" w:hint="cs"/>
                      <w:sz w:val="18"/>
                      <w:szCs w:val="18"/>
                      <w:rtl/>
                    </w:rPr>
                  </w:pPr>
                  <w:r>
                    <w:rPr>
                      <w:rFonts w:cs="Miriam" w:hint="cs"/>
                      <w:sz w:val="18"/>
                      <w:szCs w:val="18"/>
                      <w:rtl/>
                    </w:rPr>
                    <w:t>חובת הצגת היתר בניה</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A07C66">
        <w:rPr>
          <w:rStyle w:val="default"/>
          <w:rFonts w:cs="FrankRuehl" w:hint="cs"/>
          <w:rtl/>
        </w:rPr>
        <w:t xml:space="preserve">כל אדם המחזיק במבנה חדש, או מי מטעמו (להלן </w:t>
      </w:r>
      <w:r w:rsidR="00A07C66">
        <w:rPr>
          <w:rStyle w:val="default"/>
          <w:rFonts w:cs="FrankRuehl"/>
          <w:rtl/>
        </w:rPr>
        <w:t>–</w:t>
      </w:r>
      <w:r w:rsidR="00A07C66">
        <w:rPr>
          <w:rStyle w:val="default"/>
          <w:rFonts w:cs="FrankRuehl" w:hint="cs"/>
          <w:rtl/>
        </w:rPr>
        <w:t xml:space="preserve"> מחזיק) יציג בפני פקח את היתר הבנייה עבור הבינוי לפי דרישת הפקח כאמור בסעיף 2</w:t>
      </w:r>
      <w:r w:rsidR="00D632D4">
        <w:rPr>
          <w:rStyle w:val="default"/>
          <w:rFonts w:cs="FrankRuehl" w:hint="cs"/>
          <w:rtl/>
        </w:rPr>
        <w:t>.</w:t>
      </w:r>
    </w:p>
    <w:p w14:paraId="026F4F2E" w14:textId="77777777" w:rsidR="002E532F" w:rsidRDefault="002053AF" w:rsidP="0059458E">
      <w:pPr>
        <w:pStyle w:val="P00"/>
        <w:spacing w:before="72"/>
        <w:ind w:left="0" w:right="1134"/>
        <w:rPr>
          <w:rStyle w:val="default"/>
          <w:rFonts w:cs="FrankRuehl"/>
          <w:rtl/>
        </w:rPr>
      </w:pPr>
      <w:bookmarkStart w:id="4" w:name="Seif4"/>
      <w:bookmarkEnd w:id="4"/>
      <w:r>
        <w:rPr>
          <w:rFonts w:cs="Miriam"/>
          <w:szCs w:val="32"/>
          <w:rtl/>
          <w:lang w:val="he-IL"/>
        </w:rPr>
        <w:pict w14:anchorId="72679EDB">
          <v:shape id="_x0000_s2340" type="#_x0000_t202" style="position:absolute;left:0;text-align:left;margin-left:463.5pt;margin-top:7.1pt;width:78.85pt;height:35.25pt;z-index:251651584" filled="f" stroked="f">
            <v:textbox style="mso-next-textbox:#_x0000_s2340" inset="1mm,0,1mm,0">
              <w:txbxContent>
                <w:p w14:paraId="73D8E15B" w14:textId="77777777" w:rsidR="005A44D6" w:rsidRDefault="00A07C66" w:rsidP="00B115BA">
                  <w:pPr>
                    <w:spacing w:line="160" w:lineRule="exact"/>
                    <w:rPr>
                      <w:rFonts w:cs="Miriam"/>
                      <w:sz w:val="18"/>
                      <w:szCs w:val="18"/>
                      <w:rtl/>
                    </w:rPr>
                  </w:pPr>
                  <w:r>
                    <w:rPr>
                      <w:rFonts w:cs="Miriam" w:hint="cs"/>
                      <w:sz w:val="18"/>
                      <w:szCs w:val="18"/>
                      <w:rtl/>
                    </w:rPr>
                    <w:t>הוראה לסילוק מבנה חדש</w:t>
                  </w:r>
                </w:p>
                <w:p w14:paraId="624A5A44" w14:textId="77777777" w:rsidR="00822C5F" w:rsidRDefault="00822C5F" w:rsidP="00B115BA">
                  <w:pPr>
                    <w:spacing w:line="160" w:lineRule="exact"/>
                    <w:rPr>
                      <w:rFonts w:cs="Miriam" w:hint="cs"/>
                      <w:sz w:val="18"/>
                      <w:szCs w:val="18"/>
                      <w:rtl/>
                    </w:rPr>
                  </w:pPr>
                  <w:r>
                    <w:rPr>
                      <w:rFonts w:cs="Miriam" w:hint="cs"/>
                      <w:sz w:val="18"/>
                      <w:szCs w:val="18"/>
                      <w:rtl/>
                    </w:rPr>
                    <w:t>תיקון מס' 1 (מס' 1811) תשע"ט-2019</w:t>
                  </w:r>
                </w:p>
              </w:txbxContent>
            </v:textbox>
          </v:shape>
        </w:pict>
      </w:r>
      <w:r>
        <w:rPr>
          <w:rStyle w:val="big-number"/>
          <w:rFonts w:cs="Miriam" w:hint="cs"/>
          <w:rtl/>
        </w:rPr>
        <w:t>4</w:t>
      </w:r>
      <w:r>
        <w:rPr>
          <w:rStyle w:val="default"/>
          <w:rFonts w:cs="FrankRuehl"/>
          <w:rtl/>
        </w:rPr>
        <w:t>.</w:t>
      </w:r>
      <w:r>
        <w:rPr>
          <w:rStyle w:val="default"/>
          <w:rFonts w:cs="FrankRuehl"/>
          <w:rtl/>
        </w:rPr>
        <w:tab/>
      </w:r>
      <w:r w:rsidR="00A07C66">
        <w:rPr>
          <w:rStyle w:val="default"/>
          <w:rFonts w:cs="FrankRuehl" w:hint="cs"/>
          <w:rtl/>
        </w:rPr>
        <w:t xml:space="preserve">לא הוצג לפקח היתר בנייה על ידי המחזיק, והתקיימו התנאים המפורטים בסעיף 6(א)(2) לצו זה, יהיה רשאי הפקח ליתן למחזיק שלפי מראית עין מלאו לו שמונה-עשרה שנים, הוראה לסלק את המבנה החדש לפי הנוסח שבתוספת הראשונה לצו זה (להלן </w:t>
      </w:r>
      <w:r w:rsidR="00A07C66">
        <w:rPr>
          <w:rStyle w:val="default"/>
          <w:rFonts w:cs="FrankRuehl"/>
          <w:rtl/>
        </w:rPr>
        <w:t>–</w:t>
      </w:r>
      <w:r w:rsidR="00A07C66">
        <w:rPr>
          <w:rStyle w:val="default"/>
          <w:rFonts w:cs="FrankRuehl" w:hint="cs"/>
          <w:rtl/>
        </w:rPr>
        <w:t xml:space="preserve"> הוראה); לא אותר מחזיק שלפי מראית עין מלאו לו שמונה-עשרה שנים בשקידה ראויה וסבירה, תומצא ההוראה בדרך של הדבקה על קיר חיצוני או על דלת של המבנה החדש או במקום אחר בולט לעין במקרקעין שבהם הוקם המבנה החדש; בעת ההמצאה ירשום הפקח בגוף ההוראה את יום ההמצאה ויתעד את ההמצאה בצילום</w:t>
      </w:r>
      <w:r w:rsidR="002E532F">
        <w:rPr>
          <w:rStyle w:val="default"/>
          <w:rFonts w:cs="FrankRuehl" w:hint="cs"/>
          <w:rtl/>
        </w:rPr>
        <w:t>.</w:t>
      </w:r>
    </w:p>
    <w:p w14:paraId="033D37B6" w14:textId="77777777" w:rsidR="00822C5F" w:rsidRPr="000E7524" w:rsidRDefault="00822C5F" w:rsidP="00822C5F">
      <w:pPr>
        <w:pStyle w:val="P00"/>
        <w:spacing w:before="0"/>
        <w:ind w:left="0" w:right="1134"/>
        <w:rPr>
          <w:rStyle w:val="default"/>
          <w:rFonts w:cs="FrankRuehl"/>
          <w:vanish/>
          <w:color w:val="FF0000"/>
          <w:sz w:val="20"/>
          <w:szCs w:val="20"/>
          <w:shd w:val="clear" w:color="auto" w:fill="FFFF99"/>
          <w:rtl/>
        </w:rPr>
      </w:pPr>
      <w:bookmarkStart w:id="5" w:name="Rov38"/>
      <w:r w:rsidRPr="000E7524">
        <w:rPr>
          <w:rStyle w:val="default"/>
          <w:rFonts w:cs="FrankRuehl" w:hint="cs"/>
          <w:vanish/>
          <w:color w:val="FF0000"/>
          <w:sz w:val="20"/>
          <w:szCs w:val="20"/>
          <w:shd w:val="clear" w:color="auto" w:fill="FFFF99"/>
          <w:rtl/>
        </w:rPr>
        <w:t>מיום 12.5.2019</w:t>
      </w:r>
    </w:p>
    <w:p w14:paraId="5E8EE3BC" w14:textId="77777777" w:rsidR="00822C5F" w:rsidRPr="000E7524" w:rsidRDefault="00822C5F" w:rsidP="00822C5F">
      <w:pPr>
        <w:pStyle w:val="P00"/>
        <w:spacing w:before="0"/>
        <w:ind w:left="0" w:right="1134"/>
        <w:rPr>
          <w:rStyle w:val="default"/>
          <w:rFonts w:cs="FrankRuehl"/>
          <w:vanish/>
          <w:sz w:val="20"/>
          <w:szCs w:val="20"/>
          <w:shd w:val="clear" w:color="auto" w:fill="FFFF99"/>
          <w:rtl/>
        </w:rPr>
      </w:pPr>
      <w:r w:rsidRPr="000E7524">
        <w:rPr>
          <w:rStyle w:val="default"/>
          <w:rFonts w:cs="FrankRuehl" w:hint="cs"/>
          <w:b/>
          <w:bCs/>
          <w:vanish/>
          <w:sz w:val="20"/>
          <w:szCs w:val="20"/>
          <w:shd w:val="clear" w:color="auto" w:fill="FFFF99"/>
          <w:rtl/>
        </w:rPr>
        <w:t>תיקון מס' 1 (מס' 1811) תשע"ט-2019</w:t>
      </w:r>
    </w:p>
    <w:p w14:paraId="2AC390FD" w14:textId="77777777" w:rsidR="003A23EA" w:rsidRPr="000E7524" w:rsidRDefault="003A23EA" w:rsidP="003A23EA">
      <w:pPr>
        <w:pStyle w:val="P00"/>
        <w:spacing w:before="0"/>
        <w:ind w:left="0" w:right="1134"/>
        <w:rPr>
          <w:rStyle w:val="default"/>
          <w:rFonts w:cs="FrankRuehl"/>
          <w:vanish/>
          <w:sz w:val="20"/>
          <w:szCs w:val="20"/>
          <w:shd w:val="clear" w:color="auto" w:fill="FFFF99"/>
          <w:rtl/>
        </w:rPr>
      </w:pPr>
      <w:hyperlink r:id="rId7" w:history="1">
        <w:r w:rsidRPr="000E7524">
          <w:rPr>
            <w:rStyle w:val="Hyperlink"/>
            <w:rFonts w:cs="FrankRuehl" w:hint="cs"/>
            <w:vanish/>
            <w:szCs w:val="20"/>
            <w:shd w:val="clear" w:color="auto" w:fill="FFFF99"/>
            <w:rtl/>
          </w:rPr>
          <w:t>קובץ המנשרים מס' 251</w:t>
        </w:r>
      </w:hyperlink>
      <w:r w:rsidRPr="000E7524">
        <w:rPr>
          <w:rStyle w:val="default"/>
          <w:rFonts w:cs="FrankRuehl" w:hint="cs"/>
          <w:vanish/>
          <w:sz w:val="20"/>
          <w:szCs w:val="20"/>
          <w:shd w:val="clear" w:color="auto" w:fill="FFFF99"/>
          <w:rtl/>
        </w:rPr>
        <w:t xml:space="preserve"> מחודש ספטמבר 2019 עמ' 9271</w:t>
      </w:r>
    </w:p>
    <w:p w14:paraId="2B9E091C" w14:textId="77777777" w:rsidR="00822C5F" w:rsidRPr="00822C5F" w:rsidRDefault="00822C5F" w:rsidP="00822C5F">
      <w:pPr>
        <w:pStyle w:val="P00"/>
        <w:ind w:left="0" w:right="1134"/>
        <w:rPr>
          <w:rStyle w:val="default"/>
          <w:rFonts w:cs="FrankRuehl"/>
          <w:sz w:val="2"/>
          <w:szCs w:val="2"/>
          <w:rtl/>
        </w:rPr>
      </w:pPr>
      <w:r w:rsidRPr="000E7524">
        <w:rPr>
          <w:rStyle w:val="default"/>
          <w:rFonts w:cs="FrankRuehl" w:hint="cs"/>
          <w:vanish/>
          <w:sz w:val="22"/>
          <w:szCs w:val="22"/>
          <w:shd w:val="clear" w:color="auto" w:fill="FFFF99"/>
          <w:rtl/>
        </w:rPr>
        <w:t>4</w:t>
      </w:r>
      <w:r w:rsidRPr="000E7524">
        <w:rPr>
          <w:rStyle w:val="default"/>
          <w:rFonts w:cs="FrankRuehl"/>
          <w:vanish/>
          <w:sz w:val="22"/>
          <w:szCs w:val="22"/>
          <w:shd w:val="clear" w:color="auto" w:fill="FFFF99"/>
          <w:rtl/>
        </w:rPr>
        <w:t>.</w:t>
      </w:r>
      <w:r w:rsidRPr="000E7524">
        <w:rPr>
          <w:rStyle w:val="default"/>
          <w:rFonts w:cs="FrankRuehl"/>
          <w:vanish/>
          <w:sz w:val="22"/>
          <w:szCs w:val="22"/>
          <w:shd w:val="clear" w:color="auto" w:fill="FFFF99"/>
          <w:rtl/>
        </w:rPr>
        <w:tab/>
      </w:r>
      <w:r w:rsidRPr="000E7524">
        <w:rPr>
          <w:rStyle w:val="default"/>
          <w:rFonts w:cs="FrankRuehl" w:hint="cs"/>
          <w:vanish/>
          <w:sz w:val="22"/>
          <w:szCs w:val="22"/>
          <w:shd w:val="clear" w:color="auto" w:fill="FFFF99"/>
          <w:rtl/>
        </w:rPr>
        <w:t xml:space="preserve">לא הוצג לפקח היתר בנייה על ידי המחזיק, והתקיימו התנאים המפורטים </w:t>
      </w:r>
      <w:r w:rsidRPr="000E7524">
        <w:rPr>
          <w:rStyle w:val="default"/>
          <w:rFonts w:cs="FrankRuehl" w:hint="cs"/>
          <w:strike/>
          <w:vanish/>
          <w:sz w:val="22"/>
          <w:szCs w:val="22"/>
          <w:shd w:val="clear" w:color="auto" w:fill="FFFF99"/>
          <w:rtl/>
        </w:rPr>
        <w:t>בסעיף 6(א)(1) ו</w:t>
      </w:r>
      <w:r w:rsidRPr="000E7524">
        <w:rPr>
          <w:rStyle w:val="default"/>
          <w:rFonts w:cs="FrankRuehl" w:hint="cs"/>
          <w:vanish/>
          <w:sz w:val="22"/>
          <w:szCs w:val="22"/>
          <w:shd w:val="clear" w:color="auto" w:fill="FFFF99"/>
          <w:rtl/>
        </w:rPr>
        <w:t xml:space="preserve">בסעיף 6(א)(2) לצו זה, יהיה רשאי הפקח ליתן למחזיק שלפי מראית עין מלאו לו שמונה-עשרה שנים, הוראה לסלק את המבנה החדש לפי הנוסח שבתוספת הראשונה לצו זה (להלן </w:t>
      </w:r>
      <w:r w:rsidRPr="000E7524">
        <w:rPr>
          <w:rStyle w:val="default"/>
          <w:rFonts w:cs="FrankRuehl"/>
          <w:vanish/>
          <w:sz w:val="22"/>
          <w:szCs w:val="22"/>
          <w:shd w:val="clear" w:color="auto" w:fill="FFFF99"/>
          <w:rtl/>
        </w:rPr>
        <w:t>–</w:t>
      </w:r>
      <w:r w:rsidRPr="000E7524">
        <w:rPr>
          <w:rStyle w:val="default"/>
          <w:rFonts w:cs="FrankRuehl" w:hint="cs"/>
          <w:vanish/>
          <w:sz w:val="22"/>
          <w:szCs w:val="22"/>
          <w:shd w:val="clear" w:color="auto" w:fill="FFFF99"/>
          <w:rtl/>
        </w:rPr>
        <w:t xml:space="preserve"> הוראה); לא אותר מחזיק שלפי מראית עין מלאו לו שמונה-עשרה שנים בשקידה ראויה וסבירה, תומצא ההוראה בדרך של הדבקה על קיר חיצוני או על דלת של המבנה החדש או במקום אחר בולט לעין במקרקעין שבהם הוקם המבנה החדש; בעת ההמצאה ירשום הפקח בגוף ההוראה את יום ההמצאה ויתעד את ההמצאה בצילום.</w:t>
      </w:r>
      <w:bookmarkEnd w:id="5"/>
    </w:p>
    <w:p w14:paraId="68D050C9" w14:textId="77777777" w:rsidR="002053AF" w:rsidRDefault="002053AF" w:rsidP="0059458E">
      <w:pPr>
        <w:pStyle w:val="P00"/>
        <w:spacing w:before="72"/>
        <w:ind w:left="0" w:right="1134"/>
        <w:rPr>
          <w:rStyle w:val="default"/>
          <w:rFonts w:cs="FrankRuehl"/>
          <w:rtl/>
        </w:rPr>
      </w:pPr>
      <w:bookmarkStart w:id="6" w:name="Seif5"/>
      <w:bookmarkEnd w:id="6"/>
      <w:r>
        <w:rPr>
          <w:rFonts w:cs="Miriam"/>
          <w:szCs w:val="32"/>
          <w:rtl/>
          <w:lang w:val="he-IL"/>
        </w:rPr>
        <w:pict w14:anchorId="0C462170">
          <v:shape id="_x0000_s2368" type="#_x0000_t202" style="position:absolute;left:0;text-align:left;margin-left:459.35pt;margin-top:7.1pt;width:83pt;height:36.15pt;z-index:251652608" filled="f" stroked="f">
            <v:textbox inset="1mm,0,1mm,0">
              <w:txbxContent>
                <w:p w14:paraId="164A611A" w14:textId="77777777" w:rsidR="005A44D6" w:rsidRDefault="00A07C66">
                  <w:pPr>
                    <w:spacing w:line="160" w:lineRule="exact"/>
                    <w:rPr>
                      <w:rFonts w:cs="Miriam"/>
                      <w:sz w:val="18"/>
                      <w:szCs w:val="18"/>
                      <w:rtl/>
                    </w:rPr>
                  </w:pPr>
                  <w:r>
                    <w:rPr>
                      <w:rFonts w:cs="Miriam" w:hint="cs"/>
                      <w:sz w:val="18"/>
                      <w:szCs w:val="18"/>
                      <w:rtl/>
                    </w:rPr>
                    <w:t>בקשה לביטול הוראה לסילוק מבנה חדש</w:t>
                  </w:r>
                </w:p>
                <w:p w14:paraId="3E7BCE94" w14:textId="77777777" w:rsidR="008D1346" w:rsidRDefault="008D1346">
                  <w:pPr>
                    <w:spacing w:line="160" w:lineRule="exact"/>
                    <w:rPr>
                      <w:rFonts w:cs="Miriam" w:hint="cs"/>
                      <w:sz w:val="18"/>
                      <w:szCs w:val="18"/>
                      <w:rtl/>
                    </w:rPr>
                  </w:pPr>
                  <w:r>
                    <w:rPr>
                      <w:rFonts w:cs="Miriam" w:hint="cs"/>
                      <w:sz w:val="18"/>
                      <w:szCs w:val="18"/>
                      <w:rtl/>
                    </w:rPr>
                    <w:t>תיקון מס' 1 (מס' 1811) תשע"ט-2019</w:t>
                  </w:r>
                </w:p>
              </w:txbxContent>
            </v:textbox>
          </v:shape>
        </w:pict>
      </w:r>
      <w:r>
        <w:rPr>
          <w:rStyle w:val="big-number"/>
          <w:rFonts w:cs="Miriam" w:hint="cs"/>
          <w:rtl/>
        </w:rPr>
        <w:t>5</w:t>
      </w:r>
      <w:r>
        <w:rPr>
          <w:rStyle w:val="default"/>
          <w:rFonts w:cs="FrankRuehl"/>
          <w:rtl/>
        </w:rPr>
        <w:t>.</w:t>
      </w:r>
      <w:r>
        <w:rPr>
          <w:rStyle w:val="default"/>
          <w:rFonts w:cs="FrankRuehl"/>
          <w:rtl/>
        </w:rPr>
        <w:tab/>
      </w:r>
      <w:r w:rsidR="00A07C66">
        <w:rPr>
          <w:rStyle w:val="default"/>
          <w:rFonts w:cs="FrankRuehl" w:hint="cs"/>
          <w:rtl/>
        </w:rPr>
        <w:t>(א)</w:t>
      </w:r>
      <w:r w:rsidR="00A07C66">
        <w:rPr>
          <w:rStyle w:val="default"/>
          <w:rFonts w:cs="FrankRuehl"/>
          <w:rtl/>
        </w:rPr>
        <w:tab/>
      </w:r>
      <w:r w:rsidR="00A07C66">
        <w:rPr>
          <w:rStyle w:val="default"/>
          <w:rFonts w:cs="FrankRuehl" w:hint="cs"/>
          <w:rtl/>
        </w:rPr>
        <w:t>מחזיק שיש בידיו היתר בנייה כדין או הוכחה שלא התקיים אחד התנאים המפורטים בסעיפים 6(א)(</w:t>
      </w:r>
      <w:r w:rsidR="008D1346">
        <w:rPr>
          <w:rStyle w:val="default"/>
          <w:rFonts w:cs="FrankRuehl" w:hint="cs"/>
          <w:rtl/>
        </w:rPr>
        <w:t>2</w:t>
      </w:r>
      <w:r w:rsidR="00A07C66">
        <w:rPr>
          <w:rStyle w:val="default"/>
          <w:rFonts w:cs="FrankRuehl" w:hint="cs"/>
          <w:rtl/>
        </w:rPr>
        <w:t xml:space="preserve">) </w:t>
      </w:r>
      <w:r w:rsidR="008D1346">
        <w:rPr>
          <w:rStyle w:val="default"/>
          <w:rFonts w:cs="FrankRuehl" w:hint="cs"/>
          <w:rtl/>
        </w:rPr>
        <w:t>ו-</w:t>
      </w:r>
      <w:r w:rsidR="00A07C66">
        <w:rPr>
          <w:rStyle w:val="default"/>
          <w:rFonts w:cs="FrankRuehl" w:hint="cs"/>
          <w:rtl/>
        </w:rPr>
        <w:t>6(א)(3) לצו זה, רשאי להגיש למנהל יחידת הפיקוח במינהל האזרחי בקשה בכתב לביטול ההוראה תוך 96 שעות מהמצאתה לפי סעיף 4 לצו זה.</w:t>
      </w:r>
    </w:p>
    <w:p w14:paraId="1AB81227" w14:textId="77777777" w:rsidR="00A07C66" w:rsidRDefault="00A07C66" w:rsidP="0059458E">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(ב)</w:t>
      </w:r>
      <w:r>
        <w:rPr>
          <w:rStyle w:val="default"/>
          <w:rFonts w:cs="FrankRuehl"/>
          <w:rtl/>
        </w:rPr>
        <w:tab/>
      </w:r>
      <w:r w:rsidR="008A4C16">
        <w:rPr>
          <w:rStyle w:val="default"/>
          <w:rFonts w:cs="FrankRuehl" w:hint="cs"/>
          <w:rtl/>
        </w:rPr>
        <w:t>הוגשה בקשה לביטול הוראה מבלי שצורף</w:t>
      </w:r>
      <w:r w:rsidR="00FA513A">
        <w:rPr>
          <w:rStyle w:val="default"/>
          <w:rFonts w:cs="FrankRuehl" w:hint="cs"/>
          <w:rtl/>
        </w:rPr>
        <w:t xml:space="preserve"> אליה היתר בנייה כדין או מבלי שצורפה אליה הוכחה שלא התקיים אחד התנאים המפורטים בסעיפים 6(א)(</w:t>
      </w:r>
      <w:r w:rsidR="008D1346">
        <w:rPr>
          <w:rStyle w:val="default"/>
          <w:rFonts w:cs="FrankRuehl" w:hint="cs"/>
          <w:rtl/>
        </w:rPr>
        <w:t>2</w:t>
      </w:r>
      <w:r w:rsidR="00FA513A">
        <w:rPr>
          <w:rStyle w:val="default"/>
          <w:rFonts w:cs="FrankRuehl" w:hint="cs"/>
          <w:rtl/>
        </w:rPr>
        <w:t xml:space="preserve">) </w:t>
      </w:r>
      <w:r w:rsidR="008D1346">
        <w:rPr>
          <w:rStyle w:val="default"/>
          <w:rFonts w:cs="FrankRuehl" w:hint="cs"/>
          <w:rtl/>
        </w:rPr>
        <w:t>ו-</w:t>
      </w:r>
      <w:r w:rsidR="00FA513A">
        <w:rPr>
          <w:rStyle w:val="default"/>
          <w:rFonts w:cs="FrankRuehl" w:hint="cs"/>
          <w:rtl/>
        </w:rPr>
        <w:t>6(א)(3) לצו זה, לא יהיה בהגשתה כדי לעכב את ביצוע ההוראה; פנייה למנהל האזרחי, לרבות ללשכת התכנון המרכזית בו, להסדרה תכנונית או אחרת של הבינוי לא תיחשב כבקשה לביטול הוראה.</w:t>
      </w:r>
    </w:p>
    <w:p w14:paraId="229D218F" w14:textId="77777777" w:rsidR="00FA513A" w:rsidRDefault="00FA513A"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יבטל מנהל יחידת הפיקוח הוראה, אלא אם כן הוכח לו שהקמת המבנה החדש בוצעה בהתאם להיתר בנייה כדין או אם שוכנע שלא התקיים אחד התנאים המפורטים בסעיפים 6(א)(</w:t>
      </w:r>
      <w:r w:rsidR="008D1346">
        <w:rPr>
          <w:rStyle w:val="default"/>
          <w:rFonts w:cs="FrankRuehl" w:hint="cs"/>
          <w:rtl/>
        </w:rPr>
        <w:t>2</w:t>
      </w:r>
      <w:r>
        <w:rPr>
          <w:rStyle w:val="default"/>
          <w:rFonts w:cs="FrankRuehl" w:hint="cs"/>
          <w:rtl/>
        </w:rPr>
        <w:t xml:space="preserve">) </w:t>
      </w:r>
      <w:r w:rsidR="008D1346">
        <w:rPr>
          <w:rStyle w:val="default"/>
          <w:rFonts w:cs="FrankRuehl" w:hint="cs"/>
          <w:rtl/>
        </w:rPr>
        <w:t>ו-</w:t>
      </w:r>
      <w:r>
        <w:rPr>
          <w:rStyle w:val="default"/>
          <w:rFonts w:cs="FrankRuehl" w:hint="cs"/>
          <w:rtl/>
        </w:rPr>
        <w:t>6(א)(3) לצו זה או שנפל בהוראה פגם חמור בשלו יש לבטלה.</w:t>
      </w:r>
    </w:p>
    <w:p w14:paraId="011D380E" w14:textId="77777777" w:rsidR="00FA513A" w:rsidRDefault="00FA513A"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החלטת מנהל יחידת הפיקוח תומצא לידי המחזיק מגיש הבקשה.</w:t>
      </w:r>
    </w:p>
    <w:p w14:paraId="58FC210A" w14:textId="77777777" w:rsidR="00822C5F" w:rsidRPr="000E7524" w:rsidRDefault="00822C5F" w:rsidP="00822C5F">
      <w:pPr>
        <w:pStyle w:val="P00"/>
        <w:spacing w:before="0"/>
        <w:ind w:left="0" w:right="1134"/>
        <w:rPr>
          <w:rStyle w:val="default"/>
          <w:rFonts w:cs="FrankRuehl"/>
          <w:vanish/>
          <w:color w:val="FF0000"/>
          <w:sz w:val="20"/>
          <w:szCs w:val="20"/>
          <w:shd w:val="clear" w:color="auto" w:fill="FFFF99"/>
          <w:rtl/>
        </w:rPr>
      </w:pPr>
      <w:bookmarkStart w:id="7" w:name="Rov39"/>
      <w:r w:rsidRPr="000E7524">
        <w:rPr>
          <w:rStyle w:val="default"/>
          <w:rFonts w:cs="FrankRuehl" w:hint="cs"/>
          <w:vanish/>
          <w:color w:val="FF0000"/>
          <w:sz w:val="20"/>
          <w:szCs w:val="20"/>
          <w:shd w:val="clear" w:color="auto" w:fill="FFFF99"/>
          <w:rtl/>
        </w:rPr>
        <w:t>מיום 12.5.2019</w:t>
      </w:r>
    </w:p>
    <w:p w14:paraId="5B8C6010" w14:textId="77777777" w:rsidR="00822C5F" w:rsidRPr="000E7524" w:rsidRDefault="00822C5F" w:rsidP="00822C5F">
      <w:pPr>
        <w:pStyle w:val="P00"/>
        <w:spacing w:before="0"/>
        <w:ind w:left="0" w:right="1134"/>
        <w:rPr>
          <w:rStyle w:val="default"/>
          <w:rFonts w:cs="FrankRuehl"/>
          <w:vanish/>
          <w:sz w:val="20"/>
          <w:szCs w:val="20"/>
          <w:shd w:val="clear" w:color="auto" w:fill="FFFF99"/>
          <w:rtl/>
        </w:rPr>
      </w:pPr>
      <w:r w:rsidRPr="000E7524">
        <w:rPr>
          <w:rStyle w:val="default"/>
          <w:rFonts w:cs="FrankRuehl" w:hint="cs"/>
          <w:b/>
          <w:bCs/>
          <w:vanish/>
          <w:sz w:val="20"/>
          <w:szCs w:val="20"/>
          <w:shd w:val="clear" w:color="auto" w:fill="FFFF99"/>
          <w:rtl/>
        </w:rPr>
        <w:t>תיקון מס' 1 (מס' 1811) תשע"ט-2019</w:t>
      </w:r>
    </w:p>
    <w:p w14:paraId="334E2C8A" w14:textId="77777777" w:rsidR="003A23EA" w:rsidRPr="000E7524" w:rsidRDefault="003A23EA" w:rsidP="003A23EA">
      <w:pPr>
        <w:pStyle w:val="P00"/>
        <w:spacing w:before="0"/>
        <w:ind w:left="0" w:right="1134"/>
        <w:rPr>
          <w:rStyle w:val="default"/>
          <w:rFonts w:cs="FrankRuehl"/>
          <w:vanish/>
          <w:sz w:val="20"/>
          <w:szCs w:val="20"/>
          <w:shd w:val="clear" w:color="auto" w:fill="FFFF99"/>
          <w:rtl/>
        </w:rPr>
      </w:pPr>
      <w:hyperlink r:id="rId8" w:history="1">
        <w:r w:rsidRPr="000E7524">
          <w:rPr>
            <w:rStyle w:val="Hyperlink"/>
            <w:rFonts w:cs="FrankRuehl" w:hint="cs"/>
            <w:vanish/>
            <w:szCs w:val="20"/>
            <w:shd w:val="clear" w:color="auto" w:fill="FFFF99"/>
            <w:rtl/>
          </w:rPr>
          <w:t>קובץ המנשרים מס' 251</w:t>
        </w:r>
      </w:hyperlink>
      <w:r w:rsidRPr="000E7524">
        <w:rPr>
          <w:rStyle w:val="default"/>
          <w:rFonts w:cs="FrankRuehl" w:hint="cs"/>
          <w:vanish/>
          <w:sz w:val="20"/>
          <w:szCs w:val="20"/>
          <w:shd w:val="clear" w:color="auto" w:fill="FFFF99"/>
          <w:rtl/>
        </w:rPr>
        <w:t xml:space="preserve"> מחודש ספטמבר 2019 עמ' 9271</w:t>
      </w:r>
    </w:p>
    <w:p w14:paraId="590F8518" w14:textId="77777777" w:rsidR="00822C5F" w:rsidRPr="000E7524" w:rsidRDefault="00822C5F" w:rsidP="00822C5F">
      <w:pPr>
        <w:pStyle w:val="P00"/>
        <w:ind w:left="0" w:right="1134"/>
        <w:rPr>
          <w:rStyle w:val="default"/>
          <w:rFonts w:cs="FrankRuehl"/>
          <w:vanish/>
          <w:sz w:val="22"/>
          <w:szCs w:val="22"/>
          <w:shd w:val="clear" w:color="auto" w:fill="FFFF99"/>
          <w:rtl/>
        </w:rPr>
      </w:pPr>
      <w:r w:rsidRPr="000E7524">
        <w:rPr>
          <w:rStyle w:val="default"/>
          <w:rFonts w:cs="FrankRuehl"/>
          <w:vanish/>
          <w:sz w:val="22"/>
          <w:szCs w:val="22"/>
          <w:shd w:val="clear" w:color="auto" w:fill="FFFF99"/>
          <w:rtl/>
        </w:rPr>
        <w:tab/>
      </w:r>
      <w:r w:rsidRPr="000E7524">
        <w:rPr>
          <w:rStyle w:val="default"/>
          <w:rFonts w:cs="FrankRuehl" w:hint="cs"/>
          <w:vanish/>
          <w:sz w:val="22"/>
          <w:szCs w:val="22"/>
          <w:shd w:val="clear" w:color="auto" w:fill="FFFF99"/>
          <w:rtl/>
        </w:rPr>
        <w:t>(א)</w:t>
      </w:r>
      <w:r w:rsidRPr="000E7524">
        <w:rPr>
          <w:rStyle w:val="default"/>
          <w:rFonts w:cs="FrankRuehl"/>
          <w:vanish/>
          <w:sz w:val="22"/>
          <w:szCs w:val="22"/>
          <w:shd w:val="clear" w:color="auto" w:fill="FFFF99"/>
          <w:rtl/>
        </w:rPr>
        <w:tab/>
      </w:r>
      <w:r w:rsidRPr="000E7524">
        <w:rPr>
          <w:rStyle w:val="default"/>
          <w:rFonts w:cs="FrankRuehl" w:hint="cs"/>
          <w:vanish/>
          <w:sz w:val="22"/>
          <w:szCs w:val="22"/>
          <w:shd w:val="clear" w:color="auto" w:fill="FFFF99"/>
          <w:rtl/>
        </w:rPr>
        <w:t xml:space="preserve">מחזיק שיש בידיו היתר בנייה כדין או הוכחה שלא התקיים אחד התנאים המפורטים </w:t>
      </w:r>
      <w:r w:rsidRPr="000E7524">
        <w:rPr>
          <w:rStyle w:val="default"/>
          <w:rFonts w:cs="FrankRuehl" w:hint="cs"/>
          <w:strike/>
          <w:vanish/>
          <w:sz w:val="22"/>
          <w:szCs w:val="22"/>
          <w:shd w:val="clear" w:color="auto" w:fill="FFFF99"/>
          <w:rtl/>
        </w:rPr>
        <w:t>בסעיפים 6(א)(1) עד 6(א)(3) לצו</w:t>
      </w:r>
      <w:r w:rsidR="008D1346" w:rsidRPr="000E7524">
        <w:rPr>
          <w:rStyle w:val="default"/>
          <w:rFonts w:cs="FrankRuehl" w:hint="cs"/>
          <w:vanish/>
          <w:sz w:val="22"/>
          <w:szCs w:val="22"/>
          <w:shd w:val="clear" w:color="auto" w:fill="FFFF99"/>
          <w:rtl/>
        </w:rPr>
        <w:t xml:space="preserve"> </w:t>
      </w:r>
      <w:r w:rsidR="008D1346" w:rsidRPr="000E7524">
        <w:rPr>
          <w:rStyle w:val="default"/>
          <w:rFonts w:cs="FrankRuehl" w:hint="cs"/>
          <w:vanish/>
          <w:sz w:val="22"/>
          <w:szCs w:val="22"/>
          <w:u w:val="single"/>
          <w:shd w:val="clear" w:color="auto" w:fill="FFFF99"/>
          <w:rtl/>
        </w:rPr>
        <w:t>בסעיפים 6(א)(2) ו-6(א)(3) לצו</w:t>
      </w:r>
      <w:r w:rsidRPr="000E7524">
        <w:rPr>
          <w:rStyle w:val="default"/>
          <w:rFonts w:cs="FrankRuehl" w:hint="cs"/>
          <w:vanish/>
          <w:sz w:val="22"/>
          <w:szCs w:val="22"/>
          <w:shd w:val="clear" w:color="auto" w:fill="FFFF99"/>
          <w:rtl/>
        </w:rPr>
        <w:t xml:space="preserve"> זה, רשאי להגיש למנהל יחידת הפיקוח במינהל האזרחי בקשה בכתב לביטול ההוראה תוך 96 שעות מהמצאתה לפי סעיף 4 לצו זה.</w:t>
      </w:r>
    </w:p>
    <w:p w14:paraId="4371D730" w14:textId="77777777" w:rsidR="00822C5F" w:rsidRPr="000E7524" w:rsidRDefault="00822C5F" w:rsidP="00822C5F">
      <w:pPr>
        <w:pStyle w:val="P00"/>
        <w:spacing w:before="0"/>
        <w:ind w:left="0" w:right="1134"/>
        <w:rPr>
          <w:rStyle w:val="default"/>
          <w:rFonts w:cs="FrankRuehl"/>
          <w:vanish/>
          <w:sz w:val="22"/>
          <w:szCs w:val="22"/>
          <w:shd w:val="clear" w:color="auto" w:fill="FFFF99"/>
          <w:rtl/>
        </w:rPr>
      </w:pPr>
      <w:r w:rsidRPr="000E7524">
        <w:rPr>
          <w:rStyle w:val="default"/>
          <w:rFonts w:cs="FrankRuehl"/>
          <w:vanish/>
          <w:sz w:val="22"/>
          <w:szCs w:val="22"/>
          <w:shd w:val="clear" w:color="auto" w:fill="FFFF99"/>
          <w:rtl/>
        </w:rPr>
        <w:tab/>
      </w:r>
      <w:r w:rsidRPr="000E7524">
        <w:rPr>
          <w:rStyle w:val="default"/>
          <w:rFonts w:cs="FrankRuehl" w:hint="cs"/>
          <w:vanish/>
          <w:sz w:val="22"/>
          <w:szCs w:val="22"/>
          <w:shd w:val="clear" w:color="auto" w:fill="FFFF99"/>
          <w:rtl/>
        </w:rPr>
        <w:t>(ב)</w:t>
      </w:r>
      <w:r w:rsidRPr="000E7524">
        <w:rPr>
          <w:rStyle w:val="default"/>
          <w:rFonts w:cs="FrankRuehl"/>
          <w:vanish/>
          <w:sz w:val="22"/>
          <w:szCs w:val="22"/>
          <w:shd w:val="clear" w:color="auto" w:fill="FFFF99"/>
          <w:rtl/>
        </w:rPr>
        <w:tab/>
      </w:r>
      <w:r w:rsidRPr="000E7524">
        <w:rPr>
          <w:rStyle w:val="default"/>
          <w:rFonts w:cs="FrankRuehl" w:hint="cs"/>
          <w:vanish/>
          <w:sz w:val="22"/>
          <w:szCs w:val="22"/>
          <w:shd w:val="clear" w:color="auto" w:fill="FFFF99"/>
          <w:rtl/>
        </w:rPr>
        <w:t xml:space="preserve">הוגשה בקשה לביטול הוראה מבלי שצורף אליה היתר בנייה כדין או מבלי שצורפה אליה הוכחה שלא התקיים אחד התנאים המפורטים </w:t>
      </w:r>
      <w:r w:rsidRPr="000E7524">
        <w:rPr>
          <w:rStyle w:val="default"/>
          <w:rFonts w:cs="FrankRuehl" w:hint="cs"/>
          <w:strike/>
          <w:vanish/>
          <w:sz w:val="22"/>
          <w:szCs w:val="22"/>
          <w:shd w:val="clear" w:color="auto" w:fill="FFFF99"/>
          <w:rtl/>
        </w:rPr>
        <w:t>בסעיפים 6(א)(1) עד 6(א)(3) לצו</w:t>
      </w:r>
      <w:r w:rsidRPr="000E7524">
        <w:rPr>
          <w:rStyle w:val="default"/>
          <w:rFonts w:cs="FrankRuehl" w:hint="cs"/>
          <w:vanish/>
          <w:sz w:val="22"/>
          <w:szCs w:val="22"/>
          <w:shd w:val="clear" w:color="auto" w:fill="FFFF99"/>
          <w:rtl/>
        </w:rPr>
        <w:t xml:space="preserve"> </w:t>
      </w:r>
      <w:r w:rsidR="008D1346" w:rsidRPr="000E7524">
        <w:rPr>
          <w:rStyle w:val="default"/>
          <w:rFonts w:cs="FrankRuehl" w:hint="cs"/>
          <w:vanish/>
          <w:sz w:val="22"/>
          <w:szCs w:val="22"/>
          <w:u w:val="single"/>
          <w:shd w:val="clear" w:color="auto" w:fill="FFFF99"/>
          <w:rtl/>
        </w:rPr>
        <w:t>בסעיפים 6(א)(2) ו-6(א)(3) לצו</w:t>
      </w:r>
      <w:r w:rsidR="008D1346" w:rsidRPr="000E7524">
        <w:rPr>
          <w:rStyle w:val="default"/>
          <w:rFonts w:cs="FrankRuehl" w:hint="cs"/>
          <w:vanish/>
          <w:sz w:val="22"/>
          <w:szCs w:val="22"/>
          <w:shd w:val="clear" w:color="auto" w:fill="FFFF99"/>
          <w:rtl/>
        </w:rPr>
        <w:t xml:space="preserve"> </w:t>
      </w:r>
      <w:r w:rsidRPr="000E7524">
        <w:rPr>
          <w:rStyle w:val="default"/>
          <w:rFonts w:cs="FrankRuehl" w:hint="cs"/>
          <w:vanish/>
          <w:sz w:val="22"/>
          <w:szCs w:val="22"/>
          <w:shd w:val="clear" w:color="auto" w:fill="FFFF99"/>
          <w:rtl/>
        </w:rPr>
        <w:t>זה, לא יהיה בהגשתה כדי לעכב את ביצוע ההוראה; פנייה למנהל האזרחי, לרבות ללשכת התכנון המרכזית בו, להסדרה תכנונית או אחרת של הבינוי לא תיחשב כבקשה לביטול הוראה.</w:t>
      </w:r>
    </w:p>
    <w:p w14:paraId="015934BE" w14:textId="77777777" w:rsidR="00822C5F" w:rsidRPr="008D1346" w:rsidRDefault="00822C5F" w:rsidP="008D1346">
      <w:pPr>
        <w:pStyle w:val="P00"/>
        <w:spacing w:before="0"/>
        <w:ind w:left="0" w:right="1134"/>
        <w:rPr>
          <w:rStyle w:val="default"/>
          <w:rFonts w:cs="FrankRuehl"/>
          <w:sz w:val="2"/>
          <w:szCs w:val="2"/>
          <w:rtl/>
        </w:rPr>
      </w:pPr>
      <w:r w:rsidRPr="000E7524">
        <w:rPr>
          <w:rStyle w:val="default"/>
          <w:rFonts w:cs="FrankRuehl"/>
          <w:vanish/>
          <w:sz w:val="22"/>
          <w:szCs w:val="22"/>
          <w:shd w:val="clear" w:color="auto" w:fill="FFFF99"/>
          <w:rtl/>
        </w:rPr>
        <w:tab/>
      </w:r>
      <w:r w:rsidRPr="000E7524">
        <w:rPr>
          <w:rStyle w:val="default"/>
          <w:rFonts w:cs="FrankRuehl" w:hint="cs"/>
          <w:vanish/>
          <w:sz w:val="22"/>
          <w:szCs w:val="22"/>
          <w:shd w:val="clear" w:color="auto" w:fill="FFFF99"/>
          <w:rtl/>
        </w:rPr>
        <w:t>(ג)</w:t>
      </w:r>
      <w:r w:rsidRPr="000E7524">
        <w:rPr>
          <w:rStyle w:val="default"/>
          <w:rFonts w:cs="FrankRuehl"/>
          <w:vanish/>
          <w:sz w:val="22"/>
          <w:szCs w:val="22"/>
          <w:shd w:val="clear" w:color="auto" w:fill="FFFF99"/>
          <w:rtl/>
        </w:rPr>
        <w:tab/>
      </w:r>
      <w:r w:rsidRPr="000E7524">
        <w:rPr>
          <w:rStyle w:val="default"/>
          <w:rFonts w:cs="FrankRuehl" w:hint="cs"/>
          <w:vanish/>
          <w:sz w:val="22"/>
          <w:szCs w:val="22"/>
          <w:shd w:val="clear" w:color="auto" w:fill="FFFF99"/>
          <w:rtl/>
        </w:rPr>
        <w:t xml:space="preserve">לא יבטל מנהל יחידת הפיקוח הוראה, אלא אם כן הוכח לו שהקמת המבנה החדש בוצעה בהתאם להיתר בנייה כדין או אם שוכנע שלא התקיים אחד התנאים המפורטים </w:t>
      </w:r>
      <w:r w:rsidRPr="000E7524">
        <w:rPr>
          <w:rStyle w:val="default"/>
          <w:rFonts w:cs="FrankRuehl" w:hint="cs"/>
          <w:strike/>
          <w:vanish/>
          <w:sz w:val="22"/>
          <w:szCs w:val="22"/>
          <w:shd w:val="clear" w:color="auto" w:fill="FFFF99"/>
          <w:rtl/>
        </w:rPr>
        <w:t>בסעיפים 6(א)(1) עד 6(א)(3) לצו</w:t>
      </w:r>
      <w:r w:rsidRPr="000E7524">
        <w:rPr>
          <w:rStyle w:val="default"/>
          <w:rFonts w:cs="FrankRuehl" w:hint="cs"/>
          <w:vanish/>
          <w:sz w:val="22"/>
          <w:szCs w:val="22"/>
          <w:shd w:val="clear" w:color="auto" w:fill="FFFF99"/>
          <w:rtl/>
        </w:rPr>
        <w:t xml:space="preserve"> </w:t>
      </w:r>
      <w:r w:rsidR="008D1346" w:rsidRPr="000E7524">
        <w:rPr>
          <w:rStyle w:val="default"/>
          <w:rFonts w:cs="FrankRuehl" w:hint="cs"/>
          <w:vanish/>
          <w:sz w:val="22"/>
          <w:szCs w:val="22"/>
          <w:u w:val="single"/>
          <w:shd w:val="clear" w:color="auto" w:fill="FFFF99"/>
          <w:rtl/>
        </w:rPr>
        <w:t>בסעיפים 6(א)(2) ו-6(א)(3) לצו</w:t>
      </w:r>
      <w:r w:rsidR="008D1346" w:rsidRPr="000E7524">
        <w:rPr>
          <w:rStyle w:val="default"/>
          <w:rFonts w:cs="FrankRuehl" w:hint="cs"/>
          <w:vanish/>
          <w:sz w:val="22"/>
          <w:szCs w:val="22"/>
          <w:shd w:val="clear" w:color="auto" w:fill="FFFF99"/>
          <w:rtl/>
        </w:rPr>
        <w:t xml:space="preserve"> </w:t>
      </w:r>
      <w:r w:rsidRPr="000E7524">
        <w:rPr>
          <w:rStyle w:val="default"/>
          <w:rFonts w:cs="FrankRuehl" w:hint="cs"/>
          <w:vanish/>
          <w:sz w:val="22"/>
          <w:szCs w:val="22"/>
          <w:shd w:val="clear" w:color="auto" w:fill="FFFF99"/>
          <w:rtl/>
        </w:rPr>
        <w:t>זה או שנפל בהוראה פגם חמור בשלו יש לבטלה.</w:t>
      </w:r>
      <w:bookmarkEnd w:id="7"/>
    </w:p>
    <w:p w14:paraId="56490A81" w14:textId="77777777" w:rsidR="002053AF" w:rsidRDefault="002053AF" w:rsidP="0059458E">
      <w:pPr>
        <w:pStyle w:val="P00"/>
        <w:spacing w:before="72"/>
        <w:ind w:left="0" w:right="1134"/>
        <w:rPr>
          <w:rStyle w:val="default"/>
          <w:rFonts w:cs="FrankRuehl"/>
          <w:rtl/>
        </w:rPr>
      </w:pPr>
      <w:bookmarkStart w:id="8" w:name="Seif6"/>
      <w:bookmarkEnd w:id="8"/>
      <w:r>
        <w:rPr>
          <w:rFonts w:cs="Miriam"/>
          <w:szCs w:val="32"/>
          <w:rtl/>
          <w:lang w:val="he-IL"/>
        </w:rPr>
        <w:pict w14:anchorId="797D6C1F">
          <v:shape id="_x0000_s2369" type="#_x0000_t202" style="position:absolute;left:0;text-align:left;margin-left:463.5pt;margin-top:7.1pt;width:78.85pt;height:12.25pt;z-index:251653632" filled="f" stroked="f">
            <v:textbox style="mso-next-textbox:#_x0000_s2369" inset="1mm,0,1mm,0">
              <w:txbxContent>
                <w:p w14:paraId="521E35E3" w14:textId="77777777" w:rsidR="005A44D6" w:rsidRDefault="00FA513A">
                  <w:pPr>
                    <w:spacing w:line="160" w:lineRule="exact"/>
                    <w:rPr>
                      <w:rFonts w:cs="Miriam" w:hint="cs"/>
                      <w:sz w:val="18"/>
                      <w:szCs w:val="18"/>
                      <w:rtl/>
                    </w:rPr>
                  </w:pPr>
                  <w:r>
                    <w:rPr>
                      <w:rFonts w:cs="Miriam" w:hint="cs"/>
                      <w:sz w:val="18"/>
                      <w:szCs w:val="18"/>
                      <w:rtl/>
                    </w:rPr>
                    <w:t>סילוק מבנה חדש</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FA513A">
        <w:rPr>
          <w:rStyle w:val="default"/>
          <w:rFonts w:cs="FrankRuehl" w:hint="cs"/>
          <w:rtl/>
        </w:rPr>
        <w:t>(א)</w:t>
      </w:r>
      <w:r w:rsidR="00FA513A">
        <w:rPr>
          <w:rStyle w:val="default"/>
          <w:rFonts w:cs="FrankRuehl"/>
          <w:rtl/>
        </w:rPr>
        <w:tab/>
      </w:r>
      <w:r w:rsidR="00BE2A44">
        <w:rPr>
          <w:rStyle w:val="default"/>
          <w:rFonts w:cs="FrankRuehl" w:hint="cs"/>
          <w:rtl/>
        </w:rPr>
        <w:t>לא הוסר המבנה החדש ולא הוגשה בקשה לביטול ההוראה או שבקשה כאמור נדחתה, רשאי הפקח לסלקו מן המקרקעין וכן כל המחובר לו וכן להשיב את מצב המקרקעין לקדמותו בתום 96 שעות ממתן הוראה לפי סעיף 4 לצו זה או מהמצאת ההחלטה בבקשה לביטול ההוראה, לפי העניין, אם נתקיימו כל אלו:</w:t>
      </w:r>
    </w:p>
    <w:p w14:paraId="4B24DA85" w14:textId="77777777" w:rsidR="00BE2A44" w:rsidRDefault="00822C5F" w:rsidP="00822C5F">
      <w:pPr>
        <w:pStyle w:val="P00"/>
        <w:spacing w:before="72"/>
        <w:ind w:left="1021" w:right="1134"/>
        <w:rPr>
          <w:rStyle w:val="default"/>
          <w:rFonts w:cs="FrankRuehl"/>
          <w:rtl/>
        </w:rPr>
      </w:pPr>
      <w:r>
        <w:rPr>
          <w:rFonts w:cs="FrankRuehl" w:hint="cs"/>
          <w:sz w:val="26"/>
          <w:rtl/>
          <w:lang w:eastAsia="en-US"/>
        </w:rPr>
        <w:pict w14:anchorId="5BA9E86E">
          <v:shape id="_x0000_s2391" type="#_x0000_t202" style="position:absolute;left:0;text-align:left;margin-left:464.35pt;margin-top:7.1pt;width:78pt;height:18pt;z-index:251661824" filled="f" stroked="f">
            <v:textbox inset="1mm,0,1mm,0">
              <w:txbxContent>
                <w:p w14:paraId="406D7635" w14:textId="77777777" w:rsidR="00822C5F" w:rsidRDefault="00822C5F" w:rsidP="00822C5F">
                  <w:pPr>
                    <w:spacing w:line="160" w:lineRule="exact"/>
                    <w:rPr>
                      <w:rFonts w:cs="Miriam" w:hint="cs"/>
                      <w:noProof/>
                      <w:sz w:val="18"/>
                      <w:szCs w:val="18"/>
                      <w:rtl/>
                    </w:rPr>
                  </w:pPr>
                  <w:r>
                    <w:rPr>
                      <w:rFonts w:cs="Miriam" w:hint="cs"/>
                      <w:noProof/>
                      <w:sz w:val="18"/>
                      <w:szCs w:val="18"/>
                      <w:rtl/>
                    </w:rPr>
                    <w:t>תיקון מס' 1 (מס' 1811) תשע"ט-2019</w:t>
                  </w:r>
                </w:p>
              </w:txbxContent>
            </v:textbox>
          </v:shape>
        </w:pict>
      </w:r>
      <w:r w:rsidRPr="002312E2">
        <w:rPr>
          <w:rStyle w:val="default"/>
          <w:rFonts w:cs="FrankRuehl" w:hint="cs"/>
          <w:rtl/>
        </w:rPr>
        <w:t>(</w:t>
      </w:r>
      <w:r>
        <w:rPr>
          <w:rStyle w:val="default"/>
          <w:rFonts w:cs="FrankRuehl" w:hint="cs"/>
          <w:rtl/>
        </w:rPr>
        <w:t>1</w:t>
      </w:r>
      <w:r w:rsidRPr="002312E2">
        <w:rPr>
          <w:rStyle w:val="default"/>
          <w:rFonts w:cs="FrankRuehl" w:hint="cs"/>
          <w:rtl/>
        </w:rPr>
        <w:t>)</w:t>
      </w:r>
      <w:r w:rsidRPr="002312E2">
        <w:rPr>
          <w:rStyle w:val="default"/>
          <w:rFonts w:cs="FrankRuehl" w:hint="cs"/>
          <w:rtl/>
        </w:rPr>
        <w:tab/>
      </w:r>
      <w:r>
        <w:rPr>
          <w:rStyle w:val="default"/>
          <w:rFonts w:cs="FrankRuehl" w:hint="cs"/>
          <w:rtl/>
        </w:rPr>
        <w:t>(בוטל)</w:t>
      </w:r>
      <w:r w:rsidR="00BE2A44">
        <w:rPr>
          <w:rStyle w:val="default"/>
          <w:rFonts w:cs="FrankRuehl" w:hint="cs"/>
          <w:rtl/>
        </w:rPr>
        <w:t>;</w:t>
      </w:r>
    </w:p>
    <w:p w14:paraId="5FDFF595" w14:textId="77777777" w:rsidR="00BE2A44" w:rsidRDefault="00BE2A44" w:rsidP="007E55C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7E55CF">
        <w:rPr>
          <w:rStyle w:val="default"/>
          <w:rFonts w:cs="FrankRuehl" w:hint="cs"/>
          <w:rtl/>
        </w:rPr>
        <w:t xml:space="preserve">לא חלפו שישה חודשים ממועד סיום העבודות להקמת המבנה החדש ולעניין בית מגורים </w:t>
      </w:r>
      <w:r w:rsidR="007E55CF">
        <w:rPr>
          <w:rStyle w:val="default"/>
          <w:rFonts w:cs="FrankRuehl"/>
          <w:rtl/>
        </w:rPr>
        <w:t>–</w:t>
      </w:r>
      <w:r w:rsidR="007E55CF">
        <w:rPr>
          <w:rStyle w:val="default"/>
          <w:rFonts w:cs="FrankRuehl" w:hint="cs"/>
          <w:rtl/>
        </w:rPr>
        <w:t xml:space="preserve"> לא חלפו 30 ימים מהמועד בו אוכלס ופקח, קצין צה"ל, קצין משטרה או נושא משרה ציבורית אחר אישר זאת, לפי ידיעתו, בהצהרה החתומה בידו; ההצהרה תיערך לפי הנוסח בתוספת השנייה לצו זה;</w:t>
      </w:r>
    </w:p>
    <w:p w14:paraId="2DDD4A18" w14:textId="77777777" w:rsidR="007E55CF" w:rsidRDefault="007E55CF" w:rsidP="007E55C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חלפו 120 ימים מהמועד בו הומצאה ההוראה לפי סעיף 4 לצו זה;</w:t>
      </w:r>
    </w:p>
    <w:p w14:paraId="1D7042F4" w14:textId="77777777" w:rsidR="007E55CF" w:rsidRDefault="007E55CF" w:rsidP="007E55C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לאחר התייעצות עם היועץ המשפטי או נציגו, נתן ראש המינהל האזרחי או מי שהוסמך לכך על ידו, אישור לסילוק המבנה החדש; אישור כאמור יינתן בכתב, אלא אם כן קיימת מניעה לכך מחמת נסיבות העניין; במקרה כאמור, יתועד האישור מיד עם הסרת המניעה.</w:t>
      </w:r>
    </w:p>
    <w:p w14:paraId="76C54202" w14:textId="77777777" w:rsidR="007E55CF" w:rsidRDefault="007E55CF"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35631">
        <w:rPr>
          <w:rStyle w:val="default"/>
          <w:rFonts w:cs="FrankRuehl" w:hint="cs"/>
          <w:rtl/>
        </w:rPr>
        <w:t>על אף האמור בסעיף (א), לא תבוא במניין הימים, התקופה במהלכה היה תלוי ועומד צו שיפוטי המונע סילוק כאמור והתקופה במהלכה הייתה תלויה ועומדת בקשה לביטול ההוראה לפי סעיף 5 לצו זה.</w:t>
      </w:r>
    </w:p>
    <w:p w14:paraId="08824FD9" w14:textId="77777777" w:rsidR="00822C5F" w:rsidRPr="000E7524" w:rsidRDefault="00822C5F" w:rsidP="00822C5F">
      <w:pPr>
        <w:pStyle w:val="P00"/>
        <w:spacing w:before="0"/>
        <w:ind w:left="1021" w:right="1134"/>
        <w:rPr>
          <w:rStyle w:val="default"/>
          <w:rFonts w:cs="FrankRuehl"/>
          <w:vanish/>
          <w:color w:val="FF0000"/>
          <w:sz w:val="20"/>
          <w:szCs w:val="20"/>
          <w:shd w:val="clear" w:color="auto" w:fill="FFFF99"/>
          <w:rtl/>
        </w:rPr>
      </w:pPr>
      <w:bookmarkStart w:id="9" w:name="Rov37"/>
      <w:r w:rsidRPr="000E7524">
        <w:rPr>
          <w:rStyle w:val="default"/>
          <w:rFonts w:cs="FrankRuehl" w:hint="cs"/>
          <w:vanish/>
          <w:color w:val="FF0000"/>
          <w:sz w:val="20"/>
          <w:szCs w:val="20"/>
          <w:shd w:val="clear" w:color="auto" w:fill="FFFF99"/>
          <w:rtl/>
        </w:rPr>
        <w:t>מיום 12.5.2019</w:t>
      </w:r>
    </w:p>
    <w:p w14:paraId="0A3DFAE5" w14:textId="77777777" w:rsidR="00822C5F" w:rsidRPr="000E7524" w:rsidRDefault="00822C5F" w:rsidP="00822C5F">
      <w:pPr>
        <w:pStyle w:val="P00"/>
        <w:spacing w:before="0"/>
        <w:ind w:left="1021" w:right="1134"/>
        <w:rPr>
          <w:rStyle w:val="default"/>
          <w:rFonts w:cs="FrankRuehl"/>
          <w:vanish/>
          <w:sz w:val="20"/>
          <w:szCs w:val="20"/>
          <w:shd w:val="clear" w:color="auto" w:fill="FFFF99"/>
          <w:rtl/>
        </w:rPr>
      </w:pPr>
      <w:r w:rsidRPr="000E7524">
        <w:rPr>
          <w:rStyle w:val="default"/>
          <w:rFonts w:cs="FrankRuehl" w:hint="cs"/>
          <w:b/>
          <w:bCs/>
          <w:vanish/>
          <w:sz w:val="20"/>
          <w:szCs w:val="20"/>
          <w:shd w:val="clear" w:color="auto" w:fill="FFFF99"/>
          <w:rtl/>
        </w:rPr>
        <w:t>תיקון מס' 1 (מס' 1811) תשע"ט-2019</w:t>
      </w:r>
    </w:p>
    <w:p w14:paraId="06CEEC7A" w14:textId="77777777" w:rsidR="00B74145" w:rsidRPr="000E7524" w:rsidRDefault="00B74145" w:rsidP="00822C5F">
      <w:pPr>
        <w:pStyle w:val="P00"/>
        <w:spacing w:before="0"/>
        <w:ind w:left="1021" w:right="1134"/>
        <w:rPr>
          <w:rStyle w:val="default"/>
          <w:rFonts w:cs="FrankRuehl"/>
          <w:vanish/>
          <w:sz w:val="20"/>
          <w:szCs w:val="20"/>
          <w:shd w:val="clear" w:color="auto" w:fill="FFFF99"/>
          <w:rtl/>
        </w:rPr>
      </w:pPr>
      <w:hyperlink r:id="rId9" w:history="1">
        <w:r w:rsidRPr="000E7524">
          <w:rPr>
            <w:rStyle w:val="Hyperlink"/>
            <w:rFonts w:cs="FrankRuehl" w:hint="cs"/>
            <w:vanish/>
            <w:szCs w:val="20"/>
            <w:shd w:val="clear" w:color="auto" w:fill="FFFF99"/>
            <w:rtl/>
          </w:rPr>
          <w:t>קובץ המנשרים מס' 251</w:t>
        </w:r>
      </w:hyperlink>
      <w:r w:rsidRPr="000E7524">
        <w:rPr>
          <w:rStyle w:val="default"/>
          <w:rFonts w:cs="FrankRuehl" w:hint="cs"/>
          <w:vanish/>
          <w:sz w:val="20"/>
          <w:szCs w:val="20"/>
          <w:shd w:val="clear" w:color="auto" w:fill="FFFF99"/>
          <w:rtl/>
        </w:rPr>
        <w:t xml:space="preserve"> מחודש ספטמבר 2019 עמ' 9271</w:t>
      </w:r>
    </w:p>
    <w:p w14:paraId="4B52AA29" w14:textId="77777777" w:rsidR="00822C5F" w:rsidRPr="000E7524" w:rsidRDefault="00822C5F" w:rsidP="00822C5F">
      <w:pPr>
        <w:pStyle w:val="P00"/>
        <w:spacing w:before="0"/>
        <w:ind w:left="1021" w:right="1134"/>
        <w:rPr>
          <w:rStyle w:val="default"/>
          <w:rFonts w:cs="FrankRuehl"/>
          <w:vanish/>
          <w:sz w:val="20"/>
          <w:szCs w:val="20"/>
          <w:shd w:val="clear" w:color="auto" w:fill="FFFF99"/>
          <w:rtl/>
        </w:rPr>
      </w:pPr>
      <w:r w:rsidRPr="000E7524">
        <w:rPr>
          <w:rStyle w:val="default"/>
          <w:rFonts w:cs="FrankRuehl" w:hint="cs"/>
          <w:b/>
          <w:bCs/>
          <w:vanish/>
          <w:sz w:val="20"/>
          <w:szCs w:val="20"/>
          <w:shd w:val="clear" w:color="auto" w:fill="FFFF99"/>
          <w:rtl/>
        </w:rPr>
        <w:t>ביטול פסקה 6(א)(1)</w:t>
      </w:r>
    </w:p>
    <w:p w14:paraId="3D56B652" w14:textId="77777777" w:rsidR="00822C5F" w:rsidRPr="000E7524" w:rsidRDefault="00822C5F" w:rsidP="00822C5F">
      <w:pPr>
        <w:pStyle w:val="P00"/>
        <w:ind w:left="1021" w:right="1134"/>
        <w:rPr>
          <w:rStyle w:val="default"/>
          <w:rFonts w:cs="FrankRuehl"/>
          <w:vanish/>
          <w:sz w:val="20"/>
          <w:szCs w:val="20"/>
          <w:shd w:val="clear" w:color="auto" w:fill="FFFF99"/>
          <w:rtl/>
        </w:rPr>
      </w:pPr>
      <w:r w:rsidRPr="000E7524">
        <w:rPr>
          <w:rStyle w:val="default"/>
          <w:rFonts w:cs="FrankRuehl" w:hint="cs"/>
          <w:vanish/>
          <w:sz w:val="20"/>
          <w:szCs w:val="20"/>
          <w:shd w:val="clear" w:color="auto" w:fill="FFFF99"/>
          <w:rtl/>
        </w:rPr>
        <w:t>הנוסח הקודם:</w:t>
      </w:r>
    </w:p>
    <w:p w14:paraId="429D2FF2" w14:textId="77777777" w:rsidR="00822C5F" w:rsidRPr="00822C5F" w:rsidRDefault="00822C5F" w:rsidP="00822C5F">
      <w:pPr>
        <w:pStyle w:val="P00"/>
        <w:spacing w:before="0"/>
        <w:ind w:left="1021" w:right="1134"/>
        <w:rPr>
          <w:rStyle w:val="default"/>
          <w:rFonts w:cs="FrankRuehl"/>
          <w:strike/>
          <w:sz w:val="2"/>
          <w:szCs w:val="2"/>
          <w:rtl/>
        </w:rPr>
      </w:pPr>
      <w:r w:rsidRPr="000E7524">
        <w:rPr>
          <w:rStyle w:val="default"/>
          <w:rFonts w:cs="FrankRuehl" w:hint="cs"/>
          <w:strike/>
          <w:vanish/>
          <w:sz w:val="22"/>
          <w:szCs w:val="22"/>
          <w:shd w:val="clear" w:color="auto" w:fill="FFFF99"/>
          <w:rtl/>
        </w:rPr>
        <w:t>(1)</w:t>
      </w:r>
      <w:r w:rsidRPr="000E7524">
        <w:rPr>
          <w:rStyle w:val="default"/>
          <w:rFonts w:cs="FrankRuehl"/>
          <w:strike/>
          <w:vanish/>
          <w:sz w:val="22"/>
          <w:szCs w:val="22"/>
          <w:shd w:val="clear" w:color="auto" w:fill="FFFF99"/>
          <w:rtl/>
        </w:rPr>
        <w:tab/>
      </w:r>
      <w:r w:rsidRPr="000E7524">
        <w:rPr>
          <w:rStyle w:val="default"/>
          <w:rFonts w:cs="FrankRuehl" w:hint="cs"/>
          <w:strike/>
          <w:vanish/>
          <w:sz w:val="22"/>
          <w:szCs w:val="22"/>
          <w:shd w:val="clear" w:color="auto" w:fill="FFFF99"/>
          <w:rtl/>
        </w:rPr>
        <w:t>המבנה החדש אינו מצוי בתחומי תכנית תכנון מפורטת כמשמעותה בחוק התכנון שקיבלה תוקף לאחר היום הקובע או מערכת הנחיות כהגדרתה בתקנות בדבר מתן היתרים לעבודות בשטחים תפוסים לצרכים צבאיים (יהודה והשומרון), התשמ"ה-1985;</w:t>
      </w:r>
      <w:bookmarkEnd w:id="9"/>
    </w:p>
    <w:p w14:paraId="23452DAF" w14:textId="77777777" w:rsidR="002053AF" w:rsidRDefault="002053AF" w:rsidP="00161FB8">
      <w:pPr>
        <w:pStyle w:val="P00"/>
        <w:spacing w:before="72"/>
        <w:ind w:left="0" w:right="1134"/>
        <w:rPr>
          <w:rStyle w:val="default"/>
          <w:rFonts w:cs="FrankRuehl"/>
          <w:rtl/>
        </w:rPr>
      </w:pPr>
      <w:bookmarkStart w:id="10" w:name="Seif2"/>
      <w:bookmarkEnd w:id="10"/>
      <w:r>
        <w:rPr>
          <w:rFonts w:cs="Miriam"/>
          <w:lang w:val="he-IL"/>
        </w:rPr>
        <w:pict w14:anchorId="2046B7E1">
          <v:rect id="_x0000_s2319" style="position:absolute;left:0;text-align:left;margin-left:464.35pt;margin-top:7.1pt;width:75.05pt;height:19.95pt;z-index:251649536" o:allowincell="f" filled="f" stroked="f" strokecolor="lime" strokeweight=".25pt">
            <v:textbox style="mso-next-textbox:#_x0000_s2319" inset="0,0,0,0">
              <w:txbxContent>
                <w:p w14:paraId="7967FD06" w14:textId="77777777" w:rsidR="005A44D6" w:rsidRDefault="00035631">
                  <w:pPr>
                    <w:spacing w:line="160" w:lineRule="exact"/>
                    <w:rPr>
                      <w:rFonts w:cs="Miriam" w:hint="cs"/>
                      <w:sz w:val="18"/>
                      <w:szCs w:val="18"/>
                      <w:rtl/>
                    </w:rPr>
                  </w:pPr>
                  <w:r>
                    <w:rPr>
                      <w:rFonts w:cs="Miriam" w:hint="cs"/>
                      <w:sz w:val="18"/>
                      <w:szCs w:val="18"/>
                      <w:rtl/>
                    </w:rPr>
                    <w:t>הודעה על סילוק מבנה חדש</w:t>
                  </w:r>
                </w:p>
              </w:txbxContent>
            </v:textbox>
            <w10:anchorlock/>
          </v:rect>
        </w:pict>
      </w:r>
      <w:r w:rsidR="0027455F">
        <w:rPr>
          <w:rStyle w:val="big-number"/>
          <w:rFonts w:cs="Miriam" w:hint="cs"/>
          <w:rtl/>
        </w:rPr>
        <w:t>7</w:t>
      </w:r>
      <w:r>
        <w:rPr>
          <w:rStyle w:val="default"/>
          <w:rFonts w:cs="FrankRuehl"/>
          <w:rtl/>
        </w:rPr>
        <w:t>.</w:t>
      </w:r>
      <w:r>
        <w:rPr>
          <w:rStyle w:val="default"/>
          <w:rFonts w:cs="FrankRuehl"/>
          <w:rtl/>
        </w:rPr>
        <w:tab/>
      </w:r>
      <w:r w:rsidR="00035631">
        <w:rPr>
          <w:rStyle w:val="default"/>
          <w:rFonts w:cs="FrankRuehl" w:hint="cs"/>
          <w:rtl/>
        </w:rPr>
        <w:t>סולק מבנה חדש כאמור בסעיף 6, ימסור הפקח לידי המחזיק הודעה על סילוק מבנה חדש, בנוסח המצורף בתוספת השלישית לצו זה; לא אותר מחזיק שלפי מראית עין מלאו לו שמונה-עשרה שנים בשקידה ראויה וסבירה, יציב הפקח את ההודעה במקום בולט באתר בו סולק המבנה החדש</w:t>
      </w:r>
      <w:r>
        <w:rPr>
          <w:rStyle w:val="default"/>
          <w:rFonts w:cs="FrankRuehl" w:hint="cs"/>
          <w:rtl/>
        </w:rPr>
        <w:t>.</w:t>
      </w:r>
    </w:p>
    <w:p w14:paraId="2FF65317" w14:textId="77777777" w:rsidR="002053AF" w:rsidRDefault="002053AF" w:rsidP="00161FB8">
      <w:pPr>
        <w:pStyle w:val="P00"/>
        <w:spacing w:before="72"/>
        <w:ind w:left="0" w:right="1134"/>
        <w:rPr>
          <w:rStyle w:val="default"/>
          <w:rFonts w:cs="FrankRuehl"/>
          <w:rtl/>
        </w:rPr>
      </w:pPr>
      <w:bookmarkStart w:id="11" w:name="Seif3"/>
      <w:bookmarkEnd w:id="11"/>
      <w:r>
        <w:rPr>
          <w:rFonts w:cs="Miriam"/>
          <w:lang w:val="he-IL"/>
        </w:rPr>
        <w:pict w14:anchorId="5408E623">
          <v:rect id="_x0000_s2320" style="position:absolute;left:0;text-align:left;margin-left:464.35pt;margin-top:7.1pt;width:75.05pt;height:15.15pt;z-index:251650560" o:allowincell="f" filled="f" stroked="f" strokecolor="lime" strokeweight=".25pt">
            <v:textbox style="mso-next-textbox:#_x0000_s2320" inset="0,0,0,0">
              <w:txbxContent>
                <w:p w14:paraId="5933C5EF" w14:textId="77777777" w:rsidR="005A44D6" w:rsidRDefault="00035631" w:rsidP="00A46F6E">
                  <w:pPr>
                    <w:spacing w:line="160" w:lineRule="exact"/>
                    <w:rPr>
                      <w:rFonts w:cs="Miriam" w:hint="cs"/>
                      <w:sz w:val="18"/>
                      <w:szCs w:val="18"/>
                      <w:rtl/>
                    </w:rPr>
                  </w:pPr>
                  <w:r>
                    <w:rPr>
                      <w:rFonts w:cs="Miriam" w:hint="cs"/>
                      <w:sz w:val="18"/>
                      <w:szCs w:val="18"/>
                      <w:rtl/>
                    </w:rPr>
                    <w:t>דרישה לפיצויים</w:t>
                  </w:r>
                </w:p>
              </w:txbxContent>
            </v:textbox>
            <w10:anchorlock/>
          </v:rect>
        </w:pict>
      </w:r>
      <w:r w:rsidR="0027455F">
        <w:rPr>
          <w:rStyle w:val="big-number"/>
          <w:rFonts w:cs="Miriam" w:hint="cs"/>
          <w:rtl/>
        </w:rPr>
        <w:t>8</w:t>
      </w:r>
      <w:r>
        <w:rPr>
          <w:rStyle w:val="default"/>
          <w:rFonts w:cs="FrankRuehl"/>
          <w:rtl/>
        </w:rPr>
        <w:t>.</w:t>
      </w:r>
      <w:r>
        <w:rPr>
          <w:rStyle w:val="default"/>
          <w:rFonts w:cs="FrankRuehl"/>
          <w:rtl/>
        </w:rPr>
        <w:tab/>
      </w:r>
      <w:r w:rsidR="00035631">
        <w:rPr>
          <w:rStyle w:val="default"/>
          <w:rFonts w:cs="FrankRuehl" w:hint="cs"/>
          <w:rtl/>
        </w:rPr>
        <w:t>(א)</w:t>
      </w:r>
      <w:r w:rsidR="00035631">
        <w:rPr>
          <w:rStyle w:val="default"/>
          <w:rFonts w:cs="FrankRuehl"/>
          <w:rtl/>
        </w:rPr>
        <w:tab/>
      </w:r>
      <w:r w:rsidR="00035631">
        <w:rPr>
          <w:rStyle w:val="default"/>
          <w:rFonts w:cs="FrankRuehl" w:hint="cs"/>
          <w:rtl/>
        </w:rPr>
        <w:t>מחזיק יהיה רשאי להביא טענותיו בכתב נגד סילוק מבנה חדש בפני ועדת המשנה לפיקוח ולדרוש פיצויים בגין סילוק מבנה חדש בתוך 45 ימים ממועד הסילוק; ועדת המשנה לפיקוח תהא רשאית להאריך את המועד האמור מטעמים שיירשמו</w:t>
      </w:r>
      <w:r w:rsidR="00B91D00">
        <w:rPr>
          <w:rStyle w:val="default"/>
          <w:rFonts w:cs="FrankRuehl" w:hint="cs"/>
          <w:rtl/>
        </w:rPr>
        <w:t>.</w:t>
      </w:r>
    </w:p>
    <w:p w14:paraId="17DE5BE5" w14:textId="77777777" w:rsidR="00035631" w:rsidRDefault="00035631" w:rsidP="00161FB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לדרישת הפיצויים יצרף המחזיק את היתר הבנייה, שומת עלויות הקמת המבנה החדש וכן כל מסמך רלוונטי אחר שיש בו כדי לבסס את טענותיו ואת דרישתו לפיצויים.</w:t>
      </w:r>
    </w:p>
    <w:p w14:paraId="48781F0E" w14:textId="77777777" w:rsidR="00035631" w:rsidRDefault="00035631" w:rsidP="00161FB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FB6A3B">
        <w:rPr>
          <w:rStyle w:val="default"/>
          <w:rFonts w:cs="FrankRuehl" w:hint="cs"/>
          <w:rtl/>
        </w:rPr>
        <w:t>ועדת המשנה לפיקוח תדון בבקשה תוך 45 ימים ממועד הגשתה והיא רשאית לצורך כך לדרוש מהמחזיק או מכל גורם במינהל האזרחי להציג בפניו כל מסמך שיידרש לשם בירור הטענות; לדיוני ועדת המשנה לפיקוח לפי סעיף זה, יזומן קמ"ט אוצר במינהל האזרחי, או נציגו, וישמש בדיונים אלה כחבר שלא מן המניין.</w:t>
      </w:r>
    </w:p>
    <w:p w14:paraId="434C4523" w14:textId="77777777" w:rsidR="00FB6A3B" w:rsidRDefault="00FB6A3B" w:rsidP="00161FB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מצאה ועדת המשנה לפיקוח כי הקמת המבנה החדש נעשתה מכוח היתר בנייה כדין, או כי נתקיימו טעמים מיוחדים אחרים המצדיקים זאת, תורה על תשלום פיצויים למחזיק.</w:t>
      </w:r>
    </w:p>
    <w:p w14:paraId="60051C84" w14:textId="77777777" w:rsidR="00FB6A3B" w:rsidRDefault="00FB6A3B" w:rsidP="00161FB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החלטת ועדת המשנה לפיקוח תומצא למחזיק.</w:t>
      </w:r>
    </w:p>
    <w:p w14:paraId="3F23D4C3" w14:textId="77777777" w:rsidR="00A07C66" w:rsidRDefault="00A07C66" w:rsidP="00A07C66">
      <w:pPr>
        <w:pStyle w:val="P00"/>
        <w:spacing w:before="72"/>
        <w:ind w:left="0" w:right="1134"/>
        <w:rPr>
          <w:rStyle w:val="default"/>
          <w:rFonts w:cs="FrankRuehl"/>
          <w:rtl/>
        </w:rPr>
      </w:pPr>
      <w:bookmarkStart w:id="12" w:name="Seif9"/>
      <w:bookmarkEnd w:id="12"/>
      <w:r>
        <w:rPr>
          <w:rFonts w:cs="Miriam"/>
          <w:lang w:val="he-IL"/>
        </w:rPr>
        <w:pict w14:anchorId="7471BDC7">
          <v:rect id="_x0000_s2386" style="position:absolute;left:0;text-align:left;margin-left:464.35pt;margin-top:7.1pt;width:75.05pt;height:15.05pt;z-index:251656704" o:allowincell="f" filled="f" stroked="f" strokecolor="lime" strokeweight=".25pt">
            <v:textbox style="mso-next-textbox:#_x0000_s2386" inset="0,0,0,0">
              <w:txbxContent>
                <w:p w14:paraId="76A1A6D3" w14:textId="77777777" w:rsidR="00A07C66" w:rsidRDefault="00FB6A3B" w:rsidP="00A07C66">
                  <w:pPr>
                    <w:spacing w:line="160" w:lineRule="exact"/>
                    <w:rPr>
                      <w:rFonts w:cs="Miriam" w:hint="cs"/>
                      <w:sz w:val="18"/>
                      <w:szCs w:val="18"/>
                      <w:rtl/>
                    </w:rPr>
                  </w:pPr>
                  <w:r>
                    <w:rPr>
                      <w:rFonts w:cs="Miriam" w:hint="cs"/>
                      <w:sz w:val="18"/>
                      <w:szCs w:val="18"/>
                      <w:rtl/>
                    </w:rPr>
                    <w:t>פיצויים</w:t>
                  </w:r>
                </w:p>
              </w:txbxContent>
            </v:textbox>
            <w10:anchorlock/>
          </v:rect>
        </w:pict>
      </w:r>
      <w:r w:rsidR="00FB6A3B">
        <w:rPr>
          <w:rStyle w:val="big-number"/>
          <w:rFonts w:cs="Miriam" w:hint="cs"/>
          <w:rtl/>
        </w:rPr>
        <w:t>9</w:t>
      </w:r>
      <w:r>
        <w:rPr>
          <w:rStyle w:val="default"/>
          <w:rFonts w:cs="FrankRuehl"/>
          <w:rtl/>
        </w:rPr>
        <w:t>.</w:t>
      </w:r>
      <w:r>
        <w:rPr>
          <w:rStyle w:val="default"/>
          <w:rFonts w:cs="FrankRuehl"/>
          <w:rtl/>
        </w:rPr>
        <w:tab/>
      </w:r>
      <w:r w:rsidR="00FB6A3B">
        <w:rPr>
          <w:rStyle w:val="default"/>
          <w:rFonts w:cs="FrankRuehl" w:hint="cs"/>
          <w:rtl/>
        </w:rPr>
        <w:t>שיעור הפיצויים ייקבע בהתאם לעלות הקמת המבנה החדש שסולק, בהתאם לערכו במועד הסילוק, אולם ועדת המשנה לפיקוח תהיה רשאית, מטעמים מיוחדים שיירשמו, להפחית את שיעור הפיצויים; ועדת המשנה לפיקוח תהיה רשאית למנות שמאי לצורך הערכת עלות הקמת המבנה החדש</w:t>
      </w:r>
      <w:r>
        <w:rPr>
          <w:rStyle w:val="default"/>
          <w:rFonts w:cs="FrankRuehl" w:hint="cs"/>
          <w:rtl/>
        </w:rPr>
        <w:t>.</w:t>
      </w:r>
    </w:p>
    <w:p w14:paraId="5CA60A64" w14:textId="77777777" w:rsidR="00A07C66" w:rsidRDefault="00A07C66" w:rsidP="00A07C66">
      <w:pPr>
        <w:pStyle w:val="P00"/>
        <w:spacing w:before="72"/>
        <w:ind w:left="0" w:right="1134"/>
        <w:rPr>
          <w:rStyle w:val="default"/>
          <w:rFonts w:cs="FrankRuehl"/>
          <w:rtl/>
        </w:rPr>
      </w:pPr>
      <w:bookmarkStart w:id="13" w:name="Seif10"/>
      <w:bookmarkEnd w:id="13"/>
      <w:r>
        <w:rPr>
          <w:rFonts w:cs="Miriam"/>
          <w:lang w:val="he-IL"/>
        </w:rPr>
        <w:pict w14:anchorId="4A8A7F2B">
          <v:rect id="_x0000_s2387" style="position:absolute;left:0;text-align:left;margin-left:464.35pt;margin-top:7.1pt;width:75.05pt;height:20.25pt;z-index:251657728" o:allowincell="f" filled="f" stroked="f" strokecolor="lime" strokeweight=".25pt">
            <v:textbox style="mso-next-textbox:#_x0000_s2387" inset="0,0,0,0">
              <w:txbxContent>
                <w:p w14:paraId="710B36D2" w14:textId="77777777" w:rsidR="00A07C66" w:rsidRDefault="00FB6A3B" w:rsidP="00A07C66">
                  <w:pPr>
                    <w:spacing w:line="160" w:lineRule="exact"/>
                    <w:rPr>
                      <w:rFonts w:cs="Miriam" w:hint="cs"/>
                      <w:sz w:val="18"/>
                      <w:szCs w:val="18"/>
                      <w:rtl/>
                    </w:rPr>
                  </w:pPr>
                  <w:r>
                    <w:rPr>
                      <w:rFonts w:cs="Miriam" w:hint="cs"/>
                      <w:sz w:val="18"/>
                      <w:szCs w:val="18"/>
                      <w:rtl/>
                    </w:rPr>
                    <w:t>ועדת השגה לעניין פיצויים</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FB6A3B">
        <w:rPr>
          <w:rStyle w:val="default"/>
          <w:rFonts w:cs="FrankRuehl" w:hint="cs"/>
          <w:rtl/>
        </w:rPr>
        <w:t>(א)</w:t>
      </w:r>
      <w:r w:rsidR="00FB6A3B">
        <w:rPr>
          <w:rStyle w:val="default"/>
          <w:rFonts w:cs="FrankRuehl"/>
          <w:rtl/>
        </w:rPr>
        <w:tab/>
      </w:r>
      <w:r w:rsidR="00FB6A3B">
        <w:rPr>
          <w:rStyle w:val="default"/>
          <w:rFonts w:cs="FrankRuehl" w:hint="cs"/>
          <w:rtl/>
        </w:rPr>
        <w:t xml:space="preserve">ראש המינהל האזרחי ימנה ועדת השגה שתדון בהשגות על פיצויים לפי צו זה (להלן בסעיף זה </w:t>
      </w:r>
      <w:r w:rsidR="00FB6A3B">
        <w:rPr>
          <w:rStyle w:val="default"/>
          <w:rFonts w:cs="FrankRuehl"/>
          <w:rtl/>
        </w:rPr>
        <w:t>–</w:t>
      </w:r>
      <w:r w:rsidR="00FB6A3B">
        <w:rPr>
          <w:rStyle w:val="default"/>
          <w:rFonts w:cs="FrankRuehl" w:hint="cs"/>
          <w:rtl/>
        </w:rPr>
        <w:t xml:space="preserve"> ועדת השגה), אשר תורכב מקצין המינהל האזרחי בדרגת סא"ל שיכהן כיו"ר הוועדה, מנהל לשכת התכנון המרכזית במינהל האזרחי או נציגו והיועץ המשפטי או נציגו.</w:t>
      </w:r>
    </w:p>
    <w:p w14:paraId="68E97817" w14:textId="77777777" w:rsidR="00FB6A3B" w:rsidRDefault="00FB6A3B"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מחזיק יהיה רשאי להשיג לפני ועדת השגה על החלטת ועדת המשנה לפיקוח שלא ליתן פיצוי בגין סילוק מבנה חדש לפי סעיף 8 לצו או על גובה הפיצוי שניתן לפי סעיף 9 לצו.</w:t>
      </w:r>
    </w:p>
    <w:p w14:paraId="5FB0FB6C" w14:textId="77777777" w:rsidR="00FB6A3B" w:rsidRDefault="00FB6A3B"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9D65AB">
        <w:rPr>
          <w:rStyle w:val="default"/>
          <w:rFonts w:cs="FrankRuehl" w:hint="cs"/>
          <w:rtl/>
        </w:rPr>
        <w:t>השגה תוגש תוך 45 ימים מיום המצאת ההחלטה לידי המשיג; ועדת ההשגה תהיה רשאית להאריך את המועד האמור מטעמים שיירשמו.</w:t>
      </w:r>
    </w:p>
    <w:p w14:paraId="23AA3BBF" w14:textId="77777777" w:rsidR="009D65AB" w:rsidRDefault="009D65AB"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ועדת ההשגה תהא רשאית לזמן את המשיג, את נציג יחידת הפיקוח או כל גורם נדרש אחר לדיון בפניה, וכן תהא רשאית לדרוש מהם להציג בפניה כל מסמך שיידרש לשם בירור הטענות.</w:t>
      </w:r>
    </w:p>
    <w:p w14:paraId="54C2DC3C" w14:textId="77777777" w:rsidR="009D65AB" w:rsidRDefault="009D65AB"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ועדת ההשגה תערוך פרוטוקול בכתב והעתקו יימסר למשיג.</w:t>
      </w:r>
    </w:p>
    <w:p w14:paraId="5287DF6F" w14:textId="77777777" w:rsidR="009D65AB" w:rsidRDefault="009D65AB"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החלטת ועדת ההשגה תומצא לידי המשיג.</w:t>
      </w:r>
    </w:p>
    <w:p w14:paraId="419385E8" w14:textId="77777777" w:rsidR="00A07C66" w:rsidRDefault="00A07C66" w:rsidP="00A07C66">
      <w:pPr>
        <w:pStyle w:val="P00"/>
        <w:spacing w:before="72"/>
        <w:ind w:left="0" w:right="1134"/>
        <w:rPr>
          <w:rStyle w:val="default"/>
          <w:rFonts w:cs="FrankRuehl"/>
          <w:rtl/>
        </w:rPr>
      </w:pPr>
      <w:bookmarkStart w:id="14" w:name="Seif11"/>
      <w:bookmarkEnd w:id="14"/>
      <w:r>
        <w:rPr>
          <w:rFonts w:cs="Miriam"/>
          <w:lang w:val="he-IL"/>
        </w:rPr>
        <w:pict w14:anchorId="3E3D6279">
          <v:rect id="_x0000_s2388" style="position:absolute;left:0;text-align:left;margin-left:464.35pt;margin-top:7.1pt;width:75.05pt;height:10.85pt;z-index:251658752" o:allowincell="f" filled="f" stroked="f" strokecolor="lime" strokeweight=".25pt">
            <v:textbox style="mso-next-textbox:#_x0000_s2388" inset="0,0,0,0">
              <w:txbxContent>
                <w:p w14:paraId="66CB5135" w14:textId="77777777" w:rsidR="00A07C66" w:rsidRDefault="009D65AB" w:rsidP="00A07C66">
                  <w:pPr>
                    <w:spacing w:line="160" w:lineRule="exact"/>
                    <w:rPr>
                      <w:rFonts w:cs="Miriam" w:hint="cs"/>
                      <w:sz w:val="18"/>
                      <w:szCs w:val="18"/>
                      <w:rtl/>
                    </w:rPr>
                  </w:pPr>
                  <w:r>
                    <w:rPr>
                      <w:rFonts w:cs="Miriam" w:hint="cs"/>
                      <w:sz w:val="18"/>
                      <w:szCs w:val="18"/>
                      <w:rtl/>
                    </w:rPr>
                    <w:t>שמירת דינים</w:t>
                  </w:r>
                </w:p>
              </w:txbxContent>
            </v:textbox>
            <w10:anchorlock/>
          </v:rect>
        </w:pict>
      </w:r>
      <w:r>
        <w:rPr>
          <w:rStyle w:val="big-number"/>
          <w:rFonts w:cs="Miriam" w:hint="cs"/>
          <w:rtl/>
        </w:rPr>
        <w:t>1</w:t>
      </w:r>
      <w:r w:rsidR="009D65AB">
        <w:rPr>
          <w:rStyle w:val="big-number"/>
          <w:rFonts w:cs="Miriam" w:hint="cs"/>
          <w:rtl/>
        </w:rPr>
        <w:t>1</w:t>
      </w:r>
      <w:r>
        <w:rPr>
          <w:rStyle w:val="default"/>
          <w:rFonts w:cs="FrankRuehl"/>
          <w:rtl/>
        </w:rPr>
        <w:t>.</w:t>
      </w:r>
      <w:r>
        <w:rPr>
          <w:rStyle w:val="default"/>
          <w:rFonts w:cs="FrankRuehl"/>
          <w:rtl/>
        </w:rPr>
        <w:tab/>
      </w:r>
      <w:r w:rsidR="009D65AB">
        <w:rPr>
          <w:rStyle w:val="default"/>
          <w:rFonts w:cs="FrankRuehl" w:hint="cs"/>
          <w:rtl/>
        </w:rPr>
        <w:t>(א)</w:t>
      </w:r>
      <w:r w:rsidR="009D65AB">
        <w:rPr>
          <w:rStyle w:val="default"/>
          <w:rFonts w:cs="FrankRuehl"/>
          <w:rtl/>
        </w:rPr>
        <w:tab/>
      </w:r>
      <w:r w:rsidR="009D65AB">
        <w:rPr>
          <w:rStyle w:val="default"/>
          <w:rFonts w:cs="FrankRuehl" w:hint="cs"/>
          <w:rtl/>
        </w:rPr>
        <w:t>אין בקיומם או אי קיומם של הליכים מכוח חוק התכנון על מנת לסייג סמכויות מכוח צו זה.</w:t>
      </w:r>
    </w:p>
    <w:p w14:paraId="5384F44A" w14:textId="77777777" w:rsidR="009D65AB" w:rsidRDefault="009D65AB"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באמור בצו זה כדי לשלול תרופה ממי שמצא עצמו נפגע מהפעלת סמכות בצו זה.</w:t>
      </w:r>
    </w:p>
    <w:p w14:paraId="2E9CA103" w14:textId="77777777" w:rsidR="009D65AB" w:rsidRDefault="009D65AB"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אין בקיומם של הליכים מכוח צו זה כדי לפטור אדם מאחריות פלילית בשל ביצוע עבירה לפי חוק התכנון.</w:t>
      </w:r>
    </w:p>
    <w:p w14:paraId="49D9B9AB" w14:textId="77777777" w:rsidR="00A07C66" w:rsidRDefault="00A07C66" w:rsidP="00A07C66">
      <w:pPr>
        <w:pStyle w:val="P00"/>
        <w:spacing w:before="72"/>
        <w:ind w:left="0" w:right="1134"/>
        <w:rPr>
          <w:rStyle w:val="default"/>
          <w:rFonts w:cs="FrankRuehl"/>
          <w:rtl/>
        </w:rPr>
      </w:pPr>
      <w:bookmarkStart w:id="15" w:name="Seif12"/>
      <w:bookmarkEnd w:id="15"/>
      <w:r>
        <w:rPr>
          <w:rFonts w:cs="Miriam"/>
          <w:lang w:val="he-IL"/>
        </w:rPr>
        <w:pict w14:anchorId="53F78B3B">
          <v:rect id="_x0000_s2389" style="position:absolute;left:0;text-align:left;margin-left:464.35pt;margin-top:7.1pt;width:75.05pt;height:15.05pt;z-index:251659776" o:allowincell="f" filled="f" stroked="f" strokecolor="lime" strokeweight=".25pt">
            <v:textbox style="mso-next-textbox:#_x0000_s2389" inset="0,0,0,0">
              <w:txbxContent>
                <w:p w14:paraId="475AE073" w14:textId="77777777" w:rsidR="00A07C66" w:rsidRDefault="009D65AB" w:rsidP="00A07C66">
                  <w:pPr>
                    <w:spacing w:line="160" w:lineRule="exact"/>
                    <w:rPr>
                      <w:rFonts w:cs="Miriam" w:hint="cs"/>
                      <w:sz w:val="18"/>
                      <w:szCs w:val="18"/>
                      <w:rtl/>
                    </w:rPr>
                  </w:pPr>
                  <w:r>
                    <w:rPr>
                      <w:rFonts w:cs="Miriam" w:hint="cs"/>
                      <w:sz w:val="18"/>
                      <w:szCs w:val="18"/>
                      <w:rtl/>
                    </w:rPr>
                    <w:t>תוקף</w:t>
                  </w:r>
                </w:p>
              </w:txbxContent>
            </v:textbox>
            <w10:anchorlock/>
          </v:rect>
        </w:pict>
      </w:r>
      <w:r>
        <w:rPr>
          <w:rStyle w:val="big-number"/>
          <w:rFonts w:cs="Miriam" w:hint="cs"/>
          <w:rtl/>
        </w:rPr>
        <w:t>1</w:t>
      </w:r>
      <w:r w:rsidR="009D65AB">
        <w:rPr>
          <w:rStyle w:val="big-number"/>
          <w:rFonts w:cs="Miriam" w:hint="cs"/>
          <w:rtl/>
        </w:rPr>
        <w:t>2</w:t>
      </w:r>
      <w:r>
        <w:rPr>
          <w:rStyle w:val="default"/>
          <w:rFonts w:cs="FrankRuehl"/>
          <w:rtl/>
        </w:rPr>
        <w:t>.</w:t>
      </w:r>
      <w:r>
        <w:rPr>
          <w:rStyle w:val="default"/>
          <w:rFonts w:cs="FrankRuehl"/>
          <w:rtl/>
        </w:rPr>
        <w:tab/>
      </w:r>
      <w:r w:rsidR="009D65AB">
        <w:rPr>
          <w:rStyle w:val="default"/>
          <w:rFonts w:cs="FrankRuehl" w:hint="cs"/>
          <w:rtl/>
        </w:rPr>
        <w:t>(א)</w:t>
      </w:r>
      <w:r w:rsidR="009D65AB">
        <w:rPr>
          <w:rStyle w:val="default"/>
          <w:rFonts w:cs="FrankRuehl"/>
          <w:rtl/>
        </w:rPr>
        <w:tab/>
      </w:r>
      <w:r w:rsidR="009D65AB">
        <w:rPr>
          <w:rStyle w:val="default"/>
          <w:rFonts w:cs="FrankRuehl" w:hint="cs"/>
          <w:rtl/>
        </w:rPr>
        <w:t>תוקפו של צו זה יחל 60 יום ממועד חתימתו.</w:t>
      </w:r>
    </w:p>
    <w:p w14:paraId="40B4BD32" w14:textId="77777777" w:rsidR="0052414F" w:rsidRDefault="0052414F" w:rsidP="0052414F">
      <w:pPr>
        <w:pStyle w:val="P00"/>
        <w:spacing w:before="72"/>
        <w:ind w:left="0" w:right="1134"/>
        <w:rPr>
          <w:rStyle w:val="default"/>
          <w:rFonts w:cs="FrankRuehl"/>
          <w:rtl/>
        </w:rPr>
      </w:pPr>
      <w:r>
        <w:rPr>
          <w:rFonts w:cs="FrankRuehl" w:hint="cs"/>
          <w:sz w:val="26"/>
          <w:rtl/>
          <w:lang w:eastAsia="en-US"/>
        </w:rPr>
        <w:pict w14:anchorId="5AA53704">
          <v:shape id="_x0000_s2398" type="#_x0000_t202" style="position:absolute;left:0;text-align:left;margin-left:466.65pt;margin-top:7.1pt;width:75.7pt;height:17.5pt;z-index:251665920" filled="f" stroked="f">
            <v:textbox inset="1mm,0,1mm,0">
              <w:txbxContent>
                <w:p w14:paraId="2C14C71D" w14:textId="77777777" w:rsidR="0052414F" w:rsidRDefault="0052414F" w:rsidP="0052414F">
                  <w:pPr>
                    <w:spacing w:line="160" w:lineRule="exact"/>
                    <w:rPr>
                      <w:rFonts w:cs="Miriam" w:hint="cs"/>
                      <w:noProof/>
                      <w:sz w:val="18"/>
                      <w:szCs w:val="18"/>
                      <w:rtl/>
                    </w:rPr>
                  </w:pPr>
                  <w:r>
                    <w:rPr>
                      <w:rFonts w:cs="Miriam" w:hint="cs"/>
                      <w:noProof/>
                      <w:sz w:val="18"/>
                      <w:szCs w:val="18"/>
                      <w:rtl/>
                    </w:rPr>
                    <w:t>תיקון מס' 2 (מס' 2121) תשפ"ב-2022</w:t>
                  </w:r>
                </w:p>
              </w:txbxContent>
            </v:textbox>
          </v:shape>
        </w:pict>
      </w:r>
      <w:r>
        <w:rPr>
          <w:rStyle w:val="default"/>
          <w:rFonts w:cs="FrankRuehl" w:hint="cs"/>
          <w:rtl/>
        </w:rPr>
        <w:tab/>
      </w:r>
      <w:r w:rsidRPr="002312E2">
        <w:rPr>
          <w:rStyle w:val="default"/>
          <w:rFonts w:cs="FrankRuehl" w:hint="cs"/>
          <w:rtl/>
        </w:rPr>
        <w:t>(</w:t>
      </w:r>
      <w:r>
        <w:rPr>
          <w:rStyle w:val="default"/>
          <w:rFonts w:cs="FrankRuehl" w:hint="cs"/>
          <w:rtl/>
        </w:rPr>
        <w:t>ב</w:t>
      </w:r>
      <w:r w:rsidRPr="002312E2">
        <w:rPr>
          <w:rStyle w:val="default"/>
          <w:rFonts w:cs="FrankRuehl" w:hint="cs"/>
          <w:rtl/>
        </w:rPr>
        <w:t>)</w:t>
      </w:r>
      <w:r w:rsidRPr="002312E2">
        <w:rPr>
          <w:rStyle w:val="default"/>
          <w:rFonts w:cs="FrankRuehl" w:hint="cs"/>
          <w:rtl/>
        </w:rPr>
        <w:tab/>
      </w:r>
      <w:r>
        <w:rPr>
          <w:rStyle w:val="default"/>
          <w:rFonts w:cs="FrankRuehl" w:hint="cs"/>
          <w:rtl/>
        </w:rPr>
        <w:t>(בוטל).</w:t>
      </w:r>
    </w:p>
    <w:p w14:paraId="70CB0C77" w14:textId="77777777" w:rsidR="009D65AB" w:rsidRDefault="00833E81" w:rsidP="004B2FE8">
      <w:pPr>
        <w:pStyle w:val="P00"/>
        <w:spacing w:before="72"/>
        <w:ind w:left="0" w:right="1134"/>
        <w:rPr>
          <w:rStyle w:val="default"/>
          <w:rFonts w:cs="FrankRuehl"/>
          <w:rtl/>
        </w:rPr>
      </w:pPr>
      <w:r>
        <w:rPr>
          <w:rFonts w:cs="FrankRuehl" w:hint="cs"/>
          <w:sz w:val="26"/>
          <w:rtl/>
          <w:lang w:eastAsia="en-US"/>
        </w:rPr>
        <w:pict w14:anchorId="0F3C7377">
          <v:shape id="_x0000_s2396" type="#_x0000_t202" style="position:absolute;left:0;text-align:left;margin-left:466.65pt;margin-top:7.1pt;width:75.7pt;height:17.5pt;z-index:251664896" filled="f" stroked="f">
            <v:textbox inset="1mm,0,1mm,0">
              <w:txbxContent>
                <w:p w14:paraId="65BA6ED1" w14:textId="77777777" w:rsidR="004B2FE8" w:rsidRDefault="0052414F" w:rsidP="004B2FE8">
                  <w:pPr>
                    <w:spacing w:line="160" w:lineRule="exact"/>
                    <w:rPr>
                      <w:rFonts w:cs="Miriam" w:hint="cs"/>
                      <w:noProof/>
                      <w:sz w:val="18"/>
                      <w:szCs w:val="18"/>
                      <w:rtl/>
                    </w:rPr>
                  </w:pPr>
                  <w:r>
                    <w:rPr>
                      <w:rFonts w:cs="Miriam" w:hint="cs"/>
                      <w:noProof/>
                      <w:sz w:val="18"/>
                      <w:szCs w:val="18"/>
                      <w:rtl/>
                    </w:rPr>
                    <w:t>תיקון מס' 2 (מס' 2121) תשפ"ב-2022</w:t>
                  </w:r>
                </w:p>
              </w:txbxContent>
            </v:textbox>
          </v:shape>
        </w:pict>
      </w:r>
      <w:r w:rsidR="004B2FE8">
        <w:rPr>
          <w:rStyle w:val="default"/>
          <w:rFonts w:cs="FrankRuehl" w:hint="cs"/>
          <w:rtl/>
        </w:rPr>
        <w:tab/>
      </w:r>
      <w:r w:rsidR="004B2FE8" w:rsidRPr="002312E2">
        <w:rPr>
          <w:rStyle w:val="default"/>
          <w:rFonts w:cs="FrankRuehl" w:hint="cs"/>
          <w:rtl/>
        </w:rPr>
        <w:t>(</w:t>
      </w:r>
      <w:r w:rsidR="0052414F">
        <w:rPr>
          <w:rStyle w:val="default"/>
          <w:rFonts w:cs="FrankRuehl" w:hint="cs"/>
          <w:rtl/>
        </w:rPr>
        <w:t>ג</w:t>
      </w:r>
      <w:r w:rsidR="004B2FE8" w:rsidRPr="002312E2">
        <w:rPr>
          <w:rStyle w:val="default"/>
          <w:rFonts w:cs="FrankRuehl" w:hint="cs"/>
          <w:rtl/>
        </w:rPr>
        <w:t>)</w:t>
      </w:r>
      <w:r w:rsidR="004B2FE8" w:rsidRPr="002312E2">
        <w:rPr>
          <w:rStyle w:val="default"/>
          <w:rFonts w:cs="FrankRuehl" w:hint="cs"/>
          <w:rtl/>
        </w:rPr>
        <w:tab/>
      </w:r>
      <w:r w:rsidR="0052414F">
        <w:rPr>
          <w:rStyle w:val="default"/>
          <w:rFonts w:cs="FrankRuehl" w:hint="cs"/>
          <w:rtl/>
        </w:rPr>
        <w:t>(בוטל)</w:t>
      </w:r>
      <w:r w:rsidR="009D65AB">
        <w:rPr>
          <w:rStyle w:val="default"/>
          <w:rFonts w:cs="FrankRuehl" w:hint="cs"/>
          <w:rtl/>
        </w:rPr>
        <w:t>.</w:t>
      </w:r>
    </w:p>
    <w:p w14:paraId="38AA2140" w14:textId="77777777" w:rsidR="004B2FE8" w:rsidRPr="000E7524" w:rsidRDefault="004B2FE8" w:rsidP="004B2FE8">
      <w:pPr>
        <w:pStyle w:val="P00"/>
        <w:spacing w:before="0"/>
        <w:ind w:left="0" w:right="1134"/>
        <w:rPr>
          <w:rStyle w:val="default"/>
          <w:rFonts w:cs="FrankRuehl"/>
          <w:vanish/>
          <w:color w:val="FF0000"/>
          <w:sz w:val="20"/>
          <w:szCs w:val="20"/>
          <w:shd w:val="clear" w:color="auto" w:fill="FFFF99"/>
          <w:rtl/>
        </w:rPr>
      </w:pPr>
      <w:bookmarkStart w:id="16" w:name="Rov41"/>
      <w:r w:rsidRPr="000E7524">
        <w:rPr>
          <w:rStyle w:val="default"/>
          <w:rFonts w:cs="FrankRuehl" w:hint="cs"/>
          <w:vanish/>
          <w:color w:val="FF0000"/>
          <w:sz w:val="20"/>
          <w:szCs w:val="20"/>
          <w:shd w:val="clear" w:color="auto" w:fill="FFFF99"/>
          <w:rtl/>
        </w:rPr>
        <w:t>מיום 14.4.2020</w:t>
      </w:r>
    </w:p>
    <w:p w14:paraId="71CA5D01" w14:textId="77777777" w:rsidR="004B2FE8" w:rsidRPr="000E7524" w:rsidRDefault="00833E81" w:rsidP="004B2FE8">
      <w:pPr>
        <w:pStyle w:val="P00"/>
        <w:spacing w:before="0"/>
        <w:ind w:left="0" w:right="1134"/>
        <w:rPr>
          <w:rStyle w:val="default"/>
          <w:rFonts w:cs="FrankRuehl"/>
          <w:vanish/>
          <w:sz w:val="20"/>
          <w:szCs w:val="20"/>
          <w:shd w:val="clear" w:color="auto" w:fill="FFFF99"/>
          <w:rtl/>
        </w:rPr>
      </w:pPr>
      <w:r w:rsidRPr="000E7524">
        <w:rPr>
          <w:rStyle w:val="default"/>
          <w:rFonts w:cs="FrankRuehl" w:hint="cs"/>
          <w:b/>
          <w:bCs/>
          <w:vanish/>
          <w:sz w:val="20"/>
          <w:szCs w:val="20"/>
          <w:shd w:val="clear" w:color="auto" w:fill="FFFF99"/>
          <w:rtl/>
        </w:rPr>
        <w:t>(הארכת תוקף)</w:t>
      </w:r>
      <w:r w:rsidR="004B2FE8" w:rsidRPr="000E7524">
        <w:rPr>
          <w:rStyle w:val="default"/>
          <w:rFonts w:cs="FrankRuehl" w:hint="cs"/>
          <w:b/>
          <w:bCs/>
          <w:vanish/>
          <w:sz w:val="20"/>
          <w:szCs w:val="20"/>
          <w:shd w:val="clear" w:color="auto" w:fill="FFFF99"/>
          <w:rtl/>
        </w:rPr>
        <w:t xml:space="preserve"> (מס' 1846) תש"ף-2020</w:t>
      </w:r>
    </w:p>
    <w:p w14:paraId="7B5ED783" w14:textId="77777777" w:rsidR="00F42087" w:rsidRPr="000E7524" w:rsidRDefault="00F42087" w:rsidP="004B2FE8">
      <w:pPr>
        <w:pStyle w:val="P00"/>
        <w:spacing w:before="0"/>
        <w:ind w:left="0" w:right="1134"/>
        <w:rPr>
          <w:rStyle w:val="default"/>
          <w:rFonts w:cs="FrankRuehl"/>
          <w:vanish/>
          <w:sz w:val="20"/>
          <w:szCs w:val="20"/>
          <w:shd w:val="clear" w:color="auto" w:fill="FFFF99"/>
          <w:rtl/>
        </w:rPr>
      </w:pPr>
      <w:hyperlink r:id="rId10" w:history="1">
        <w:r w:rsidRPr="000E7524">
          <w:rPr>
            <w:rStyle w:val="Hyperlink"/>
            <w:rFonts w:cs="FrankRuehl" w:hint="cs"/>
            <w:vanish/>
            <w:szCs w:val="20"/>
            <w:shd w:val="clear" w:color="auto" w:fill="FFFF99"/>
            <w:rtl/>
          </w:rPr>
          <w:t>קובץ המנשרים מס' 252</w:t>
        </w:r>
      </w:hyperlink>
      <w:r w:rsidRPr="000E7524">
        <w:rPr>
          <w:rStyle w:val="default"/>
          <w:rFonts w:cs="FrankRuehl" w:hint="cs"/>
          <w:vanish/>
          <w:sz w:val="20"/>
          <w:szCs w:val="20"/>
          <w:shd w:val="clear" w:color="auto" w:fill="FFFF99"/>
          <w:rtl/>
        </w:rPr>
        <w:t xml:space="preserve"> מחודש אפריל 2020 עמ' 9487</w:t>
      </w:r>
    </w:p>
    <w:p w14:paraId="007EA904" w14:textId="77777777" w:rsidR="00833E81" w:rsidRPr="000E7524" w:rsidRDefault="00833E81" w:rsidP="00833E81">
      <w:pPr>
        <w:pStyle w:val="P00"/>
        <w:ind w:left="0" w:right="1134"/>
        <w:rPr>
          <w:rStyle w:val="default"/>
          <w:rFonts w:cs="FrankRuehl"/>
          <w:vanish/>
          <w:sz w:val="22"/>
          <w:szCs w:val="22"/>
          <w:shd w:val="clear" w:color="auto" w:fill="FFFF99"/>
          <w:rtl/>
        </w:rPr>
      </w:pPr>
      <w:r w:rsidRPr="000E7524">
        <w:rPr>
          <w:rStyle w:val="default"/>
          <w:rFonts w:cs="FrankRuehl"/>
          <w:vanish/>
          <w:sz w:val="22"/>
          <w:szCs w:val="22"/>
          <w:shd w:val="clear" w:color="auto" w:fill="FFFF99"/>
          <w:rtl/>
        </w:rPr>
        <w:tab/>
      </w:r>
      <w:r w:rsidRPr="000E7524">
        <w:rPr>
          <w:rStyle w:val="default"/>
          <w:rFonts w:cs="FrankRuehl" w:hint="cs"/>
          <w:vanish/>
          <w:sz w:val="22"/>
          <w:szCs w:val="22"/>
          <w:shd w:val="clear" w:color="auto" w:fill="FFFF99"/>
          <w:rtl/>
        </w:rPr>
        <w:t>(ב)</w:t>
      </w:r>
      <w:r w:rsidRPr="000E7524">
        <w:rPr>
          <w:rStyle w:val="default"/>
          <w:rFonts w:cs="FrankRuehl"/>
          <w:vanish/>
          <w:sz w:val="22"/>
          <w:szCs w:val="22"/>
          <w:shd w:val="clear" w:color="auto" w:fill="FFFF99"/>
          <w:rtl/>
        </w:rPr>
        <w:tab/>
      </w:r>
      <w:r w:rsidRPr="000E7524">
        <w:rPr>
          <w:rStyle w:val="default"/>
          <w:rFonts w:cs="FrankRuehl" w:hint="cs"/>
          <w:vanish/>
          <w:sz w:val="22"/>
          <w:szCs w:val="22"/>
          <w:shd w:val="clear" w:color="auto" w:fill="FFFF99"/>
          <w:rtl/>
        </w:rPr>
        <w:t xml:space="preserve">צו זה יעמוד בתוקפו </w:t>
      </w:r>
      <w:r w:rsidRPr="000E7524">
        <w:rPr>
          <w:rStyle w:val="default"/>
          <w:rFonts w:cs="FrankRuehl" w:hint="cs"/>
          <w:strike/>
          <w:vanish/>
          <w:sz w:val="22"/>
          <w:szCs w:val="22"/>
          <w:shd w:val="clear" w:color="auto" w:fill="FFFF99"/>
          <w:rtl/>
        </w:rPr>
        <w:t>למשך שנתיים ממועד כניסתו לתוקף</w:t>
      </w:r>
      <w:r w:rsidRPr="000E7524">
        <w:rPr>
          <w:rStyle w:val="default"/>
          <w:rFonts w:cs="FrankRuehl" w:hint="cs"/>
          <w:vanish/>
          <w:sz w:val="22"/>
          <w:szCs w:val="22"/>
          <w:shd w:val="clear" w:color="auto" w:fill="FFFF99"/>
          <w:rtl/>
        </w:rPr>
        <w:t xml:space="preserve"> </w:t>
      </w:r>
      <w:r w:rsidRPr="000E7524">
        <w:rPr>
          <w:rStyle w:val="default"/>
          <w:rFonts w:cs="FrankRuehl" w:hint="cs"/>
          <w:vanish/>
          <w:sz w:val="22"/>
          <w:szCs w:val="22"/>
          <w:u w:val="single"/>
          <w:shd w:val="clear" w:color="auto" w:fill="FFFF99"/>
          <w:rtl/>
        </w:rPr>
        <w:t>עד ליום 30 באפריל 2021</w:t>
      </w:r>
      <w:r w:rsidRPr="000E7524">
        <w:rPr>
          <w:rStyle w:val="default"/>
          <w:rFonts w:cs="FrankRuehl" w:hint="cs"/>
          <w:vanish/>
          <w:sz w:val="22"/>
          <w:szCs w:val="22"/>
          <w:shd w:val="clear" w:color="auto" w:fill="FFFF99"/>
          <w:rtl/>
        </w:rPr>
        <w:t>, למעט סעיפים 10-8.</w:t>
      </w:r>
    </w:p>
    <w:p w14:paraId="1626ABA3" w14:textId="77777777" w:rsidR="00833E81" w:rsidRPr="000E7524" w:rsidRDefault="00833E81" w:rsidP="004B2FE8">
      <w:pPr>
        <w:pStyle w:val="P00"/>
        <w:spacing w:before="0"/>
        <w:ind w:left="0" w:right="1134"/>
        <w:rPr>
          <w:rStyle w:val="default"/>
          <w:rFonts w:cs="FrankRuehl"/>
          <w:vanish/>
          <w:sz w:val="20"/>
          <w:szCs w:val="20"/>
          <w:shd w:val="clear" w:color="auto" w:fill="FFFF99"/>
          <w:rtl/>
        </w:rPr>
      </w:pPr>
    </w:p>
    <w:p w14:paraId="649353FF" w14:textId="77777777" w:rsidR="00833E81" w:rsidRPr="000E7524" w:rsidRDefault="00833E81" w:rsidP="004B2FE8">
      <w:pPr>
        <w:pStyle w:val="P00"/>
        <w:spacing w:before="0"/>
        <w:ind w:left="0" w:right="1134"/>
        <w:rPr>
          <w:rStyle w:val="default"/>
          <w:rFonts w:cs="FrankRuehl"/>
          <w:vanish/>
          <w:color w:val="FF0000"/>
          <w:sz w:val="20"/>
          <w:szCs w:val="20"/>
          <w:shd w:val="clear" w:color="auto" w:fill="FFFF99"/>
          <w:rtl/>
        </w:rPr>
      </w:pPr>
      <w:r w:rsidRPr="000E7524">
        <w:rPr>
          <w:rStyle w:val="default"/>
          <w:rFonts w:cs="FrankRuehl" w:hint="cs"/>
          <w:vanish/>
          <w:color w:val="FF0000"/>
          <w:sz w:val="20"/>
          <w:szCs w:val="20"/>
          <w:shd w:val="clear" w:color="auto" w:fill="FFFF99"/>
          <w:rtl/>
        </w:rPr>
        <w:t>מיום 28.4.2021</w:t>
      </w:r>
    </w:p>
    <w:p w14:paraId="030A436E" w14:textId="77777777" w:rsidR="00833E81" w:rsidRPr="000E7524" w:rsidRDefault="00833E81" w:rsidP="004B2FE8">
      <w:pPr>
        <w:pStyle w:val="P00"/>
        <w:spacing w:before="0"/>
        <w:ind w:left="0" w:right="1134"/>
        <w:rPr>
          <w:rStyle w:val="default"/>
          <w:rFonts w:cs="FrankRuehl"/>
          <w:vanish/>
          <w:sz w:val="20"/>
          <w:szCs w:val="20"/>
          <w:shd w:val="clear" w:color="auto" w:fill="FFFF99"/>
          <w:rtl/>
        </w:rPr>
      </w:pPr>
      <w:r w:rsidRPr="000E7524">
        <w:rPr>
          <w:rStyle w:val="default"/>
          <w:rFonts w:cs="FrankRuehl" w:hint="cs"/>
          <w:b/>
          <w:bCs/>
          <w:vanish/>
          <w:sz w:val="20"/>
          <w:szCs w:val="20"/>
          <w:shd w:val="clear" w:color="auto" w:fill="FFFF99"/>
          <w:rtl/>
        </w:rPr>
        <w:t>(הארכת תוקף מס' 2) (מס' 2046) תשפ"א-2021</w:t>
      </w:r>
    </w:p>
    <w:p w14:paraId="3BC99067" w14:textId="77777777" w:rsidR="008534C1" w:rsidRPr="000E7524" w:rsidRDefault="008534C1" w:rsidP="004B2FE8">
      <w:pPr>
        <w:pStyle w:val="P00"/>
        <w:spacing w:before="0"/>
        <w:ind w:left="0" w:right="1134"/>
        <w:rPr>
          <w:rStyle w:val="default"/>
          <w:rFonts w:cs="FrankRuehl"/>
          <w:vanish/>
          <w:sz w:val="20"/>
          <w:szCs w:val="20"/>
          <w:shd w:val="clear" w:color="auto" w:fill="FFFF99"/>
          <w:rtl/>
        </w:rPr>
      </w:pPr>
      <w:hyperlink r:id="rId11" w:history="1">
        <w:r w:rsidRPr="000E7524">
          <w:rPr>
            <w:rStyle w:val="Hyperlink"/>
            <w:rFonts w:cs="FrankRuehl" w:hint="cs"/>
            <w:vanish/>
            <w:szCs w:val="20"/>
            <w:shd w:val="clear" w:color="auto" w:fill="FFFF99"/>
            <w:rtl/>
          </w:rPr>
          <w:t>קובץ המנשרים מס' 257</w:t>
        </w:r>
      </w:hyperlink>
      <w:r w:rsidRPr="000E7524">
        <w:rPr>
          <w:rStyle w:val="default"/>
          <w:rFonts w:cs="FrankRuehl" w:hint="cs"/>
          <w:vanish/>
          <w:sz w:val="20"/>
          <w:szCs w:val="20"/>
          <w:shd w:val="clear" w:color="auto" w:fill="FFFF99"/>
          <w:rtl/>
        </w:rPr>
        <w:t xml:space="preserve"> מחודש אוגוסט 2021 עמ' 11420</w:t>
      </w:r>
    </w:p>
    <w:p w14:paraId="3EB59729" w14:textId="77777777" w:rsidR="004B2FE8" w:rsidRPr="000E7524" w:rsidRDefault="004B2FE8" w:rsidP="004B2FE8">
      <w:pPr>
        <w:pStyle w:val="P00"/>
        <w:ind w:left="0" w:right="1134"/>
        <w:rPr>
          <w:rStyle w:val="default"/>
          <w:rFonts w:cs="FrankRuehl"/>
          <w:vanish/>
          <w:sz w:val="22"/>
          <w:szCs w:val="22"/>
          <w:shd w:val="clear" w:color="auto" w:fill="FFFF99"/>
          <w:rtl/>
        </w:rPr>
      </w:pPr>
      <w:r w:rsidRPr="000E7524">
        <w:rPr>
          <w:rStyle w:val="default"/>
          <w:rFonts w:cs="FrankRuehl"/>
          <w:vanish/>
          <w:sz w:val="22"/>
          <w:szCs w:val="22"/>
          <w:shd w:val="clear" w:color="auto" w:fill="FFFF99"/>
          <w:rtl/>
        </w:rPr>
        <w:tab/>
      </w:r>
      <w:r w:rsidRPr="000E7524">
        <w:rPr>
          <w:rStyle w:val="default"/>
          <w:rFonts w:cs="FrankRuehl" w:hint="cs"/>
          <w:vanish/>
          <w:sz w:val="22"/>
          <w:szCs w:val="22"/>
          <w:shd w:val="clear" w:color="auto" w:fill="FFFF99"/>
          <w:rtl/>
        </w:rPr>
        <w:t>(ב)</w:t>
      </w:r>
      <w:r w:rsidRPr="000E7524">
        <w:rPr>
          <w:rStyle w:val="default"/>
          <w:rFonts w:cs="FrankRuehl"/>
          <w:vanish/>
          <w:sz w:val="22"/>
          <w:szCs w:val="22"/>
          <w:shd w:val="clear" w:color="auto" w:fill="FFFF99"/>
          <w:rtl/>
        </w:rPr>
        <w:tab/>
      </w:r>
      <w:r w:rsidRPr="000E7524">
        <w:rPr>
          <w:rStyle w:val="default"/>
          <w:rFonts w:cs="FrankRuehl" w:hint="cs"/>
          <w:vanish/>
          <w:sz w:val="22"/>
          <w:szCs w:val="22"/>
          <w:shd w:val="clear" w:color="auto" w:fill="FFFF99"/>
          <w:rtl/>
        </w:rPr>
        <w:t xml:space="preserve">צו זה יעמוד בתוקפו עד ליום </w:t>
      </w:r>
      <w:r w:rsidRPr="000E7524">
        <w:rPr>
          <w:rStyle w:val="default"/>
          <w:rFonts w:cs="FrankRuehl" w:hint="cs"/>
          <w:strike/>
          <w:vanish/>
          <w:sz w:val="22"/>
          <w:szCs w:val="22"/>
          <w:shd w:val="clear" w:color="auto" w:fill="FFFF99"/>
          <w:rtl/>
        </w:rPr>
        <w:t>30 באפריל 2021</w:t>
      </w:r>
      <w:r w:rsidR="00833E81" w:rsidRPr="000E7524">
        <w:rPr>
          <w:rStyle w:val="default"/>
          <w:rFonts w:cs="FrankRuehl" w:hint="cs"/>
          <w:vanish/>
          <w:sz w:val="22"/>
          <w:szCs w:val="22"/>
          <w:shd w:val="clear" w:color="auto" w:fill="FFFF99"/>
          <w:rtl/>
        </w:rPr>
        <w:t xml:space="preserve"> </w:t>
      </w:r>
      <w:r w:rsidR="00833E81" w:rsidRPr="000E7524">
        <w:rPr>
          <w:rStyle w:val="default"/>
          <w:rFonts w:cs="FrankRuehl" w:hint="cs"/>
          <w:vanish/>
          <w:sz w:val="22"/>
          <w:szCs w:val="22"/>
          <w:u w:val="single"/>
          <w:shd w:val="clear" w:color="auto" w:fill="FFFF99"/>
          <w:rtl/>
        </w:rPr>
        <w:t>30 באפריל 2022</w:t>
      </w:r>
      <w:r w:rsidRPr="000E7524">
        <w:rPr>
          <w:rStyle w:val="default"/>
          <w:rFonts w:cs="FrankRuehl" w:hint="cs"/>
          <w:vanish/>
          <w:sz w:val="22"/>
          <w:szCs w:val="22"/>
          <w:shd w:val="clear" w:color="auto" w:fill="FFFF99"/>
          <w:rtl/>
        </w:rPr>
        <w:t>, למעט סעיפים 10-8.</w:t>
      </w:r>
    </w:p>
    <w:p w14:paraId="5774E545" w14:textId="77777777" w:rsidR="0052414F" w:rsidRPr="000E7524" w:rsidRDefault="0052414F" w:rsidP="0052414F">
      <w:pPr>
        <w:pStyle w:val="P00"/>
        <w:spacing w:before="0"/>
        <w:ind w:left="0" w:right="1134"/>
        <w:rPr>
          <w:rStyle w:val="default"/>
          <w:rFonts w:cs="FrankRuehl"/>
          <w:vanish/>
          <w:sz w:val="20"/>
          <w:szCs w:val="20"/>
          <w:shd w:val="clear" w:color="auto" w:fill="FFFF99"/>
          <w:rtl/>
        </w:rPr>
      </w:pPr>
    </w:p>
    <w:p w14:paraId="3A8C7F0E" w14:textId="77777777" w:rsidR="0052414F" w:rsidRPr="000E7524" w:rsidRDefault="0052414F" w:rsidP="0052414F">
      <w:pPr>
        <w:pStyle w:val="P00"/>
        <w:spacing w:before="0"/>
        <w:ind w:left="0" w:right="1134"/>
        <w:rPr>
          <w:rStyle w:val="default"/>
          <w:rFonts w:cs="FrankRuehl"/>
          <w:vanish/>
          <w:color w:val="FF0000"/>
          <w:sz w:val="20"/>
          <w:szCs w:val="20"/>
          <w:shd w:val="clear" w:color="auto" w:fill="FFFF99"/>
          <w:rtl/>
        </w:rPr>
      </w:pPr>
      <w:r w:rsidRPr="000E7524">
        <w:rPr>
          <w:rStyle w:val="default"/>
          <w:rFonts w:cs="FrankRuehl" w:hint="cs"/>
          <w:vanish/>
          <w:color w:val="FF0000"/>
          <w:sz w:val="20"/>
          <w:szCs w:val="20"/>
          <w:shd w:val="clear" w:color="auto" w:fill="FFFF99"/>
          <w:rtl/>
        </w:rPr>
        <w:t>מיום 28.4.2022</w:t>
      </w:r>
    </w:p>
    <w:p w14:paraId="3AF300A5" w14:textId="77777777" w:rsidR="0052414F" w:rsidRPr="000E7524" w:rsidRDefault="0052414F" w:rsidP="0052414F">
      <w:pPr>
        <w:pStyle w:val="P00"/>
        <w:spacing w:before="0"/>
        <w:ind w:left="0" w:right="1134"/>
        <w:rPr>
          <w:rStyle w:val="default"/>
          <w:rFonts w:cs="FrankRuehl"/>
          <w:vanish/>
          <w:sz w:val="20"/>
          <w:szCs w:val="20"/>
          <w:shd w:val="clear" w:color="auto" w:fill="FFFF99"/>
          <w:rtl/>
        </w:rPr>
      </w:pPr>
      <w:r w:rsidRPr="000E7524">
        <w:rPr>
          <w:rStyle w:val="default"/>
          <w:rFonts w:cs="FrankRuehl" w:hint="cs"/>
          <w:b/>
          <w:bCs/>
          <w:vanish/>
          <w:sz w:val="20"/>
          <w:szCs w:val="20"/>
          <w:shd w:val="clear" w:color="auto" w:fill="FFFF99"/>
          <w:rtl/>
        </w:rPr>
        <w:t>תיקון מס' 2 (מס' 2121) תשפ"ב-2022</w:t>
      </w:r>
    </w:p>
    <w:p w14:paraId="176C9B80" w14:textId="77777777" w:rsidR="00D55863" w:rsidRPr="000E7524" w:rsidRDefault="000E7524" w:rsidP="0052414F">
      <w:pPr>
        <w:pStyle w:val="P00"/>
        <w:spacing w:before="0"/>
        <w:ind w:left="0" w:right="1134"/>
        <w:rPr>
          <w:rStyle w:val="default"/>
          <w:rFonts w:cs="FrankRuehl"/>
          <w:vanish/>
          <w:sz w:val="20"/>
          <w:szCs w:val="20"/>
          <w:shd w:val="clear" w:color="auto" w:fill="FFFF99"/>
          <w:rtl/>
        </w:rPr>
      </w:pPr>
      <w:hyperlink r:id="rId12" w:history="1">
        <w:r w:rsidR="00D55863" w:rsidRPr="000E7524">
          <w:rPr>
            <w:rStyle w:val="Hyperlink"/>
            <w:rFonts w:cs="FrankRuehl" w:hint="cs"/>
            <w:vanish/>
            <w:szCs w:val="20"/>
            <w:shd w:val="clear" w:color="auto" w:fill="FFFF99"/>
            <w:rtl/>
          </w:rPr>
          <w:t>קובץ המנשרים מס' 261</w:t>
        </w:r>
      </w:hyperlink>
      <w:r w:rsidR="00D55863" w:rsidRPr="000E7524">
        <w:rPr>
          <w:rStyle w:val="default"/>
          <w:rFonts w:cs="FrankRuehl" w:hint="cs"/>
          <w:vanish/>
          <w:sz w:val="20"/>
          <w:szCs w:val="20"/>
          <w:shd w:val="clear" w:color="auto" w:fill="FFFF99"/>
          <w:rtl/>
        </w:rPr>
        <w:t xml:space="preserve"> מחודש מאי 2022 עמ' 12050</w:t>
      </w:r>
    </w:p>
    <w:p w14:paraId="3C964402" w14:textId="77777777" w:rsidR="0052414F" w:rsidRPr="000E7524" w:rsidRDefault="0052414F" w:rsidP="0052414F">
      <w:pPr>
        <w:pStyle w:val="P00"/>
        <w:spacing w:before="0"/>
        <w:ind w:left="0" w:right="1134"/>
        <w:rPr>
          <w:rStyle w:val="default"/>
          <w:rFonts w:cs="FrankRuehl"/>
          <w:vanish/>
          <w:sz w:val="20"/>
          <w:szCs w:val="20"/>
          <w:shd w:val="clear" w:color="auto" w:fill="FFFF99"/>
          <w:rtl/>
        </w:rPr>
      </w:pPr>
      <w:r w:rsidRPr="000E7524">
        <w:rPr>
          <w:rStyle w:val="default"/>
          <w:rFonts w:cs="FrankRuehl" w:hint="cs"/>
          <w:b/>
          <w:bCs/>
          <w:vanish/>
          <w:sz w:val="20"/>
          <w:szCs w:val="20"/>
          <w:shd w:val="clear" w:color="auto" w:fill="FFFF99"/>
          <w:rtl/>
        </w:rPr>
        <w:t>ביטול סעיפים קטנים 12(ב), 12(ג)</w:t>
      </w:r>
    </w:p>
    <w:p w14:paraId="6BBBD7A4" w14:textId="77777777" w:rsidR="0052414F" w:rsidRPr="000E7524" w:rsidRDefault="0052414F" w:rsidP="0052414F">
      <w:pPr>
        <w:pStyle w:val="P00"/>
        <w:ind w:left="0" w:right="1134"/>
        <w:rPr>
          <w:rStyle w:val="default"/>
          <w:rFonts w:cs="FrankRuehl"/>
          <w:vanish/>
          <w:sz w:val="20"/>
          <w:szCs w:val="20"/>
          <w:shd w:val="clear" w:color="auto" w:fill="FFFF99"/>
          <w:rtl/>
        </w:rPr>
      </w:pPr>
      <w:r w:rsidRPr="000E7524">
        <w:rPr>
          <w:rStyle w:val="default"/>
          <w:rFonts w:cs="FrankRuehl" w:hint="cs"/>
          <w:vanish/>
          <w:sz w:val="20"/>
          <w:szCs w:val="20"/>
          <w:shd w:val="clear" w:color="auto" w:fill="FFFF99"/>
          <w:rtl/>
        </w:rPr>
        <w:t>הנוסח הקודם:</w:t>
      </w:r>
    </w:p>
    <w:p w14:paraId="204CA365" w14:textId="77777777" w:rsidR="0052414F" w:rsidRPr="000E7524" w:rsidRDefault="0052414F" w:rsidP="0052414F">
      <w:pPr>
        <w:pStyle w:val="P00"/>
        <w:spacing w:before="0"/>
        <w:ind w:left="0" w:right="1134"/>
        <w:rPr>
          <w:rStyle w:val="default"/>
          <w:rFonts w:cs="FrankRuehl"/>
          <w:strike/>
          <w:vanish/>
          <w:sz w:val="22"/>
          <w:szCs w:val="22"/>
          <w:shd w:val="clear" w:color="auto" w:fill="FFFF99"/>
          <w:rtl/>
        </w:rPr>
      </w:pPr>
      <w:r w:rsidRPr="000E7524">
        <w:rPr>
          <w:rStyle w:val="default"/>
          <w:rFonts w:cs="FrankRuehl" w:hint="cs"/>
          <w:vanish/>
          <w:sz w:val="22"/>
          <w:szCs w:val="22"/>
          <w:shd w:val="clear" w:color="auto" w:fill="FFFF99"/>
          <w:rtl/>
        </w:rPr>
        <w:tab/>
      </w:r>
      <w:r w:rsidRPr="000E7524">
        <w:rPr>
          <w:rStyle w:val="default"/>
          <w:rFonts w:cs="FrankRuehl" w:hint="cs"/>
          <w:strike/>
          <w:vanish/>
          <w:sz w:val="22"/>
          <w:szCs w:val="22"/>
          <w:shd w:val="clear" w:color="auto" w:fill="FFFF99"/>
          <w:rtl/>
        </w:rPr>
        <w:t>(ב)</w:t>
      </w:r>
      <w:r w:rsidRPr="000E7524">
        <w:rPr>
          <w:rStyle w:val="default"/>
          <w:rFonts w:cs="FrankRuehl" w:hint="cs"/>
          <w:strike/>
          <w:vanish/>
          <w:sz w:val="22"/>
          <w:szCs w:val="22"/>
          <w:shd w:val="clear" w:color="auto" w:fill="FFFF99"/>
          <w:rtl/>
        </w:rPr>
        <w:tab/>
        <w:t>צו זה יעמוד בתוקפו עד ליום 30 באפריל 2022, למעט סעיפים 10-8.</w:t>
      </w:r>
    </w:p>
    <w:p w14:paraId="37251410" w14:textId="77777777" w:rsidR="0052414F" w:rsidRPr="007A5372" w:rsidRDefault="0052414F" w:rsidP="007A5372">
      <w:pPr>
        <w:pStyle w:val="P00"/>
        <w:spacing w:before="0"/>
        <w:ind w:left="0" w:right="1134"/>
        <w:rPr>
          <w:rStyle w:val="default"/>
          <w:rFonts w:cs="FrankRuehl"/>
          <w:strike/>
          <w:sz w:val="2"/>
          <w:szCs w:val="2"/>
          <w:shd w:val="clear" w:color="auto" w:fill="FFFF99"/>
          <w:rtl/>
        </w:rPr>
      </w:pPr>
      <w:r w:rsidRPr="000E7524">
        <w:rPr>
          <w:rStyle w:val="default"/>
          <w:rFonts w:cs="FrankRuehl"/>
          <w:vanish/>
          <w:sz w:val="22"/>
          <w:szCs w:val="22"/>
          <w:shd w:val="clear" w:color="auto" w:fill="FFFF99"/>
          <w:rtl/>
        </w:rPr>
        <w:tab/>
      </w:r>
      <w:r w:rsidRPr="000E7524">
        <w:rPr>
          <w:rStyle w:val="default"/>
          <w:rFonts w:cs="FrankRuehl" w:hint="cs"/>
          <w:strike/>
          <w:vanish/>
          <w:sz w:val="22"/>
          <w:szCs w:val="22"/>
          <w:shd w:val="clear" w:color="auto" w:fill="FFFF99"/>
          <w:rtl/>
        </w:rPr>
        <w:t>(ג)</w:t>
      </w:r>
      <w:r w:rsidRPr="000E7524">
        <w:rPr>
          <w:rStyle w:val="default"/>
          <w:rFonts w:cs="FrankRuehl"/>
          <w:strike/>
          <w:vanish/>
          <w:sz w:val="22"/>
          <w:szCs w:val="22"/>
          <w:shd w:val="clear" w:color="auto" w:fill="FFFF99"/>
          <w:rtl/>
        </w:rPr>
        <w:tab/>
      </w:r>
      <w:r w:rsidRPr="000E7524">
        <w:rPr>
          <w:rStyle w:val="default"/>
          <w:rFonts w:cs="FrankRuehl" w:hint="cs"/>
          <w:strike/>
          <w:vanish/>
          <w:sz w:val="22"/>
          <w:szCs w:val="22"/>
          <w:shd w:val="clear" w:color="auto" w:fill="FFFF99"/>
          <w:rtl/>
        </w:rPr>
        <w:t>על אף האמור בסעיף קטן (ב), פנייה בדרישה לפיצויים שהוגשה ביחס למבנה חדש שסולק במהלך תוקפו של צו זה, אשר הוגשה במועד הקבוע בסעיף 80א) לצו זה והשגה שהוגשה במועד הקבוע בסעיף 10(ג) לצו זה, יתבררו עד תומם גם לאחר פקיעת תוקפו של צו זה.</w:t>
      </w:r>
      <w:bookmarkEnd w:id="16"/>
    </w:p>
    <w:p w14:paraId="247F7066" w14:textId="77777777" w:rsidR="00A07C66" w:rsidRDefault="00A07C66" w:rsidP="00A07C66">
      <w:pPr>
        <w:pStyle w:val="P00"/>
        <w:spacing w:before="72"/>
        <w:ind w:left="0" w:right="1134"/>
        <w:rPr>
          <w:rStyle w:val="default"/>
          <w:rFonts w:cs="FrankRuehl"/>
          <w:rtl/>
        </w:rPr>
      </w:pPr>
      <w:bookmarkStart w:id="17" w:name="Seif13"/>
      <w:bookmarkEnd w:id="17"/>
      <w:r>
        <w:rPr>
          <w:rFonts w:cs="Miriam"/>
          <w:lang w:val="he-IL"/>
        </w:rPr>
        <w:pict w14:anchorId="1D265BFF">
          <v:rect id="_x0000_s2390" style="position:absolute;left:0;text-align:left;margin-left:464.35pt;margin-top:7.1pt;width:75.05pt;height:26.15pt;z-index:251660800" o:allowincell="f" filled="f" stroked="f" strokecolor="lime" strokeweight=".25pt">
            <v:textbox style="mso-next-textbox:#_x0000_s2390" inset="0,0,0,0">
              <w:txbxContent>
                <w:p w14:paraId="22725139" w14:textId="77777777" w:rsidR="00A07C66" w:rsidRDefault="009D65AB" w:rsidP="00A07C66">
                  <w:pPr>
                    <w:spacing w:line="160" w:lineRule="exact"/>
                    <w:rPr>
                      <w:rFonts w:cs="Miriam"/>
                      <w:sz w:val="18"/>
                      <w:szCs w:val="18"/>
                      <w:rtl/>
                    </w:rPr>
                  </w:pPr>
                  <w:r>
                    <w:rPr>
                      <w:rFonts w:cs="Miriam" w:hint="cs"/>
                      <w:sz w:val="18"/>
                      <w:szCs w:val="18"/>
                      <w:rtl/>
                    </w:rPr>
                    <w:t>שם</w:t>
                  </w:r>
                </w:p>
                <w:p w14:paraId="16A2C27D" w14:textId="77777777" w:rsidR="0052414F" w:rsidRDefault="0052414F" w:rsidP="00A07C66">
                  <w:pPr>
                    <w:spacing w:line="160" w:lineRule="exact"/>
                    <w:rPr>
                      <w:rFonts w:cs="Miriam" w:hint="cs"/>
                      <w:sz w:val="18"/>
                      <w:szCs w:val="18"/>
                      <w:rtl/>
                    </w:rPr>
                  </w:pPr>
                  <w:r>
                    <w:rPr>
                      <w:rFonts w:cs="Miriam" w:hint="cs"/>
                      <w:sz w:val="18"/>
                      <w:szCs w:val="18"/>
                      <w:rtl/>
                    </w:rPr>
                    <w:t>תיקון מס' 2 (מס' 2121) תשפ"ב-2022</w:t>
                  </w:r>
                </w:p>
              </w:txbxContent>
            </v:textbox>
            <w10:anchorlock/>
          </v:rect>
        </w:pict>
      </w:r>
      <w:r>
        <w:rPr>
          <w:rStyle w:val="big-number"/>
          <w:rFonts w:cs="Miriam" w:hint="cs"/>
          <w:rtl/>
        </w:rPr>
        <w:t>1</w:t>
      </w:r>
      <w:r w:rsidR="009D65AB">
        <w:rPr>
          <w:rStyle w:val="big-number"/>
          <w:rFonts w:cs="Miriam" w:hint="cs"/>
          <w:rtl/>
        </w:rPr>
        <w:t>3</w:t>
      </w:r>
      <w:r>
        <w:rPr>
          <w:rStyle w:val="default"/>
          <w:rFonts w:cs="FrankRuehl"/>
          <w:rtl/>
        </w:rPr>
        <w:t>.</w:t>
      </w:r>
      <w:r>
        <w:rPr>
          <w:rStyle w:val="default"/>
          <w:rFonts w:cs="FrankRuehl"/>
          <w:rtl/>
        </w:rPr>
        <w:tab/>
      </w:r>
      <w:r w:rsidR="009D65AB">
        <w:rPr>
          <w:rStyle w:val="default"/>
          <w:rFonts w:cs="FrankRuehl" w:hint="cs"/>
          <w:rtl/>
        </w:rPr>
        <w:t>צו בדבר סילוק מבנים חדשים (יהודה והשומרון) (מס' 1797), התשע"ח-2018.</w:t>
      </w:r>
    </w:p>
    <w:p w14:paraId="4807B094" w14:textId="77777777" w:rsidR="0052414F" w:rsidRPr="000E7524" w:rsidRDefault="0052414F" w:rsidP="0052414F">
      <w:pPr>
        <w:pStyle w:val="P00"/>
        <w:spacing w:before="0"/>
        <w:ind w:left="0" w:right="1134"/>
        <w:rPr>
          <w:rStyle w:val="default"/>
          <w:rFonts w:cs="FrankRuehl"/>
          <w:vanish/>
          <w:color w:val="FF0000"/>
          <w:sz w:val="20"/>
          <w:szCs w:val="20"/>
          <w:shd w:val="clear" w:color="auto" w:fill="FFFF99"/>
          <w:rtl/>
        </w:rPr>
      </w:pPr>
      <w:bookmarkStart w:id="18" w:name="Rov40"/>
      <w:r w:rsidRPr="000E7524">
        <w:rPr>
          <w:rStyle w:val="default"/>
          <w:rFonts w:cs="FrankRuehl" w:hint="cs"/>
          <w:vanish/>
          <w:color w:val="FF0000"/>
          <w:sz w:val="20"/>
          <w:szCs w:val="20"/>
          <w:shd w:val="clear" w:color="auto" w:fill="FFFF99"/>
          <w:rtl/>
        </w:rPr>
        <w:t>מיום 28.4.2022</w:t>
      </w:r>
    </w:p>
    <w:p w14:paraId="6A0DE818" w14:textId="77777777" w:rsidR="0052414F" w:rsidRPr="000E7524" w:rsidRDefault="0052414F" w:rsidP="0052414F">
      <w:pPr>
        <w:pStyle w:val="P00"/>
        <w:spacing w:before="0"/>
        <w:ind w:left="0" w:right="1134"/>
        <w:rPr>
          <w:rStyle w:val="default"/>
          <w:rFonts w:cs="FrankRuehl"/>
          <w:vanish/>
          <w:sz w:val="20"/>
          <w:szCs w:val="20"/>
          <w:shd w:val="clear" w:color="auto" w:fill="FFFF99"/>
          <w:rtl/>
        </w:rPr>
      </w:pPr>
      <w:r w:rsidRPr="000E7524">
        <w:rPr>
          <w:rStyle w:val="default"/>
          <w:rFonts w:cs="FrankRuehl" w:hint="cs"/>
          <w:b/>
          <w:bCs/>
          <w:vanish/>
          <w:sz w:val="20"/>
          <w:szCs w:val="20"/>
          <w:shd w:val="clear" w:color="auto" w:fill="FFFF99"/>
          <w:rtl/>
        </w:rPr>
        <w:t>תיקון מס' 2 (מס' 2121) תשפ"ב-2022</w:t>
      </w:r>
    </w:p>
    <w:p w14:paraId="328DC1C1" w14:textId="77777777" w:rsidR="000E7524" w:rsidRPr="000E7524" w:rsidRDefault="000E7524" w:rsidP="000E7524">
      <w:pPr>
        <w:pStyle w:val="P00"/>
        <w:spacing w:before="0"/>
        <w:ind w:left="0" w:right="1134"/>
        <w:rPr>
          <w:rStyle w:val="default"/>
          <w:rFonts w:cs="FrankRuehl"/>
          <w:vanish/>
          <w:sz w:val="20"/>
          <w:szCs w:val="20"/>
          <w:shd w:val="clear" w:color="auto" w:fill="FFFF99"/>
          <w:rtl/>
        </w:rPr>
      </w:pPr>
      <w:hyperlink r:id="rId13" w:history="1">
        <w:r w:rsidRPr="000E7524">
          <w:rPr>
            <w:rStyle w:val="Hyperlink"/>
            <w:rFonts w:cs="FrankRuehl" w:hint="cs"/>
            <w:vanish/>
            <w:szCs w:val="20"/>
            <w:shd w:val="clear" w:color="auto" w:fill="FFFF99"/>
            <w:rtl/>
          </w:rPr>
          <w:t>קובץ המנשרים מס' 261</w:t>
        </w:r>
      </w:hyperlink>
      <w:r w:rsidRPr="000E7524">
        <w:rPr>
          <w:rStyle w:val="default"/>
          <w:rFonts w:cs="FrankRuehl" w:hint="cs"/>
          <w:vanish/>
          <w:sz w:val="20"/>
          <w:szCs w:val="20"/>
          <w:shd w:val="clear" w:color="auto" w:fill="FFFF99"/>
          <w:rtl/>
        </w:rPr>
        <w:t xml:space="preserve"> מחודש מאי 2022 עמ' 12050</w:t>
      </w:r>
    </w:p>
    <w:p w14:paraId="034EC536" w14:textId="77777777" w:rsidR="0052414F" w:rsidRPr="0052414F" w:rsidRDefault="0052414F" w:rsidP="0052414F">
      <w:pPr>
        <w:pStyle w:val="P00"/>
        <w:ind w:left="0" w:right="1134"/>
        <w:rPr>
          <w:rStyle w:val="default"/>
          <w:rFonts w:cs="FrankRuehl"/>
          <w:sz w:val="2"/>
          <w:szCs w:val="2"/>
          <w:shd w:val="clear" w:color="auto" w:fill="FFFF99"/>
          <w:rtl/>
        </w:rPr>
      </w:pPr>
      <w:r w:rsidRPr="000E7524">
        <w:rPr>
          <w:rStyle w:val="default"/>
          <w:rFonts w:cs="FrankRuehl" w:hint="cs"/>
          <w:vanish/>
          <w:sz w:val="22"/>
          <w:szCs w:val="22"/>
          <w:shd w:val="clear" w:color="auto" w:fill="FFFF99"/>
          <w:rtl/>
        </w:rPr>
        <w:t>13</w:t>
      </w:r>
      <w:r w:rsidRPr="000E7524">
        <w:rPr>
          <w:rStyle w:val="default"/>
          <w:rFonts w:cs="FrankRuehl"/>
          <w:vanish/>
          <w:sz w:val="22"/>
          <w:szCs w:val="22"/>
          <w:shd w:val="clear" w:color="auto" w:fill="FFFF99"/>
          <w:rtl/>
        </w:rPr>
        <w:t>.</w:t>
      </w:r>
      <w:r w:rsidRPr="000E7524">
        <w:rPr>
          <w:rStyle w:val="default"/>
          <w:rFonts w:cs="FrankRuehl"/>
          <w:vanish/>
          <w:sz w:val="22"/>
          <w:szCs w:val="22"/>
          <w:shd w:val="clear" w:color="auto" w:fill="FFFF99"/>
          <w:rtl/>
        </w:rPr>
        <w:tab/>
      </w:r>
      <w:r w:rsidRPr="000E7524">
        <w:rPr>
          <w:rStyle w:val="default"/>
          <w:rFonts w:cs="FrankRuehl" w:hint="cs"/>
          <w:vanish/>
          <w:sz w:val="22"/>
          <w:szCs w:val="22"/>
          <w:shd w:val="clear" w:color="auto" w:fill="FFFF99"/>
          <w:rtl/>
        </w:rPr>
        <w:t xml:space="preserve">צו בדבר סילוק מבנים חדשים (יהודה והשומרון) </w:t>
      </w:r>
      <w:r w:rsidRPr="000E7524">
        <w:rPr>
          <w:rStyle w:val="default"/>
          <w:rFonts w:cs="FrankRuehl" w:hint="cs"/>
          <w:strike/>
          <w:vanish/>
          <w:sz w:val="22"/>
          <w:szCs w:val="22"/>
          <w:shd w:val="clear" w:color="auto" w:fill="FFFF99"/>
          <w:rtl/>
        </w:rPr>
        <w:t>(הוראת שעה)</w:t>
      </w:r>
      <w:r w:rsidRPr="000E7524">
        <w:rPr>
          <w:rStyle w:val="default"/>
          <w:rFonts w:cs="FrankRuehl" w:hint="cs"/>
          <w:vanish/>
          <w:sz w:val="22"/>
          <w:szCs w:val="22"/>
          <w:shd w:val="clear" w:color="auto" w:fill="FFFF99"/>
          <w:rtl/>
        </w:rPr>
        <w:t xml:space="preserve"> (מס' 1797), התשע"ח-2018.</w:t>
      </w:r>
      <w:bookmarkEnd w:id="18"/>
    </w:p>
    <w:p w14:paraId="7FF04FA7" w14:textId="77777777" w:rsidR="00D861ED" w:rsidRDefault="00D861ED" w:rsidP="00911999">
      <w:pPr>
        <w:pStyle w:val="sig-0"/>
        <w:tabs>
          <w:tab w:val="clear" w:pos="4820"/>
          <w:tab w:val="center" w:pos="5670"/>
        </w:tabs>
        <w:spacing w:before="72"/>
        <w:ind w:left="0" w:right="1134"/>
        <w:rPr>
          <w:rFonts w:cs="FrankRuehl"/>
          <w:sz w:val="26"/>
          <w:rtl/>
        </w:rPr>
      </w:pPr>
    </w:p>
    <w:p w14:paraId="412CABDC" w14:textId="77777777" w:rsidR="00063691" w:rsidRDefault="008D1346" w:rsidP="008D1346">
      <w:pPr>
        <w:pStyle w:val="medium2-header"/>
        <w:keepLines w:val="0"/>
        <w:spacing w:before="72"/>
        <w:ind w:left="0" w:right="1134"/>
        <w:rPr>
          <w:rFonts w:cs="FrankRuehl"/>
          <w:noProof/>
          <w:rtl/>
        </w:rPr>
      </w:pPr>
      <w:bookmarkStart w:id="19" w:name="med0"/>
      <w:bookmarkEnd w:id="19"/>
      <w:r>
        <w:rPr>
          <w:rFonts w:cs="FrankRuehl" w:hint="cs"/>
          <w:noProof/>
          <w:rtl/>
          <w:lang w:eastAsia="en-US"/>
        </w:rPr>
        <w:pict w14:anchorId="63A40F37">
          <v:shape id="_x0000_s2394" type="#_x0000_t202" style="position:absolute;left:0;text-align:left;margin-left:464.35pt;margin-top:7.1pt;width:78pt;height:18pt;z-index:251662848" filled="f" stroked="f">
            <v:textbox inset="1mm,0,1mm,0">
              <w:txbxContent>
                <w:p w14:paraId="4E8A4BC6" w14:textId="77777777" w:rsidR="008D1346" w:rsidRDefault="008D1346" w:rsidP="008D1346">
                  <w:pPr>
                    <w:spacing w:line="160" w:lineRule="exact"/>
                    <w:rPr>
                      <w:rFonts w:cs="Miriam" w:hint="cs"/>
                      <w:noProof/>
                      <w:sz w:val="18"/>
                      <w:szCs w:val="18"/>
                      <w:rtl/>
                    </w:rPr>
                  </w:pPr>
                  <w:r>
                    <w:rPr>
                      <w:rFonts w:cs="Miriam" w:hint="cs"/>
                      <w:sz w:val="18"/>
                      <w:szCs w:val="18"/>
                      <w:rtl/>
                    </w:rPr>
                    <w:t>תיקון מס' 1 (מס' 1811) תשע"ט-2019</w:t>
                  </w:r>
                </w:p>
              </w:txbxContent>
            </v:textbox>
          </v:shape>
        </w:pict>
      </w:r>
      <w:r>
        <w:rPr>
          <w:rFonts w:cs="FrankRuehl" w:hint="cs"/>
          <w:noProof/>
          <w:rtl/>
        </w:rPr>
        <w:t xml:space="preserve">תוספת </w:t>
      </w:r>
      <w:r w:rsidR="00063691">
        <w:rPr>
          <w:rFonts w:cs="FrankRuehl" w:hint="cs"/>
          <w:noProof/>
          <w:rtl/>
        </w:rPr>
        <w:t>ראשונה</w:t>
      </w:r>
    </w:p>
    <w:p w14:paraId="69CA00F1" w14:textId="77777777" w:rsidR="00063691" w:rsidRPr="00DC310F" w:rsidRDefault="00063691" w:rsidP="00DC310F">
      <w:pPr>
        <w:pStyle w:val="sig-0"/>
        <w:tabs>
          <w:tab w:val="clear" w:pos="4820"/>
          <w:tab w:val="center" w:pos="5670"/>
        </w:tabs>
        <w:spacing w:before="72"/>
        <w:ind w:left="0" w:right="1134"/>
        <w:jc w:val="center"/>
        <w:rPr>
          <w:rFonts w:cs="FrankRuehl"/>
          <w:sz w:val="24"/>
          <w:szCs w:val="24"/>
          <w:rtl/>
        </w:rPr>
      </w:pPr>
      <w:r w:rsidRPr="00DC310F">
        <w:rPr>
          <w:rFonts w:cs="FrankRuehl" w:hint="cs"/>
          <w:sz w:val="24"/>
          <w:szCs w:val="24"/>
          <w:rtl/>
        </w:rPr>
        <w:t>(סעיף 4)</w:t>
      </w:r>
    </w:p>
    <w:p w14:paraId="05931E95" w14:textId="77777777" w:rsidR="00063691" w:rsidRDefault="00063691" w:rsidP="00DC310F">
      <w:pPr>
        <w:pStyle w:val="sig-0"/>
        <w:tabs>
          <w:tab w:val="clear" w:pos="4820"/>
          <w:tab w:val="right" w:pos="7938"/>
        </w:tabs>
        <w:spacing w:before="72"/>
        <w:ind w:left="0" w:right="1134"/>
        <w:rPr>
          <w:rFonts w:cs="FrankRuehl"/>
          <w:sz w:val="26"/>
          <w:rtl/>
        </w:rPr>
      </w:pPr>
      <w:r>
        <w:rPr>
          <w:rFonts w:cs="FrankRuehl" w:hint="cs"/>
          <w:sz w:val="26"/>
          <w:rtl/>
        </w:rPr>
        <w:t>המנהל האזרחי</w:t>
      </w:r>
      <w:r>
        <w:rPr>
          <w:rFonts w:cs="FrankRuehl"/>
          <w:sz w:val="26"/>
          <w:rtl/>
        </w:rPr>
        <w:tab/>
      </w:r>
      <w:r>
        <w:rPr>
          <w:rFonts w:cs="FrankRuehl" w:hint="cs"/>
          <w:sz w:val="26"/>
          <w:rtl/>
        </w:rPr>
        <w:t xml:space="preserve">תאריך: </w:t>
      </w:r>
      <w:r>
        <w:rPr>
          <w:rFonts w:cs="FrankRuehl"/>
          <w:sz w:val="26"/>
          <w:rtl/>
        </w:rPr>
        <w:fldChar w:fldCharType="begin">
          <w:ffData>
            <w:name w:val="Text1"/>
            <w:enabled/>
            <w:calcOnExit w:val="0"/>
            <w:textInput/>
          </w:ffData>
        </w:fldChar>
      </w:r>
      <w:bookmarkStart w:id="20" w:name="Text1"/>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Pr>
          <w:rFonts w:cs="FrankRuehl"/>
          <w:sz w:val="26"/>
          <w:rtl/>
        </w:rPr>
        <w:fldChar w:fldCharType="end"/>
      </w:r>
      <w:bookmarkEnd w:id="20"/>
    </w:p>
    <w:p w14:paraId="7808E55C" w14:textId="77777777" w:rsidR="00063691" w:rsidRDefault="00063691" w:rsidP="00DC310F">
      <w:pPr>
        <w:pStyle w:val="sig-0"/>
        <w:tabs>
          <w:tab w:val="clear" w:pos="4820"/>
          <w:tab w:val="right" w:pos="7938"/>
        </w:tabs>
        <w:spacing w:before="72"/>
        <w:ind w:left="0" w:right="1134"/>
        <w:rPr>
          <w:rFonts w:cs="FrankRuehl"/>
          <w:sz w:val="26"/>
          <w:rtl/>
        </w:rPr>
      </w:pPr>
      <w:r>
        <w:rPr>
          <w:rFonts w:cs="FrankRuehl" w:hint="cs"/>
          <w:sz w:val="26"/>
          <w:rtl/>
        </w:rPr>
        <w:t>היחידה המרכזית לפיקוח</w:t>
      </w:r>
      <w:r>
        <w:rPr>
          <w:rFonts w:cs="FrankRuehl"/>
          <w:sz w:val="26"/>
          <w:rtl/>
        </w:rPr>
        <w:tab/>
      </w:r>
      <w:r>
        <w:rPr>
          <w:rFonts w:cs="FrankRuehl"/>
          <w:sz w:val="26"/>
          <w:rtl/>
        </w:rPr>
        <w:fldChar w:fldCharType="begin">
          <w:ffData>
            <w:name w:val="Text2"/>
            <w:enabled/>
            <w:calcOnExit w:val="0"/>
            <w:textInput/>
          </w:ffData>
        </w:fldChar>
      </w:r>
      <w:bookmarkStart w:id="21" w:name="Text2"/>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Pr>
          <w:rFonts w:cs="FrankRuehl"/>
          <w:sz w:val="26"/>
          <w:rtl/>
        </w:rPr>
        <w:fldChar w:fldCharType="end"/>
      </w:r>
      <w:bookmarkEnd w:id="21"/>
    </w:p>
    <w:p w14:paraId="0853F336" w14:textId="77777777" w:rsidR="00063691" w:rsidRPr="00DC310F" w:rsidRDefault="00063691" w:rsidP="00DC310F">
      <w:pPr>
        <w:pStyle w:val="sig-0"/>
        <w:tabs>
          <w:tab w:val="clear" w:pos="4820"/>
          <w:tab w:val="left" w:pos="624"/>
          <w:tab w:val="left" w:pos="1021"/>
          <w:tab w:val="left" w:pos="1474"/>
          <w:tab w:val="left" w:pos="1928"/>
          <w:tab w:val="left" w:pos="2381"/>
          <w:tab w:val="left" w:pos="2835"/>
        </w:tabs>
        <w:spacing w:before="72"/>
        <w:ind w:left="0" w:right="1134"/>
        <w:jc w:val="center"/>
        <w:rPr>
          <w:rFonts w:cs="FrankRuehl"/>
          <w:b/>
          <w:bCs/>
          <w:sz w:val="22"/>
          <w:szCs w:val="22"/>
          <w:rtl/>
        </w:rPr>
      </w:pPr>
      <w:r w:rsidRPr="00DC310F">
        <w:rPr>
          <w:rFonts w:cs="FrankRuehl" w:hint="cs"/>
          <w:b/>
          <w:bCs/>
          <w:sz w:val="22"/>
          <w:szCs w:val="22"/>
          <w:rtl/>
        </w:rPr>
        <w:t>הוראה על סילוק מבנה חדש</w:t>
      </w:r>
    </w:p>
    <w:p w14:paraId="17A60A9A" w14:textId="77777777" w:rsidR="00063691" w:rsidRPr="00DC310F" w:rsidRDefault="00063691" w:rsidP="00DC310F">
      <w:pPr>
        <w:pStyle w:val="sig-0"/>
        <w:tabs>
          <w:tab w:val="clear" w:pos="4820"/>
          <w:tab w:val="left" w:pos="624"/>
          <w:tab w:val="left" w:pos="1021"/>
          <w:tab w:val="left" w:pos="1474"/>
          <w:tab w:val="left" w:pos="1928"/>
          <w:tab w:val="left" w:pos="2381"/>
          <w:tab w:val="left" w:pos="2835"/>
        </w:tabs>
        <w:spacing w:before="72"/>
        <w:ind w:left="0" w:right="1134"/>
        <w:jc w:val="center"/>
        <w:rPr>
          <w:rFonts w:cs="FrankRuehl"/>
          <w:sz w:val="24"/>
          <w:szCs w:val="24"/>
          <w:rtl/>
        </w:rPr>
      </w:pPr>
      <w:r w:rsidRPr="00DC310F">
        <w:rPr>
          <w:rFonts w:cs="FrankRuehl" w:hint="cs"/>
          <w:sz w:val="24"/>
          <w:szCs w:val="24"/>
          <w:rtl/>
        </w:rPr>
        <w:t xml:space="preserve">לפי סעיף 4 לצו בדבר סילוק מבנים חדשים (יהודה והשומרון) </w:t>
      </w:r>
      <w:r w:rsidR="00DC310F">
        <w:rPr>
          <w:rFonts w:cs="FrankRuehl"/>
          <w:sz w:val="24"/>
          <w:szCs w:val="24"/>
          <w:rtl/>
        </w:rPr>
        <w:br/>
      </w:r>
      <w:r w:rsidRPr="00DC310F">
        <w:rPr>
          <w:rFonts w:cs="FrankRuehl" w:hint="cs"/>
          <w:sz w:val="24"/>
          <w:szCs w:val="24"/>
          <w:rtl/>
        </w:rPr>
        <w:t xml:space="preserve">(הוראת שעה) (מס' 1797), התשע"ח-2018 (להלן </w:t>
      </w:r>
      <w:r w:rsidRPr="00DC310F">
        <w:rPr>
          <w:rFonts w:cs="FrankRuehl"/>
          <w:sz w:val="24"/>
          <w:szCs w:val="24"/>
          <w:rtl/>
        </w:rPr>
        <w:t>–</w:t>
      </w:r>
      <w:r w:rsidRPr="00DC310F">
        <w:rPr>
          <w:rFonts w:cs="FrankRuehl" w:hint="cs"/>
          <w:sz w:val="24"/>
          <w:szCs w:val="24"/>
          <w:rtl/>
        </w:rPr>
        <w:t xml:space="preserve"> הצו)</w:t>
      </w:r>
    </w:p>
    <w:p w14:paraId="57F18152" w14:textId="77777777" w:rsidR="00063691" w:rsidRDefault="00DC310F" w:rsidP="00DC310F">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r>
        <w:rPr>
          <w:rFonts w:cs="FrankRuehl" w:hint="cs"/>
          <w:sz w:val="26"/>
          <w:rtl/>
        </w:rPr>
        <w:t xml:space="preserve">אני </w:t>
      </w:r>
      <w:r>
        <w:rPr>
          <w:rFonts w:cs="FrankRuehl"/>
          <w:sz w:val="26"/>
          <w:rtl/>
        </w:rPr>
        <w:fldChar w:fldCharType="begin">
          <w:ffData>
            <w:name w:val="Text3"/>
            <w:enabled/>
            <w:calcOnExit w:val="0"/>
            <w:textInput/>
          </w:ffData>
        </w:fldChar>
      </w:r>
      <w:bookmarkStart w:id="22" w:name="Text3"/>
      <w:r>
        <w:rPr>
          <w:rFonts w:cs="FrankRuehl"/>
          <w:sz w:val="26"/>
          <w:rtl/>
        </w:rPr>
        <w:instrText xml:space="preserve"> </w:instrText>
      </w:r>
      <w:r>
        <w:rPr>
          <w:rFonts w:cs="FrankRuehl" w:hint="cs"/>
          <w:sz w:val="26"/>
        </w:rPr>
        <w:instrText>FORMTEXT</w:instrText>
      </w:r>
      <w:r>
        <w:rPr>
          <w:rFonts w:cs="FrankRuehl"/>
          <w:sz w:val="26"/>
          <w:rtl/>
        </w:rPr>
        <w:instrText xml:space="preserve"> </w:instrText>
      </w:r>
      <w:r>
        <w:rPr>
          <w:rFonts w:cs="FrankRuehl" w:hint="cs"/>
          <w:sz w:val="26"/>
          <w:rtl/>
        </w:rPr>
      </w:r>
      <w:r>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Pr>
          <w:rFonts w:cs="FrankRuehl"/>
          <w:sz w:val="26"/>
          <w:rtl/>
        </w:rPr>
        <w:fldChar w:fldCharType="end"/>
      </w:r>
      <w:bookmarkEnd w:id="22"/>
      <w:r>
        <w:rPr>
          <w:rFonts w:cs="FrankRuehl" w:hint="cs"/>
          <w:sz w:val="26"/>
          <w:rtl/>
        </w:rPr>
        <w:t xml:space="preserve"> ת"ז </w:t>
      </w:r>
      <w:r>
        <w:rPr>
          <w:rFonts w:cs="FrankRuehl"/>
          <w:sz w:val="26"/>
          <w:rtl/>
        </w:rPr>
        <w:fldChar w:fldCharType="begin">
          <w:ffData>
            <w:name w:val="Text4"/>
            <w:enabled/>
            <w:calcOnExit w:val="0"/>
            <w:textInput/>
          </w:ffData>
        </w:fldChar>
      </w:r>
      <w:bookmarkStart w:id="23" w:name="Text4"/>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Pr>
          <w:rFonts w:cs="FrankRuehl"/>
          <w:sz w:val="26"/>
          <w:rtl/>
        </w:rPr>
        <w:fldChar w:fldCharType="end"/>
      </w:r>
      <w:bookmarkEnd w:id="23"/>
      <w:r>
        <w:rPr>
          <w:rFonts w:cs="FrankRuehl" w:hint="cs"/>
          <w:sz w:val="26"/>
          <w:rtl/>
        </w:rPr>
        <w:t>, פקח ביחידה המרכזית לפיקוח במינהל האזרחי, לאחר שביקרתי במקרקעין הידועים כ</w:t>
      </w:r>
      <w:r>
        <w:rPr>
          <w:rFonts w:cs="FrankRuehl"/>
          <w:sz w:val="26"/>
          <w:rtl/>
        </w:rPr>
        <w:fldChar w:fldCharType="begin">
          <w:ffData>
            <w:name w:val="Text5"/>
            <w:enabled/>
            <w:calcOnExit w:val="0"/>
            <w:textInput/>
          </w:ffData>
        </w:fldChar>
      </w:r>
      <w:bookmarkStart w:id="24" w:name="Text5"/>
      <w:r>
        <w:rPr>
          <w:rFonts w:cs="FrankRuehl"/>
          <w:sz w:val="26"/>
          <w:rtl/>
        </w:rPr>
        <w:instrText xml:space="preserve"> </w:instrText>
      </w:r>
      <w:r>
        <w:rPr>
          <w:rFonts w:cs="FrankRuehl" w:hint="cs"/>
          <w:sz w:val="26"/>
        </w:rPr>
        <w:instrText>FORMTEXT</w:instrText>
      </w:r>
      <w:r>
        <w:rPr>
          <w:rFonts w:cs="FrankRuehl"/>
          <w:sz w:val="26"/>
          <w:rtl/>
        </w:rPr>
        <w:instrText xml:space="preserve"> </w:instrText>
      </w:r>
      <w:r>
        <w:rPr>
          <w:rFonts w:cs="FrankRuehl" w:hint="cs"/>
          <w:sz w:val="26"/>
          <w:rtl/>
        </w:rPr>
      </w:r>
      <w:r>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Pr>
          <w:rFonts w:cs="FrankRuehl"/>
          <w:sz w:val="26"/>
          <w:rtl/>
        </w:rPr>
        <w:fldChar w:fldCharType="end"/>
      </w:r>
      <w:bookmarkEnd w:id="24"/>
      <w:r>
        <w:rPr>
          <w:rFonts w:cs="FrankRuehl" w:hint="cs"/>
          <w:sz w:val="26"/>
          <w:rtl/>
        </w:rPr>
        <w:t xml:space="preserve"> (להלן </w:t>
      </w:r>
      <w:r>
        <w:rPr>
          <w:rFonts w:cs="FrankRuehl"/>
          <w:sz w:val="26"/>
          <w:rtl/>
        </w:rPr>
        <w:t>–</w:t>
      </w:r>
      <w:r>
        <w:rPr>
          <w:rFonts w:cs="FrankRuehl" w:hint="cs"/>
          <w:sz w:val="26"/>
          <w:rtl/>
        </w:rPr>
        <w:t xml:space="preserve"> המקרקעין) והבחנתי כי הוקם בהם מבנה חדש כהגדרתו בצו, ומשלא הוצג בפני היתר בניה תקף אשר מכוחו הוקם המבנה, מורה בזאת כדלקמן:-</w:t>
      </w:r>
    </w:p>
    <w:p w14:paraId="66FB1CA6" w14:textId="77777777" w:rsidR="00DC310F" w:rsidRDefault="00DC310F" w:rsidP="00DC310F">
      <w:pPr>
        <w:pStyle w:val="sig-0"/>
        <w:tabs>
          <w:tab w:val="clear" w:pos="4820"/>
          <w:tab w:val="left" w:pos="624"/>
          <w:tab w:val="left" w:pos="1021"/>
          <w:tab w:val="left" w:pos="1474"/>
          <w:tab w:val="left" w:pos="1928"/>
          <w:tab w:val="left" w:pos="2381"/>
          <w:tab w:val="left" w:pos="2835"/>
        </w:tabs>
        <w:spacing w:before="72"/>
        <w:ind w:left="624" w:right="1134" w:hanging="624"/>
        <w:rPr>
          <w:rFonts w:cs="FrankRuehl"/>
          <w:sz w:val="26"/>
          <w:rtl/>
        </w:rPr>
      </w:pPr>
      <w:r>
        <w:rPr>
          <w:rFonts w:cs="FrankRuehl" w:hint="cs"/>
          <w:sz w:val="26"/>
          <w:rtl/>
        </w:rPr>
        <w:t>1.</w:t>
      </w:r>
      <w:r>
        <w:rPr>
          <w:rFonts w:cs="FrankRuehl"/>
          <w:sz w:val="26"/>
          <w:rtl/>
        </w:rPr>
        <w:tab/>
      </w:r>
      <w:r>
        <w:rPr>
          <w:rFonts w:cs="FrankRuehl" w:hint="cs"/>
          <w:sz w:val="26"/>
          <w:rtl/>
        </w:rPr>
        <w:t xml:space="preserve">לסלק מן המקרקעין את המבנה החדש שהוקם ללא היתר, כמפורט להלן: </w:t>
      </w:r>
      <w:r>
        <w:rPr>
          <w:rFonts w:cs="FrankRuehl"/>
          <w:sz w:val="26"/>
          <w:rtl/>
        </w:rPr>
        <w:fldChar w:fldCharType="begin">
          <w:ffData>
            <w:name w:val="Text6"/>
            <w:enabled/>
            <w:calcOnExit w:val="0"/>
            <w:textInput/>
          </w:ffData>
        </w:fldChar>
      </w:r>
      <w:bookmarkStart w:id="25" w:name="Text6"/>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Pr>
          <w:rFonts w:cs="FrankRuehl"/>
          <w:sz w:val="26"/>
          <w:rtl/>
        </w:rPr>
        <w:fldChar w:fldCharType="end"/>
      </w:r>
      <w:bookmarkEnd w:id="25"/>
      <w:r>
        <w:rPr>
          <w:rFonts w:cs="FrankRuehl" w:hint="cs"/>
          <w:sz w:val="26"/>
          <w:rtl/>
        </w:rPr>
        <w:t xml:space="preserve"> וכן את כל המחובר להם, ולהשיב את מצב המקרקעין לקדמותו.</w:t>
      </w:r>
    </w:p>
    <w:p w14:paraId="4A8701CB" w14:textId="77777777" w:rsidR="00DC310F" w:rsidRDefault="00DC310F" w:rsidP="00DC310F">
      <w:pPr>
        <w:pStyle w:val="sig-0"/>
        <w:tabs>
          <w:tab w:val="clear" w:pos="4820"/>
          <w:tab w:val="left" w:pos="624"/>
          <w:tab w:val="left" w:pos="1021"/>
          <w:tab w:val="left" w:pos="1474"/>
          <w:tab w:val="left" w:pos="1928"/>
          <w:tab w:val="left" w:pos="2381"/>
          <w:tab w:val="left" w:pos="2835"/>
        </w:tabs>
        <w:spacing w:before="72"/>
        <w:ind w:left="624" w:right="1134"/>
        <w:rPr>
          <w:rFonts w:cs="FrankRuehl"/>
          <w:sz w:val="26"/>
          <w:rtl/>
        </w:rPr>
      </w:pPr>
      <w:r>
        <w:rPr>
          <w:rFonts w:cs="FrankRuehl" w:hint="cs"/>
          <w:sz w:val="26"/>
          <w:rtl/>
        </w:rPr>
        <w:t>מצ"ב העתק צילומי של תשריט המקרקעין בסימון עבודות הבניה.</w:t>
      </w:r>
    </w:p>
    <w:p w14:paraId="385C9B65" w14:textId="77777777" w:rsidR="00DC310F" w:rsidRDefault="00DC310F" w:rsidP="00DC310F">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r>
        <w:rPr>
          <w:rFonts w:cs="FrankRuehl" w:hint="cs"/>
          <w:sz w:val="26"/>
          <w:rtl/>
        </w:rPr>
        <w:t>2.</w:t>
      </w:r>
      <w:r>
        <w:rPr>
          <w:rFonts w:cs="FrankRuehl"/>
          <w:sz w:val="26"/>
          <w:rtl/>
        </w:rPr>
        <w:tab/>
      </w:r>
      <w:r>
        <w:rPr>
          <w:rFonts w:cs="FrankRuehl" w:hint="cs"/>
          <w:sz w:val="26"/>
          <w:rtl/>
        </w:rPr>
        <w:t>הוראה זו תהיה ניתנת לביצוע בתום 96 שעות משעת המצאתה בהתאם לצו.</w:t>
      </w:r>
    </w:p>
    <w:p w14:paraId="53C23294" w14:textId="77777777" w:rsidR="00DC310F" w:rsidRDefault="00DC310F" w:rsidP="00DC310F">
      <w:pPr>
        <w:pStyle w:val="sig-0"/>
        <w:tabs>
          <w:tab w:val="clear" w:pos="4820"/>
          <w:tab w:val="left" w:pos="624"/>
          <w:tab w:val="left" w:pos="1021"/>
          <w:tab w:val="left" w:pos="1474"/>
          <w:tab w:val="left" w:pos="1928"/>
          <w:tab w:val="left" w:pos="2381"/>
          <w:tab w:val="left" w:pos="2835"/>
        </w:tabs>
        <w:spacing w:before="72"/>
        <w:ind w:left="624" w:right="1134" w:hanging="624"/>
        <w:rPr>
          <w:rFonts w:cs="FrankRuehl"/>
          <w:sz w:val="26"/>
          <w:rtl/>
        </w:rPr>
      </w:pPr>
      <w:r>
        <w:rPr>
          <w:rFonts w:cs="FrankRuehl" w:hint="cs"/>
          <w:sz w:val="26"/>
          <w:rtl/>
        </w:rPr>
        <w:t>3.</w:t>
      </w:r>
      <w:r>
        <w:rPr>
          <w:rFonts w:cs="FrankRuehl"/>
          <w:sz w:val="26"/>
          <w:rtl/>
        </w:rPr>
        <w:tab/>
      </w:r>
      <w:r>
        <w:rPr>
          <w:rFonts w:cs="FrankRuehl" w:hint="cs"/>
          <w:sz w:val="26"/>
          <w:rtl/>
        </w:rPr>
        <w:t>הוראה זו תחול גם על תוספת בניה, ללא היתר, שתתווסף למבנה החדש המפורט בסעיף 1 לעיל, לאחר מתן הוראה זו ולא יהיה צורך בהוראה נוספת לגבי תוספות בניה כאמור.</w:t>
      </w:r>
    </w:p>
    <w:p w14:paraId="5C1B3D24" w14:textId="77777777" w:rsidR="00DC310F" w:rsidRDefault="00DC310F" w:rsidP="00DC310F">
      <w:pPr>
        <w:pStyle w:val="sig-0"/>
        <w:tabs>
          <w:tab w:val="clear" w:pos="4820"/>
          <w:tab w:val="left" w:pos="624"/>
          <w:tab w:val="left" w:pos="1021"/>
          <w:tab w:val="left" w:pos="1474"/>
          <w:tab w:val="left" w:pos="1928"/>
          <w:tab w:val="left" w:pos="2381"/>
          <w:tab w:val="left" w:pos="2835"/>
        </w:tabs>
        <w:spacing w:before="72"/>
        <w:ind w:left="624" w:right="1134" w:hanging="624"/>
        <w:rPr>
          <w:rFonts w:cs="FrankRuehl"/>
          <w:sz w:val="26"/>
          <w:rtl/>
        </w:rPr>
      </w:pPr>
      <w:r>
        <w:rPr>
          <w:rFonts w:cs="FrankRuehl" w:hint="cs"/>
          <w:sz w:val="26"/>
          <w:rtl/>
        </w:rPr>
        <w:t>4.</w:t>
      </w:r>
      <w:r>
        <w:rPr>
          <w:rFonts w:cs="FrankRuehl"/>
          <w:sz w:val="26"/>
          <w:rtl/>
        </w:rPr>
        <w:tab/>
      </w:r>
      <w:r>
        <w:rPr>
          <w:rFonts w:cs="FrankRuehl" w:hint="cs"/>
          <w:sz w:val="26"/>
          <w:rtl/>
        </w:rPr>
        <w:t>הרואה עצמו נפגע מהוראה זו רשאי להגיש למנהל יחידת הפיקוח במינהל האזרחי בקשה בכתב לביטול ההוראה, וזאת תוך 96 שעות מעת המצאתה. הוגשה בקשה לביטול ההוראה מבלי שצורף אליה היתר בנייה כדין,</w:t>
      </w:r>
      <w:r w:rsidR="008D1346">
        <w:rPr>
          <w:rFonts w:cs="FrankRuehl" w:hint="cs"/>
          <w:sz w:val="26"/>
          <w:rtl/>
        </w:rPr>
        <w:t xml:space="preserve"> או הוכחה בדבר אי קיום אחד התנאים המפורטים בסעיפים 6(א)(2) או 6(א)(3) לצו,</w:t>
      </w:r>
      <w:r>
        <w:rPr>
          <w:rFonts w:cs="FrankRuehl" w:hint="cs"/>
          <w:sz w:val="26"/>
          <w:rtl/>
        </w:rPr>
        <w:t xml:space="preserve"> לא יהיה בהגשתה לעכב את ביצוע ההוראה; למען הסר ספק, לא יראו בפנייה למנהל האזרחי, לרבות ללשכת התכנון המרכזית, להסדרה תכנונית או אחרת של הבינוי כבקשה לביטול הוראה.</w:t>
      </w:r>
    </w:p>
    <w:p w14:paraId="1C058511" w14:textId="77777777" w:rsidR="00DC310F" w:rsidRDefault="00DC310F" w:rsidP="00DC310F">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p>
    <w:p w14:paraId="1ACEA1BD" w14:textId="77777777" w:rsidR="00DC310F" w:rsidRDefault="00DC310F" w:rsidP="00DC310F">
      <w:pPr>
        <w:pStyle w:val="sig-0"/>
        <w:tabs>
          <w:tab w:val="clear" w:pos="4820"/>
          <w:tab w:val="center" w:pos="5670"/>
        </w:tabs>
        <w:spacing w:before="72"/>
        <w:ind w:left="0" w:right="1134"/>
        <w:rPr>
          <w:rFonts w:cs="FrankRuehl"/>
          <w:sz w:val="26"/>
          <w:rtl/>
        </w:rPr>
      </w:pPr>
      <w:r>
        <w:rPr>
          <w:rFonts w:cs="FrankRuehl"/>
          <w:sz w:val="26"/>
          <w:rtl/>
        </w:rPr>
        <w:tab/>
      </w:r>
      <w:r>
        <w:rPr>
          <w:rFonts w:cs="FrankRuehl" w:hint="cs"/>
          <w:sz w:val="26"/>
          <w:rtl/>
        </w:rPr>
        <w:t>__________________</w:t>
      </w:r>
    </w:p>
    <w:p w14:paraId="041F8ADC" w14:textId="77777777" w:rsidR="00DC310F" w:rsidRDefault="00DC310F" w:rsidP="00DC310F">
      <w:pPr>
        <w:pStyle w:val="sig-0"/>
        <w:tabs>
          <w:tab w:val="clear" w:pos="4820"/>
          <w:tab w:val="center" w:pos="5670"/>
        </w:tabs>
        <w:spacing w:before="72"/>
        <w:ind w:left="0" w:right="1134"/>
        <w:rPr>
          <w:rFonts w:cs="FrankRuehl"/>
          <w:sz w:val="22"/>
          <w:szCs w:val="22"/>
          <w:rtl/>
        </w:rPr>
      </w:pPr>
      <w:r w:rsidRPr="00DC310F">
        <w:rPr>
          <w:rFonts w:cs="FrankRuehl"/>
          <w:sz w:val="22"/>
          <w:szCs w:val="22"/>
          <w:rtl/>
        </w:rPr>
        <w:tab/>
      </w:r>
      <w:r w:rsidRPr="00DC310F">
        <w:rPr>
          <w:rFonts w:cs="FrankRuehl" w:hint="cs"/>
          <w:sz w:val="22"/>
          <w:szCs w:val="22"/>
          <w:rtl/>
        </w:rPr>
        <w:t>פקח</w:t>
      </w:r>
    </w:p>
    <w:p w14:paraId="491EBA11" w14:textId="77777777" w:rsidR="00DC310F" w:rsidRPr="00DC310F" w:rsidRDefault="00DC310F" w:rsidP="00DC310F">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p>
    <w:p w14:paraId="3AD4F518" w14:textId="77777777" w:rsidR="00DC310F" w:rsidRDefault="00DC310F" w:rsidP="00DC310F">
      <w:pPr>
        <w:pStyle w:val="sig-0"/>
        <w:pBdr>
          <w:top w:val="single" w:sz="4" w:space="1" w:color="auto"/>
          <w:left w:val="single" w:sz="4" w:space="4" w:color="auto"/>
          <w:bottom w:val="single" w:sz="4" w:space="1" w:color="auto"/>
          <w:right w:val="single" w:sz="4" w:space="4" w:color="auto"/>
        </w:pBdr>
        <w:tabs>
          <w:tab w:val="clear" w:pos="4820"/>
          <w:tab w:val="left" w:pos="624"/>
          <w:tab w:val="left" w:pos="1021"/>
          <w:tab w:val="left" w:pos="1474"/>
          <w:tab w:val="left" w:pos="1928"/>
          <w:tab w:val="left" w:pos="2381"/>
          <w:tab w:val="left" w:pos="2835"/>
        </w:tabs>
        <w:spacing w:before="72"/>
        <w:ind w:left="0" w:right="3402"/>
        <w:rPr>
          <w:rFonts w:cs="FrankRuehl"/>
          <w:sz w:val="26"/>
          <w:rtl/>
        </w:rPr>
      </w:pPr>
      <w:r>
        <w:rPr>
          <w:rFonts w:cs="FrankRuehl" w:hint="cs"/>
          <w:sz w:val="26"/>
          <w:rtl/>
        </w:rPr>
        <w:t>הוראה זו הומצאה למחזיק / הודבקה במקרקעין (מחק את המיותר)</w:t>
      </w:r>
    </w:p>
    <w:p w14:paraId="16CB682C" w14:textId="77777777" w:rsidR="00DC310F" w:rsidRDefault="00DC310F" w:rsidP="00DC310F">
      <w:pPr>
        <w:pStyle w:val="sig-0"/>
        <w:pBdr>
          <w:top w:val="single" w:sz="4" w:space="1" w:color="auto"/>
          <w:left w:val="single" w:sz="4" w:space="4" w:color="auto"/>
          <w:bottom w:val="single" w:sz="4" w:space="1" w:color="auto"/>
          <w:right w:val="single" w:sz="4" w:space="4" w:color="auto"/>
        </w:pBdr>
        <w:tabs>
          <w:tab w:val="clear" w:pos="4820"/>
          <w:tab w:val="left" w:pos="624"/>
          <w:tab w:val="left" w:pos="1021"/>
          <w:tab w:val="left" w:pos="1474"/>
          <w:tab w:val="left" w:pos="1928"/>
          <w:tab w:val="left" w:pos="2381"/>
          <w:tab w:val="left" w:pos="2835"/>
        </w:tabs>
        <w:spacing w:before="72"/>
        <w:ind w:left="0" w:right="3402"/>
        <w:rPr>
          <w:rFonts w:cs="FrankRuehl"/>
          <w:sz w:val="26"/>
          <w:rtl/>
        </w:rPr>
      </w:pPr>
      <w:r>
        <w:rPr>
          <w:rFonts w:cs="FrankRuehl" w:hint="cs"/>
          <w:sz w:val="26"/>
          <w:rtl/>
        </w:rPr>
        <w:t xml:space="preserve">ביום </w:t>
      </w:r>
      <w:r>
        <w:rPr>
          <w:rFonts w:cs="FrankRuehl"/>
          <w:sz w:val="26"/>
          <w:rtl/>
        </w:rPr>
        <w:fldChar w:fldCharType="begin">
          <w:ffData>
            <w:name w:val="Text7"/>
            <w:enabled/>
            <w:calcOnExit w:val="0"/>
            <w:textInput/>
          </w:ffData>
        </w:fldChar>
      </w:r>
      <w:bookmarkStart w:id="26" w:name="Text7"/>
      <w:r>
        <w:rPr>
          <w:rFonts w:cs="FrankRuehl"/>
          <w:sz w:val="26"/>
          <w:rtl/>
        </w:rPr>
        <w:instrText xml:space="preserve"> </w:instrText>
      </w:r>
      <w:r>
        <w:rPr>
          <w:rFonts w:cs="FrankRuehl" w:hint="cs"/>
          <w:sz w:val="26"/>
        </w:rPr>
        <w:instrText>FORMTEXT</w:instrText>
      </w:r>
      <w:r>
        <w:rPr>
          <w:rFonts w:cs="FrankRuehl"/>
          <w:sz w:val="26"/>
          <w:rtl/>
        </w:rPr>
        <w:instrText xml:space="preserve"> </w:instrText>
      </w:r>
      <w:r>
        <w:rPr>
          <w:rFonts w:cs="FrankRuehl" w:hint="cs"/>
          <w:sz w:val="26"/>
          <w:rtl/>
        </w:rPr>
      </w:r>
      <w:r>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Pr>
          <w:rFonts w:cs="FrankRuehl"/>
          <w:sz w:val="26"/>
          <w:rtl/>
        </w:rPr>
        <w:fldChar w:fldCharType="end"/>
      </w:r>
      <w:bookmarkEnd w:id="26"/>
      <w:r>
        <w:rPr>
          <w:rFonts w:cs="FrankRuehl" w:hint="cs"/>
          <w:sz w:val="26"/>
          <w:rtl/>
        </w:rPr>
        <w:t xml:space="preserve">, בשעה </w:t>
      </w:r>
      <w:r>
        <w:rPr>
          <w:rFonts w:cs="FrankRuehl"/>
          <w:sz w:val="26"/>
          <w:rtl/>
        </w:rPr>
        <w:fldChar w:fldCharType="begin">
          <w:ffData>
            <w:name w:val="Text8"/>
            <w:enabled/>
            <w:calcOnExit w:val="0"/>
            <w:textInput/>
          </w:ffData>
        </w:fldChar>
      </w:r>
      <w:bookmarkStart w:id="27" w:name="Text8"/>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Pr>
          <w:rFonts w:cs="FrankRuehl"/>
          <w:sz w:val="26"/>
          <w:rtl/>
        </w:rPr>
        <w:fldChar w:fldCharType="end"/>
      </w:r>
      <w:bookmarkEnd w:id="27"/>
    </w:p>
    <w:p w14:paraId="14681A48" w14:textId="77777777" w:rsidR="00DC310F" w:rsidRDefault="00DC310F" w:rsidP="00DC310F">
      <w:pPr>
        <w:pStyle w:val="sig-0"/>
        <w:tabs>
          <w:tab w:val="clear" w:pos="4820"/>
          <w:tab w:val="center" w:pos="5670"/>
        </w:tabs>
        <w:spacing w:before="72"/>
        <w:ind w:left="0" w:right="1134"/>
        <w:rPr>
          <w:rFonts w:cs="FrankRuehl"/>
          <w:sz w:val="26"/>
          <w:rtl/>
        </w:rPr>
      </w:pPr>
    </w:p>
    <w:p w14:paraId="78C4FBC4" w14:textId="77777777" w:rsidR="00DC310F" w:rsidRDefault="00DC310F" w:rsidP="00DC310F">
      <w:pPr>
        <w:pStyle w:val="medium2-header"/>
        <w:keepLines w:val="0"/>
        <w:spacing w:before="72"/>
        <w:ind w:left="0" w:right="1134"/>
        <w:rPr>
          <w:rFonts w:cs="FrankRuehl"/>
          <w:noProof/>
          <w:rtl/>
        </w:rPr>
      </w:pPr>
      <w:bookmarkStart w:id="28" w:name="med1"/>
      <w:bookmarkEnd w:id="28"/>
      <w:r>
        <w:rPr>
          <w:rFonts w:cs="FrankRuehl" w:hint="cs"/>
          <w:noProof/>
          <w:rtl/>
        </w:rPr>
        <w:t>תוספת שניה</w:t>
      </w:r>
    </w:p>
    <w:p w14:paraId="37FB9693" w14:textId="77777777" w:rsidR="00DC310F" w:rsidRPr="00DC310F" w:rsidRDefault="00DC310F" w:rsidP="00DC310F">
      <w:pPr>
        <w:pStyle w:val="sig-0"/>
        <w:tabs>
          <w:tab w:val="clear" w:pos="4820"/>
          <w:tab w:val="center" w:pos="5670"/>
        </w:tabs>
        <w:spacing w:before="72"/>
        <w:ind w:left="0" w:right="1134"/>
        <w:jc w:val="center"/>
        <w:rPr>
          <w:rFonts w:cs="FrankRuehl"/>
          <w:sz w:val="24"/>
          <w:szCs w:val="24"/>
          <w:rtl/>
        </w:rPr>
      </w:pPr>
      <w:r w:rsidRPr="00DC310F">
        <w:rPr>
          <w:rFonts w:cs="FrankRuehl" w:hint="cs"/>
          <w:sz w:val="24"/>
          <w:szCs w:val="24"/>
          <w:rtl/>
        </w:rPr>
        <w:t xml:space="preserve">(סעיף </w:t>
      </w:r>
      <w:r>
        <w:rPr>
          <w:rFonts w:cs="FrankRuehl" w:hint="cs"/>
          <w:sz w:val="24"/>
          <w:szCs w:val="24"/>
          <w:rtl/>
        </w:rPr>
        <w:t>6(ב)</w:t>
      </w:r>
      <w:r w:rsidRPr="00DC310F">
        <w:rPr>
          <w:rFonts w:cs="FrankRuehl" w:hint="cs"/>
          <w:sz w:val="24"/>
          <w:szCs w:val="24"/>
          <w:rtl/>
        </w:rPr>
        <w:t>)</w:t>
      </w:r>
    </w:p>
    <w:p w14:paraId="49CC4F5B" w14:textId="77777777" w:rsidR="00063691" w:rsidRPr="00DC310F" w:rsidRDefault="00DC310F" w:rsidP="00DC310F">
      <w:pPr>
        <w:pStyle w:val="sig-0"/>
        <w:tabs>
          <w:tab w:val="clear" w:pos="4820"/>
          <w:tab w:val="center" w:pos="5670"/>
        </w:tabs>
        <w:spacing w:before="72"/>
        <w:ind w:left="0" w:right="1134"/>
        <w:jc w:val="center"/>
        <w:rPr>
          <w:rFonts w:cs="FrankRuehl"/>
          <w:b/>
          <w:bCs/>
          <w:sz w:val="22"/>
          <w:szCs w:val="22"/>
          <w:rtl/>
        </w:rPr>
      </w:pPr>
      <w:r w:rsidRPr="00DC310F">
        <w:rPr>
          <w:rFonts w:cs="FrankRuehl" w:hint="cs"/>
          <w:b/>
          <w:bCs/>
          <w:sz w:val="22"/>
          <w:szCs w:val="22"/>
          <w:rtl/>
        </w:rPr>
        <w:t>הצהרה</w:t>
      </w:r>
    </w:p>
    <w:p w14:paraId="3E0D3A9D" w14:textId="77777777" w:rsidR="00063691" w:rsidRPr="00DC310F" w:rsidRDefault="00DC310F" w:rsidP="00DC310F">
      <w:pPr>
        <w:pStyle w:val="sig-0"/>
        <w:tabs>
          <w:tab w:val="clear" w:pos="4820"/>
          <w:tab w:val="center" w:pos="5670"/>
        </w:tabs>
        <w:spacing w:before="72"/>
        <w:ind w:left="0" w:right="1134"/>
        <w:jc w:val="center"/>
        <w:rPr>
          <w:rFonts w:cs="FrankRuehl"/>
          <w:sz w:val="24"/>
          <w:szCs w:val="24"/>
          <w:rtl/>
        </w:rPr>
      </w:pPr>
      <w:r w:rsidRPr="00DC310F">
        <w:rPr>
          <w:rFonts w:cs="FrankRuehl" w:hint="cs"/>
          <w:sz w:val="24"/>
          <w:szCs w:val="24"/>
          <w:rtl/>
        </w:rPr>
        <w:t xml:space="preserve">(לפי סעיף 6(ב) לצו בדבר סילוק מבנים חדשים (יהודה והשומרון) </w:t>
      </w:r>
      <w:r>
        <w:rPr>
          <w:rFonts w:cs="FrankRuehl"/>
          <w:sz w:val="24"/>
          <w:szCs w:val="24"/>
          <w:rtl/>
        </w:rPr>
        <w:br/>
      </w:r>
      <w:r w:rsidRPr="00DC310F">
        <w:rPr>
          <w:rFonts w:cs="FrankRuehl" w:hint="cs"/>
          <w:sz w:val="24"/>
          <w:szCs w:val="24"/>
          <w:rtl/>
        </w:rPr>
        <w:t xml:space="preserve">(הוראת שעה) (מס' 1797), התשע"ח-2018) (להלן </w:t>
      </w:r>
      <w:r w:rsidRPr="00DC310F">
        <w:rPr>
          <w:rFonts w:cs="FrankRuehl"/>
          <w:sz w:val="24"/>
          <w:szCs w:val="24"/>
          <w:rtl/>
        </w:rPr>
        <w:t>–</w:t>
      </w:r>
      <w:r w:rsidRPr="00DC310F">
        <w:rPr>
          <w:rFonts w:cs="FrankRuehl" w:hint="cs"/>
          <w:sz w:val="24"/>
          <w:szCs w:val="24"/>
          <w:rtl/>
        </w:rPr>
        <w:t xml:space="preserve"> הצו)</w:t>
      </w:r>
    </w:p>
    <w:p w14:paraId="1C8E69BC" w14:textId="77777777" w:rsidR="00DC310F" w:rsidRDefault="00DC310F" w:rsidP="00216BB9">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r>
        <w:rPr>
          <w:rFonts w:cs="FrankRuehl" w:hint="cs"/>
          <w:sz w:val="26"/>
          <w:rtl/>
        </w:rPr>
        <w:t xml:space="preserve">אני החתום מטה, </w:t>
      </w:r>
      <w:r w:rsidR="00216BB9">
        <w:rPr>
          <w:rFonts w:cs="FrankRuehl" w:hint="cs"/>
          <w:sz w:val="26"/>
          <w:rtl/>
        </w:rPr>
        <w:t xml:space="preserve">[שם] </w:t>
      </w:r>
      <w:r w:rsidR="00216BB9">
        <w:rPr>
          <w:rFonts w:cs="FrankRuehl"/>
          <w:sz w:val="26"/>
          <w:rtl/>
        </w:rPr>
        <w:fldChar w:fldCharType="begin">
          <w:ffData>
            <w:name w:val="Text9"/>
            <w:enabled/>
            <w:calcOnExit w:val="0"/>
            <w:textInput/>
          </w:ffData>
        </w:fldChar>
      </w:r>
      <w:bookmarkStart w:id="29" w:name="Text9"/>
      <w:r w:rsidR="00216BB9">
        <w:rPr>
          <w:rFonts w:cs="FrankRuehl"/>
          <w:sz w:val="26"/>
          <w:rtl/>
        </w:rPr>
        <w:instrText xml:space="preserve"> </w:instrText>
      </w:r>
      <w:r w:rsidR="00216BB9">
        <w:rPr>
          <w:rFonts w:cs="FrankRuehl"/>
          <w:sz w:val="26"/>
        </w:rPr>
        <w:instrText>FORMTEXT</w:instrText>
      </w:r>
      <w:r w:rsidR="00216BB9">
        <w:rPr>
          <w:rFonts w:cs="FrankRuehl"/>
          <w:sz w:val="26"/>
          <w:rtl/>
        </w:rPr>
        <w:instrText xml:space="preserve"> </w:instrText>
      </w:r>
      <w:r w:rsidR="00216BB9">
        <w:rPr>
          <w:rFonts w:cs="FrankRuehl"/>
          <w:sz w:val="26"/>
          <w:rtl/>
        </w:rPr>
      </w:r>
      <w:r w:rsidR="00216BB9">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216BB9">
        <w:rPr>
          <w:rFonts w:cs="FrankRuehl"/>
          <w:sz w:val="26"/>
          <w:rtl/>
        </w:rPr>
        <w:fldChar w:fldCharType="end"/>
      </w:r>
      <w:bookmarkEnd w:id="29"/>
      <w:r w:rsidR="00216BB9">
        <w:rPr>
          <w:rFonts w:cs="FrankRuehl" w:hint="cs"/>
          <w:sz w:val="26"/>
          <w:rtl/>
        </w:rPr>
        <w:t xml:space="preserve">, [ת"ז/מ.א.] </w:t>
      </w:r>
      <w:r w:rsidR="00216BB9">
        <w:rPr>
          <w:rFonts w:cs="FrankRuehl"/>
          <w:sz w:val="26"/>
          <w:rtl/>
        </w:rPr>
        <w:fldChar w:fldCharType="begin">
          <w:ffData>
            <w:name w:val="Text10"/>
            <w:enabled/>
            <w:calcOnExit w:val="0"/>
            <w:textInput/>
          </w:ffData>
        </w:fldChar>
      </w:r>
      <w:bookmarkStart w:id="30" w:name="Text10"/>
      <w:r w:rsidR="00216BB9">
        <w:rPr>
          <w:rFonts w:cs="FrankRuehl"/>
          <w:sz w:val="26"/>
          <w:rtl/>
        </w:rPr>
        <w:instrText xml:space="preserve"> </w:instrText>
      </w:r>
      <w:r w:rsidR="00216BB9">
        <w:rPr>
          <w:rFonts w:cs="FrankRuehl"/>
          <w:sz w:val="26"/>
        </w:rPr>
        <w:instrText>FORMTEXT</w:instrText>
      </w:r>
      <w:r w:rsidR="00216BB9">
        <w:rPr>
          <w:rFonts w:cs="FrankRuehl"/>
          <w:sz w:val="26"/>
          <w:rtl/>
        </w:rPr>
        <w:instrText xml:space="preserve"> </w:instrText>
      </w:r>
      <w:r w:rsidR="00216BB9">
        <w:rPr>
          <w:rFonts w:cs="FrankRuehl"/>
          <w:sz w:val="26"/>
          <w:rtl/>
        </w:rPr>
      </w:r>
      <w:r w:rsidR="00216BB9">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216BB9">
        <w:rPr>
          <w:rFonts w:cs="FrankRuehl"/>
          <w:sz w:val="26"/>
          <w:rtl/>
        </w:rPr>
        <w:fldChar w:fldCharType="end"/>
      </w:r>
      <w:bookmarkEnd w:id="30"/>
      <w:r w:rsidR="00216BB9">
        <w:rPr>
          <w:rFonts w:cs="FrankRuehl" w:hint="cs"/>
          <w:sz w:val="26"/>
          <w:rtl/>
        </w:rPr>
        <w:t xml:space="preserve">, הממלא תפקיד </w:t>
      </w:r>
      <w:r w:rsidR="00216BB9">
        <w:rPr>
          <w:rFonts w:cs="FrankRuehl"/>
          <w:sz w:val="26"/>
          <w:rtl/>
        </w:rPr>
        <w:fldChar w:fldCharType="begin">
          <w:ffData>
            <w:name w:val="Text11"/>
            <w:enabled/>
            <w:calcOnExit w:val="0"/>
            <w:textInput/>
          </w:ffData>
        </w:fldChar>
      </w:r>
      <w:bookmarkStart w:id="31" w:name="Text11"/>
      <w:r w:rsidR="00216BB9">
        <w:rPr>
          <w:rFonts w:cs="FrankRuehl"/>
          <w:sz w:val="26"/>
          <w:rtl/>
        </w:rPr>
        <w:instrText xml:space="preserve"> </w:instrText>
      </w:r>
      <w:r w:rsidR="00216BB9">
        <w:rPr>
          <w:rFonts w:cs="FrankRuehl"/>
          <w:sz w:val="26"/>
        </w:rPr>
        <w:instrText>FORMTEXT</w:instrText>
      </w:r>
      <w:r w:rsidR="00216BB9">
        <w:rPr>
          <w:rFonts w:cs="FrankRuehl"/>
          <w:sz w:val="26"/>
          <w:rtl/>
        </w:rPr>
        <w:instrText xml:space="preserve"> </w:instrText>
      </w:r>
      <w:r w:rsidR="00216BB9">
        <w:rPr>
          <w:rFonts w:cs="FrankRuehl"/>
          <w:sz w:val="26"/>
          <w:rtl/>
        </w:rPr>
      </w:r>
      <w:r w:rsidR="00216BB9">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216BB9">
        <w:rPr>
          <w:rFonts w:cs="FrankRuehl"/>
          <w:sz w:val="26"/>
          <w:rtl/>
        </w:rPr>
        <w:fldChar w:fldCharType="end"/>
      </w:r>
      <w:bookmarkEnd w:id="31"/>
      <w:r w:rsidR="00216BB9">
        <w:rPr>
          <w:rFonts w:cs="FrankRuehl" w:hint="cs"/>
          <w:sz w:val="26"/>
          <w:rtl/>
        </w:rPr>
        <w:t>, מצהיר בזה לאמור:</w:t>
      </w:r>
    </w:p>
    <w:p w14:paraId="1E7B1CD4" w14:textId="77777777" w:rsidR="00216BB9" w:rsidRDefault="00216BB9" w:rsidP="00216BB9">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r>
        <w:rPr>
          <w:rFonts w:cs="FrankRuehl" w:hint="cs"/>
          <w:sz w:val="26"/>
          <w:rtl/>
        </w:rPr>
        <w:t xml:space="preserve">לפי ידיעתי, מדובר בבנייה שטרם הסתיימה או שלא חלפו יותר משישה חודשים מיום שהסתיימה וככל שמדובר בבית מגורים </w:t>
      </w:r>
      <w:r>
        <w:rPr>
          <w:rFonts w:cs="FrankRuehl"/>
          <w:sz w:val="26"/>
          <w:rtl/>
        </w:rPr>
        <w:t>–</w:t>
      </w:r>
      <w:r>
        <w:rPr>
          <w:rFonts w:cs="FrankRuehl" w:hint="cs"/>
          <w:sz w:val="26"/>
          <w:rtl/>
        </w:rPr>
        <w:t xml:space="preserve"> המבנה לא אוכלס או שחלפו פחות מ-30 ימים ממועד אכלוס המבנה החדש שהוקם כהגדרתו בצו על הקרקע שבאזור [שם/כינוי מקום] </w:t>
      </w:r>
      <w:r>
        <w:rPr>
          <w:rFonts w:cs="FrankRuehl"/>
          <w:sz w:val="26"/>
          <w:rtl/>
        </w:rPr>
        <w:fldChar w:fldCharType="begin">
          <w:ffData>
            <w:name w:val="Text12"/>
            <w:enabled/>
            <w:calcOnExit w:val="0"/>
            <w:textInput/>
          </w:ffData>
        </w:fldChar>
      </w:r>
      <w:bookmarkStart w:id="32" w:name="Text12"/>
      <w:r>
        <w:rPr>
          <w:rFonts w:cs="FrankRuehl"/>
          <w:sz w:val="26"/>
          <w:rtl/>
        </w:rPr>
        <w:instrText xml:space="preserve"> </w:instrText>
      </w:r>
      <w:r>
        <w:rPr>
          <w:rFonts w:cs="FrankRuehl" w:hint="cs"/>
          <w:sz w:val="26"/>
        </w:rPr>
        <w:instrText>FORMTEXT</w:instrText>
      </w:r>
      <w:r>
        <w:rPr>
          <w:rFonts w:cs="FrankRuehl"/>
          <w:sz w:val="26"/>
          <w:rtl/>
        </w:rPr>
        <w:instrText xml:space="preserve"> </w:instrText>
      </w:r>
      <w:r>
        <w:rPr>
          <w:rFonts w:cs="FrankRuehl" w:hint="cs"/>
          <w:sz w:val="26"/>
          <w:rtl/>
        </w:rPr>
      </w:r>
      <w:r>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Pr>
          <w:rFonts w:cs="FrankRuehl"/>
          <w:sz w:val="26"/>
          <w:rtl/>
        </w:rPr>
        <w:fldChar w:fldCharType="end"/>
      </w:r>
      <w:bookmarkEnd w:id="32"/>
      <w:r>
        <w:rPr>
          <w:rFonts w:cs="FrankRuehl" w:hint="cs"/>
          <w:sz w:val="26"/>
          <w:rtl/>
        </w:rPr>
        <w:t xml:space="preserve"> ועד ליום [תאריך ההוראה] </w:t>
      </w:r>
      <w:r>
        <w:rPr>
          <w:rFonts w:cs="FrankRuehl"/>
          <w:sz w:val="26"/>
          <w:rtl/>
        </w:rPr>
        <w:fldChar w:fldCharType="begin">
          <w:ffData>
            <w:name w:val="Text13"/>
            <w:enabled/>
            <w:calcOnExit w:val="0"/>
            <w:textInput/>
          </w:ffData>
        </w:fldChar>
      </w:r>
      <w:bookmarkStart w:id="33" w:name="Text13"/>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Pr>
          <w:rFonts w:cs="FrankRuehl"/>
          <w:sz w:val="26"/>
          <w:rtl/>
        </w:rPr>
        <w:fldChar w:fldCharType="end"/>
      </w:r>
      <w:bookmarkEnd w:id="33"/>
      <w:r>
        <w:rPr>
          <w:rFonts w:cs="FrankRuehl" w:hint="cs"/>
          <w:sz w:val="26"/>
          <w:rtl/>
        </w:rPr>
        <w:t>.</w:t>
      </w:r>
    </w:p>
    <w:p w14:paraId="740DA816" w14:textId="77777777" w:rsidR="00216BB9" w:rsidRDefault="00216BB9" w:rsidP="00216BB9">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p>
    <w:p w14:paraId="4AF6413D" w14:textId="77777777" w:rsidR="00216BB9" w:rsidRDefault="00216BB9" w:rsidP="00911999">
      <w:pPr>
        <w:pStyle w:val="sig-0"/>
        <w:tabs>
          <w:tab w:val="clear" w:pos="4820"/>
          <w:tab w:val="center" w:pos="5670"/>
        </w:tabs>
        <w:spacing w:before="72"/>
        <w:ind w:left="0" w:right="1134"/>
        <w:rPr>
          <w:rFonts w:cs="FrankRuehl"/>
          <w:sz w:val="26"/>
          <w:rtl/>
        </w:rPr>
      </w:pPr>
      <w:r>
        <w:rPr>
          <w:rFonts w:cs="FrankRuehl" w:hint="cs"/>
          <w:sz w:val="26"/>
          <w:rtl/>
        </w:rPr>
        <w:t xml:space="preserve">תאריך </w:t>
      </w:r>
      <w:r>
        <w:rPr>
          <w:rFonts w:cs="FrankRuehl"/>
          <w:sz w:val="26"/>
          <w:rtl/>
        </w:rPr>
        <w:fldChar w:fldCharType="begin">
          <w:ffData>
            <w:name w:val="Text14"/>
            <w:enabled/>
            <w:calcOnExit w:val="0"/>
            <w:textInput/>
          </w:ffData>
        </w:fldChar>
      </w:r>
      <w:bookmarkStart w:id="34" w:name="Text14"/>
      <w:r>
        <w:rPr>
          <w:rFonts w:cs="FrankRuehl"/>
          <w:sz w:val="26"/>
          <w:rtl/>
        </w:rPr>
        <w:instrText xml:space="preserve"> </w:instrText>
      </w:r>
      <w:r>
        <w:rPr>
          <w:rFonts w:cs="FrankRuehl" w:hint="cs"/>
          <w:sz w:val="26"/>
        </w:rPr>
        <w:instrText>FORMTEXT</w:instrText>
      </w:r>
      <w:r>
        <w:rPr>
          <w:rFonts w:cs="FrankRuehl"/>
          <w:sz w:val="26"/>
          <w:rtl/>
        </w:rPr>
        <w:instrText xml:space="preserve"> </w:instrText>
      </w:r>
      <w:r>
        <w:rPr>
          <w:rFonts w:cs="FrankRuehl" w:hint="cs"/>
          <w:sz w:val="26"/>
          <w:rtl/>
        </w:rPr>
      </w:r>
      <w:r>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Pr>
          <w:rFonts w:cs="FrankRuehl"/>
          <w:sz w:val="26"/>
          <w:rtl/>
        </w:rPr>
        <w:fldChar w:fldCharType="end"/>
      </w:r>
      <w:bookmarkEnd w:id="34"/>
      <w:r>
        <w:rPr>
          <w:rFonts w:cs="FrankRuehl"/>
          <w:sz w:val="26"/>
          <w:rtl/>
        </w:rPr>
        <w:tab/>
      </w:r>
      <w:r>
        <w:rPr>
          <w:rFonts w:cs="FrankRuehl" w:hint="cs"/>
          <w:sz w:val="26"/>
          <w:rtl/>
        </w:rPr>
        <w:t>________________</w:t>
      </w:r>
    </w:p>
    <w:p w14:paraId="643194B4" w14:textId="77777777" w:rsidR="00216BB9" w:rsidRPr="00216BB9" w:rsidRDefault="00216BB9" w:rsidP="00911999">
      <w:pPr>
        <w:pStyle w:val="sig-0"/>
        <w:tabs>
          <w:tab w:val="clear" w:pos="4820"/>
          <w:tab w:val="center" w:pos="5670"/>
        </w:tabs>
        <w:spacing w:before="72"/>
        <w:ind w:left="0" w:right="1134"/>
        <w:rPr>
          <w:rFonts w:cs="FrankRuehl"/>
          <w:sz w:val="22"/>
          <w:szCs w:val="22"/>
          <w:rtl/>
        </w:rPr>
      </w:pPr>
      <w:r w:rsidRPr="00216BB9">
        <w:rPr>
          <w:rFonts w:cs="FrankRuehl"/>
          <w:sz w:val="22"/>
          <w:szCs w:val="22"/>
          <w:rtl/>
        </w:rPr>
        <w:tab/>
      </w:r>
      <w:r w:rsidRPr="00216BB9">
        <w:rPr>
          <w:rFonts w:cs="FrankRuehl" w:hint="cs"/>
          <w:sz w:val="22"/>
          <w:szCs w:val="22"/>
          <w:rtl/>
        </w:rPr>
        <w:t>חתימה</w:t>
      </w:r>
    </w:p>
    <w:p w14:paraId="5D22AB89" w14:textId="77777777" w:rsidR="00063691" w:rsidRDefault="00063691" w:rsidP="00216BB9">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p>
    <w:p w14:paraId="161B8110" w14:textId="77777777" w:rsidR="00216BB9" w:rsidRDefault="003A23EA" w:rsidP="003A23EA">
      <w:pPr>
        <w:pStyle w:val="medium2-header"/>
        <w:keepLines w:val="0"/>
        <w:spacing w:before="72"/>
        <w:ind w:left="0" w:right="1134"/>
        <w:rPr>
          <w:rFonts w:cs="FrankRuehl"/>
          <w:noProof/>
          <w:rtl/>
        </w:rPr>
      </w:pPr>
      <w:bookmarkStart w:id="35" w:name="med2"/>
      <w:bookmarkEnd w:id="35"/>
      <w:r w:rsidRPr="00153330">
        <w:rPr>
          <w:noProof/>
          <w:lang w:val="he-IL"/>
        </w:rPr>
        <w:pict w14:anchorId="27E8990F">
          <v:rect id="_x0000_s2395" style="position:absolute;left:0;text-align:left;margin-left:475.65pt;margin-top:8.05pt;width:63.9pt;height:12.55pt;z-index:251663872" o:allowincell="f" filled="f" stroked="f" strokecolor="lime" strokeweight=".25pt">
            <v:textbox style="mso-next-textbox:#_x0000_s2395" inset="0,0,0,0">
              <w:txbxContent>
                <w:p w14:paraId="00C79CD5" w14:textId="77777777" w:rsidR="003A23EA" w:rsidRDefault="003A23EA" w:rsidP="003A23EA">
                  <w:pPr>
                    <w:spacing w:line="160" w:lineRule="exact"/>
                    <w:rPr>
                      <w:rFonts w:cs="Miriam" w:hint="cs"/>
                      <w:noProof/>
                      <w:sz w:val="18"/>
                      <w:szCs w:val="18"/>
                      <w:rtl/>
                    </w:rPr>
                  </w:pPr>
                  <w:r>
                    <w:rPr>
                      <w:rFonts w:cs="Miriam" w:hint="cs"/>
                      <w:noProof/>
                      <w:sz w:val="18"/>
                      <w:szCs w:val="18"/>
                      <w:rtl/>
                    </w:rPr>
                    <w:t>ת"ט תשע"ט-2019</w:t>
                  </w:r>
                </w:p>
              </w:txbxContent>
            </v:textbox>
            <w10:anchorlock/>
          </v:rect>
        </w:pict>
      </w:r>
      <w:r w:rsidRPr="00153330">
        <w:rPr>
          <w:rFonts w:cs="FrankRuehl"/>
          <w:noProof/>
          <w:rtl/>
        </w:rPr>
        <w:t>תו</w:t>
      </w:r>
      <w:r w:rsidRPr="00153330">
        <w:rPr>
          <w:rFonts w:cs="FrankRuehl" w:hint="cs"/>
          <w:noProof/>
          <w:rtl/>
        </w:rPr>
        <w:t xml:space="preserve">ספת </w:t>
      </w:r>
      <w:r w:rsidR="00216BB9">
        <w:rPr>
          <w:rFonts w:cs="FrankRuehl" w:hint="cs"/>
          <w:noProof/>
          <w:rtl/>
        </w:rPr>
        <w:t>שלישית</w:t>
      </w:r>
    </w:p>
    <w:p w14:paraId="3832F192" w14:textId="77777777" w:rsidR="00063691" w:rsidRPr="00216BB9" w:rsidRDefault="00216BB9" w:rsidP="00216BB9">
      <w:pPr>
        <w:pStyle w:val="sig-0"/>
        <w:tabs>
          <w:tab w:val="clear" w:pos="4820"/>
          <w:tab w:val="left" w:pos="624"/>
          <w:tab w:val="left" w:pos="1021"/>
          <w:tab w:val="left" w:pos="1474"/>
          <w:tab w:val="left" w:pos="1928"/>
          <w:tab w:val="left" w:pos="2381"/>
          <w:tab w:val="left" w:pos="2835"/>
        </w:tabs>
        <w:spacing w:before="72"/>
        <w:ind w:left="0" w:right="1134"/>
        <w:jc w:val="center"/>
        <w:rPr>
          <w:rFonts w:cs="FrankRuehl"/>
          <w:sz w:val="24"/>
          <w:szCs w:val="24"/>
          <w:rtl/>
        </w:rPr>
      </w:pPr>
      <w:r w:rsidRPr="00216BB9">
        <w:rPr>
          <w:rFonts w:cs="FrankRuehl" w:hint="cs"/>
          <w:sz w:val="24"/>
          <w:szCs w:val="24"/>
          <w:rtl/>
        </w:rPr>
        <w:t>(סעיף 7)</w:t>
      </w:r>
    </w:p>
    <w:p w14:paraId="156A2EB5" w14:textId="77777777" w:rsidR="00063691" w:rsidRDefault="00216BB9" w:rsidP="00216BB9">
      <w:pPr>
        <w:pStyle w:val="sig-0"/>
        <w:tabs>
          <w:tab w:val="clear" w:pos="4820"/>
          <w:tab w:val="right" w:pos="7938"/>
        </w:tabs>
        <w:spacing w:before="72"/>
        <w:ind w:left="0" w:right="1134"/>
        <w:rPr>
          <w:rFonts w:cs="FrankRuehl"/>
          <w:sz w:val="26"/>
          <w:rtl/>
        </w:rPr>
      </w:pPr>
      <w:r>
        <w:rPr>
          <w:rFonts w:cs="FrankRuehl" w:hint="cs"/>
          <w:sz w:val="26"/>
          <w:rtl/>
        </w:rPr>
        <w:t>המנהל האזרחי</w:t>
      </w:r>
      <w:r>
        <w:rPr>
          <w:rFonts w:cs="FrankRuehl"/>
          <w:sz w:val="26"/>
          <w:rtl/>
        </w:rPr>
        <w:tab/>
      </w:r>
      <w:r>
        <w:rPr>
          <w:rFonts w:cs="FrankRuehl" w:hint="cs"/>
          <w:sz w:val="26"/>
          <w:rtl/>
        </w:rPr>
        <w:t xml:space="preserve">תאריך: </w:t>
      </w:r>
      <w:r>
        <w:rPr>
          <w:rFonts w:cs="FrankRuehl"/>
          <w:sz w:val="26"/>
          <w:rtl/>
        </w:rPr>
        <w:fldChar w:fldCharType="begin">
          <w:ffData>
            <w:name w:val="Text15"/>
            <w:enabled/>
            <w:calcOnExit w:val="0"/>
            <w:textInput/>
          </w:ffData>
        </w:fldChar>
      </w:r>
      <w:bookmarkStart w:id="36" w:name="Text15"/>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Pr>
          <w:rFonts w:cs="FrankRuehl"/>
          <w:sz w:val="26"/>
          <w:rtl/>
        </w:rPr>
        <w:fldChar w:fldCharType="end"/>
      </w:r>
      <w:bookmarkEnd w:id="36"/>
    </w:p>
    <w:p w14:paraId="258E7FDE" w14:textId="77777777" w:rsidR="00063691" w:rsidRDefault="00216BB9" w:rsidP="00216BB9">
      <w:pPr>
        <w:pStyle w:val="sig-0"/>
        <w:tabs>
          <w:tab w:val="clear" w:pos="4820"/>
          <w:tab w:val="right" w:pos="7938"/>
        </w:tabs>
        <w:spacing w:before="72"/>
        <w:ind w:left="0" w:right="1134"/>
        <w:rPr>
          <w:rFonts w:cs="FrankRuehl"/>
          <w:sz w:val="26"/>
          <w:rtl/>
        </w:rPr>
      </w:pPr>
      <w:r>
        <w:rPr>
          <w:rFonts w:cs="FrankRuehl" w:hint="cs"/>
          <w:sz w:val="26"/>
          <w:rtl/>
        </w:rPr>
        <w:t>היחידה המרכזית לפיקוח</w:t>
      </w:r>
      <w:r>
        <w:rPr>
          <w:rFonts w:cs="FrankRuehl"/>
          <w:sz w:val="26"/>
          <w:rtl/>
        </w:rPr>
        <w:tab/>
      </w:r>
      <w:r>
        <w:rPr>
          <w:rFonts w:cs="FrankRuehl"/>
          <w:sz w:val="26"/>
          <w:rtl/>
        </w:rPr>
        <w:fldChar w:fldCharType="begin">
          <w:ffData>
            <w:name w:val="Text16"/>
            <w:enabled/>
            <w:calcOnExit w:val="0"/>
            <w:textInput/>
          </w:ffData>
        </w:fldChar>
      </w:r>
      <w:bookmarkStart w:id="37" w:name="Text16"/>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Pr>
          <w:rFonts w:cs="FrankRuehl"/>
          <w:sz w:val="26"/>
          <w:rtl/>
        </w:rPr>
        <w:fldChar w:fldCharType="end"/>
      </w:r>
      <w:bookmarkEnd w:id="37"/>
    </w:p>
    <w:p w14:paraId="66CC1E45" w14:textId="77777777" w:rsidR="00216BB9" w:rsidRDefault="00216BB9" w:rsidP="00216BB9">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r>
        <w:rPr>
          <w:rFonts w:cs="FrankRuehl" w:hint="cs"/>
          <w:sz w:val="26"/>
          <w:rtl/>
        </w:rPr>
        <w:t>לידי</w:t>
      </w:r>
    </w:p>
    <w:p w14:paraId="3FB226DE" w14:textId="77777777" w:rsidR="00216BB9" w:rsidRDefault="00216BB9" w:rsidP="00216BB9">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r>
        <w:rPr>
          <w:rFonts w:cs="FrankRuehl" w:hint="cs"/>
          <w:sz w:val="26"/>
          <w:rtl/>
        </w:rPr>
        <w:t>המחזיק בבינוי</w:t>
      </w:r>
    </w:p>
    <w:p w14:paraId="3089D868" w14:textId="77777777" w:rsidR="00216BB9" w:rsidRPr="00216BB9" w:rsidRDefault="00216BB9" w:rsidP="00216BB9">
      <w:pPr>
        <w:pStyle w:val="sig-0"/>
        <w:tabs>
          <w:tab w:val="clear" w:pos="4820"/>
          <w:tab w:val="left" w:pos="624"/>
          <w:tab w:val="left" w:pos="1021"/>
          <w:tab w:val="left" w:pos="1474"/>
          <w:tab w:val="left" w:pos="1928"/>
          <w:tab w:val="left" w:pos="2381"/>
          <w:tab w:val="left" w:pos="2835"/>
        </w:tabs>
        <w:spacing w:before="72"/>
        <w:ind w:left="0" w:right="1134"/>
        <w:jc w:val="center"/>
        <w:rPr>
          <w:rFonts w:cs="FrankRuehl"/>
          <w:b/>
          <w:bCs/>
          <w:sz w:val="22"/>
          <w:szCs w:val="22"/>
          <w:rtl/>
        </w:rPr>
      </w:pPr>
      <w:r w:rsidRPr="00216BB9">
        <w:rPr>
          <w:rFonts w:cs="FrankRuehl" w:hint="cs"/>
          <w:b/>
          <w:bCs/>
          <w:sz w:val="22"/>
          <w:szCs w:val="22"/>
          <w:rtl/>
        </w:rPr>
        <w:t>הודעה על סילוק מבנה חדש</w:t>
      </w:r>
    </w:p>
    <w:p w14:paraId="333FEBBE" w14:textId="77777777" w:rsidR="00216BB9" w:rsidRPr="00216BB9" w:rsidRDefault="00216BB9" w:rsidP="00216BB9">
      <w:pPr>
        <w:pStyle w:val="sig-0"/>
        <w:tabs>
          <w:tab w:val="clear" w:pos="4820"/>
          <w:tab w:val="left" w:pos="624"/>
          <w:tab w:val="left" w:pos="1021"/>
          <w:tab w:val="left" w:pos="1474"/>
          <w:tab w:val="left" w:pos="1928"/>
          <w:tab w:val="left" w:pos="2381"/>
          <w:tab w:val="left" w:pos="2835"/>
        </w:tabs>
        <w:spacing w:before="72"/>
        <w:ind w:left="0" w:right="1134"/>
        <w:jc w:val="center"/>
        <w:rPr>
          <w:rFonts w:cs="FrankRuehl"/>
          <w:sz w:val="24"/>
          <w:szCs w:val="24"/>
          <w:rtl/>
        </w:rPr>
      </w:pPr>
      <w:r w:rsidRPr="00216BB9">
        <w:rPr>
          <w:rFonts w:cs="FrankRuehl" w:hint="cs"/>
          <w:sz w:val="24"/>
          <w:szCs w:val="24"/>
          <w:rtl/>
        </w:rPr>
        <w:t xml:space="preserve">לפי סעיף 7 לצו בדבר סילוק מבנים חדשים (יהודה והשומרון) </w:t>
      </w:r>
      <w:r>
        <w:rPr>
          <w:rFonts w:cs="FrankRuehl"/>
          <w:sz w:val="24"/>
          <w:szCs w:val="24"/>
          <w:rtl/>
        </w:rPr>
        <w:br/>
      </w:r>
      <w:r w:rsidRPr="00216BB9">
        <w:rPr>
          <w:rFonts w:cs="FrankRuehl" w:hint="cs"/>
          <w:sz w:val="24"/>
          <w:szCs w:val="24"/>
          <w:rtl/>
        </w:rPr>
        <w:t xml:space="preserve">(הוראת שעה) (מס' 1797), התשע"ח-2018 (להלן </w:t>
      </w:r>
      <w:r w:rsidRPr="00216BB9">
        <w:rPr>
          <w:rFonts w:cs="FrankRuehl"/>
          <w:sz w:val="24"/>
          <w:szCs w:val="24"/>
          <w:rtl/>
        </w:rPr>
        <w:t>–</w:t>
      </w:r>
      <w:r w:rsidRPr="00216BB9">
        <w:rPr>
          <w:rFonts w:cs="FrankRuehl" w:hint="cs"/>
          <w:sz w:val="24"/>
          <w:szCs w:val="24"/>
          <w:rtl/>
        </w:rPr>
        <w:t xml:space="preserve"> הצו)</w:t>
      </w:r>
    </w:p>
    <w:p w14:paraId="3643A952" w14:textId="77777777" w:rsidR="00216BB9" w:rsidRDefault="00216BB9" w:rsidP="00216BB9">
      <w:pPr>
        <w:pStyle w:val="sig-0"/>
        <w:tabs>
          <w:tab w:val="clear" w:pos="4820"/>
          <w:tab w:val="left" w:pos="624"/>
          <w:tab w:val="left" w:pos="1021"/>
          <w:tab w:val="left" w:pos="1474"/>
          <w:tab w:val="left" w:pos="1928"/>
          <w:tab w:val="left" w:pos="2381"/>
          <w:tab w:val="left" w:pos="2835"/>
        </w:tabs>
        <w:spacing w:before="72"/>
        <w:ind w:left="624" w:right="1134" w:hanging="624"/>
        <w:rPr>
          <w:rFonts w:cs="FrankRuehl"/>
          <w:sz w:val="26"/>
          <w:rtl/>
        </w:rPr>
      </w:pPr>
      <w:r>
        <w:rPr>
          <w:rFonts w:cs="FrankRuehl" w:hint="cs"/>
          <w:sz w:val="26"/>
          <w:rtl/>
        </w:rPr>
        <w:t>1.</w:t>
      </w:r>
      <w:r>
        <w:rPr>
          <w:rFonts w:cs="FrankRuehl"/>
          <w:sz w:val="26"/>
          <w:rtl/>
        </w:rPr>
        <w:tab/>
      </w:r>
      <w:r>
        <w:rPr>
          <w:rFonts w:cs="FrankRuehl" w:hint="cs"/>
          <w:sz w:val="26"/>
          <w:rtl/>
        </w:rPr>
        <w:t xml:space="preserve">להווי ידוע, כי בתאריך </w:t>
      </w:r>
      <w:r>
        <w:rPr>
          <w:rFonts w:cs="FrankRuehl"/>
          <w:sz w:val="26"/>
          <w:rtl/>
        </w:rPr>
        <w:fldChar w:fldCharType="begin">
          <w:ffData>
            <w:name w:val="Text17"/>
            <w:enabled/>
            <w:calcOnExit w:val="0"/>
            <w:textInput/>
          </w:ffData>
        </w:fldChar>
      </w:r>
      <w:bookmarkStart w:id="38" w:name="Text17"/>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Pr>
          <w:rFonts w:cs="FrankRuehl"/>
          <w:sz w:val="26"/>
          <w:rtl/>
        </w:rPr>
        <w:fldChar w:fldCharType="end"/>
      </w:r>
      <w:bookmarkEnd w:id="38"/>
      <w:r>
        <w:rPr>
          <w:rFonts w:cs="FrankRuehl" w:hint="cs"/>
          <w:sz w:val="26"/>
          <w:rtl/>
        </w:rPr>
        <w:t>, היחידה המרכזית לפיקוח במינהל האזרחי סילקה מן המקרקעין הידועים כ-</w:t>
      </w:r>
      <w:r>
        <w:rPr>
          <w:rFonts w:cs="FrankRuehl"/>
          <w:sz w:val="26"/>
          <w:rtl/>
        </w:rPr>
        <w:fldChar w:fldCharType="begin">
          <w:ffData>
            <w:name w:val="Text18"/>
            <w:enabled/>
            <w:calcOnExit w:val="0"/>
            <w:textInput/>
          </w:ffData>
        </w:fldChar>
      </w:r>
      <w:bookmarkStart w:id="39" w:name="Text18"/>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Pr>
          <w:rFonts w:cs="FrankRuehl"/>
          <w:sz w:val="26"/>
          <w:rtl/>
        </w:rPr>
        <w:fldChar w:fldCharType="end"/>
      </w:r>
      <w:bookmarkEnd w:id="39"/>
      <w:r>
        <w:rPr>
          <w:rFonts w:cs="FrankRuehl" w:hint="cs"/>
          <w:sz w:val="26"/>
          <w:rtl/>
        </w:rPr>
        <w:t xml:space="preserve"> (להלן </w:t>
      </w:r>
      <w:r>
        <w:rPr>
          <w:rFonts w:cs="FrankRuehl"/>
          <w:sz w:val="26"/>
          <w:rtl/>
        </w:rPr>
        <w:t>–</w:t>
      </w:r>
      <w:r>
        <w:rPr>
          <w:rFonts w:cs="FrankRuehl" w:hint="cs"/>
          <w:sz w:val="26"/>
          <w:rtl/>
        </w:rPr>
        <w:t xml:space="preserve"> המקרקעין) את המבנה החדש כהגדרתו בצו שהוקם ללא היתר, כמפורט להלן: </w:t>
      </w:r>
      <w:r>
        <w:rPr>
          <w:rFonts w:cs="FrankRuehl"/>
          <w:sz w:val="26"/>
          <w:rtl/>
        </w:rPr>
        <w:fldChar w:fldCharType="begin">
          <w:ffData>
            <w:name w:val="Text19"/>
            <w:enabled/>
            <w:calcOnExit w:val="0"/>
            <w:textInput/>
          </w:ffData>
        </w:fldChar>
      </w:r>
      <w:bookmarkStart w:id="40" w:name="Text19"/>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Pr>
          <w:rFonts w:cs="FrankRuehl"/>
          <w:sz w:val="26"/>
          <w:rtl/>
        </w:rPr>
        <w:fldChar w:fldCharType="end"/>
      </w:r>
      <w:bookmarkEnd w:id="40"/>
      <w:r>
        <w:rPr>
          <w:rFonts w:cs="FrankRuehl" w:hint="cs"/>
          <w:sz w:val="26"/>
          <w:rtl/>
        </w:rPr>
        <w:t xml:space="preserve"> וכן ביצעה פעולות נוספות (כגון סילוק מחוברים וכו') כמפורט להלן: </w:t>
      </w:r>
      <w:r>
        <w:rPr>
          <w:rFonts w:cs="FrankRuehl"/>
          <w:sz w:val="26"/>
          <w:rtl/>
        </w:rPr>
        <w:fldChar w:fldCharType="begin">
          <w:ffData>
            <w:name w:val="Text20"/>
            <w:enabled/>
            <w:calcOnExit w:val="0"/>
            <w:textInput/>
          </w:ffData>
        </w:fldChar>
      </w:r>
      <w:bookmarkStart w:id="41" w:name="Text20"/>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tl/>
        </w:rPr>
      </w:r>
      <w:r>
        <w:rPr>
          <w:rFonts w:cs="FrankRuehl"/>
          <w:sz w:val="26"/>
          <w:rtl/>
        </w:rPr>
        <w:fldChar w:fldCharType="separate"/>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sidR="00E91835">
        <w:rPr>
          <w:rFonts w:cs="FrankRuehl"/>
          <w:sz w:val="26"/>
          <w:rtl/>
        </w:rPr>
        <w:t> </w:t>
      </w:r>
      <w:r>
        <w:rPr>
          <w:rFonts w:cs="FrankRuehl"/>
          <w:sz w:val="26"/>
          <w:rtl/>
        </w:rPr>
        <w:fldChar w:fldCharType="end"/>
      </w:r>
      <w:bookmarkEnd w:id="41"/>
      <w:r>
        <w:rPr>
          <w:rFonts w:cs="FrankRuehl" w:hint="cs"/>
          <w:sz w:val="26"/>
          <w:rtl/>
        </w:rPr>
        <w:t>.</w:t>
      </w:r>
    </w:p>
    <w:p w14:paraId="5CC38BB3" w14:textId="77777777" w:rsidR="00216BB9" w:rsidRDefault="00216BB9" w:rsidP="00216BB9">
      <w:pPr>
        <w:pStyle w:val="sig-0"/>
        <w:tabs>
          <w:tab w:val="clear" w:pos="4820"/>
          <w:tab w:val="left" w:pos="624"/>
          <w:tab w:val="left" w:pos="1021"/>
          <w:tab w:val="left" w:pos="1474"/>
          <w:tab w:val="left" w:pos="1928"/>
          <w:tab w:val="left" w:pos="2381"/>
          <w:tab w:val="left" w:pos="2835"/>
        </w:tabs>
        <w:spacing w:before="72"/>
        <w:ind w:left="624" w:right="1134"/>
        <w:rPr>
          <w:rFonts w:cs="FrankRuehl"/>
          <w:sz w:val="26"/>
          <w:rtl/>
        </w:rPr>
      </w:pPr>
      <w:r>
        <w:rPr>
          <w:rFonts w:cs="FrankRuehl" w:hint="cs"/>
          <w:sz w:val="26"/>
          <w:rtl/>
        </w:rPr>
        <w:t>זאת, לאחר שהומצאה לך כדין הוראה על סילוק מבנה חדש.</w:t>
      </w:r>
    </w:p>
    <w:p w14:paraId="54D334DB" w14:textId="77777777" w:rsidR="00216BB9" w:rsidRDefault="00216BB9" w:rsidP="008D4C6E">
      <w:pPr>
        <w:pStyle w:val="sig-0"/>
        <w:tabs>
          <w:tab w:val="clear" w:pos="4820"/>
          <w:tab w:val="left" w:pos="624"/>
          <w:tab w:val="left" w:pos="1021"/>
          <w:tab w:val="left" w:pos="1474"/>
          <w:tab w:val="left" w:pos="1928"/>
          <w:tab w:val="left" w:pos="2381"/>
          <w:tab w:val="left" w:pos="2835"/>
        </w:tabs>
        <w:spacing w:before="72"/>
        <w:ind w:left="624" w:right="1134" w:hanging="624"/>
        <w:rPr>
          <w:rFonts w:cs="FrankRuehl"/>
          <w:sz w:val="26"/>
          <w:rtl/>
        </w:rPr>
      </w:pPr>
      <w:r>
        <w:rPr>
          <w:rFonts w:cs="FrankRuehl" w:hint="cs"/>
          <w:sz w:val="26"/>
          <w:rtl/>
        </w:rPr>
        <w:t>2.</w:t>
      </w:r>
      <w:r>
        <w:rPr>
          <w:rFonts w:cs="FrankRuehl"/>
          <w:sz w:val="26"/>
          <w:rtl/>
        </w:rPr>
        <w:tab/>
      </w:r>
      <w:r>
        <w:rPr>
          <w:rFonts w:cs="FrankRuehl" w:hint="cs"/>
          <w:sz w:val="26"/>
          <w:rtl/>
        </w:rPr>
        <w:t xml:space="preserve">בהתאם להוראות הצו, </w:t>
      </w:r>
      <w:r w:rsidR="008D4C6E">
        <w:rPr>
          <w:rFonts w:cs="FrankRuehl" w:hint="cs"/>
          <w:sz w:val="26"/>
          <w:rtl/>
        </w:rPr>
        <w:t>הנך רשאי להביא טענותיך בכתב בפני ועדת המשנה לפיקוח ולדרוש פיצויים בגין סילוק מבנה חדש, וזאת בתוך 45 ימים ממועד הסילוק. לדרישת הפיצויים יש לצרף את היתר הבנייה, שומת הקמת המבנה החדש, וכן כל מסמך רלוונטי אחר שיש בו כדי לבסס את טענותיך ואת דרישתך לפיצויים.</w:t>
      </w:r>
    </w:p>
    <w:p w14:paraId="459FA5CD" w14:textId="77777777" w:rsidR="008D4C6E" w:rsidRDefault="008D4C6E" w:rsidP="008D4C6E">
      <w:pPr>
        <w:pStyle w:val="sig-0"/>
        <w:tabs>
          <w:tab w:val="clear" w:pos="4820"/>
          <w:tab w:val="left" w:pos="624"/>
          <w:tab w:val="left" w:pos="1021"/>
          <w:tab w:val="left" w:pos="1474"/>
          <w:tab w:val="left" w:pos="1928"/>
          <w:tab w:val="left" w:pos="2381"/>
          <w:tab w:val="left" w:pos="2835"/>
        </w:tabs>
        <w:spacing w:before="72"/>
        <w:ind w:left="624" w:right="1134" w:hanging="624"/>
        <w:rPr>
          <w:rFonts w:cs="FrankRuehl"/>
          <w:sz w:val="26"/>
          <w:rtl/>
        </w:rPr>
      </w:pPr>
      <w:r>
        <w:rPr>
          <w:rFonts w:cs="FrankRuehl" w:hint="cs"/>
          <w:sz w:val="26"/>
          <w:rtl/>
        </w:rPr>
        <w:t>3.</w:t>
      </w:r>
      <w:r>
        <w:rPr>
          <w:rFonts w:cs="FrankRuehl"/>
          <w:sz w:val="26"/>
          <w:rtl/>
        </w:rPr>
        <w:tab/>
      </w:r>
      <w:r>
        <w:rPr>
          <w:rFonts w:cs="FrankRuehl" w:hint="cs"/>
          <w:sz w:val="26"/>
          <w:rtl/>
        </w:rPr>
        <w:t>על החלטת ועדת המשנה לפיקוח ניתן להשיג לפני ועדת השגה לעניין פיצויים, שעל יד המנהל האזרחי.</w:t>
      </w:r>
    </w:p>
    <w:p w14:paraId="18A88710" w14:textId="77777777" w:rsidR="008D4C6E" w:rsidRDefault="008D4C6E" w:rsidP="00216BB9">
      <w:pPr>
        <w:pStyle w:val="sig-0"/>
        <w:tabs>
          <w:tab w:val="clear" w:pos="4820"/>
          <w:tab w:val="left" w:pos="624"/>
          <w:tab w:val="left" w:pos="1021"/>
          <w:tab w:val="left" w:pos="1474"/>
          <w:tab w:val="left" w:pos="1928"/>
          <w:tab w:val="left" w:pos="2381"/>
          <w:tab w:val="left" w:pos="2835"/>
        </w:tabs>
        <w:spacing w:before="72"/>
        <w:ind w:left="0" w:right="1134"/>
        <w:rPr>
          <w:rFonts w:cs="FrankRuehl"/>
          <w:sz w:val="26"/>
          <w:rtl/>
        </w:rPr>
      </w:pPr>
    </w:p>
    <w:p w14:paraId="14521F45" w14:textId="77777777" w:rsidR="008D4C6E" w:rsidRDefault="008D4C6E" w:rsidP="008D4C6E">
      <w:pPr>
        <w:pStyle w:val="sig-0"/>
        <w:tabs>
          <w:tab w:val="clear" w:pos="4820"/>
          <w:tab w:val="center" w:pos="5670"/>
        </w:tabs>
        <w:spacing w:before="72"/>
        <w:ind w:left="0" w:right="1134"/>
        <w:rPr>
          <w:rFonts w:cs="FrankRuehl"/>
          <w:sz w:val="26"/>
          <w:rtl/>
        </w:rPr>
      </w:pPr>
      <w:r>
        <w:rPr>
          <w:rFonts w:cs="FrankRuehl"/>
          <w:sz w:val="26"/>
          <w:rtl/>
        </w:rPr>
        <w:tab/>
      </w:r>
      <w:r>
        <w:rPr>
          <w:rFonts w:cs="FrankRuehl" w:hint="cs"/>
          <w:sz w:val="26"/>
          <w:rtl/>
        </w:rPr>
        <w:t>_________________</w:t>
      </w:r>
    </w:p>
    <w:p w14:paraId="2D866539" w14:textId="77777777" w:rsidR="008D4C6E" w:rsidRPr="008D4C6E" w:rsidRDefault="008D4C6E" w:rsidP="006F2939">
      <w:pPr>
        <w:pStyle w:val="sig-0"/>
        <w:tabs>
          <w:tab w:val="clear" w:pos="4820"/>
          <w:tab w:val="center" w:pos="5670"/>
        </w:tabs>
        <w:spacing w:before="72"/>
        <w:ind w:left="0" w:right="1134"/>
        <w:rPr>
          <w:rFonts w:cs="FrankRuehl"/>
          <w:sz w:val="22"/>
          <w:szCs w:val="22"/>
          <w:rtl/>
        </w:rPr>
      </w:pPr>
      <w:r w:rsidRPr="008D4C6E">
        <w:rPr>
          <w:rFonts w:cs="FrankRuehl"/>
          <w:sz w:val="22"/>
          <w:szCs w:val="22"/>
          <w:rtl/>
        </w:rPr>
        <w:tab/>
      </w:r>
      <w:r w:rsidR="006F2939">
        <w:rPr>
          <w:rFonts w:cs="FrankRuehl" w:hint="cs"/>
          <w:sz w:val="22"/>
          <w:szCs w:val="22"/>
          <w:rtl/>
        </w:rPr>
        <w:t>חתימת רכז יחידת הפיקוח</w:t>
      </w:r>
    </w:p>
    <w:p w14:paraId="17E5F64E" w14:textId="77777777" w:rsidR="00070DB7" w:rsidRDefault="00070DB7" w:rsidP="00911999">
      <w:pPr>
        <w:pStyle w:val="sig-0"/>
        <w:tabs>
          <w:tab w:val="clear" w:pos="4820"/>
          <w:tab w:val="center" w:pos="5670"/>
        </w:tabs>
        <w:spacing w:before="72"/>
        <w:ind w:left="0" w:right="1134"/>
        <w:rPr>
          <w:rFonts w:cs="FrankRuehl"/>
          <w:sz w:val="26"/>
          <w:rtl/>
        </w:rPr>
      </w:pPr>
    </w:p>
    <w:p w14:paraId="6C26C375" w14:textId="77777777" w:rsidR="00063691" w:rsidRDefault="00063691" w:rsidP="00911999">
      <w:pPr>
        <w:pStyle w:val="sig-0"/>
        <w:tabs>
          <w:tab w:val="clear" w:pos="4820"/>
          <w:tab w:val="center" w:pos="5670"/>
        </w:tabs>
        <w:spacing w:before="72"/>
        <w:ind w:left="0" w:right="1134"/>
        <w:rPr>
          <w:rFonts w:cs="FrankRuehl"/>
          <w:sz w:val="26"/>
          <w:rtl/>
        </w:rPr>
      </w:pPr>
    </w:p>
    <w:p w14:paraId="26255764" w14:textId="77777777" w:rsidR="00911999" w:rsidRDefault="009D65AB" w:rsidP="00B753F4">
      <w:pPr>
        <w:pStyle w:val="sig-0"/>
        <w:tabs>
          <w:tab w:val="clear" w:pos="4820"/>
          <w:tab w:val="center" w:pos="5670"/>
        </w:tabs>
        <w:spacing w:before="72"/>
        <w:ind w:left="0" w:right="1134"/>
        <w:rPr>
          <w:rFonts w:cs="FrankRuehl" w:hint="cs"/>
          <w:sz w:val="26"/>
          <w:rtl/>
        </w:rPr>
      </w:pPr>
      <w:r>
        <w:rPr>
          <w:rFonts w:cs="FrankRuehl" w:hint="cs"/>
          <w:sz w:val="26"/>
          <w:rtl/>
        </w:rPr>
        <w:t>ב' באייר</w:t>
      </w:r>
      <w:r w:rsidR="008E4871">
        <w:rPr>
          <w:rFonts w:cs="FrankRuehl" w:hint="cs"/>
          <w:sz w:val="26"/>
          <w:rtl/>
        </w:rPr>
        <w:t xml:space="preserve"> התשע"ח (</w:t>
      </w:r>
      <w:r>
        <w:rPr>
          <w:rFonts w:cs="FrankRuehl" w:hint="cs"/>
          <w:sz w:val="26"/>
          <w:rtl/>
        </w:rPr>
        <w:t>17 באפריל</w:t>
      </w:r>
      <w:r w:rsidR="008E4871">
        <w:rPr>
          <w:rFonts w:cs="FrankRuehl" w:hint="cs"/>
          <w:sz w:val="26"/>
          <w:rtl/>
        </w:rPr>
        <w:t xml:space="preserve"> 2018</w:t>
      </w:r>
      <w:r w:rsidR="00911999">
        <w:rPr>
          <w:rFonts w:cs="FrankRuehl" w:hint="cs"/>
          <w:sz w:val="26"/>
          <w:rtl/>
        </w:rPr>
        <w:t>)</w:t>
      </w:r>
      <w:r w:rsidR="00911999">
        <w:rPr>
          <w:rFonts w:cs="FrankRuehl" w:hint="cs"/>
          <w:sz w:val="26"/>
          <w:rtl/>
        </w:rPr>
        <w:tab/>
      </w:r>
      <w:r>
        <w:rPr>
          <w:rFonts w:cs="FrankRuehl" w:hint="cs"/>
          <w:sz w:val="26"/>
          <w:rtl/>
        </w:rPr>
        <w:t>נדב פדן</w:t>
      </w:r>
      <w:r w:rsidR="00911999">
        <w:rPr>
          <w:rFonts w:cs="FrankRuehl" w:hint="cs"/>
          <w:sz w:val="26"/>
          <w:rtl/>
        </w:rPr>
        <w:t>, אלוף</w:t>
      </w:r>
    </w:p>
    <w:p w14:paraId="019662C9" w14:textId="77777777" w:rsidR="00B753F4" w:rsidRDefault="00911999" w:rsidP="00911999">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t xml:space="preserve">מפקד </w:t>
      </w:r>
      <w:r w:rsidR="00B753F4">
        <w:rPr>
          <w:rFonts w:cs="FrankRuehl" w:hint="cs"/>
          <w:sz w:val="22"/>
          <w:szCs w:val="22"/>
          <w:rtl/>
        </w:rPr>
        <w:t>כוחו</w:t>
      </w:r>
      <w:r w:rsidR="001C16D7">
        <w:rPr>
          <w:rFonts w:cs="FrankRuehl" w:hint="cs"/>
          <w:sz w:val="22"/>
          <w:szCs w:val="22"/>
          <w:rtl/>
        </w:rPr>
        <w:t>ת</w:t>
      </w:r>
      <w:r w:rsidR="00B753F4">
        <w:rPr>
          <w:rFonts w:cs="FrankRuehl" w:hint="cs"/>
          <w:sz w:val="22"/>
          <w:szCs w:val="22"/>
          <w:rtl/>
        </w:rPr>
        <w:t xml:space="preserve"> צה"ל</w:t>
      </w:r>
    </w:p>
    <w:p w14:paraId="01586921" w14:textId="77777777" w:rsidR="00911999" w:rsidRPr="00911999" w:rsidRDefault="00B753F4" w:rsidP="00911999">
      <w:pPr>
        <w:pStyle w:val="sig-0"/>
        <w:tabs>
          <w:tab w:val="clear" w:pos="4820"/>
          <w:tab w:val="center" w:pos="5670"/>
        </w:tabs>
        <w:spacing w:before="0"/>
        <w:ind w:left="0" w:right="1134"/>
        <w:rPr>
          <w:rFonts w:cs="FrankRuehl" w:hint="cs"/>
          <w:sz w:val="22"/>
          <w:szCs w:val="22"/>
          <w:rtl/>
        </w:rPr>
      </w:pPr>
      <w:r>
        <w:rPr>
          <w:rFonts w:cs="FrankRuehl" w:hint="cs"/>
          <w:sz w:val="22"/>
          <w:szCs w:val="22"/>
          <w:rtl/>
        </w:rPr>
        <w:tab/>
        <w:t>ב</w:t>
      </w:r>
      <w:r w:rsidR="00911999" w:rsidRPr="00911999">
        <w:rPr>
          <w:rFonts w:cs="FrankRuehl" w:hint="cs"/>
          <w:sz w:val="22"/>
          <w:szCs w:val="22"/>
          <w:rtl/>
        </w:rPr>
        <w:t>אזור יהודה והשומרון</w:t>
      </w:r>
    </w:p>
    <w:p w14:paraId="37C5BBA1" w14:textId="77777777" w:rsidR="00A07C66" w:rsidRDefault="00A07C66" w:rsidP="00911999">
      <w:pPr>
        <w:pStyle w:val="sig-0"/>
        <w:tabs>
          <w:tab w:val="clear" w:pos="4820"/>
          <w:tab w:val="center" w:pos="5670"/>
        </w:tabs>
        <w:spacing w:before="72"/>
        <w:ind w:left="0" w:right="1134"/>
        <w:rPr>
          <w:rFonts w:cs="FrankRuehl" w:hint="cs"/>
          <w:sz w:val="26"/>
          <w:rtl/>
        </w:rPr>
      </w:pPr>
    </w:p>
    <w:p w14:paraId="37BBEE02" w14:textId="77777777" w:rsidR="00AB2703" w:rsidRDefault="00AB2703" w:rsidP="00911999">
      <w:pPr>
        <w:pStyle w:val="sig-0"/>
        <w:spacing w:before="72"/>
        <w:ind w:left="0" w:right="1134"/>
        <w:rPr>
          <w:rFonts w:cs="FrankRuehl"/>
          <w:sz w:val="26"/>
          <w:rtl/>
        </w:rPr>
      </w:pPr>
    </w:p>
    <w:p w14:paraId="3FA69E24" w14:textId="77777777" w:rsidR="00D30131" w:rsidRDefault="00D30131" w:rsidP="00911999">
      <w:pPr>
        <w:pStyle w:val="sig-0"/>
        <w:spacing w:before="72"/>
        <w:ind w:left="0" w:right="1134"/>
        <w:rPr>
          <w:rFonts w:cs="FrankRuehl"/>
          <w:sz w:val="26"/>
          <w:rtl/>
        </w:rPr>
      </w:pPr>
    </w:p>
    <w:p w14:paraId="760D95A1" w14:textId="77777777" w:rsidR="00D30131" w:rsidRDefault="00D30131" w:rsidP="00D30131">
      <w:pPr>
        <w:pStyle w:val="sig-0"/>
        <w:spacing w:before="72"/>
        <w:ind w:left="0" w:right="1134"/>
        <w:jc w:val="center"/>
        <w:rPr>
          <w:rFonts w:cs="David"/>
          <w:color w:val="0000FF"/>
          <w:sz w:val="26"/>
          <w:szCs w:val="24"/>
          <w:u w:val="single"/>
          <w:rtl/>
        </w:rPr>
      </w:pPr>
      <w:hyperlink r:id="rId14" w:history="1">
        <w:r>
          <w:rPr>
            <w:rFonts w:cs="David"/>
            <w:color w:val="0000FF"/>
            <w:sz w:val="26"/>
            <w:szCs w:val="24"/>
            <w:u w:val="single"/>
            <w:rtl/>
          </w:rPr>
          <w:t>הודעה למנויים על עריכה ושינויים במסמכי פסיקה, חקיקה ועוד באתר נבו - הקש כאן</w:t>
        </w:r>
      </w:hyperlink>
    </w:p>
    <w:p w14:paraId="0232376E" w14:textId="77777777" w:rsidR="00E91835" w:rsidRDefault="00E91835" w:rsidP="00D30131">
      <w:pPr>
        <w:pStyle w:val="sig-0"/>
        <w:spacing w:before="72"/>
        <w:ind w:left="0" w:right="1134"/>
        <w:jc w:val="center"/>
        <w:rPr>
          <w:rFonts w:cs="David"/>
          <w:color w:val="0000FF"/>
          <w:sz w:val="26"/>
          <w:szCs w:val="24"/>
          <w:u w:val="single"/>
          <w:rtl/>
        </w:rPr>
      </w:pPr>
    </w:p>
    <w:sectPr w:rsidR="00E91835">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859B7" w14:textId="77777777" w:rsidR="001661C9" w:rsidRDefault="001661C9">
      <w:r>
        <w:separator/>
      </w:r>
    </w:p>
  </w:endnote>
  <w:endnote w:type="continuationSeparator" w:id="0">
    <w:p w14:paraId="11C31FEA" w14:textId="77777777" w:rsidR="001661C9" w:rsidRDefault="00166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FD96"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05125BB"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421404B"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14EDB"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B16C0">
      <w:rPr>
        <w:rFonts w:hAnsi="FrankRuehl" w:cs="FrankRuehl"/>
        <w:noProof/>
        <w:sz w:val="24"/>
        <w:szCs w:val="24"/>
        <w:rtl/>
      </w:rPr>
      <w:t>3</w:t>
    </w:r>
    <w:r>
      <w:rPr>
        <w:rFonts w:hAnsi="FrankRuehl" w:cs="FrankRuehl"/>
        <w:sz w:val="24"/>
        <w:szCs w:val="24"/>
        <w:rtl/>
      </w:rPr>
      <w:fldChar w:fldCharType="end"/>
    </w:r>
  </w:p>
  <w:p w14:paraId="5D9ADAF5"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8CEDA13"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49364" w14:textId="77777777" w:rsidR="001661C9" w:rsidRDefault="001661C9">
      <w:pPr>
        <w:pStyle w:val="a5"/>
        <w:spacing w:before="60"/>
        <w:ind w:right="1134"/>
        <w:rPr>
          <w:rFonts w:cs="David"/>
          <w:sz w:val="24"/>
          <w:szCs w:val="24"/>
        </w:rPr>
      </w:pPr>
      <w:r>
        <w:separator/>
      </w:r>
    </w:p>
  </w:footnote>
  <w:footnote w:type="continuationSeparator" w:id="0">
    <w:p w14:paraId="7FE58839" w14:textId="77777777" w:rsidR="001661C9" w:rsidRDefault="001661C9">
      <w:pPr>
        <w:spacing w:before="60"/>
        <w:ind w:right="1134"/>
      </w:pPr>
      <w:r>
        <w:separator/>
      </w:r>
    </w:p>
  </w:footnote>
  <w:footnote w:id="1">
    <w:p w14:paraId="10E0E8AE" w14:textId="77777777" w:rsidR="00451766" w:rsidRDefault="005A44D6" w:rsidP="004517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sidRPr="00451766">
          <w:rPr>
            <w:rStyle w:val="Hyperlink"/>
            <w:rFonts w:cs="FrankRuehl" w:hint="cs"/>
            <w:rtl/>
          </w:rPr>
          <w:t xml:space="preserve">קובץ המנשרים מס' </w:t>
        </w:r>
        <w:r w:rsidR="0021569F" w:rsidRPr="00451766">
          <w:rPr>
            <w:rStyle w:val="Hyperlink"/>
            <w:rFonts w:cs="FrankRuehl" w:hint="cs"/>
            <w:rtl/>
          </w:rPr>
          <w:t>246</w:t>
        </w:r>
      </w:hyperlink>
      <w:r>
        <w:rPr>
          <w:rFonts w:cs="FrankRuehl" w:hint="cs"/>
          <w:rtl/>
        </w:rPr>
        <w:t xml:space="preserve"> </w:t>
      </w:r>
      <w:r w:rsidR="0021569F">
        <w:rPr>
          <w:rFonts w:cs="FrankRuehl" w:hint="cs"/>
          <w:rtl/>
        </w:rPr>
        <w:t>מחודש מאי 2018</w:t>
      </w:r>
      <w:r>
        <w:rPr>
          <w:rFonts w:cs="FrankRuehl" w:hint="cs"/>
          <w:rtl/>
        </w:rPr>
        <w:t xml:space="preserve"> עמ' </w:t>
      </w:r>
      <w:r w:rsidR="00A07C66">
        <w:rPr>
          <w:rFonts w:cs="FrankRuehl" w:hint="cs"/>
          <w:rtl/>
        </w:rPr>
        <w:t>8300</w:t>
      </w:r>
      <w:r>
        <w:rPr>
          <w:rFonts w:cs="FrankRuehl" w:hint="cs"/>
          <w:rtl/>
        </w:rPr>
        <w:t>.</w:t>
      </w:r>
    </w:p>
    <w:p w14:paraId="1F4B156F" w14:textId="77777777" w:rsidR="003A23EA" w:rsidRPr="003A23EA" w:rsidRDefault="003A23EA" w:rsidP="004517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3A23EA">
        <w:rPr>
          <w:rFonts w:cs="FrankRuehl" w:hint="cs"/>
          <w:rtl/>
        </w:rPr>
        <w:t xml:space="preserve">ת"ט </w:t>
      </w:r>
      <w:hyperlink r:id="rId2" w:history="1">
        <w:r w:rsidRPr="006F097E">
          <w:rPr>
            <w:rStyle w:val="Hyperlink"/>
            <w:rFonts w:cs="FrankRuehl" w:hint="cs"/>
            <w:rtl/>
          </w:rPr>
          <w:t>קובץ המנשרים מס' 251</w:t>
        </w:r>
      </w:hyperlink>
      <w:r w:rsidRPr="003A23EA">
        <w:rPr>
          <w:rFonts w:cs="FrankRuehl" w:hint="cs"/>
          <w:rtl/>
        </w:rPr>
        <w:t xml:space="preserve"> מחודש ספטמבר 2019 עמ' 9302.</w:t>
      </w:r>
    </w:p>
    <w:p w14:paraId="1E81FBF9" w14:textId="77777777" w:rsidR="006F097E" w:rsidRDefault="00822C5F" w:rsidP="006F09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3A23EA">
        <w:rPr>
          <w:rFonts w:cs="FrankRuehl" w:hint="cs"/>
          <w:rtl/>
        </w:rPr>
        <w:t xml:space="preserve">תוקן </w:t>
      </w:r>
      <w:hyperlink r:id="rId3" w:history="1">
        <w:r w:rsidR="00B74145" w:rsidRPr="006F097E">
          <w:rPr>
            <w:rStyle w:val="Hyperlink"/>
            <w:rFonts w:cs="FrankRuehl" w:hint="cs"/>
            <w:rtl/>
          </w:rPr>
          <w:t>קובץ המנשרים מס' 251</w:t>
        </w:r>
      </w:hyperlink>
      <w:r w:rsidR="00B74145" w:rsidRPr="003A23EA">
        <w:rPr>
          <w:rFonts w:cs="FrankRuehl" w:hint="cs"/>
          <w:rtl/>
        </w:rPr>
        <w:t xml:space="preserve"> מחודש ספטמבר 2019 עמ' 9271</w:t>
      </w:r>
      <w:r w:rsidRPr="003A23EA">
        <w:rPr>
          <w:rFonts w:cs="FrankRuehl" w:hint="cs"/>
          <w:rtl/>
        </w:rPr>
        <w:t xml:space="preserve"> </w:t>
      </w:r>
      <w:r w:rsidRPr="003A23EA">
        <w:rPr>
          <w:rFonts w:cs="FrankRuehl"/>
          <w:rtl/>
        </w:rPr>
        <w:t>–</w:t>
      </w:r>
      <w:r w:rsidRPr="003A23EA">
        <w:rPr>
          <w:rFonts w:cs="FrankRuehl" w:hint="cs"/>
          <w:rtl/>
        </w:rPr>
        <w:t xml:space="preserve"> תיקון מס' 1 (מס' 1811) תשע"ט-2019; תחילתו</w:t>
      </w:r>
      <w:r>
        <w:rPr>
          <w:rFonts w:cs="FrankRuehl" w:hint="cs"/>
          <w:rtl/>
        </w:rPr>
        <w:t xml:space="preserve"> ביום 12.5.2019.</w:t>
      </w:r>
    </w:p>
    <w:p w14:paraId="7BAC3F38" w14:textId="77777777" w:rsidR="008C5745" w:rsidRDefault="008C5745" w:rsidP="008C57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F42087" w:rsidRPr="008C5745">
          <w:rPr>
            <w:rStyle w:val="Hyperlink"/>
            <w:rFonts w:cs="FrankRuehl" w:hint="cs"/>
            <w:rtl/>
          </w:rPr>
          <w:t>קובץ המנשרים מס' 252</w:t>
        </w:r>
      </w:hyperlink>
      <w:r w:rsidR="00F42087">
        <w:rPr>
          <w:rFonts w:cs="FrankRuehl" w:hint="cs"/>
          <w:rtl/>
        </w:rPr>
        <w:t xml:space="preserve"> מחודש אפריל 2020 עמ' 9487</w:t>
      </w:r>
      <w:r w:rsidR="004B2FE8">
        <w:rPr>
          <w:rFonts w:cs="FrankRuehl" w:hint="cs"/>
          <w:rtl/>
        </w:rPr>
        <w:t xml:space="preserve"> </w:t>
      </w:r>
      <w:r w:rsidR="004B2FE8">
        <w:rPr>
          <w:rFonts w:cs="FrankRuehl"/>
          <w:rtl/>
        </w:rPr>
        <w:t>–</w:t>
      </w:r>
      <w:r w:rsidR="004B2FE8">
        <w:rPr>
          <w:rFonts w:cs="FrankRuehl" w:hint="cs"/>
          <w:rtl/>
        </w:rPr>
        <w:t xml:space="preserve"> </w:t>
      </w:r>
      <w:r w:rsidR="00833E81">
        <w:rPr>
          <w:rFonts w:cs="FrankRuehl" w:hint="cs"/>
          <w:rtl/>
        </w:rPr>
        <w:t>(הארכת תוקף)</w:t>
      </w:r>
      <w:r w:rsidR="004B2FE8">
        <w:rPr>
          <w:rFonts w:cs="FrankRuehl" w:hint="cs"/>
          <w:rtl/>
        </w:rPr>
        <w:t xml:space="preserve"> (מס' 1846) תש"ף-2020; תחילתו ביום 14.4.2020.</w:t>
      </w:r>
    </w:p>
    <w:p w14:paraId="1A02374A" w14:textId="77777777" w:rsidR="00E36437" w:rsidRDefault="00E36437" w:rsidP="00E364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8534C1" w:rsidRPr="00E36437">
          <w:rPr>
            <w:rStyle w:val="Hyperlink"/>
            <w:rFonts w:cs="FrankRuehl" w:hint="cs"/>
            <w:rtl/>
          </w:rPr>
          <w:t>קובץ המנשרים מס' 257</w:t>
        </w:r>
      </w:hyperlink>
      <w:r w:rsidR="008534C1">
        <w:rPr>
          <w:rFonts w:cs="FrankRuehl" w:hint="cs"/>
          <w:rtl/>
        </w:rPr>
        <w:t xml:space="preserve"> מחודש אוגוסט 2021 עמ' 11420</w:t>
      </w:r>
      <w:r w:rsidR="00833E81">
        <w:rPr>
          <w:rFonts w:cs="FrankRuehl" w:hint="cs"/>
          <w:rtl/>
        </w:rPr>
        <w:t xml:space="preserve"> </w:t>
      </w:r>
      <w:r w:rsidR="00833E81">
        <w:rPr>
          <w:rFonts w:cs="FrankRuehl"/>
          <w:rtl/>
        </w:rPr>
        <w:t>–</w:t>
      </w:r>
      <w:r w:rsidR="00833E81">
        <w:rPr>
          <w:rFonts w:cs="FrankRuehl" w:hint="cs"/>
          <w:rtl/>
        </w:rPr>
        <w:t xml:space="preserve"> (הארכת תוקף מס' 2) (מס' 2046) תשפ"א-2021; תחילתו ביום 28.4.2021.</w:t>
      </w:r>
    </w:p>
    <w:p w14:paraId="620FD3BE" w14:textId="77777777" w:rsidR="008B16C0" w:rsidRPr="00366DD7" w:rsidRDefault="008B16C0" w:rsidP="008B16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D55863" w:rsidRPr="008B16C0">
          <w:rPr>
            <w:rStyle w:val="Hyperlink"/>
            <w:rFonts w:cs="FrankRuehl" w:hint="cs"/>
            <w:rtl/>
          </w:rPr>
          <w:t>קובץ המנשרים מס' 261</w:t>
        </w:r>
      </w:hyperlink>
      <w:r w:rsidR="00D55863">
        <w:rPr>
          <w:rFonts w:cs="FrankRuehl" w:hint="cs"/>
          <w:rtl/>
        </w:rPr>
        <w:t xml:space="preserve"> מחודש מאי 2022 עמ' 12050</w:t>
      </w:r>
      <w:r w:rsidR="00523B6B">
        <w:rPr>
          <w:rFonts w:cs="FrankRuehl" w:hint="cs"/>
          <w:rtl/>
        </w:rPr>
        <w:t xml:space="preserve"> </w:t>
      </w:r>
      <w:r w:rsidR="00523B6B">
        <w:rPr>
          <w:rFonts w:cs="FrankRuehl"/>
          <w:rtl/>
        </w:rPr>
        <w:t>–</w:t>
      </w:r>
      <w:r w:rsidR="00523B6B">
        <w:rPr>
          <w:rFonts w:cs="FrankRuehl" w:hint="cs"/>
          <w:rtl/>
        </w:rPr>
        <w:t xml:space="preserve"> תיקון מס' 2 (מס' 2121) תשפ"ב-2022; תחילתו ביום 28.4.2022.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F66EA" w14:textId="77777777" w:rsidR="005A44D6" w:rsidRDefault="005A44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1FBE30A"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741F424"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E74D6" w14:textId="77777777" w:rsidR="005A44D6" w:rsidRDefault="005A44D6" w:rsidP="001714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A07C66">
      <w:rPr>
        <w:rFonts w:hAnsi="FrankRuehl" w:cs="FrankRuehl" w:hint="cs"/>
        <w:color w:val="000000"/>
        <w:sz w:val="28"/>
        <w:szCs w:val="28"/>
        <w:rtl/>
      </w:rPr>
      <w:t>סילוק מבנים חדשים</w:t>
    </w:r>
    <w:r w:rsidR="008E4871">
      <w:rPr>
        <w:rFonts w:hAnsi="FrankRuehl" w:cs="FrankRuehl" w:hint="cs"/>
        <w:color w:val="000000"/>
        <w:sz w:val="28"/>
        <w:szCs w:val="28"/>
        <w:rtl/>
      </w:rPr>
      <w:t xml:space="preserve"> (</w:t>
    </w:r>
    <w:r>
      <w:rPr>
        <w:rFonts w:hAnsi="FrankRuehl" w:cs="FrankRuehl" w:hint="cs"/>
        <w:color w:val="000000"/>
        <w:sz w:val="28"/>
        <w:szCs w:val="28"/>
        <w:rtl/>
      </w:rPr>
      <w:t xml:space="preserve">יהודה והשומרון) (מס' </w:t>
    </w:r>
    <w:r w:rsidR="008E4871">
      <w:rPr>
        <w:rFonts w:hAnsi="FrankRuehl" w:cs="FrankRuehl" w:hint="cs"/>
        <w:color w:val="000000"/>
        <w:sz w:val="28"/>
        <w:szCs w:val="28"/>
        <w:rtl/>
      </w:rPr>
      <w:t>179</w:t>
    </w:r>
    <w:r w:rsidR="00A07C66">
      <w:rPr>
        <w:rFonts w:hAnsi="FrankRuehl" w:cs="FrankRuehl" w:hint="cs"/>
        <w:color w:val="000000"/>
        <w:sz w:val="28"/>
        <w:szCs w:val="28"/>
        <w:rtl/>
      </w:rPr>
      <w:t>7</w:t>
    </w:r>
    <w:r>
      <w:rPr>
        <w:rFonts w:hAnsi="FrankRuehl" w:cs="FrankRuehl" w:hint="cs"/>
        <w:color w:val="000000"/>
        <w:sz w:val="28"/>
        <w:szCs w:val="28"/>
        <w:rtl/>
      </w:rPr>
      <w:t xml:space="preserve">), </w:t>
    </w:r>
    <w:r w:rsidR="0021569F">
      <w:rPr>
        <w:rFonts w:hAnsi="FrankRuehl" w:cs="FrankRuehl" w:hint="cs"/>
        <w:color w:val="000000"/>
        <w:sz w:val="28"/>
        <w:szCs w:val="28"/>
        <w:rtl/>
      </w:rPr>
      <w:t>תשע"</w:t>
    </w:r>
    <w:r w:rsidR="008E4871">
      <w:rPr>
        <w:rFonts w:hAnsi="FrankRuehl" w:cs="FrankRuehl" w:hint="cs"/>
        <w:color w:val="000000"/>
        <w:sz w:val="28"/>
        <w:szCs w:val="28"/>
        <w:rtl/>
      </w:rPr>
      <w:t>ח</w:t>
    </w:r>
    <w:r w:rsidR="0021569F">
      <w:rPr>
        <w:rFonts w:hAnsi="FrankRuehl" w:cs="FrankRuehl" w:hint="cs"/>
        <w:color w:val="000000"/>
        <w:sz w:val="28"/>
        <w:szCs w:val="28"/>
        <w:rtl/>
      </w:rPr>
      <w:t>-201</w:t>
    </w:r>
    <w:r w:rsidR="008E4871">
      <w:rPr>
        <w:rFonts w:hAnsi="FrankRuehl" w:cs="FrankRuehl" w:hint="cs"/>
        <w:color w:val="000000"/>
        <w:sz w:val="28"/>
        <w:szCs w:val="28"/>
        <w:rtl/>
      </w:rPr>
      <w:t>8</w:t>
    </w:r>
  </w:p>
  <w:p w14:paraId="56F4F67B"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A0A421"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33486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35631"/>
    <w:rsid w:val="00063691"/>
    <w:rsid w:val="00066390"/>
    <w:rsid w:val="00070A3B"/>
    <w:rsid w:val="00070DB7"/>
    <w:rsid w:val="000752E2"/>
    <w:rsid w:val="00076B97"/>
    <w:rsid w:val="000B2E3C"/>
    <w:rsid w:val="000C4192"/>
    <w:rsid w:val="000E5669"/>
    <w:rsid w:val="000E7524"/>
    <w:rsid w:val="0012098B"/>
    <w:rsid w:val="00120B4B"/>
    <w:rsid w:val="001417D2"/>
    <w:rsid w:val="001566AF"/>
    <w:rsid w:val="00161FB8"/>
    <w:rsid w:val="00164CE3"/>
    <w:rsid w:val="001661C9"/>
    <w:rsid w:val="00171444"/>
    <w:rsid w:val="00175C1E"/>
    <w:rsid w:val="001956C4"/>
    <w:rsid w:val="001A4EF1"/>
    <w:rsid w:val="001C16D7"/>
    <w:rsid w:val="001C4F84"/>
    <w:rsid w:val="001C5197"/>
    <w:rsid w:val="001D2729"/>
    <w:rsid w:val="001D326B"/>
    <w:rsid w:val="001E3CA0"/>
    <w:rsid w:val="001F07F4"/>
    <w:rsid w:val="002053AF"/>
    <w:rsid w:val="00212726"/>
    <w:rsid w:val="0021569F"/>
    <w:rsid w:val="00216BB9"/>
    <w:rsid w:val="002200A5"/>
    <w:rsid w:val="0022095D"/>
    <w:rsid w:val="00225D12"/>
    <w:rsid w:val="00226334"/>
    <w:rsid w:val="00231D1F"/>
    <w:rsid w:val="00237431"/>
    <w:rsid w:val="00252181"/>
    <w:rsid w:val="00253756"/>
    <w:rsid w:val="00253D46"/>
    <w:rsid w:val="0027044A"/>
    <w:rsid w:val="0027455F"/>
    <w:rsid w:val="00283EF9"/>
    <w:rsid w:val="00295AE6"/>
    <w:rsid w:val="002B784B"/>
    <w:rsid w:val="002C53D7"/>
    <w:rsid w:val="002D4DCE"/>
    <w:rsid w:val="002E532F"/>
    <w:rsid w:val="002E71AB"/>
    <w:rsid w:val="002F483E"/>
    <w:rsid w:val="00330638"/>
    <w:rsid w:val="00337B5A"/>
    <w:rsid w:val="00342BB5"/>
    <w:rsid w:val="00362B5A"/>
    <w:rsid w:val="00366DD7"/>
    <w:rsid w:val="003A23EA"/>
    <w:rsid w:val="003B2BA1"/>
    <w:rsid w:val="003E631F"/>
    <w:rsid w:val="00416846"/>
    <w:rsid w:val="00445513"/>
    <w:rsid w:val="00451766"/>
    <w:rsid w:val="004B01BB"/>
    <w:rsid w:val="004B2FE8"/>
    <w:rsid w:val="004B3ACE"/>
    <w:rsid w:val="004D2CDB"/>
    <w:rsid w:val="00523B6B"/>
    <w:rsid w:val="0052414F"/>
    <w:rsid w:val="00537495"/>
    <w:rsid w:val="0055782C"/>
    <w:rsid w:val="0059458E"/>
    <w:rsid w:val="005A44D6"/>
    <w:rsid w:val="005A4581"/>
    <w:rsid w:val="005C69E0"/>
    <w:rsid w:val="005E626F"/>
    <w:rsid w:val="00640071"/>
    <w:rsid w:val="00676224"/>
    <w:rsid w:val="006852E3"/>
    <w:rsid w:val="006C2E68"/>
    <w:rsid w:val="006E03A8"/>
    <w:rsid w:val="006F097E"/>
    <w:rsid w:val="006F25D4"/>
    <w:rsid w:val="006F2939"/>
    <w:rsid w:val="00703161"/>
    <w:rsid w:val="007159B1"/>
    <w:rsid w:val="00722F79"/>
    <w:rsid w:val="007315F5"/>
    <w:rsid w:val="0073717C"/>
    <w:rsid w:val="00750287"/>
    <w:rsid w:val="007722EA"/>
    <w:rsid w:val="007810DD"/>
    <w:rsid w:val="007A4322"/>
    <w:rsid w:val="007A5372"/>
    <w:rsid w:val="007E55CF"/>
    <w:rsid w:val="007F38BA"/>
    <w:rsid w:val="00822C5F"/>
    <w:rsid w:val="00833E81"/>
    <w:rsid w:val="008344B0"/>
    <w:rsid w:val="008472ED"/>
    <w:rsid w:val="00847791"/>
    <w:rsid w:val="008534C1"/>
    <w:rsid w:val="008738AD"/>
    <w:rsid w:val="008A4C16"/>
    <w:rsid w:val="008A7AD5"/>
    <w:rsid w:val="008B16C0"/>
    <w:rsid w:val="008B677C"/>
    <w:rsid w:val="008C05CA"/>
    <w:rsid w:val="008C3F50"/>
    <w:rsid w:val="008C4B4A"/>
    <w:rsid w:val="008C5745"/>
    <w:rsid w:val="008D1346"/>
    <w:rsid w:val="008D4C6E"/>
    <w:rsid w:val="008D5B4C"/>
    <w:rsid w:val="008D6158"/>
    <w:rsid w:val="008E3CBE"/>
    <w:rsid w:val="008E4871"/>
    <w:rsid w:val="008F1423"/>
    <w:rsid w:val="00903F0D"/>
    <w:rsid w:val="00911999"/>
    <w:rsid w:val="0091422C"/>
    <w:rsid w:val="009377E0"/>
    <w:rsid w:val="00963708"/>
    <w:rsid w:val="00964792"/>
    <w:rsid w:val="009D65AB"/>
    <w:rsid w:val="009F1245"/>
    <w:rsid w:val="00A07C66"/>
    <w:rsid w:val="00A273DB"/>
    <w:rsid w:val="00A46F6E"/>
    <w:rsid w:val="00A80DFC"/>
    <w:rsid w:val="00AA70AA"/>
    <w:rsid w:val="00AB2703"/>
    <w:rsid w:val="00AC0312"/>
    <w:rsid w:val="00AC7870"/>
    <w:rsid w:val="00B01E76"/>
    <w:rsid w:val="00B115BA"/>
    <w:rsid w:val="00B47F40"/>
    <w:rsid w:val="00B54189"/>
    <w:rsid w:val="00B60784"/>
    <w:rsid w:val="00B65E7A"/>
    <w:rsid w:val="00B74145"/>
    <w:rsid w:val="00B753F4"/>
    <w:rsid w:val="00B831A9"/>
    <w:rsid w:val="00B8584F"/>
    <w:rsid w:val="00B91D00"/>
    <w:rsid w:val="00BA1195"/>
    <w:rsid w:val="00BE2A44"/>
    <w:rsid w:val="00BF0122"/>
    <w:rsid w:val="00C032DE"/>
    <w:rsid w:val="00C32A0D"/>
    <w:rsid w:val="00C3798C"/>
    <w:rsid w:val="00C43871"/>
    <w:rsid w:val="00C52536"/>
    <w:rsid w:val="00C544E6"/>
    <w:rsid w:val="00C67430"/>
    <w:rsid w:val="00C71695"/>
    <w:rsid w:val="00C72900"/>
    <w:rsid w:val="00C750A1"/>
    <w:rsid w:val="00CA2BB3"/>
    <w:rsid w:val="00CC0D05"/>
    <w:rsid w:val="00CE01DC"/>
    <w:rsid w:val="00CE6730"/>
    <w:rsid w:val="00D019EB"/>
    <w:rsid w:val="00D0326C"/>
    <w:rsid w:val="00D30131"/>
    <w:rsid w:val="00D306C4"/>
    <w:rsid w:val="00D32F4C"/>
    <w:rsid w:val="00D36C0B"/>
    <w:rsid w:val="00D55863"/>
    <w:rsid w:val="00D632D4"/>
    <w:rsid w:val="00D63639"/>
    <w:rsid w:val="00D63DE1"/>
    <w:rsid w:val="00D861ED"/>
    <w:rsid w:val="00D86C81"/>
    <w:rsid w:val="00D92047"/>
    <w:rsid w:val="00D93A30"/>
    <w:rsid w:val="00DC310F"/>
    <w:rsid w:val="00E2067E"/>
    <w:rsid w:val="00E27270"/>
    <w:rsid w:val="00E27D9A"/>
    <w:rsid w:val="00E36437"/>
    <w:rsid w:val="00E36A59"/>
    <w:rsid w:val="00E614C2"/>
    <w:rsid w:val="00E91835"/>
    <w:rsid w:val="00EF1697"/>
    <w:rsid w:val="00F00F34"/>
    <w:rsid w:val="00F26BF1"/>
    <w:rsid w:val="00F313BE"/>
    <w:rsid w:val="00F42087"/>
    <w:rsid w:val="00F47E73"/>
    <w:rsid w:val="00F605BA"/>
    <w:rsid w:val="00F844D8"/>
    <w:rsid w:val="00F84585"/>
    <w:rsid w:val="00F871A1"/>
    <w:rsid w:val="00FA513A"/>
    <w:rsid w:val="00FA5206"/>
    <w:rsid w:val="00FB6A3B"/>
    <w:rsid w:val="00FC5B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9B34E5D"/>
  <w15:chartTrackingRefBased/>
  <w15:docId w15:val="{124BF852-3145-4A94-92B8-0EB950055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142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70/zava-0251.pdf" TargetMode="External"/><Relationship Id="rId13" Type="http://schemas.openxmlformats.org/officeDocument/2006/relationships/hyperlink" Target="https://www.nevo.co.il/Law_word/law70/zava-0261.pdf"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nevo.co.il/Law_word/law70/zava-0251.pdf" TargetMode="External"/><Relationship Id="rId12" Type="http://schemas.openxmlformats.org/officeDocument/2006/relationships/hyperlink" Target="https://www.nevo.co.il/Law_word/law70/zava-0261.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257.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_word/law70/zava-0252.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vo.co.il/Law_word/law70/zava-0251.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html/law70/zava-0251.pdf" TargetMode="External"/><Relationship Id="rId2" Type="http://schemas.openxmlformats.org/officeDocument/2006/relationships/hyperlink" Target="https://www.nevo.co.il/law_html/law70/zava-0251.pdf" TargetMode="External"/><Relationship Id="rId1" Type="http://schemas.openxmlformats.org/officeDocument/2006/relationships/hyperlink" Target="http://www.nevo.co.il/Law_word/law70/zava-0246.pdf" TargetMode="External"/><Relationship Id="rId6" Type="http://schemas.openxmlformats.org/officeDocument/2006/relationships/hyperlink" Target="https://www.nevo.co.il/law_html/law70/zava-0261.pdf" TargetMode="External"/><Relationship Id="rId5" Type="http://schemas.openxmlformats.org/officeDocument/2006/relationships/hyperlink" Target="https://www.nevo.co.il/law_html/law70/zava-0257.pdf" TargetMode="External"/><Relationship Id="rId4" Type="http://schemas.openxmlformats.org/officeDocument/2006/relationships/hyperlink" Target="https://www.nevo.co.il/law_html/law70/zava-02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2143</Words>
  <Characters>12216</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14331</CharactersWithSpaces>
  <SharedDoc>false</SharedDoc>
  <HLinks>
    <vt:vector size="180" baseType="variant">
      <vt:variant>
        <vt:i4>393283</vt:i4>
      </vt:variant>
      <vt:variant>
        <vt:i4>177</vt:i4>
      </vt:variant>
      <vt:variant>
        <vt:i4>0</vt:i4>
      </vt:variant>
      <vt:variant>
        <vt:i4>5</vt:i4>
      </vt:variant>
      <vt:variant>
        <vt:lpwstr>http://www.nevo.co.il/advertisements/nevo-100.doc</vt:lpwstr>
      </vt:variant>
      <vt:variant>
        <vt:lpwstr/>
      </vt:variant>
      <vt:variant>
        <vt:i4>6750227</vt:i4>
      </vt:variant>
      <vt:variant>
        <vt:i4>114</vt:i4>
      </vt:variant>
      <vt:variant>
        <vt:i4>0</vt:i4>
      </vt:variant>
      <vt:variant>
        <vt:i4>5</vt:i4>
      </vt:variant>
      <vt:variant>
        <vt:lpwstr>https://www.nevo.co.il/Law_word/law70/zava-0261.pdf</vt:lpwstr>
      </vt:variant>
      <vt:variant>
        <vt:lpwstr/>
      </vt:variant>
      <vt:variant>
        <vt:i4>6750227</vt:i4>
      </vt:variant>
      <vt:variant>
        <vt:i4>111</vt:i4>
      </vt:variant>
      <vt:variant>
        <vt:i4>0</vt:i4>
      </vt:variant>
      <vt:variant>
        <vt:i4>5</vt:i4>
      </vt:variant>
      <vt:variant>
        <vt:lpwstr>https://www.nevo.co.il/Law_word/law70/zava-0261.pdf</vt:lpwstr>
      </vt:variant>
      <vt:variant>
        <vt:lpwstr/>
      </vt:variant>
      <vt:variant>
        <vt:i4>1572988</vt:i4>
      </vt:variant>
      <vt:variant>
        <vt:i4>108</vt:i4>
      </vt:variant>
      <vt:variant>
        <vt:i4>0</vt:i4>
      </vt:variant>
      <vt:variant>
        <vt:i4>5</vt:i4>
      </vt:variant>
      <vt:variant>
        <vt:lpwstr>http://www.nevo.co.il/Law_word/law70/zava-0257.pdf</vt:lpwstr>
      </vt:variant>
      <vt:variant>
        <vt:lpwstr/>
      </vt:variant>
      <vt:variant>
        <vt:i4>1900668</vt:i4>
      </vt:variant>
      <vt:variant>
        <vt:i4>105</vt:i4>
      </vt:variant>
      <vt:variant>
        <vt:i4>0</vt:i4>
      </vt:variant>
      <vt:variant>
        <vt:i4>5</vt:i4>
      </vt:variant>
      <vt:variant>
        <vt:lpwstr>http://www.nevo.co.il/Law_word/law70/zava-0252.pdf</vt:lpwstr>
      </vt:variant>
      <vt:variant>
        <vt:lpwstr/>
      </vt:variant>
      <vt:variant>
        <vt:i4>6553619</vt:i4>
      </vt:variant>
      <vt:variant>
        <vt:i4>102</vt:i4>
      </vt:variant>
      <vt:variant>
        <vt:i4>0</vt:i4>
      </vt:variant>
      <vt:variant>
        <vt:i4>5</vt:i4>
      </vt:variant>
      <vt:variant>
        <vt:lpwstr>https://www.nevo.co.il/Law_word/law70/zava-0251.pdf</vt:lpwstr>
      </vt:variant>
      <vt:variant>
        <vt:lpwstr/>
      </vt:variant>
      <vt:variant>
        <vt:i4>6553619</vt:i4>
      </vt:variant>
      <vt:variant>
        <vt:i4>99</vt:i4>
      </vt:variant>
      <vt:variant>
        <vt:i4>0</vt:i4>
      </vt:variant>
      <vt:variant>
        <vt:i4>5</vt:i4>
      </vt:variant>
      <vt:variant>
        <vt:lpwstr>https://www.nevo.co.il/Law_word/law70/zava-0251.pdf</vt:lpwstr>
      </vt:variant>
      <vt:variant>
        <vt:lpwstr/>
      </vt:variant>
      <vt:variant>
        <vt:i4>6553619</vt:i4>
      </vt:variant>
      <vt:variant>
        <vt:i4>96</vt:i4>
      </vt:variant>
      <vt:variant>
        <vt:i4>0</vt:i4>
      </vt:variant>
      <vt:variant>
        <vt:i4>5</vt:i4>
      </vt:variant>
      <vt:variant>
        <vt:lpwstr>https://www.nevo.co.il/Law_word/law70/zava-0251.pdf</vt:lpwstr>
      </vt:variant>
      <vt:variant>
        <vt:lpwstr/>
      </vt:variant>
      <vt:variant>
        <vt:i4>5701641</vt:i4>
      </vt:variant>
      <vt:variant>
        <vt:i4>90</vt:i4>
      </vt:variant>
      <vt:variant>
        <vt:i4>0</vt:i4>
      </vt:variant>
      <vt:variant>
        <vt:i4>5</vt:i4>
      </vt:variant>
      <vt:variant>
        <vt:lpwstr/>
      </vt:variant>
      <vt:variant>
        <vt:lpwstr>med2</vt:lpwstr>
      </vt:variant>
      <vt:variant>
        <vt:i4>5505033</vt:i4>
      </vt:variant>
      <vt:variant>
        <vt:i4>84</vt:i4>
      </vt:variant>
      <vt:variant>
        <vt:i4>0</vt:i4>
      </vt:variant>
      <vt:variant>
        <vt:i4>5</vt:i4>
      </vt:variant>
      <vt:variant>
        <vt:lpwstr/>
      </vt:variant>
      <vt:variant>
        <vt:lpwstr>med1</vt:lpwstr>
      </vt:variant>
      <vt:variant>
        <vt:i4>5570569</vt:i4>
      </vt:variant>
      <vt:variant>
        <vt:i4>78</vt:i4>
      </vt:variant>
      <vt:variant>
        <vt:i4>0</vt:i4>
      </vt:variant>
      <vt:variant>
        <vt:i4>5</vt:i4>
      </vt:variant>
      <vt:variant>
        <vt:lpwstr/>
      </vt:variant>
      <vt:variant>
        <vt:lpwstr>med0</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Seif7</vt:lpwstr>
      </vt:variant>
      <vt:variant>
        <vt:i4>196634</vt:i4>
      </vt:variant>
      <vt:variant>
        <vt:i4>0</vt:i4>
      </vt:variant>
      <vt:variant>
        <vt:i4>0</vt:i4>
      </vt:variant>
      <vt:variant>
        <vt:i4>5</vt:i4>
      </vt:variant>
      <vt:variant>
        <vt:lpwstr/>
      </vt:variant>
      <vt:variant>
        <vt:lpwstr>Seif1</vt:lpwstr>
      </vt:variant>
      <vt:variant>
        <vt:i4>6750208</vt:i4>
      </vt:variant>
      <vt:variant>
        <vt:i4>15</vt:i4>
      </vt:variant>
      <vt:variant>
        <vt:i4>0</vt:i4>
      </vt:variant>
      <vt:variant>
        <vt:i4>5</vt:i4>
      </vt:variant>
      <vt:variant>
        <vt:lpwstr>https://www.nevo.co.il/law_html/law70/zava-0261.pdf</vt:lpwstr>
      </vt:variant>
      <vt:variant>
        <vt:lpwstr/>
      </vt:variant>
      <vt:variant>
        <vt:i4>6553606</vt:i4>
      </vt:variant>
      <vt:variant>
        <vt:i4>12</vt:i4>
      </vt:variant>
      <vt:variant>
        <vt:i4>0</vt:i4>
      </vt:variant>
      <vt:variant>
        <vt:i4>5</vt:i4>
      </vt:variant>
      <vt:variant>
        <vt:lpwstr>https://www.nevo.co.il/law_html/law70/zava-0257.pdf</vt:lpwstr>
      </vt:variant>
      <vt:variant>
        <vt:lpwstr/>
      </vt:variant>
      <vt:variant>
        <vt:i4>6553603</vt:i4>
      </vt:variant>
      <vt:variant>
        <vt:i4>9</vt:i4>
      </vt:variant>
      <vt:variant>
        <vt:i4>0</vt:i4>
      </vt:variant>
      <vt:variant>
        <vt:i4>5</vt:i4>
      </vt:variant>
      <vt:variant>
        <vt:lpwstr>https://www.nevo.co.il/law_html/law70/zava-0252.pdf</vt:lpwstr>
      </vt:variant>
      <vt:variant>
        <vt:lpwstr/>
      </vt:variant>
      <vt:variant>
        <vt:i4>6553600</vt:i4>
      </vt:variant>
      <vt:variant>
        <vt:i4>6</vt:i4>
      </vt:variant>
      <vt:variant>
        <vt:i4>0</vt:i4>
      </vt:variant>
      <vt:variant>
        <vt:i4>5</vt:i4>
      </vt:variant>
      <vt:variant>
        <vt:lpwstr>https://www.nevo.co.il/law_html/law70/zava-0251.pdf</vt:lpwstr>
      </vt:variant>
      <vt:variant>
        <vt:lpwstr/>
      </vt:variant>
      <vt:variant>
        <vt:i4>6553600</vt:i4>
      </vt:variant>
      <vt:variant>
        <vt:i4>3</vt:i4>
      </vt:variant>
      <vt:variant>
        <vt:i4>0</vt:i4>
      </vt:variant>
      <vt:variant>
        <vt:i4>5</vt:i4>
      </vt:variant>
      <vt:variant>
        <vt:lpwstr>https://www.nevo.co.il/law_html/law70/zava-0251.pdf</vt:lpwstr>
      </vt:variant>
      <vt:variant>
        <vt:lpwstr/>
      </vt:variant>
      <vt:variant>
        <vt:i4>1638525</vt:i4>
      </vt:variant>
      <vt:variant>
        <vt:i4>0</vt:i4>
      </vt:variant>
      <vt:variant>
        <vt:i4>0</vt:i4>
      </vt:variant>
      <vt:variant>
        <vt:i4>5</vt:i4>
      </vt:variant>
      <vt:variant>
        <vt:lpwstr>http://www.nevo.co.il/Law_word/law70/zava-0246.pdf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סילוק מבנים חדשים (יהודה והשומרון) (מס' 1797), תשע"ח-2018;(הוראת שעה)</vt:lpwstr>
  </property>
  <property fmtid="{D5CDD505-2E9C-101B-9397-08002B2CF9AE}" pid="4" name="LAWNUMBER">
    <vt:lpwstr>0082</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https://www.nevo.co.il/law_html/law70/zava-251.pdf;‎תוקן קובץ המנשרים# מס' 251 מחודש ‏ספטמבר 2019 #עמ' 9271 – תיקון מס' 1 (מס' 1811) תשע"ט-2019; תחילתו ביום 12.5.2019‏</vt:lpwstr>
  </property>
  <property fmtid="{D5CDD505-2E9C-101B-9397-08002B2CF9AE}" pid="8" name="LINKK3">
    <vt:lpwstr>https://www.nevo.co.il/law_html/law70/zava-0252.pdf‏;קמצ"ם#קובץ המנשרים מס' 252 #מחודש ‏אפריל 2020 עמ' 9487 – תיקון מס' 2 (מס' 1846) תש"ף-2020; תחילתו ביום 14.4.2020‏</vt:lpwstr>
  </property>
  <property fmtid="{D5CDD505-2E9C-101B-9397-08002B2CF9AE}" pid="9" name="LINKK4">
    <vt:lpwstr>https://www.nevo.co.il/law_html/law70/zava-0257.pdf;‎קמצ"מ#קובץ המנשרים מס' 257 #מחודש ‏אוגוסט 2021 עמ' 11420 – (הארכת תוקף מס' 2) (מס' 2046) תשפ"א-2021; תחילתו ביום 28.4.2021‏</vt:lpwstr>
  </property>
  <property fmtid="{D5CDD505-2E9C-101B-9397-08002B2CF9AE}" pid="10" name="LINKK5">
    <vt:lpwstr>https://www.nevo.co.il/law_html/law70/zava-0261.pdf;‎קמצ"ם#קובץ המנשרים מס' 261 #מחודש ‏מאי 2022 עמ' 12050 – תיקון מס' 2 (מס' 2121) תשפ"ב-2022; תחילתו ביום 28.4.2022‏</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https://www.nevo.co.il/law_html/law70/zava-246.pdf;‎רשומות - תקנות קמצ"מ#פורסם קובץ ‏המנשרים מס' 246 #מחודש מאי 2018 עמ' 8300‏</vt:lpwstr>
  </property>
</Properties>
</file>