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68FB" w14:textId="77777777" w:rsidR="00BF3041" w:rsidRDefault="00BF3041">
      <w:pPr>
        <w:pStyle w:val="big-header"/>
        <w:ind w:left="0" w:right="1134"/>
        <w:rPr>
          <w:rFonts w:cs="FrankRuehl" w:hint="cs"/>
          <w:sz w:val="32"/>
          <w:rtl/>
        </w:rPr>
      </w:pPr>
      <w:r>
        <w:rPr>
          <w:rFonts w:cs="FrankRuehl" w:hint="cs"/>
          <w:sz w:val="32"/>
          <w:rtl/>
        </w:rPr>
        <w:t>יהודה והשומרון</w:t>
      </w:r>
    </w:p>
    <w:p w14:paraId="627A5400" w14:textId="77777777" w:rsidR="00BF3041" w:rsidRDefault="00BF3041">
      <w:pPr>
        <w:pStyle w:val="big-header"/>
        <w:ind w:left="0" w:right="1134"/>
        <w:rPr>
          <w:rFonts w:cs="FrankRuehl" w:hint="cs"/>
          <w:sz w:val="32"/>
          <w:rtl/>
        </w:rPr>
      </w:pPr>
      <w:r>
        <w:rPr>
          <w:rFonts w:cs="FrankRuehl" w:hint="cs"/>
          <w:sz w:val="32"/>
          <w:rtl/>
        </w:rPr>
        <w:t>צו בדבר סמכויות מכס (יהודה והשומרון) (מס' 309), תשכ"ט-1969</w:t>
      </w:r>
    </w:p>
    <w:p w14:paraId="09F576B8" w14:textId="77777777" w:rsidR="00BF3041" w:rsidRDefault="00BF3041">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2EC5" w:rsidRPr="00262EC5" w14:paraId="0A2E7E11" w14:textId="77777777">
        <w:tblPrEx>
          <w:tblCellMar>
            <w:top w:w="0" w:type="dxa"/>
            <w:bottom w:w="0" w:type="dxa"/>
          </w:tblCellMar>
        </w:tblPrEx>
        <w:tc>
          <w:tcPr>
            <w:tcW w:w="1247" w:type="dxa"/>
          </w:tcPr>
          <w:p w14:paraId="28D827D8" w14:textId="77777777" w:rsidR="00262EC5" w:rsidRPr="00262EC5" w:rsidRDefault="00262EC5" w:rsidP="00262EC5">
            <w:pPr>
              <w:rPr>
                <w:rFonts w:cs="Frankruhel" w:hint="cs"/>
                <w:rtl/>
              </w:rPr>
            </w:pPr>
            <w:r>
              <w:rPr>
                <w:rtl/>
              </w:rPr>
              <w:t xml:space="preserve">סעיף 1 </w:t>
            </w:r>
          </w:p>
        </w:tc>
        <w:tc>
          <w:tcPr>
            <w:tcW w:w="5669" w:type="dxa"/>
          </w:tcPr>
          <w:p w14:paraId="077D4963" w14:textId="77777777" w:rsidR="00262EC5" w:rsidRPr="00262EC5" w:rsidRDefault="00262EC5" w:rsidP="00262EC5">
            <w:pPr>
              <w:rPr>
                <w:rFonts w:cs="Frankruhel" w:hint="cs"/>
                <w:rtl/>
              </w:rPr>
            </w:pPr>
            <w:r>
              <w:rPr>
                <w:rtl/>
              </w:rPr>
              <w:t>הגדרות</w:t>
            </w:r>
          </w:p>
        </w:tc>
        <w:tc>
          <w:tcPr>
            <w:tcW w:w="567" w:type="dxa"/>
          </w:tcPr>
          <w:p w14:paraId="6C750C1E" w14:textId="77777777" w:rsidR="00262EC5" w:rsidRPr="00262EC5" w:rsidRDefault="00262EC5" w:rsidP="00262EC5">
            <w:pPr>
              <w:rPr>
                <w:rStyle w:val="Hyperlink"/>
                <w:rFonts w:hint="cs"/>
                <w:rtl/>
              </w:rPr>
            </w:pPr>
            <w:hyperlink w:anchor="Seif1" w:tooltip="הגדרות" w:history="1">
              <w:r w:rsidRPr="00262EC5">
                <w:rPr>
                  <w:rStyle w:val="Hyperlink"/>
                </w:rPr>
                <w:t>Go</w:t>
              </w:r>
            </w:hyperlink>
          </w:p>
        </w:tc>
        <w:tc>
          <w:tcPr>
            <w:tcW w:w="850" w:type="dxa"/>
          </w:tcPr>
          <w:p w14:paraId="615EBABB"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62EC5" w:rsidRPr="00262EC5" w14:paraId="61FF8E0A" w14:textId="77777777">
        <w:tblPrEx>
          <w:tblCellMar>
            <w:top w:w="0" w:type="dxa"/>
            <w:bottom w:w="0" w:type="dxa"/>
          </w:tblCellMar>
        </w:tblPrEx>
        <w:tc>
          <w:tcPr>
            <w:tcW w:w="1247" w:type="dxa"/>
          </w:tcPr>
          <w:p w14:paraId="34A6F565" w14:textId="77777777" w:rsidR="00262EC5" w:rsidRPr="00262EC5" w:rsidRDefault="00262EC5" w:rsidP="00262EC5">
            <w:pPr>
              <w:rPr>
                <w:rFonts w:cs="Frankruhel" w:hint="cs"/>
                <w:rtl/>
              </w:rPr>
            </w:pPr>
            <w:r>
              <w:rPr>
                <w:rtl/>
              </w:rPr>
              <w:t xml:space="preserve">סעיף 2 </w:t>
            </w:r>
          </w:p>
        </w:tc>
        <w:tc>
          <w:tcPr>
            <w:tcW w:w="5669" w:type="dxa"/>
          </w:tcPr>
          <w:p w14:paraId="0420E568" w14:textId="77777777" w:rsidR="00262EC5" w:rsidRPr="00262EC5" w:rsidRDefault="00262EC5" w:rsidP="00262EC5">
            <w:pPr>
              <w:rPr>
                <w:rFonts w:cs="Frankruhel" w:hint="cs"/>
                <w:rtl/>
              </w:rPr>
            </w:pPr>
            <w:r>
              <w:rPr>
                <w:rtl/>
              </w:rPr>
              <w:t>סמכויות הממונה</w:t>
            </w:r>
          </w:p>
        </w:tc>
        <w:tc>
          <w:tcPr>
            <w:tcW w:w="567" w:type="dxa"/>
          </w:tcPr>
          <w:p w14:paraId="7D0D85B8" w14:textId="77777777" w:rsidR="00262EC5" w:rsidRPr="00262EC5" w:rsidRDefault="00262EC5" w:rsidP="00262EC5">
            <w:pPr>
              <w:rPr>
                <w:rStyle w:val="Hyperlink"/>
                <w:rFonts w:hint="cs"/>
                <w:rtl/>
              </w:rPr>
            </w:pPr>
            <w:hyperlink w:anchor="Seif2" w:tooltip="סמכויות הממונה" w:history="1">
              <w:r w:rsidRPr="00262EC5">
                <w:rPr>
                  <w:rStyle w:val="Hyperlink"/>
                </w:rPr>
                <w:t>Go</w:t>
              </w:r>
            </w:hyperlink>
          </w:p>
        </w:tc>
        <w:tc>
          <w:tcPr>
            <w:tcW w:w="850" w:type="dxa"/>
          </w:tcPr>
          <w:p w14:paraId="0ACFD3DD"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62EC5" w:rsidRPr="00262EC5" w14:paraId="1C8A2EF7" w14:textId="77777777">
        <w:tblPrEx>
          <w:tblCellMar>
            <w:top w:w="0" w:type="dxa"/>
            <w:bottom w:w="0" w:type="dxa"/>
          </w:tblCellMar>
        </w:tblPrEx>
        <w:tc>
          <w:tcPr>
            <w:tcW w:w="1247" w:type="dxa"/>
          </w:tcPr>
          <w:p w14:paraId="23F8FDC9" w14:textId="77777777" w:rsidR="00262EC5" w:rsidRPr="00262EC5" w:rsidRDefault="00262EC5" w:rsidP="00262EC5">
            <w:pPr>
              <w:rPr>
                <w:rFonts w:cs="Frankruhel" w:hint="cs"/>
                <w:rtl/>
              </w:rPr>
            </w:pPr>
            <w:r>
              <w:rPr>
                <w:rtl/>
              </w:rPr>
              <w:t xml:space="preserve">סעיף 3 </w:t>
            </w:r>
          </w:p>
        </w:tc>
        <w:tc>
          <w:tcPr>
            <w:tcW w:w="5669" w:type="dxa"/>
          </w:tcPr>
          <w:p w14:paraId="222CCDEE" w14:textId="77777777" w:rsidR="00262EC5" w:rsidRPr="00262EC5" w:rsidRDefault="00262EC5" w:rsidP="00262EC5">
            <w:pPr>
              <w:rPr>
                <w:rFonts w:cs="Frankruhel" w:hint="cs"/>
                <w:rtl/>
              </w:rPr>
            </w:pPr>
            <w:r>
              <w:rPr>
                <w:rtl/>
              </w:rPr>
              <w:t>סמכויות פקיד מכס ובלו תיקון מס' 2</w:t>
            </w:r>
          </w:p>
        </w:tc>
        <w:tc>
          <w:tcPr>
            <w:tcW w:w="567" w:type="dxa"/>
          </w:tcPr>
          <w:p w14:paraId="2BE4E8FF" w14:textId="77777777" w:rsidR="00262EC5" w:rsidRPr="00262EC5" w:rsidRDefault="00262EC5" w:rsidP="00262EC5">
            <w:pPr>
              <w:rPr>
                <w:rStyle w:val="Hyperlink"/>
                <w:rFonts w:hint="cs"/>
                <w:rtl/>
              </w:rPr>
            </w:pPr>
            <w:hyperlink w:anchor="Seif3" w:tooltip="סמכויות פקיד מכס ובלו תיקון מס 2" w:history="1">
              <w:r w:rsidRPr="00262EC5">
                <w:rPr>
                  <w:rStyle w:val="Hyperlink"/>
                </w:rPr>
                <w:t>Go</w:t>
              </w:r>
            </w:hyperlink>
          </w:p>
        </w:tc>
        <w:tc>
          <w:tcPr>
            <w:tcW w:w="850" w:type="dxa"/>
          </w:tcPr>
          <w:p w14:paraId="07CB47B2"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23CBA990" w14:textId="77777777">
        <w:tblPrEx>
          <w:tblCellMar>
            <w:top w:w="0" w:type="dxa"/>
            <w:bottom w:w="0" w:type="dxa"/>
          </w:tblCellMar>
        </w:tblPrEx>
        <w:tc>
          <w:tcPr>
            <w:tcW w:w="1247" w:type="dxa"/>
          </w:tcPr>
          <w:p w14:paraId="7C386F27" w14:textId="77777777" w:rsidR="00262EC5" w:rsidRPr="00262EC5" w:rsidRDefault="00262EC5" w:rsidP="00262EC5">
            <w:pPr>
              <w:rPr>
                <w:rFonts w:cs="Frankruhel" w:hint="cs"/>
                <w:rtl/>
              </w:rPr>
            </w:pPr>
            <w:r>
              <w:rPr>
                <w:rtl/>
              </w:rPr>
              <w:t xml:space="preserve">סעיף 4 </w:t>
            </w:r>
          </w:p>
        </w:tc>
        <w:tc>
          <w:tcPr>
            <w:tcW w:w="5669" w:type="dxa"/>
          </w:tcPr>
          <w:p w14:paraId="1C0D1891" w14:textId="77777777" w:rsidR="00262EC5" w:rsidRPr="00262EC5" w:rsidRDefault="00262EC5" w:rsidP="00262EC5">
            <w:pPr>
              <w:rPr>
                <w:rFonts w:cs="Frankruhel" w:hint="cs"/>
                <w:rtl/>
              </w:rPr>
            </w:pPr>
            <w:r>
              <w:rPr>
                <w:rtl/>
              </w:rPr>
              <w:t>תחולת סמכויות</w:t>
            </w:r>
          </w:p>
        </w:tc>
        <w:tc>
          <w:tcPr>
            <w:tcW w:w="567" w:type="dxa"/>
          </w:tcPr>
          <w:p w14:paraId="3D742DA5" w14:textId="77777777" w:rsidR="00262EC5" w:rsidRPr="00262EC5" w:rsidRDefault="00262EC5" w:rsidP="00262EC5">
            <w:pPr>
              <w:rPr>
                <w:rStyle w:val="Hyperlink"/>
                <w:rFonts w:hint="cs"/>
                <w:rtl/>
              </w:rPr>
            </w:pPr>
            <w:hyperlink w:anchor="Seif4" w:tooltip="תחולת סמכויות" w:history="1">
              <w:r w:rsidRPr="00262EC5">
                <w:rPr>
                  <w:rStyle w:val="Hyperlink"/>
                </w:rPr>
                <w:t>Go</w:t>
              </w:r>
            </w:hyperlink>
          </w:p>
        </w:tc>
        <w:tc>
          <w:tcPr>
            <w:tcW w:w="850" w:type="dxa"/>
          </w:tcPr>
          <w:p w14:paraId="2D07EAE9"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60DCE3EA" w14:textId="77777777">
        <w:tblPrEx>
          <w:tblCellMar>
            <w:top w:w="0" w:type="dxa"/>
            <w:bottom w:w="0" w:type="dxa"/>
          </w:tblCellMar>
        </w:tblPrEx>
        <w:tc>
          <w:tcPr>
            <w:tcW w:w="1247" w:type="dxa"/>
          </w:tcPr>
          <w:p w14:paraId="5734C6A3" w14:textId="77777777" w:rsidR="00262EC5" w:rsidRPr="00262EC5" w:rsidRDefault="00262EC5" w:rsidP="00262EC5">
            <w:pPr>
              <w:rPr>
                <w:rFonts w:cs="Frankruhel" w:hint="cs"/>
                <w:rtl/>
              </w:rPr>
            </w:pPr>
            <w:r>
              <w:rPr>
                <w:rtl/>
              </w:rPr>
              <w:t xml:space="preserve">סעיף 5 </w:t>
            </w:r>
          </w:p>
        </w:tc>
        <w:tc>
          <w:tcPr>
            <w:tcW w:w="5669" w:type="dxa"/>
          </w:tcPr>
          <w:p w14:paraId="1EB54671" w14:textId="77777777" w:rsidR="00262EC5" w:rsidRPr="00262EC5" w:rsidRDefault="00262EC5" w:rsidP="00262EC5">
            <w:pPr>
              <w:rPr>
                <w:rFonts w:cs="Frankruhel" w:hint="cs"/>
                <w:rtl/>
              </w:rPr>
            </w:pPr>
            <w:r>
              <w:rPr>
                <w:rtl/>
              </w:rPr>
              <w:t>אצילת סמכויות</w:t>
            </w:r>
          </w:p>
        </w:tc>
        <w:tc>
          <w:tcPr>
            <w:tcW w:w="567" w:type="dxa"/>
          </w:tcPr>
          <w:p w14:paraId="2B5C0DC1" w14:textId="77777777" w:rsidR="00262EC5" w:rsidRPr="00262EC5" w:rsidRDefault="00262EC5" w:rsidP="00262EC5">
            <w:pPr>
              <w:rPr>
                <w:rStyle w:val="Hyperlink"/>
                <w:rFonts w:hint="cs"/>
                <w:rtl/>
              </w:rPr>
            </w:pPr>
            <w:hyperlink w:anchor="Seif5" w:tooltip="אצילת סמכויות" w:history="1">
              <w:r w:rsidRPr="00262EC5">
                <w:rPr>
                  <w:rStyle w:val="Hyperlink"/>
                </w:rPr>
                <w:t>Go</w:t>
              </w:r>
            </w:hyperlink>
          </w:p>
        </w:tc>
        <w:tc>
          <w:tcPr>
            <w:tcW w:w="850" w:type="dxa"/>
          </w:tcPr>
          <w:p w14:paraId="05888181"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5AD33353" w14:textId="77777777">
        <w:tblPrEx>
          <w:tblCellMar>
            <w:top w:w="0" w:type="dxa"/>
            <w:bottom w:w="0" w:type="dxa"/>
          </w:tblCellMar>
        </w:tblPrEx>
        <w:tc>
          <w:tcPr>
            <w:tcW w:w="1247" w:type="dxa"/>
          </w:tcPr>
          <w:p w14:paraId="15206EBD" w14:textId="77777777" w:rsidR="00262EC5" w:rsidRPr="00262EC5" w:rsidRDefault="00262EC5" w:rsidP="00262EC5">
            <w:pPr>
              <w:rPr>
                <w:rFonts w:cs="Frankruhel" w:hint="cs"/>
                <w:rtl/>
              </w:rPr>
            </w:pPr>
            <w:r>
              <w:rPr>
                <w:rtl/>
              </w:rPr>
              <w:t xml:space="preserve">סעיף 5א </w:t>
            </w:r>
          </w:p>
        </w:tc>
        <w:tc>
          <w:tcPr>
            <w:tcW w:w="5669" w:type="dxa"/>
          </w:tcPr>
          <w:p w14:paraId="1844FD43" w14:textId="77777777" w:rsidR="00262EC5" w:rsidRPr="00262EC5" w:rsidRDefault="00262EC5" w:rsidP="00262EC5">
            <w:pPr>
              <w:rPr>
                <w:rFonts w:cs="Frankruhel" w:hint="cs"/>
                <w:rtl/>
              </w:rPr>
            </w:pPr>
            <w:r>
              <w:rPr>
                <w:rtl/>
              </w:rPr>
              <w:t>זכות ערר תיקון מס' 1</w:t>
            </w:r>
          </w:p>
        </w:tc>
        <w:tc>
          <w:tcPr>
            <w:tcW w:w="567" w:type="dxa"/>
          </w:tcPr>
          <w:p w14:paraId="29B4BA73" w14:textId="77777777" w:rsidR="00262EC5" w:rsidRPr="00262EC5" w:rsidRDefault="00262EC5" w:rsidP="00262EC5">
            <w:pPr>
              <w:rPr>
                <w:rStyle w:val="Hyperlink"/>
                <w:rFonts w:hint="cs"/>
                <w:rtl/>
              </w:rPr>
            </w:pPr>
            <w:hyperlink w:anchor="Seif11" w:tooltip="זכות ערר תיקון מס 1" w:history="1">
              <w:r w:rsidRPr="00262EC5">
                <w:rPr>
                  <w:rStyle w:val="Hyperlink"/>
                </w:rPr>
                <w:t>Go</w:t>
              </w:r>
            </w:hyperlink>
          </w:p>
        </w:tc>
        <w:tc>
          <w:tcPr>
            <w:tcW w:w="850" w:type="dxa"/>
          </w:tcPr>
          <w:p w14:paraId="15618FB8"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27109F2B" w14:textId="77777777">
        <w:tblPrEx>
          <w:tblCellMar>
            <w:top w:w="0" w:type="dxa"/>
            <w:bottom w:w="0" w:type="dxa"/>
          </w:tblCellMar>
        </w:tblPrEx>
        <w:tc>
          <w:tcPr>
            <w:tcW w:w="1247" w:type="dxa"/>
          </w:tcPr>
          <w:p w14:paraId="7364DACE" w14:textId="77777777" w:rsidR="00262EC5" w:rsidRPr="00262EC5" w:rsidRDefault="00262EC5" w:rsidP="00262EC5">
            <w:pPr>
              <w:rPr>
                <w:rFonts w:cs="Frankruhel" w:hint="cs"/>
                <w:rtl/>
              </w:rPr>
            </w:pPr>
            <w:r>
              <w:rPr>
                <w:rtl/>
              </w:rPr>
              <w:t xml:space="preserve">סעיף 6 </w:t>
            </w:r>
          </w:p>
        </w:tc>
        <w:tc>
          <w:tcPr>
            <w:tcW w:w="5669" w:type="dxa"/>
          </w:tcPr>
          <w:p w14:paraId="7F2B0100" w14:textId="77777777" w:rsidR="00262EC5" w:rsidRPr="00262EC5" w:rsidRDefault="00262EC5" w:rsidP="00262EC5">
            <w:pPr>
              <w:rPr>
                <w:rFonts w:cs="Frankruhel" w:hint="cs"/>
                <w:rtl/>
              </w:rPr>
            </w:pPr>
            <w:r>
              <w:rPr>
                <w:rtl/>
              </w:rPr>
              <w:t>שמירת דינים</w:t>
            </w:r>
          </w:p>
        </w:tc>
        <w:tc>
          <w:tcPr>
            <w:tcW w:w="567" w:type="dxa"/>
          </w:tcPr>
          <w:p w14:paraId="2FD25A0E" w14:textId="77777777" w:rsidR="00262EC5" w:rsidRPr="00262EC5" w:rsidRDefault="00262EC5" w:rsidP="00262EC5">
            <w:pPr>
              <w:rPr>
                <w:rStyle w:val="Hyperlink"/>
                <w:rFonts w:hint="cs"/>
                <w:rtl/>
              </w:rPr>
            </w:pPr>
            <w:hyperlink w:anchor="Seif6" w:tooltip="שמירת דינים" w:history="1">
              <w:r w:rsidRPr="00262EC5">
                <w:rPr>
                  <w:rStyle w:val="Hyperlink"/>
                </w:rPr>
                <w:t>Go</w:t>
              </w:r>
            </w:hyperlink>
          </w:p>
        </w:tc>
        <w:tc>
          <w:tcPr>
            <w:tcW w:w="850" w:type="dxa"/>
          </w:tcPr>
          <w:p w14:paraId="33D5AB12"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4977400E" w14:textId="77777777">
        <w:tblPrEx>
          <w:tblCellMar>
            <w:top w:w="0" w:type="dxa"/>
            <w:bottom w:w="0" w:type="dxa"/>
          </w:tblCellMar>
        </w:tblPrEx>
        <w:tc>
          <w:tcPr>
            <w:tcW w:w="1247" w:type="dxa"/>
          </w:tcPr>
          <w:p w14:paraId="43B6EEFE" w14:textId="77777777" w:rsidR="00262EC5" w:rsidRPr="00262EC5" w:rsidRDefault="00262EC5" w:rsidP="00262EC5">
            <w:pPr>
              <w:rPr>
                <w:rFonts w:cs="Frankruhel" w:hint="cs"/>
                <w:rtl/>
              </w:rPr>
            </w:pPr>
            <w:r>
              <w:rPr>
                <w:rtl/>
              </w:rPr>
              <w:t xml:space="preserve">סעיף 7 </w:t>
            </w:r>
          </w:p>
        </w:tc>
        <w:tc>
          <w:tcPr>
            <w:tcW w:w="5669" w:type="dxa"/>
          </w:tcPr>
          <w:p w14:paraId="5BFB4CDB" w14:textId="77777777" w:rsidR="00262EC5" w:rsidRPr="00262EC5" w:rsidRDefault="00262EC5" w:rsidP="00262EC5">
            <w:pPr>
              <w:rPr>
                <w:rFonts w:cs="Frankruhel" w:hint="cs"/>
                <w:rtl/>
              </w:rPr>
            </w:pPr>
            <w:r>
              <w:rPr>
                <w:rtl/>
              </w:rPr>
              <w:t>תשריר</w:t>
            </w:r>
          </w:p>
        </w:tc>
        <w:tc>
          <w:tcPr>
            <w:tcW w:w="567" w:type="dxa"/>
          </w:tcPr>
          <w:p w14:paraId="52C04B71" w14:textId="77777777" w:rsidR="00262EC5" w:rsidRPr="00262EC5" w:rsidRDefault="00262EC5" w:rsidP="00262EC5">
            <w:pPr>
              <w:rPr>
                <w:rStyle w:val="Hyperlink"/>
                <w:rFonts w:hint="cs"/>
                <w:rtl/>
              </w:rPr>
            </w:pPr>
            <w:hyperlink w:anchor="Seif7" w:tooltip="תשריר" w:history="1">
              <w:r w:rsidRPr="00262EC5">
                <w:rPr>
                  <w:rStyle w:val="Hyperlink"/>
                </w:rPr>
                <w:t>Go</w:t>
              </w:r>
            </w:hyperlink>
          </w:p>
        </w:tc>
        <w:tc>
          <w:tcPr>
            <w:tcW w:w="850" w:type="dxa"/>
          </w:tcPr>
          <w:p w14:paraId="361B1EBE"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46536683" w14:textId="77777777">
        <w:tblPrEx>
          <w:tblCellMar>
            <w:top w:w="0" w:type="dxa"/>
            <w:bottom w:w="0" w:type="dxa"/>
          </w:tblCellMar>
        </w:tblPrEx>
        <w:tc>
          <w:tcPr>
            <w:tcW w:w="1247" w:type="dxa"/>
          </w:tcPr>
          <w:p w14:paraId="7EE13B8A" w14:textId="77777777" w:rsidR="00262EC5" w:rsidRPr="00262EC5" w:rsidRDefault="00262EC5" w:rsidP="00262EC5">
            <w:pPr>
              <w:rPr>
                <w:rFonts w:cs="Frankruhel" w:hint="cs"/>
                <w:rtl/>
              </w:rPr>
            </w:pPr>
            <w:r>
              <w:rPr>
                <w:rtl/>
              </w:rPr>
              <w:t xml:space="preserve">סעיף 8 </w:t>
            </w:r>
          </w:p>
        </w:tc>
        <w:tc>
          <w:tcPr>
            <w:tcW w:w="5669" w:type="dxa"/>
          </w:tcPr>
          <w:p w14:paraId="21B610E6" w14:textId="77777777" w:rsidR="00262EC5" w:rsidRPr="00262EC5" w:rsidRDefault="00262EC5" w:rsidP="00262EC5">
            <w:pPr>
              <w:rPr>
                <w:rFonts w:cs="Frankruhel" w:hint="cs"/>
                <w:rtl/>
              </w:rPr>
            </w:pPr>
            <w:r>
              <w:rPr>
                <w:rtl/>
              </w:rPr>
              <w:t>ביטול</w:t>
            </w:r>
          </w:p>
        </w:tc>
        <w:tc>
          <w:tcPr>
            <w:tcW w:w="567" w:type="dxa"/>
          </w:tcPr>
          <w:p w14:paraId="60B31375" w14:textId="77777777" w:rsidR="00262EC5" w:rsidRPr="00262EC5" w:rsidRDefault="00262EC5" w:rsidP="00262EC5">
            <w:pPr>
              <w:rPr>
                <w:rStyle w:val="Hyperlink"/>
                <w:rFonts w:hint="cs"/>
                <w:rtl/>
              </w:rPr>
            </w:pPr>
            <w:hyperlink w:anchor="Seif8" w:tooltip="ביטול" w:history="1">
              <w:r w:rsidRPr="00262EC5">
                <w:rPr>
                  <w:rStyle w:val="Hyperlink"/>
                </w:rPr>
                <w:t>Go</w:t>
              </w:r>
            </w:hyperlink>
          </w:p>
        </w:tc>
        <w:tc>
          <w:tcPr>
            <w:tcW w:w="850" w:type="dxa"/>
          </w:tcPr>
          <w:p w14:paraId="50FE496B"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660C71FE" w14:textId="77777777">
        <w:tblPrEx>
          <w:tblCellMar>
            <w:top w:w="0" w:type="dxa"/>
            <w:bottom w:w="0" w:type="dxa"/>
          </w:tblCellMar>
        </w:tblPrEx>
        <w:tc>
          <w:tcPr>
            <w:tcW w:w="1247" w:type="dxa"/>
          </w:tcPr>
          <w:p w14:paraId="089084DD" w14:textId="77777777" w:rsidR="00262EC5" w:rsidRPr="00262EC5" w:rsidRDefault="00262EC5" w:rsidP="00262EC5">
            <w:pPr>
              <w:rPr>
                <w:rFonts w:cs="Frankruhel" w:hint="cs"/>
                <w:rtl/>
              </w:rPr>
            </w:pPr>
            <w:r>
              <w:rPr>
                <w:rtl/>
              </w:rPr>
              <w:t xml:space="preserve">סעיף 9 </w:t>
            </w:r>
          </w:p>
        </w:tc>
        <w:tc>
          <w:tcPr>
            <w:tcW w:w="5669" w:type="dxa"/>
          </w:tcPr>
          <w:p w14:paraId="2B45BA86" w14:textId="77777777" w:rsidR="00262EC5" w:rsidRPr="00262EC5" w:rsidRDefault="00262EC5" w:rsidP="00262EC5">
            <w:pPr>
              <w:rPr>
                <w:rFonts w:cs="Frankruhel" w:hint="cs"/>
                <w:rtl/>
              </w:rPr>
            </w:pPr>
            <w:r>
              <w:rPr>
                <w:rtl/>
              </w:rPr>
              <w:t>תחילת תוקף</w:t>
            </w:r>
          </w:p>
        </w:tc>
        <w:tc>
          <w:tcPr>
            <w:tcW w:w="567" w:type="dxa"/>
          </w:tcPr>
          <w:p w14:paraId="2D116EE9" w14:textId="77777777" w:rsidR="00262EC5" w:rsidRPr="00262EC5" w:rsidRDefault="00262EC5" w:rsidP="00262EC5">
            <w:pPr>
              <w:rPr>
                <w:rStyle w:val="Hyperlink"/>
                <w:rFonts w:hint="cs"/>
                <w:rtl/>
              </w:rPr>
            </w:pPr>
            <w:hyperlink w:anchor="Seif9" w:tooltip="תחילת תוקף" w:history="1">
              <w:r w:rsidRPr="00262EC5">
                <w:rPr>
                  <w:rStyle w:val="Hyperlink"/>
                </w:rPr>
                <w:t>Go</w:t>
              </w:r>
            </w:hyperlink>
          </w:p>
        </w:tc>
        <w:tc>
          <w:tcPr>
            <w:tcW w:w="850" w:type="dxa"/>
          </w:tcPr>
          <w:p w14:paraId="10D8BE62"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62EC5" w:rsidRPr="00262EC5" w14:paraId="1B250664" w14:textId="77777777">
        <w:tblPrEx>
          <w:tblCellMar>
            <w:top w:w="0" w:type="dxa"/>
            <w:bottom w:w="0" w:type="dxa"/>
          </w:tblCellMar>
        </w:tblPrEx>
        <w:tc>
          <w:tcPr>
            <w:tcW w:w="1247" w:type="dxa"/>
          </w:tcPr>
          <w:p w14:paraId="067E068D" w14:textId="77777777" w:rsidR="00262EC5" w:rsidRPr="00262EC5" w:rsidRDefault="00262EC5" w:rsidP="00262EC5">
            <w:pPr>
              <w:rPr>
                <w:rFonts w:cs="Frankruhel" w:hint="cs"/>
                <w:rtl/>
              </w:rPr>
            </w:pPr>
            <w:r>
              <w:rPr>
                <w:rtl/>
              </w:rPr>
              <w:t xml:space="preserve">סעיף 10 </w:t>
            </w:r>
          </w:p>
        </w:tc>
        <w:tc>
          <w:tcPr>
            <w:tcW w:w="5669" w:type="dxa"/>
          </w:tcPr>
          <w:p w14:paraId="2BCE0A91" w14:textId="77777777" w:rsidR="00262EC5" w:rsidRPr="00262EC5" w:rsidRDefault="00262EC5" w:rsidP="00262EC5">
            <w:pPr>
              <w:rPr>
                <w:rFonts w:cs="Frankruhel" w:hint="cs"/>
                <w:rtl/>
              </w:rPr>
            </w:pPr>
            <w:r>
              <w:rPr>
                <w:rtl/>
              </w:rPr>
              <w:t>השם</w:t>
            </w:r>
          </w:p>
        </w:tc>
        <w:tc>
          <w:tcPr>
            <w:tcW w:w="567" w:type="dxa"/>
          </w:tcPr>
          <w:p w14:paraId="1A78311F" w14:textId="77777777" w:rsidR="00262EC5" w:rsidRPr="00262EC5" w:rsidRDefault="00262EC5" w:rsidP="00262EC5">
            <w:pPr>
              <w:rPr>
                <w:rStyle w:val="Hyperlink"/>
                <w:rFonts w:hint="cs"/>
                <w:rtl/>
              </w:rPr>
            </w:pPr>
            <w:hyperlink w:anchor="Seif10" w:tooltip="השם" w:history="1">
              <w:r w:rsidRPr="00262EC5">
                <w:rPr>
                  <w:rStyle w:val="Hyperlink"/>
                </w:rPr>
                <w:t>Go</w:t>
              </w:r>
            </w:hyperlink>
          </w:p>
        </w:tc>
        <w:tc>
          <w:tcPr>
            <w:tcW w:w="850" w:type="dxa"/>
          </w:tcPr>
          <w:p w14:paraId="100140F1" w14:textId="77777777" w:rsidR="00262EC5" w:rsidRPr="00262EC5" w:rsidRDefault="00262EC5" w:rsidP="00262E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672DD93" w14:textId="77777777" w:rsidR="00BF3041" w:rsidRDefault="00BF3041">
      <w:pPr>
        <w:pStyle w:val="big-header"/>
        <w:ind w:left="0" w:right="1134"/>
        <w:rPr>
          <w:rFonts w:cs="FrankRuehl" w:hint="cs"/>
          <w:sz w:val="32"/>
          <w:rtl/>
        </w:rPr>
      </w:pPr>
    </w:p>
    <w:p w14:paraId="2FAB59E6" w14:textId="77777777" w:rsidR="00BF3041" w:rsidRDefault="00BF3041">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5BA48C05" w14:textId="77777777" w:rsidR="00BF3041" w:rsidRDefault="00BF3041">
      <w:pPr>
        <w:pStyle w:val="big-header"/>
        <w:ind w:left="0" w:right="1134"/>
        <w:rPr>
          <w:rStyle w:val="default"/>
          <w:rFonts w:hint="cs"/>
          <w:sz w:val="22"/>
          <w:szCs w:val="22"/>
          <w:rtl/>
        </w:rPr>
      </w:pPr>
      <w:r>
        <w:rPr>
          <w:rFonts w:cs="FrankRuehl" w:hint="cs"/>
          <w:sz w:val="32"/>
          <w:rtl/>
        </w:rPr>
        <w:t>צו בדבר סמכויות מכס (יהודה והשומרון) (מס' 309), תשכ"ט-1969</w:t>
      </w:r>
      <w:r>
        <w:rPr>
          <w:rStyle w:val="default"/>
          <w:sz w:val="22"/>
          <w:szCs w:val="22"/>
          <w:rtl/>
        </w:rPr>
        <w:footnoteReference w:customMarkFollows="1" w:id="1"/>
        <w:t>*</w:t>
      </w:r>
    </w:p>
    <w:p w14:paraId="529C6FE3" w14:textId="77777777" w:rsidR="00BF3041" w:rsidRDefault="00BF3041">
      <w:pPr>
        <w:pStyle w:val="P00"/>
        <w:spacing w:before="72"/>
        <w:ind w:left="0" w:right="1134"/>
        <w:rPr>
          <w:rStyle w:val="default"/>
          <w:rFonts w:cs="FrankRuehl" w:hint="cs"/>
          <w:rtl/>
        </w:rPr>
      </w:pPr>
      <w:r>
        <w:rPr>
          <w:rStyle w:val="default"/>
          <w:rFonts w:cs="FrankRuehl" w:hint="cs"/>
          <w:rtl/>
        </w:rPr>
        <w:tab/>
        <w:t>בתוקף סמכויותי כמפקד האזור, הנני מצווה בזה לאמור:</w:t>
      </w:r>
    </w:p>
    <w:p w14:paraId="567D29A9" w14:textId="77777777" w:rsidR="00BF3041" w:rsidRDefault="00BF3041">
      <w:pPr>
        <w:pStyle w:val="P00"/>
        <w:spacing w:before="72"/>
        <w:ind w:left="0" w:right="1134"/>
        <w:rPr>
          <w:rStyle w:val="default"/>
          <w:rFonts w:cs="FrankRuehl" w:hint="cs"/>
          <w:rtl/>
        </w:rPr>
      </w:pPr>
      <w:bookmarkStart w:id="0" w:name="Seif1"/>
      <w:bookmarkEnd w:id="0"/>
      <w:r>
        <w:rPr>
          <w:rFonts w:cs="Miriam"/>
          <w:lang w:val="he-IL"/>
        </w:rPr>
        <w:pict w14:anchorId="485AE493">
          <v:rect id="_x0000_s1026" style="position:absolute;left:0;text-align:left;margin-left:468pt;margin-top:7.1pt;width:71.4pt;height:11.95pt;z-index:251648000" o:allowincell="f" filled="f" stroked="f" strokecolor="lime" strokeweight=".25pt">
            <v:textbox style="mso-next-textbox:#_x0000_s1026" inset="0,0,0,0">
              <w:txbxContent>
                <w:p w14:paraId="7135F83C" w14:textId="77777777" w:rsidR="00BF3041" w:rsidRDefault="00BF3041">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1AB41C34"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"הממונה" ו"חוקי המכס והבלו" </w:t>
      </w:r>
      <w:r>
        <w:rPr>
          <w:rStyle w:val="default"/>
          <w:rFonts w:cs="FrankRuehl"/>
          <w:rtl/>
        </w:rPr>
        <w:t>–</w:t>
      </w:r>
      <w:r>
        <w:rPr>
          <w:rStyle w:val="default"/>
          <w:rFonts w:cs="FrankRuehl" w:hint="cs"/>
          <w:rtl/>
        </w:rPr>
        <w:t xml:space="preserve"> כמשמעותם בצו בדבר מינויים לפי חוקי המכס והבלו (יהודה והשומרון) (מס' 31), תשכ"ז-1967;</w:t>
      </w:r>
    </w:p>
    <w:p w14:paraId="0AAAA846"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"טובין" </w:t>
      </w:r>
      <w:r>
        <w:rPr>
          <w:rStyle w:val="default"/>
          <w:rFonts w:cs="FrankRuehl"/>
          <w:rtl/>
        </w:rPr>
        <w:t>–</w:t>
      </w:r>
      <w:r>
        <w:rPr>
          <w:rStyle w:val="default"/>
          <w:rFonts w:cs="FrankRuehl" w:hint="cs"/>
          <w:rtl/>
        </w:rPr>
        <w:t xml:space="preserve"> כמשמעותם בצו בדבר שטחים סגורים (איסור העברת טובין) (יהודה והשומרון) (מס' 49), תשכ"ז-1967;</w:t>
      </w:r>
    </w:p>
    <w:p w14:paraId="50062D71" w14:textId="77777777" w:rsidR="00BF3041" w:rsidRDefault="00BF3041">
      <w:pPr>
        <w:pStyle w:val="P00"/>
        <w:spacing w:before="72"/>
        <w:ind w:left="0" w:right="1134"/>
        <w:rPr>
          <w:rStyle w:val="default"/>
          <w:rFonts w:cs="FrankRuehl" w:hint="cs"/>
          <w:rtl/>
        </w:rPr>
      </w:pPr>
      <w:r>
        <w:rPr>
          <w:rFonts w:cs="FrankRuehl"/>
          <w:rtl/>
          <w:lang w:val="he-IL"/>
        </w:rPr>
        <w:pict w14:anchorId="61FFC43A">
          <v:shapetype id="_x0000_t202" coordsize="21600,21600" o:spt="202" path="m,l,21600r21600,l21600,xe">
            <v:stroke joinstyle="miter"/>
            <v:path gradientshapeok="t" o:connecttype="rect"/>
          </v:shapetype>
          <v:shape id="_x0000_s1348" type="#_x0000_t202" style="position:absolute;left:0;text-align:left;margin-left:468pt;margin-top:7.1pt;width:74.35pt;height:22.85pt;z-index:251658240" filled="f" stroked="f">
            <v:textbox inset="1mm,0,1mm,0">
              <w:txbxContent>
                <w:p w14:paraId="788C374D" w14:textId="77777777" w:rsidR="00BF3041" w:rsidRDefault="00BF3041">
                  <w:pPr>
                    <w:pStyle w:val="a7"/>
                    <w:rPr>
                      <w:rFonts w:hint="cs"/>
                      <w:noProof/>
                      <w:rtl/>
                    </w:rPr>
                  </w:pPr>
                  <w:r>
                    <w:rPr>
                      <w:rFonts w:hint="cs"/>
                      <w:noProof/>
                      <w:rtl/>
                    </w:rPr>
                    <w:t>תיקון מס' 2 (מס' 1220) תשמ"ח-1988</w:t>
                  </w:r>
                </w:p>
              </w:txbxContent>
            </v:textbox>
          </v:shape>
        </w:pict>
      </w:r>
      <w:r>
        <w:rPr>
          <w:rStyle w:val="default"/>
          <w:rFonts w:cs="FrankRuehl" w:hint="cs"/>
          <w:rtl/>
        </w:rPr>
        <w:tab/>
        <w:t xml:space="preserve">"מטבע חוץ" ו-"נייר ערך חוץ" </w:t>
      </w:r>
      <w:r>
        <w:rPr>
          <w:rStyle w:val="default"/>
          <w:rFonts w:cs="FrankRuehl"/>
          <w:rtl/>
        </w:rPr>
        <w:t>–</w:t>
      </w:r>
      <w:r>
        <w:rPr>
          <w:rStyle w:val="default"/>
          <w:rFonts w:cs="FrankRuehl" w:hint="cs"/>
          <w:rtl/>
        </w:rPr>
        <w:t xml:space="preserve"> כמשמעותם בצו בדבר הפיקוח על המטבע (יהודה והשומרון) (מס' 952), התשמ"ב-1981;</w:t>
      </w:r>
    </w:p>
    <w:p w14:paraId="180A21BE" w14:textId="77777777" w:rsidR="00BF3041" w:rsidRPr="00DA7B2A" w:rsidRDefault="00BF3041">
      <w:pPr>
        <w:pStyle w:val="P00"/>
        <w:spacing w:before="0"/>
        <w:ind w:left="0" w:right="1134"/>
        <w:rPr>
          <w:rStyle w:val="default"/>
          <w:rFonts w:cs="FrankRuehl" w:hint="cs"/>
          <w:vanish/>
          <w:color w:val="FF0000"/>
          <w:sz w:val="20"/>
          <w:szCs w:val="20"/>
          <w:shd w:val="clear" w:color="auto" w:fill="FFFF99"/>
          <w:rtl/>
        </w:rPr>
      </w:pPr>
      <w:bookmarkStart w:id="1" w:name="Rov2"/>
      <w:r w:rsidRPr="00DA7B2A">
        <w:rPr>
          <w:rStyle w:val="default"/>
          <w:rFonts w:cs="FrankRuehl" w:hint="cs"/>
          <w:vanish/>
          <w:color w:val="FF0000"/>
          <w:sz w:val="20"/>
          <w:szCs w:val="20"/>
          <w:shd w:val="clear" w:color="auto" w:fill="FFFF99"/>
          <w:rtl/>
        </w:rPr>
        <w:t>מיום 4.2.1988</w:t>
      </w:r>
    </w:p>
    <w:p w14:paraId="57BD39C2" w14:textId="77777777" w:rsidR="00BF3041" w:rsidRPr="00DA7B2A" w:rsidRDefault="00BF3041">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w:t>
      </w:r>
      <w:r w:rsidR="00291A30" w:rsidRPr="00DA7B2A">
        <w:rPr>
          <w:rStyle w:val="default"/>
          <w:rFonts w:cs="FrankRuehl" w:hint="cs"/>
          <w:b/>
          <w:bCs/>
          <w:vanish/>
          <w:sz w:val="20"/>
          <w:szCs w:val="20"/>
          <w:shd w:val="clear" w:color="auto" w:fill="FFFF99"/>
          <w:rtl/>
        </w:rPr>
        <w:t xml:space="preserve"> תשמ"ח-1988</w:t>
      </w:r>
    </w:p>
    <w:p w14:paraId="115DA91C" w14:textId="77777777" w:rsidR="00BF3041" w:rsidRPr="00DA7B2A" w:rsidRDefault="00BF3041">
      <w:pPr>
        <w:pStyle w:val="P00"/>
        <w:spacing w:before="0"/>
        <w:ind w:left="0" w:right="1134"/>
        <w:rPr>
          <w:rStyle w:val="default"/>
          <w:rFonts w:cs="FrankRuehl" w:hint="cs"/>
          <w:vanish/>
          <w:sz w:val="20"/>
          <w:szCs w:val="20"/>
          <w:shd w:val="clear" w:color="auto" w:fill="FFFF99"/>
          <w:rtl/>
        </w:rPr>
      </w:pPr>
      <w:hyperlink r:id="rId7"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154</w:t>
      </w:r>
    </w:p>
    <w:p w14:paraId="512D64A6" w14:textId="77777777" w:rsidR="00BF3041" w:rsidRPr="00DA7B2A" w:rsidRDefault="00BF3041">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החלפת הגדרת "מטבע" בהגדרת "מטבע חוץ" ו-"נייר ערך חוץ"</w:t>
      </w:r>
    </w:p>
    <w:p w14:paraId="557B0719" w14:textId="77777777" w:rsidR="00BF3041" w:rsidRPr="00DA7B2A" w:rsidRDefault="00BF3041">
      <w:pPr>
        <w:pStyle w:val="P00"/>
        <w:ind w:left="0" w:right="1134"/>
        <w:rPr>
          <w:rStyle w:val="default"/>
          <w:rFonts w:cs="FrankRuehl" w:hint="cs"/>
          <w:vanish/>
          <w:sz w:val="20"/>
          <w:szCs w:val="20"/>
          <w:shd w:val="clear" w:color="auto" w:fill="FFFF99"/>
          <w:rtl/>
        </w:rPr>
      </w:pPr>
      <w:r w:rsidRPr="00DA7B2A">
        <w:rPr>
          <w:rStyle w:val="default"/>
          <w:rFonts w:cs="FrankRuehl" w:hint="cs"/>
          <w:vanish/>
          <w:sz w:val="20"/>
          <w:szCs w:val="20"/>
          <w:shd w:val="clear" w:color="auto" w:fill="FFFF99"/>
          <w:rtl/>
        </w:rPr>
        <w:t>הנוסח הקודם:</w:t>
      </w:r>
    </w:p>
    <w:p w14:paraId="6BCC3F44" w14:textId="77777777" w:rsidR="00BF3041" w:rsidRPr="00291A30" w:rsidRDefault="00BF3041" w:rsidP="00291A30">
      <w:pPr>
        <w:pStyle w:val="P00"/>
        <w:spacing w:before="0"/>
        <w:ind w:left="0" w:right="1134"/>
        <w:rPr>
          <w:rStyle w:val="default"/>
          <w:rFonts w:cs="FrankRuehl" w:hint="cs"/>
          <w:strike/>
          <w:sz w:val="2"/>
          <w:szCs w:val="2"/>
          <w:rtl/>
        </w:rPr>
      </w:pPr>
      <w:r w:rsidRPr="00DA7B2A">
        <w:rPr>
          <w:rStyle w:val="default"/>
          <w:rFonts w:cs="FrankRuehl" w:hint="cs"/>
          <w:vanish/>
          <w:sz w:val="22"/>
          <w:szCs w:val="22"/>
          <w:shd w:val="clear" w:color="auto" w:fill="FFFF99"/>
          <w:rtl/>
        </w:rPr>
        <w:tab/>
      </w:r>
      <w:r w:rsidRPr="00DA7B2A">
        <w:rPr>
          <w:rStyle w:val="default"/>
          <w:rFonts w:cs="FrankRuehl" w:hint="cs"/>
          <w:strike/>
          <w:vanish/>
          <w:sz w:val="22"/>
          <w:szCs w:val="22"/>
          <w:shd w:val="clear" w:color="auto" w:fill="FFFF99"/>
          <w:rtl/>
        </w:rPr>
        <w:t xml:space="preserve">"מטבע" </w:t>
      </w:r>
      <w:r w:rsidRPr="00DA7B2A">
        <w:rPr>
          <w:rStyle w:val="default"/>
          <w:rFonts w:cs="FrankRuehl"/>
          <w:strike/>
          <w:vanish/>
          <w:sz w:val="22"/>
          <w:szCs w:val="22"/>
          <w:shd w:val="clear" w:color="auto" w:fill="FFFF99"/>
          <w:rtl/>
        </w:rPr>
        <w:t>–</w:t>
      </w:r>
      <w:r w:rsidRPr="00DA7B2A">
        <w:rPr>
          <w:rStyle w:val="default"/>
          <w:rFonts w:cs="FrankRuehl" w:hint="cs"/>
          <w:strike/>
          <w:vanish/>
          <w:sz w:val="22"/>
          <w:szCs w:val="22"/>
          <w:shd w:val="clear" w:color="auto" w:fill="FFFF99"/>
          <w:rtl/>
        </w:rPr>
        <w:t xml:space="preserve"> כל מטבע, כולל זכות למטבע;</w:t>
      </w:r>
      <w:bookmarkEnd w:id="1"/>
    </w:p>
    <w:p w14:paraId="15A41735" w14:textId="77777777" w:rsidR="00BF3041" w:rsidRDefault="00BF3041">
      <w:pPr>
        <w:pStyle w:val="P00"/>
        <w:spacing w:before="72"/>
        <w:ind w:left="0" w:right="1134"/>
        <w:rPr>
          <w:rStyle w:val="default"/>
          <w:rFonts w:cs="FrankRuehl" w:hint="cs"/>
          <w:rtl/>
        </w:rPr>
      </w:pPr>
      <w:r>
        <w:rPr>
          <w:rFonts w:cs="FrankRuehl"/>
          <w:rtl/>
          <w:lang w:val="he-IL"/>
        </w:rPr>
        <w:pict w14:anchorId="2C17C355">
          <v:shape id="_x0000_s1349" type="#_x0000_t202" style="position:absolute;left:0;text-align:left;margin-left:468pt;margin-top:7.1pt;width:74.35pt;height:25.75pt;z-index:251659264" filled="f" stroked="f">
            <v:textbox inset="1mm,0,1mm,0">
              <w:txbxContent>
                <w:p w14:paraId="474C2DC9" w14:textId="77777777" w:rsidR="00BF3041" w:rsidRDefault="00BF3041">
                  <w:pPr>
                    <w:pStyle w:val="a7"/>
                    <w:rPr>
                      <w:rFonts w:hint="cs"/>
                      <w:noProof/>
                      <w:rtl/>
                    </w:rPr>
                  </w:pPr>
                  <w:r>
                    <w:rPr>
                      <w:rFonts w:hint="cs"/>
                      <w:noProof/>
                      <w:rtl/>
                    </w:rPr>
                    <w:t>תיקון מס' 2 (מס' 1220) תשמ"ח-1988</w:t>
                  </w:r>
                </w:p>
              </w:txbxContent>
            </v:textbox>
          </v:shape>
        </w:pict>
      </w:r>
      <w:r>
        <w:rPr>
          <w:rStyle w:val="default"/>
          <w:rFonts w:cs="FrankRuehl" w:hint="cs"/>
          <w:rtl/>
        </w:rPr>
        <w:tab/>
        <w:t xml:space="preserve">"ניירות ערך" ו"זהב" </w:t>
      </w:r>
      <w:r>
        <w:rPr>
          <w:rStyle w:val="default"/>
          <w:rFonts w:cs="FrankRuehl"/>
          <w:rtl/>
        </w:rPr>
        <w:t>–</w:t>
      </w:r>
      <w:r>
        <w:rPr>
          <w:rStyle w:val="default"/>
          <w:rFonts w:cs="FrankRuehl" w:hint="cs"/>
          <w:rtl/>
        </w:rPr>
        <w:t xml:space="preserve"> (בוטלה);</w:t>
      </w:r>
    </w:p>
    <w:p w14:paraId="531AF756" w14:textId="77777777" w:rsidR="00BF3041" w:rsidRPr="00DA7B2A" w:rsidRDefault="00BF3041">
      <w:pPr>
        <w:pStyle w:val="P00"/>
        <w:spacing w:before="0"/>
        <w:ind w:left="0" w:right="1134"/>
        <w:rPr>
          <w:rStyle w:val="default"/>
          <w:rFonts w:cs="FrankRuehl" w:hint="cs"/>
          <w:vanish/>
          <w:color w:val="FF0000"/>
          <w:sz w:val="20"/>
          <w:szCs w:val="20"/>
          <w:shd w:val="clear" w:color="auto" w:fill="FFFF99"/>
          <w:rtl/>
        </w:rPr>
      </w:pPr>
      <w:bookmarkStart w:id="2" w:name="Rov3"/>
      <w:r w:rsidRPr="00DA7B2A">
        <w:rPr>
          <w:rStyle w:val="default"/>
          <w:rFonts w:cs="FrankRuehl" w:hint="cs"/>
          <w:vanish/>
          <w:color w:val="FF0000"/>
          <w:sz w:val="20"/>
          <w:szCs w:val="20"/>
          <w:shd w:val="clear" w:color="auto" w:fill="FFFF99"/>
          <w:rtl/>
        </w:rPr>
        <w:t>מיום 4.2.1988</w:t>
      </w:r>
    </w:p>
    <w:p w14:paraId="4C8F8917" w14:textId="77777777" w:rsidR="00BF3041" w:rsidRPr="00DA7B2A" w:rsidRDefault="00BF3041">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w:t>
      </w:r>
      <w:r w:rsidR="00291A30" w:rsidRPr="00DA7B2A">
        <w:rPr>
          <w:rStyle w:val="default"/>
          <w:rFonts w:cs="FrankRuehl" w:hint="cs"/>
          <w:b/>
          <w:bCs/>
          <w:vanish/>
          <w:sz w:val="20"/>
          <w:szCs w:val="20"/>
          <w:shd w:val="clear" w:color="auto" w:fill="FFFF99"/>
          <w:rtl/>
        </w:rPr>
        <w:t xml:space="preserve"> תשמ"ח-1988</w:t>
      </w:r>
    </w:p>
    <w:p w14:paraId="398B11F2" w14:textId="77777777" w:rsidR="00BF3041" w:rsidRPr="00DA7B2A" w:rsidRDefault="00BF3041">
      <w:pPr>
        <w:pStyle w:val="P00"/>
        <w:spacing w:before="0"/>
        <w:ind w:left="0" w:right="1134"/>
        <w:rPr>
          <w:rStyle w:val="default"/>
          <w:rFonts w:cs="FrankRuehl" w:hint="cs"/>
          <w:vanish/>
          <w:sz w:val="20"/>
          <w:szCs w:val="20"/>
          <w:shd w:val="clear" w:color="auto" w:fill="FFFF99"/>
          <w:rtl/>
        </w:rPr>
      </w:pPr>
      <w:hyperlink r:id="rId8"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154</w:t>
      </w:r>
    </w:p>
    <w:p w14:paraId="273C3B8B" w14:textId="77777777" w:rsidR="00BF3041" w:rsidRPr="00DA7B2A" w:rsidRDefault="00BF3041">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ביטול הגדרת "ניירות ערך" ו"זהב"</w:t>
      </w:r>
    </w:p>
    <w:p w14:paraId="4CC51A0A" w14:textId="77777777" w:rsidR="00BF3041" w:rsidRPr="00DA7B2A" w:rsidRDefault="00BF3041">
      <w:pPr>
        <w:pStyle w:val="P00"/>
        <w:ind w:left="0" w:right="1134"/>
        <w:rPr>
          <w:rStyle w:val="default"/>
          <w:rFonts w:cs="FrankRuehl" w:hint="cs"/>
          <w:vanish/>
          <w:sz w:val="20"/>
          <w:szCs w:val="20"/>
          <w:shd w:val="clear" w:color="auto" w:fill="FFFF99"/>
          <w:rtl/>
        </w:rPr>
      </w:pPr>
      <w:r w:rsidRPr="00DA7B2A">
        <w:rPr>
          <w:rStyle w:val="default"/>
          <w:rFonts w:cs="FrankRuehl" w:hint="cs"/>
          <w:vanish/>
          <w:sz w:val="20"/>
          <w:szCs w:val="20"/>
          <w:shd w:val="clear" w:color="auto" w:fill="FFFF99"/>
          <w:rtl/>
        </w:rPr>
        <w:t>הנוסח הקודם:</w:t>
      </w:r>
    </w:p>
    <w:p w14:paraId="4084C39B" w14:textId="77777777" w:rsidR="00BF3041" w:rsidRPr="00291A30" w:rsidRDefault="00BF3041" w:rsidP="00291A30">
      <w:pPr>
        <w:pStyle w:val="P00"/>
        <w:spacing w:before="0"/>
        <w:ind w:left="0" w:right="1134"/>
        <w:rPr>
          <w:rStyle w:val="default"/>
          <w:rFonts w:cs="FrankRuehl" w:hint="cs"/>
          <w:strike/>
          <w:sz w:val="2"/>
          <w:szCs w:val="2"/>
          <w:rtl/>
        </w:rPr>
      </w:pPr>
      <w:r w:rsidRPr="00DA7B2A">
        <w:rPr>
          <w:rStyle w:val="default"/>
          <w:rFonts w:cs="FrankRuehl" w:hint="cs"/>
          <w:vanish/>
          <w:sz w:val="22"/>
          <w:szCs w:val="22"/>
          <w:shd w:val="clear" w:color="auto" w:fill="FFFF99"/>
          <w:rtl/>
        </w:rPr>
        <w:tab/>
      </w:r>
      <w:r w:rsidRPr="00DA7B2A">
        <w:rPr>
          <w:rStyle w:val="default"/>
          <w:rFonts w:cs="FrankRuehl" w:hint="cs"/>
          <w:strike/>
          <w:vanish/>
          <w:sz w:val="22"/>
          <w:szCs w:val="22"/>
          <w:shd w:val="clear" w:color="auto" w:fill="FFFF99"/>
          <w:rtl/>
        </w:rPr>
        <w:t xml:space="preserve">"ניירות ערך" ו"זהב" </w:t>
      </w:r>
      <w:r w:rsidRPr="00DA7B2A">
        <w:rPr>
          <w:rStyle w:val="default"/>
          <w:rFonts w:cs="FrankRuehl"/>
          <w:strike/>
          <w:vanish/>
          <w:sz w:val="22"/>
          <w:szCs w:val="22"/>
          <w:shd w:val="clear" w:color="auto" w:fill="FFFF99"/>
          <w:rtl/>
        </w:rPr>
        <w:t>–</w:t>
      </w:r>
      <w:r w:rsidRPr="00DA7B2A">
        <w:rPr>
          <w:rStyle w:val="default"/>
          <w:rFonts w:cs="FrankRuehl" w:hint="cs"/>
          <w:strike/>
          <w:vanish/>
          <w:sz w:val="22"/>
          <w:szCs w:val="22"/>
          <w:shd w:val="clear" w:color="auto" w:fill="FFFF99"/>
          <w:rtl/>
        </w:rPr>
        <w:t xml:space="preserve"> כמשמעותם בצו בדבר פיקוח על מטבע, ניירות ערך וזהב (יהודה והשומרון) (מס' 299), תשכ"ט-1969;</w:t>
      </w:r>
      <w:bookmarkEnd w:id="2"/>
    </w:p>
    <w:p w14:paraId="4050E035" w14:textId="77777777" w:rsidR="00BF3041" w:rsidRDefault="00BF3041">
      <w:pPr>
        <w:pStyle w:val="P00"/>
        <w:spacing w:before="72"/>
        <w:ind w:left="0" w:right="1134"/>
        <w:rPr>
          <w:rStyle w:val="default"/>
          <w:rFonts w:cs="FrankRuehl" w:hint="cs"/>
          <w:rtl/>
        </w:rPr>
      </w:pPr>
      <w:r>
        <w:rPr>
          <w:rFonts w:cs="FrankRuehl"/>
          <w:rtl/>
          <w:lang w:val="he-IL"/>
        </w:rPr>
        <w:pict w14:anchorId="26AD5AB0">
          <v:shape id="_x0000_s1350" type="#_x0000_t202" style="position:absolute;left:0;text-align:left;margin-left:468pt;margin-top:7.1pt;width:74.35pt;height:23.6pt;z-index:251660288" filled="f" stroked="f">
            <v:textbox inset="1mm,0,1mm,0">
              <w:txbxContent>
                <w:p w14:paraId="2800BB4F" w14:textId="77777777" w:rsidR="00BF3041" w:rsidRDefault="00BF3041">
                  <w:pPr>
                    <w:pStyle w:val="a7"/>
                    <w:rPr>
                      <w:rFonts w:hint="cs"/>
                      <w:noProof/>
                      <w:rtl/>
                    </w:rPr>
                  </w:pPr>
                  <w:r>
                    <w:rPr>
                      <w:rFonts w:hint="cs"/>
                      <w:noProof/>
                      <w:rtl/>
                    </w:rPr>
                    <w:t>תיקון מס' 2 (מס' 1220) תשמ"ח-1988</w:t>
                  </w:r>
                </w:p>
              </w:txbxContent>
            </v:textbox>
          </v:shape>
        </w:pict>
      </w:r>
      <w:r>
        <w:rPr>
          <w:rStyle w:val="default"/>
          <w:rFonts w:cs="FrankRuehl" w:hint="cs"/>
          <w:rtl/>
        </w:rPr>
        <w:tab/>
        <w:t xml:space="preserve">"עבירת מטבע" </w:t>
      </w:r>
      <w:r>
        <w:rPr>
          <w:rStyle w:val="default"/>
          <w:rFonts w:cs="FrankRuehl"/>
          <w:rtl/>
        </w:rPr>
        <w:t>–</w:t>
      </w:r>
      <w:r>
        <w:rPr>
          <w:rStyle w:val="default"/>
          <w:rFonts w:cs="FrankRuehl" w:hint="cs"/>
          <w:rtl/>
        </w:rPr>
        <w:t xml:space="preserve"> עבירה לפי הצו בדבר פיקוח על המטבע (יהודה והשומרון) (מס' 952), התשמ"ב-1981;</w:t>
      </w:r>
    </w:p>
    <w:p w14:paraId="79B6355B" w14:textId="77777777" w:rsidR="00BF3041" w:rsidRPr="00DA7B2A" w:rsidRDefault="00BF3041">
      <w:pPr>
        <w:pStyle w:val="P00"/>
        <w:spacing w:before="0"/>
        <w:ind w:left="0" w:right="1134"/>
        <w:rPr>
          <w:rStyle w:val="default"/>
          <w:rFonts w:cs="FrankRuehl" w:hint="cs"/>
          <w:vanish/>
          <w:color w:val="FF0000"/>
          <w:sz w:val="20"/>
          <w:szCs w:val="20"/>
          <w:shd w:val="clear" w:color="auto" w:fill="FFFF99"/>
          <w:rtl/>
        </w:rPr>
      </w:pPr>
      <w:bookmarkStart w:id="3" w:name="Rov4"/>
      <w:r w:rsidRPr="00DA7B2A">
        <w:rPr>
          <w:rStyle w:val="default"/>
          <w:rFonts w:cs="FrankRuehl" w:hint="cs"/>
          <w:vanish/>
          <w:color w:val="FF0000"/>
          <w:sz w:val="20"/>
          <w:szCs w:val="20"/>
          <w:shd w:val="clear" w:color="auto" w:fill="FFFF99"/>
          <w:rtl/>
        </w:rPr>
        <w:t>מיום 4.2.1988</w:t>
      </w:r>
    </w:p>
    <w:p w14:paraId="5E29D7AC" w14:textId="77777777" w:rsidR="00BF3041" w:rsidRPr="00DA7B2A" w:rsidRDefault="00BF3041">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w:t>
      </w:r>
      <w:r w:rsidR="00291A30" w:rsidRPr="00DA7B2A">
        <w:rPr>
          <w:rStyle w:val="default"/>
          <w:rFonts w:cs="FrankRuehl" w:hint="cs"/>
          <w:b/>
          <w:bCs/>
          <w:vanish/>
          <w:sz w:val="20"/>
          <w:szCs w:val="20"/>
          <w:shd w:val="clear" w:color="auto" w:fill="FFFF99"/>
          <w:rtl/>
        </w:rPr>
        <w:t xml:space="preserve"> תשמ"ח-1988</w:t>
      </w:r>
    </w:p>
    <w:p w14:paraId="0643C5D1" w14:textId="77777777" w:rsidR="00BF3041" w:rsidRPr="00DA7B2A" w:rsidRDefault="00BF3041">
      <w:pPr>
        <w:pStyle w:val="P00"/>
        <w:spacing w:before="0"/>
        <w:ind w:left="0" w:right="1134"/>
        <w:rPr>
          <w:rStyle w:val="default"/>
          <w:rFonts w:cs="FrankRuehl" w:hint="cs"/>
          <w:vanish/>
          <w:sz w:val="20"/>
          <w:szCs w:val="20"/>
          <w:shd w:val="clear" w:color="auto" w:fill="FFFF99"/>
          <w:rtl/>
        </w:rPr>
      </w:pPr>
      <w:hyperlink r:id="rId9"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154</w:t>
      </w:r>
    </w:p>
    <w:p w14:paraId="71089EB7" w14:textId="77777777" w:rsidR="00BF3041" w:rsidRPr="00291A30" w:rsidRDefault="00BF3041" w:rsidP="005C39F8">
      <w:pPr>
        <w:pStyle w:val="P00"/>
        <w:ind w:left="0" w:right="1134"/>
        <w:rPr>
          <w:rStyle w:val="default"/>
          <w:rFonts w:cs="FrankRuehl" w:hint="cs"/>
          <w:sz w:val="2"/>
          <w:szCs w:val="2"/>
          <w:rtl/>
        </w:rPr>
      </w:pPr>
      <w:r w:rsidRPr="00DA7B2A">
        <w:rPr>
          <w:rStyle w:val="default"/>
          <w:rFonts w:cs="FrankRuehl" w:hint="cs"/>
          <w:vanish/>
          <w:sz w:val="22"/>
          <w:szCs w:val="22"/>
          <w:shd w:val="clear" w:color="auto" w:fill="FFFF99"/>
          <w:rtl/>
        </w:rPr>
        <w:tab/>
        <w:t xml:space="preserve">"עבירת מטבע" </w:t>
      </w:r>
      <w:r w:rsidRPr="00DA7B2A">
        <w:rPr>
          <w:rStyle w:val="default"/>
          <w:rFonts w:cs="FrankRuehl"/>
          <w:vanish/>
          <w:sz w:val="22"/>
          <w:szCs w:val="22"/>
          <w:shd w:val="clear" w:color="auto" w:fill="FFFF99"/>
          <w:rtl/>
        </w:rPr>
        <w:t>–</w:t>
      </w:r>
      <w:r w:rsidRPr="00DA7B2A">
        <w:rPr>
          <w:rStyle w:val="default"/>
          <w:rFonts w:cs="FrankRuehl" w:hint="cs"/>
          <w:vanish/>
          <w:sz w:val="22"/>
          <w:szCs w:val="22"/>
          <w:shd w:val="clear" w:color="auto" w:fill="FFFF99"/>
          <w:rtl/>
        </w:rPr>
        <w:t xml:space="preserve"> עבירה לפי </w:t>
      </w:r>
      <w:r w:rsidRPr="00DA7B2A">
        <w:rPr>
          <w:rStyle w:val="default"/>
          <w:rFonts w:cs="FrankRuehl" w:hint="cs"/>
          <w:strike/>
          <w:vanish/>
          <w:sz w:val="22"/>
          <w:szCs w:val="22"/>
          <w:shd w:val="clear" w:color="auto" w:fill="FFFF99"/>
          <w:rtl/>
        </w:rPr>
        <w:t>הצו בדבר פיקוח על מטבע, ניירות ערך וזהב (יהודה והשומרון) (מס' 299), תשכ"ט-1969</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הצו בדבר פיקוח על המטבע (יהודה והשומרון) (מס' 952), התשמ"ב-1981</w:t>
      </w:r>
      <w:r w:rsidRPr="00DA7B2A">
        <w:rPr>
          <w:rStyle w:val="default"/>
          <w:rFonts w:cs="FrankRuehl" w:hint="cs"/>
          <w:vanish/>
          <w:sz w:val="22"/>
          <w:szCs w:val="22"/>
          <w:shd w:val="clear" w:color="auto" w:fill="FFFF99"/>
          <w:rtl/>
        </w:rPr>
        <w:t>;</w:t>
      </w:r>
      <w:bookmarkEnd w:id="3"/>
    </w:p>
    <w:p w14:paraId="72BDD0BB"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"עבירת מכס" </w:t>
      </w:r>
      <w:r>
        <w:rPr>
          <w:rStyle w:val="default"/>
          <w:rFonts w:cs="FrankRuehl"/>
          <w:rtl/>
        </w:rPr>
        <w:t>–</w:t>
      </w:r>
      <w:r>
        <w:rPr>
          <w:rStyle w:val="default"/>
          <w:rFonts w:cs="FrankRuehl" w:hint="cs"/>
          <w:rtl/>
        </w:rPr>
        <w:t xml:space="preserve"> עבירה לפי חוקי המכס והבלו ועבירת מכס שבתחיקת בטחון;</w:t>
      </w:r>
    </w:p>
    <w:p w14:paraId="76FD98AE"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"עבירת מכס שבתחיקת בטחון" </w:t>
      </w:r>
      <w:r>
        <w:rPr>
          <w:rStyle w:val="default"/>
          <w:rFonts w:cs="FrankRuehl"/>
          <w:rtl/>
        </w:rPr>
        <w:t>–</w:t>
      </w:r>
      <w:r>
        <w:rPr>
          <w:rStyle w:val="default"/>
          <w:rFonts w:cs="FrankRuehl" w:hint="cs"/>
          <w:rtl/>
        </w:rPr>
        <w:t xml:space="preserve"> עבירה על אחד מאלה:</w:t>
      </w:r>
    </w:p>
    <w:p w14:paraId="79D74A10" w14:textId="77777777" w:rsidR="00BF3041" w:rsidRDefault="00BF30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 בדבר שטחים סגורים (איסור העברת טובין) (יהודה והשומרון) (מס' 49), תשכ"ז-1967;</w:t>
      </w:r>
    </w:p>
    <w:p w14:paraId="53413595" w14:textId="77777777" w:rsidR="00BF3041" w:rsidRDefault="00BF30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צו בדבר אזור מכס (יהודה והשומרון) (מס' 96), תשכ"ז-1967;</w:t>
      </w:r>
    </w:p>
    <w:p w14:paraId="07B17305" w14:textId="77777777" w:rsidR="00BF3041" w:rsidRDefault="00BF3041">
      <w:pPr>
        <w:pStyle w:val="P00"/>
        <w:spacing w:before="72"/>
        <w:ind w:left="1021" w:right="1134"/>
        <w:rPr>
          <w:rStyle w:val="default"/>
          <w:rFonts w:cs="FrankRuehl" w:hint="cs"/>
          <w:rtl/>
        </w:rPr>
      </w:pPr>
      <w:r>
        <w:rPr>
          <w:rFonts w:cs="FrankRuehl"/>
          <w:rtl/>
          <w:lang w:val="he-IL"/>
        </w:rPr>
        <w:pict w14:anchorId="637CDE5D">
          <v:shape id="_x0000_s1351" type="#_x0000_t202" style="position:absolute;left:0;text-align:left;margin-left:468pt;margin-top:7.1pt;width:74.35pt;height:21.05pt;z-index:251661312" filled="f" stroked="f">
            <v:textbox inset="1mm,0,1mm,0">
              <w:txbxContent>
                <w:p w14:paraId="10F5CFAF" w14:textId="77777777" w:rsidR="00BF3041" w:rsidRDefault="00BF3041">
                  <w:pPr>
                    <w:pStyle w:val="a7"/>
                    <w:rPr>
                      <w:rFonts w:hint="cs"/>
                      <w:noProof/>
                      <w:rtl/>
                    </w:rPr>
                  </w:pPr>
                  <w:r>
                    <w:rPr>
                      <w:rFonts w:hint="cs"/>
                      <w:noProof/>
                      <w:rtl/>
                    </w:rPr>
                    <w:t>תיקון מס' 2 (מס' 1220) תשמ"ח-1988</w:t>
                  </w:r>
                </w:p>
              </w:txbxContent>
            </v:textbox>
          </v:shape>
        </w:pict>
      </w:r>
      <w:r>
        <w:rPr>
          <w:rStyle w:val="default"/>
          <w:rFonts w:cs="FrankRuehl" w:hint="cs"/>
          <w:rtl/>
        </w:rPr>
        <w:t>(3)</w:t>
      </w:r>
      <w:r>
        <w:rPr>
          <w:rStyle w:val="default"/>
          <w:rFonts w:cs="FrankRuehl" w:hint="cs"/>
          <w:rtl/>
        </w:rPr>
        <w:tab/>
        <w:t>צו בדבר תעריפי מכס (יהודה והשומרון) (מס' 1093), התשמ"ד-1984;</w:t>
      </w:r>
    </w:p>
    <w:p w14:paraId="3D962AC8" w14:textId="77777777" w:rsidR="00BF3041" w:rsidRDefault="00BF304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צו בדבר סימון טובין (יהודה והשומרון) (מס' 149), תשכ"ח-1967;</w:t>
      </w:r>
    </w:p>
    <w:p w14:paraId="44F41BB0" w14:textId="77777777" w:rsidR="00BF3041" w:rsidRDefault="00BF304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צו בדבר איסור שימוש בבולי הכנסה ירדניים (יהודה והשומרון) (מס' 227), תשכ"ח-1968;</w:t>
      </w:r>
    </w:p>
    <w:p w14:paraId="63D71164" w14:textId="77777777" w:rsidR="00BF3041" w:rsidRDefault="00BF3041">
      <w:pPr>
        <w:pStyle w:val="P00"/>
        <w:spacing w:before="72"/>
        <w:ind w:left="1021" w:right="1134"/>
        <w:rPr>
          <w:rStyle w:val="default"/>
          <w:rFonts w:cs="FrankRuehl" w:hint="cs"/>
          <w:rtl/>
        </w:rPr>
      </w:pPr>
      <w:r>
        <w:rPr>
          <w:rFonts w:cs="FrankRuehl"/>
          <w:rtl/>
          <w:lang w:val="he-IL"/>
        </w:rPr>
        <w:pict w14:anchorId="486B7A1D">
          <v:shape id="_x0000_s1352" type="#_x0000_t202" style="position:absolute;left:0;text-align:left;margin-left:468pt;margin-top:7.1pt;width:74.35pt;height:20.95pt;z-index:251662336" filled="f" stroked="f">
            <v:textbox inset="1mm,0,1mm,0">
              <w:txbxContent>
                <w:p w14:paraId="7CB772EF" w14:textId="77777777" w:rsidR="00BF3041" w:rsidRDefault="00BF3041">
                  <w:pPr>
                    <w:pStyle w:val="a7"/>
                    <w:rPr>
                      <w:rFonts w:hint="cs"/>
                      <w:noProof/>
                      <w:rtl/>
                    </w:rPr>
                  </w:pPr>
                  <w:r>
                    <w:rPr>
                      <w:rFonts w:hint="cs"/>
                      <w:noProof/>
                      <w:rtl/>
                    </w:rPr>
                    <w:t>תיקון מס' 2 (מס' 1220) תשמ"ח-1988</w:t>
                  </w:r>
                </w:p>
              </w:txbxContent>
            </v:textbox>
          </v:shape>
        </w:pict>
      </w:r>
      <w:r>
        <w:rPr>
          <w:rStyle w:val="default"/>
          <w:rFonts w:cs="FrankRuehl" w:hint="cs"/>
          <w:rtl/>
        </w:rPr>
        <w:t>(6)</w:t>
      </w:r>
      <w:r>
        <w:rPr>
          <w:rStyle w:val="default"/>
          <w:rFonts w:cs="FrankRuehl" w:hint="cs"/>
          <w:rtl/>
        </w:rPr>
        <w:tab/>
        <w:t>כל תחיקת בטחון שניתנה על-ידי הממונה שהוא אחראי לביצועה או ממונה מכוחה;</w:t>
      </w:r>
    </w:p>
    <w:p w14:paraId="4CC31D18" w14:textId="77777777" w:rsidR="00BF3041" w:rsidRPr="00DA7B2A" w:rsidRDefault="00BF3041">
      <w:pPr>
        <w:pStyle w:val="P00"/>
        <w:spacing w:before="0"/>
        <w:ind w:left="1021" w:right="1134"/>
        <w:rPr>
          <w:rStyle w:val="default"/>
          <w:rFonts w:cs="FrankRuehl" w:hint="cs"/>
          <w:vanish/>
          <w:color w:val="FF0000"/>
          <w:sz w:val="20"/>
          <w:szCs w:val="20"/>
          <w:shd w:val="clear" w:color="auto" w:fill="FFFF99"/>
          <w:rtl/>
        </w:rPr>
      </w:pPr>
      <w:bookmarkStart w:id="4" w:name="Rov5"/>
      <w:r w:rsidRPr="00DA7B2A">
        <w:rPr>
          <w:rStyle w:val="default"/>
          <w:rFonts w:cs="FrankRuehl" w:hint="cs"/>
          <w:vanish/>
          <w:color w:val="FF0000"/>
          <w:sz w:val="20"/>
          <w:szCs w:val="20"/>
          <w:shd w:val="clear" w:color="auto" w:fill="FFFF99"/>
          <w:rtl/>
        </w:rPr>
        <w:t>מיום 4.2.1988</w:t>
      </w:r>
    </w:p>
    <w:p w14:paraId="743FED8B" w14:textId="77777777" w:rsidR="00BF3041" w:rsidRPr="00DA7B2A" w:rsidRDefault="00BF3041">
      <w:pPr>
        <w:pStyle w:val="P00"/>
        <w:spacing w:before="0"/>
        <w:ind w:left="1021"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w:t>
      </w:r>
      <w:r w:rsidR="00291A30" w:rsidRPr="00DA7B2A">
        <w:rPr>
          <w:rStyle w:val="default"/>
          <w:rFonts w:cs="FrankRuehl" w:hint="cs"/>
          <w:b/>
          <w:bCs/>
          <w:vanish/>
          <w:sz w:val="20"/>
          <w:szCs w:val="20"/>
          <w:shd w:val="clear" w:color="auto" w:fill="FFFF99"/>
          <w:rtl/>
        </w:rPr>
        <w:t xml:space="preserve"> תשמ"ח-1988</w:t>
      </w:r>
    </w:p>
    <w:p w14:paraId="5388E6CE" w14:textId="77777777" w:rsidR="00BF3041" w:rsidRPr="00DA7B2A" w:rsidRDefault="00BF3041">
      <w:pPr>
        <w:pStyle w:val="P00"/>
        <w:spacing w:before="0"/>
        <w:ind w:left="1021" w:right="1134"/>
        <w:rPr>
          <w:rStyle w:val="default"/>
          <w:rFonts w:cs="FrankRuehl" w:hint="cs"/>
          <w:vanish/>
          <w:sz w:val="20"/>
          <w:szCs w:val="20"/>
          <w:shd w:val="clear" w:color="auto" w:fill="FFFF99"/>
          <w:rtl/>
        </w:rPr>
      </w:pPr>
      <w:hyperlink r:id="rId10"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154</w:t>
      </w:r>
    </w:p>
    <w:p w14:paraId="460B49AC" w14:textId="77777777" w:rsidR="00BF3041" w:rsidRPr="00DA7B2A" w:rsidRDefault="00BF3041">
      <w:pPr>
        <w:pStyle w:val="P00"/>
        <w:ind w:left="1021" w:right="1134"/>
        <w:rPr>
          <w:rStyle w:val="default"/>
          <w:rFonts w:cs="FrankRuehl" w:hint="cs"/>
          <w:strike/>
          <w:vanish/>
          <w:sz w:val="22"/>
          <w:szCs w:val="22"/>
          <w:shd w:val="clear" w:color="auto" w:fill="FFFF99"/>
          <w:rtl/>
        </w:rPr>
      </w:pPr>
      <w:r w:rsidRPr="00DA7B2A">
        <w:rPr>
          <w:rStyle w:val="default"/>
          <w:rFonts w:cs="FrankRuehl" w:hint="cs"/>
          <w:strike/>
          <w:vanish/>
          <w:sz w:val="22"/>
          <w:szCs w:val="22"/>
          <w:shd w:val="clear" w:color="auto" w:fill="FFFF99"/>
          <w:rtl/>
        </w:rPr>
        <w:t>(3)</w:t>
      </w:r>
      <w:r w:rsidRPr="00DA7B2A">
        <w:rPr>
          <w:rStyle w:val="default"/>
          <w:rFonts w:cs="FrankRuehl" w:hint="cs"/>
          <w:strike/>
          <w:vanish/>
          <w:sz w:val="22"/>
          <w:szCs w:val="22"/>
          <w:shd w:val="clear" w:color="auto" w:fill="FFFF99"/>
          <w:rtl/>
        </w:rPr>
        <w:tab/>
        <w:t>צו בדבר תעריפי מכס (יהודה והשומרון) (מס' 103), תשכ"ז-1967;</w:t>
      </w:r>
    </w:p>
    <w:p w14:paraId="3A162759" w14:textId="77777777" w:rsidR="00BF3041" w:rsidRPr="00DA7B2A" w:rsidRDefault="00BF3041">
      <w:pPr>
        <w:pStyle w:val="P00"/>
        <w:spacing w:before="0"/>
        <w:ind w:left="1021" w:right="1134"/>
        <w:rPr>
          <w:rStyle w:val="default"/>
          <w:rFonts w:cs="FrankRuehl" w:hint="cs"/>
          <w:vanish/>
          <w:sz w:val="22"/>
          <w:szCs w:val="22"/>
          <w:u w:val="single"/>
          <w:shd w:val="clear" w:color="auto" w:fill="FFFF99"/>
          <w:rtl/>
        </w:rPr>
      </w:pPr>
      <w:r w:rsidRPr="00DA7B2A">
        <w:rPr>
          <w:rStyle w:val="default"/>
          <w:rFonts w:cs="FrankRuehl" w:hint="cs"/>
          <w:vanish/>
          <w:sz w:val="22"/>
          <w:szCs w:val="22"/>
          <w:u w:val="single"/>
          <w:shd w:val="clear" w:color="auto" w:fill="FFFF99"/>
          <w:rtl/>
        </w:rPr>
        <w:t>(3)</w:t>
      </w:r>
      <w:r w:rsidRPr="00DA7B2A">
        <w:rPr>
          <w:rStyle w:val="default"/>
          <w:rFonts w:cs="FrankRuehl" w:hint="cs"/>
          <w:vanish/>
          <w:sz w:val="22"/>
          <w:szCs w:val="22"/>
          <w:u w:val="single"/>
          <w:shd w:val="clear" w:color="auto" w:fill="FFFF99"/>
          <w:rtl/>
        </w:rPr>
        <w:tab/>
        <w:t>צו בדבר תעריפי מכס (יהודה והשומרון) (מס' 1093), התשמ"ד-1984;</w:t>
      </w:r>
    </w:p>
    <w:p w14:paraId="7EF04F54" w14:textId="77777777" w:rsidR="00BF3041" w:rsidRPr="00DA7B2A" w:rsidRDefault="00BF3041">
      <w:pPr>
        <w:pStyle w:val="P00"/>
        <w:spacing w:before="0"/>
        <w:ind w:left="1021"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(4)</w:t>
      </w:r>
      <w:r w:rsidRPr="00DA7B2A">
        <w:rPr>
          <w:rStyle w:val="default"/>
          <w:rFonts w:cs="FrankRuehl" w:hint="cs"/>
          <w:vanish/>
          <w:sz w:val="22"/>
          <w:szCs w:val="22"/>
          <w:shd w:val="clear" w:color="auto" w:fill="FFFF99"/>
          <w:rtl/>
        </w:rPr>
        <w:tab/>
        <w:t>צו בדבר סימון טובין (יהודה והשומרון) (מס' 149), תשכ"ח-1967;</w:t>
      </w:r>
    </w:p>
    <w:p w14:paraId="64204D16" w14:textId="77777777" w:rsidR="00BF3041" w:rsidRPr="00DA7B2A" w:rsidRDefault="00BF3041">
      <w:pPr>
        <w:pStyle w:val="P00"/>
        <w:spacing w:before="0"/>
        <w:ind w:left="1021"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(5)</w:t>
      </w:r>
      <w:r w:rsidRPr="00DA7B2A">
        <w:rPr>
          <w:rStyle w:val="default"/>
          <w:rFonts w:cs="FrankRuehl" w:hint="cs"/>
          <w:vanish/>
          <w:sz w:val="22"/>
          <w:szCs w:val="22"/>
          <w:shd w:val="clear" w:color="auto" w:fill="FFFF99"/>
          <w:rtl/>
        </w:rPr>
        <w:tab/>
        <w:t>צו בדבר איסור שימוש בבולי הכנסה ירדניים (יהודה והשומרון) (מס' 227), תשכ"ח-1968;</w:t>
      </w:r>
    </w:p>
    <w:p w14:paraId="463A43B2" w14:textId="77777777" w:rsidR="00BF3041" w:rsidRPr="00291A30" w:rsidRDefault="00BF3041" w:rsidP="00291A30">
      <w:pPr>
        <w:pStyle w:val="P00"/>
        <w:spacing w:before="0"/>
        <w:ind w:left="1021" w:right="1134"/>
        <w:rPr>
          <w:rStyle w:val="default"/>
          <w:rFonts w:cs="FrankRuehl" w:hint="cs"/>
          <w:sz w:val="2"/>
          <w:szCs w:val="2"/>
          <w:rtl/>
        </w:rPr>
      </w:pPr>
      <w:r w:rsidRPr="00DA7B2A">
        <w:rPr>
          <w:rStyle w:val="default"/>
          <w:rFonts w:cs="FrankRuehl" w:hint="cs"/>
          <w:vanish/>
          <w:sz w:val="22"/>
          <w:szCs w:val="22"/>
          <w:shd w:val="clear" w:color="auto" w:fill="FFFF99"/>
          <w:rtl/>
        </w:rPr>
        <w:t>(6)</w:t>
      </w:r>
      <w:r w:rsidRPr="00DA7B2A">
        <w:rPr>
          <w:rStyle w:val="default"/>
          <w:rFonts w:cs="FrankRuehl" w:hint="cs"/>
          <w:vanish/>
          <w:sz w:val="22"/>
          <w:szCs w:val="22"/>
          <w:shd w:val="clear" w:color="auto" w:fill="FFFF99"/>
          <w:rtl/>
        </w:rPr>
        <w:tab/>
        <w:t xml:space="preserve">כל תחיקת בטחון שניתנה על-ידי הממונה </w:t>
      </w:r>
      <w:r w:rsidRPr="00DA7B2A">
        <w:rPr>
          <w:rStyle w:val="default"/>
          <w:rFonts w:cs="FrankRuehl" w:hint="cs"/>
          <w:vanish/>
          <w:sz w:val="22"/>
          <w:szCs w:val="22"/>
          <w:u w:val="single"/>
          <w:shd w:val="clear" w:color="auto" w:fill="FFFF99"/>
          <w:rtl/>
        </w:rPr>
        <w:t>שהוא אחראי לביצועה או ממונה מכוחה</w:t>
      </w:r>
      <w:r w:rsidRPr="00DA7B2A">
        <w:rPr>
          <w:rStyle w:val="default"/>
          <w:rFonts w:cs="FrankRuehl" w:hint="cs"/>
          <w:vanish/>
          <w:sz w:val="22"/>
          <w:szCs w:val="22"/>
          <w:shd w:val="clear" w:color="auto" w:fill="FFFF99"/>
          <w:rtl/>
        </w:rPr>
        <w:t>;</w:t>
      </w:r>
      <w:bookmarkEnd w:id="4"/>
    </w:p>
    <w:p w14:paraId="4443E36C"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"עבירת תוצרת חקלאית" </w:t>
      </w:r>
      <w:r>
        <w:rPr>
          <w:rStyle w:val="default"/>
          <w:rFonts w:cs="FrankRuehl"/>
          <w:rtl/>
        </w:rPr>
        <w:t>–</w:t>
      </w:r>
      <w:r>
        <w:rPr>
          <w:rStyle w:val="default"/>
          <w:rFonts w:cs="FrankRuehl" w:hint="cs"/>
          <w:rtl/>
        </w:rPr>
        <w:t xml:space="preserve"> עבירה שנעברה בתוצרת חקלאית;</w:t>
      </w:r>
    </w:p>
    <w:p w14:paraId="7B788551"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"פקיד מכס ובלו" </w:t>
      </w:r>
      <w:r>
        <w:rPr>
          <w:rStyle w:val="default"/>
          <w:rFonts w:cs="FrankRuehl"/>
          <w:rtl/>
        </w:rPr>
        <w:t>–</w:t>
      </w:r>
      <w:r>
        <w:rPr>
          <w:rStyle w:val="default"/>
          <w:rFonts w:cs="FrankRuehl" w:hint="cs"/>
          <w:rtl/>
        </w:rPr>
        <w:t xml:space="preserve"> מי שנתמנה על-ידי הממונה להיות פקיד מכס ובלו;</w:t>
      </w:r>
    </w:p>
    <w:p w14:paraId="599F6185" w14:textId="77777777" w:rsidR="00BF3041" w:rsidRDefault="00BF3041">
      <w:pPr>
        <w:pStyle w:val="P00"/>
        <w:spacing w:before="72"/>
        <w:ind w:left="0" w:right="1134"/>
        <w:rPr>
          <w:rStyle w:val="default"/>
          <w:rFonts w:cs="FrankRuehl" w:hint="cs"/>
          <w:rtl/>
        </w:rPr>
      </w:pPr>
      <w:r>
        <w:rPr>
          <w:rStyle w:val="default"/>
          <w:rFonts w:cs="FrankRuehl" w:hint="cs"/>
          <w:rtl/>
        </w:rPr>
        <w:tab/>
        <w:t xml:space="preserve">"תוצרת חקלאית" </w:t>
      </w:r>
      <w:r>
        <w:rPr>
          <w:rStyle w:val="default"/>
          <w:rFonts w:cs="FrankRuehl"/>
          <w:rtl/>
        </w:rPr>
        <w:t>–</w:t>
      </w:r>
      <w:r>
        <w:rPr>
          <w:rStyle w:val="default"/>
          <w:rFonts w:cs="FrankRuehl" w:hint="cs"/>
          <w:rtl/>
        </w:rPr>
        <w:t xml:space="preserve"> כמשמעותה בצו בדבר העברת תוצרת חקלאית (יהודה והשומרון) (מס' 47), תשכ</w:t>
      </w:r>
      <w:r w:rsidR="00291A30">
        <w:rPr>
          <w:rStyle w:val="default"/>
          <w:rFonts w:cs="FrankRuehl" w:hint="cs"/>
          <w:rtl/>
        </w:rPr>
        <w:t>"ז-1967;</w:t>
      </w:r>
    </w:p>
    <w:p w14:paraId="526D1723" w14:textId="77777777" w:rsidR="00291A30" w:rsidRDefault="00291A30">
      <w:pPr>
        <w:pStyle w:val="P00"/>
        <w:spacing w:before="72"/>
        <w:ind w:left="0" w:right="1134"/>
        <w:rPr>
          <w:rStyle w:val="default"/>
          <w:rFonts w:cs="FrankRuehl" w:hint="cs"/>
          <w:rtl/>
        </w:rPr>
      </w:pPr>
      <w:r>
        <w:rPr>
          <w:rFonts w:cs="FrankRuehl" w:hint="cs"/>
          <w:sz w:val="26"/>
          <w:rtl/>
          <w:lang w:eastAsia="en-US"/>
        </w:rPr>
        <w:pict w14:anchorId="5E388CB1">
          <v:shape id="_x0000_s1356" type="#_x0000_t202" style="position:absolute;left:0;text-align:left;margin-left:470.35pt;margin-top:7.1pt;width:1in;height:18pt;z-index:251665408" filled="f" stroked="f">
            <v:textbox inset="1mm,0,1mm,0">
              <w:txbxContent>
                <w:p w14:paraId="210E4F3B" w14:textId="77777777" w:rsidR="00291A30" w:rsidRDefault="00291A30" w:rsidP="00291A30">
                  <w:pPr>
                    <w:pStyle w:val="a7"/>
                    <w:rPr>
                      <w:rFonts w:hint="cs"/>
                      <w:noProof/>
                      <w:rtl/>
                    </w:rPr>
                  </w:pPr>
                  <w:r>
                    <w:rPr>
                      <w:rFonts w:hint="cs"/>
                      <w:noProof/>
                      <w:rtl/>
                    </w:rPr>
                    <w:t>תיקון מס' 1 (מס' 354) תש"ל-1969</w:t>
                  </w:r>
                </w:p>
              </w:txbxContent>
            </v:textbox>
            <w10:anchorlock/>
          </v:shape>
        </w:pict>
      </w:r>
      <w:r>
        <w:rPr>
          <w:rStyle w:val="default"/>
          <w:rFonts w:cs="FrankRuehl" w:hint="cs"/>
          <w:rtl/>
        </w:rPr>
        <w:tab/>
        <w:t xml:space="preserve">"ועדת עררים" </w:t>
      </w:r>
      <w:r>
        <w:rPr>
          <w:rStyle w:val="default"/>
          <w:rFonts w:cs="FrankRuehl"/>
          <w:rtl/>
        </w:rPr>
        <w:t>–</w:t>
      </w:r>
      <w:r>
        <w:rPr>
          <w:rStyle w:val="default"/>
          <w:rFonts w:cs="FrankRuehl" w:hint="cs"/>
          <w:rtl/>
        </w:rPr>
        <w:t xml:space="preserve"> ועדת עררים כמשמעותה בצו בדבר ועדות עררים (יהודה והשומרון) (מס' 172), תשכ"ח-1967.</w:t>
      </w:r>
    </w:p>
    <w:p w14:paraId="3E1D822A" w14:textId="77777777" w:rsidR="00291A30" w:rsidRPr="00DA7B2A" w:rsidRDefault="00291A30" w:rsidP="00291A30">
      <w:pPr>
        <w:pStyle w:val="P00"/>
        <w:spacing w:before="0"/>
        <w:ind w:left="0" w:right="1134"/>
        <w:rPr>
          <w:rStyle w:val="default"/>
          <w:rFonts w:cs="FrankRuehl" w:hint="cs"/>
          <w:vanish/>
          <w:color w:val="FF0000"/>
          <w:sz w:val="20"/>
          <w:szCs w:val="20"/>
          <w:shd w:val="clear" w:color="auto" w:fill="FFFF99"/>
          <w:rtl/>
        </w:rPr>
      </w:pPr>
      <w:bookmarkStart w:id="5" w:name="Rov6"/>
      <w:r w:rsidRPr="00DA7B2A">
        <w:rPr>
          <w:rStyle w:val="default"/>
          <w:rFonts w:cs="FrankRuehl" w:hint="cs"/>
          <w:vanish/>
          <w:color w:val="FF0000"/>
          <w:sz w:val="20"/>
          <w:szCs w:val="20"/>
          <w:shd w:val="clear" w:color="auto" w:fill="FFFF99"/>
          <w:rtl/>
        </w:rPr>
        <w:t>מיום 21.12.1969</w:t>
      </w:r>
    </w:p>
    <w:p w14:paraId="0D17670B" w14:textId="77777777" w:rsidR="00291A30" w:rsidRPr="00DA7B2A" w:rsidRDefault="00291A30" w:rsidP="00291A30">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1 (מס' 354) תש"ל-1969</w:t>
      </w:r>
    </w:p>
    <w:p w14:paraId="55D8C60B" w14:textId="77777777" w:rsidR="00291A30" w:rsidRPr="00DA7B2A" w:rsidRDefault="00291A30" w:rsidP="00291A30">
      <w:pPr>
        <w:pStyle w:val="P00"/>
        <w:spacing w:before="0"/>
        <w:ind w:left="0" w:right="1134"/>
        <w:rPr>
          <w:rStyle w:val="default"/>
          <w:rFonts w:cs="FrankRuehl" w:hint="cs"/>
          <w:vanish/>
          <w:sz w:val="20"/>
          <w:szCs w:val="20"/>
          <w:shd w:val="clear" w:color="auto" w:fill="FFFF99"/>
          <w:rtl/>
        </w:rPr>
      </w:pPr>
      <w:hyperlink r:id="rId11" w:history="1">
        <w:r w:rsidRPr="00DA7B2A">
          <w:rPr>
            <w:rStyle w:val="Hyperlink"/>
            <w:rFonts w:cs="FrankRuehl" w:hint="cs"/>
            <w:vanish/>
            <w:szCs w:val="20"/>
            <w:shd w:val="clear" w:color="auto" w:fill="FFFF99"/>
            <w:rtl/>
          </w:rPr>
          <w:t>קובץ המנשרים מס' 20</w:t>
        </w:r>
      </w:hyperlink>
      <w:r w:rsidRPr="00DA7B2A">
        <w:rPr>
          <w:rStyle w:val="default"/>
          <w:rFonts w:cs="FrankRuehl" w:hint="cs"/>
          <w:vanish/>
          <w:sz w:val="20"/>
          <w:szCs w:val="20"/>
          <w:shd w:val="clear" w:color="auto" w:fill="FFFF99"/>
          <w:rtl/>
        </w:rPr>
        <w:t xml:space="preserve"> מיום 8.2.1970 עמ' 703</w:t>
      </w:r>
    </w:p>
    <w:p w14:paraId="783284E9" w14:textId="77777777" w:rsidR="00291A30" w:rsidRPr="00291A30" w:rsidRDefault="00291A30" w:rsidP="00291A30">
      <w:pPr>
        <w:pStyle w:val="P00"/>
        <w:spacing w:before="0"/>
        <w:ind w:left="0" w:right="1134"/>
        <w:rPr>
          <w:rStyle w:val="default"/>
          <w:rFonts w:cs="FrankRuehl" w:hint="cs"/>
          <w:sz w:val="2"/>
          <w:szCs w:val="2"/>
          <w:rtl/>
        </w:rPr>
      </w:pPr>
      <w:r w:rsidRPr="00DA7B2A">
        <w:rPr>
          <w:rStyle w:val="default"/>
          <w:rFonts w:cs="FrankRuehl" w:hint="cs"/>
          <w:b/>
          <w:bCs/>
          <w:vanish/>
          <w:sz w:val="20"/>
          <w:szCs w:val="20"/>
          <w:shd w:val="clear" w:color="auto" w:fill="FFFF99"/>
          <w:rtl/>
        </w:rPr>
        <w:t>הוספת הגדרת "ועדת עררים"</w:t>
      </w:r>
      <w:bookmarkEnd w:id="5"/>
    </w:p>
    <w:p w14:paraId="4521D495" w14:textId="77777777" w:rsidR="00BF3041" w:rsidRDefault="00BF3041">
      <w:pPr>
        <w:pStyle w:val="P00"/>
        <w:spacing w:before="72"/>
        <w:ind w:left="0" w:right="1134"/>
        <w:rPr>
          <w:rStyle w:val="default"/>
          <w:rFonts w:cs="FrankRuehl" w:hint="cs"/>
          <w:rtl/>
        </w:rPr>
      </w:pPr>
      <w:bookmarkStart w:id="6" w:name="Seif2"/>
      <w:bookmarkEnd w:id="6"/>
      <w:r>
        <w:rPr>
          <w:rFonts w:cs="Miriam"/>
          <w:lang w:val="he-IL"/>
        </w:rPr>
        <w:pict w14:anchorId="3A7A3A31">
          <v:rect id="_x0000_s1214" style="position:absolute;left:0;text-align:left;margin-left:464.35pt;margin-top:7.1pt;width:75.05pt;height:13.45pt;z-index:251649024" o:allowincell="f" filled="f" stroked="f" strokecolor="lime" strokeweight=".25pt">
            <v:textbox style="mso-next-textbox:#_x0000_s1214" inset="0,0,0,0">
              <w:txbxContent>
                <w:p w14:paraId="1B6F7569" w14:textId="77777777" w:rsidR="00BF3041" w:rsidRDefault="00BF3041">
                  <w:pPr>
                    <w:pStyle w:val="a7"/>
                    <w:rPr>
                      <w:rFonts w:hint="cs"/>
                      <w:noProof/>
                      <w:rtl/>
                    </w:rPr>
                  </w:pPr>
                  <w:r>
                    <w:rPr>
                      <w:rFonts w:hint="cs"/>
                      <w:rtl/>
                    </w:rPr>
                    <w:t>סמכויות הממונה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לממונה יהיו הסמכויות המפורטות להלן, לגבי מי שעבר עבירת מכס ולגבי טובין שנעברה בהם עבירת מכס:</w:t>
      </w:r>
    </w:p>
    <w:p w14:paraId="3DE52E5F" w14:textId="77777777" w:rsidR="00BF3041" w:rsidRDefault="00BF3041" w:rsidP="00DA7B2A">
      <w:pPr>
        <w:pStyle w:val="P00"/>
        <w:spacing w:before="72"/>
        <w:ind w:left="624" w:right="1134"/>
        <w:rPr>
          <w:rStyle w:val="default"/>
          <w:rFonts w:cs="FrankRuehl" w:hint="cs"/>
          <w:rtl/>
        </w:rPr>
      </w:pPr>
      <w:r>
        <w:rPr>
          <w:rFonts w:cs="FrankRuehl"/>
          <w:rtl/>
          <w:lang w:val="he-IL"/>
        </w:rPr>
        <w:pict w14:anchorId="7E17461C">
          <v:shape id="_x0000_s1353" type="#_x0000_t202" style="position:absolute;left:0;text-align:left;margin-left:468pt;margin-top:7.1pt;width:74.35pt;height:21.05pt;z-index:251663360" filled="f" stroked="f">
            <v:textbox inset="1mm,0,1mm,0">
              <w:txbxContent>
                <w:p w14:paraId="504C0217" w14:textId="77777777" w:rsidR="00DA7B2A" w:rsidRDefault="00DA7B2A">
                  <w:pPr>
                    <w:pStyle w:val="a7"/>
                    <w:rPr>
                      <w:rFonts w:hint="cs"/>
                      <w:noProof/>
                      <w:rtl/>
                    </w:rPr>
                  </w:pPr>
                  <w:r>
                    <w:rPr>
                      <w:rFonts w:hint="cs"/>
                      <w:noProof/>
                      <w:rtl/>
                    </w:rPr>
                    <w:t xml:space="preserve">תיקון מס' 3 </w:t>
                  </w:r>
                  <w:r>
                    <w:rPr>
                      <w:noProof/>
                      <w:rtl/>
                    </w:rPr>
                    <w:br/>
                  </w:r>
                  <w:r>
                    <w:rPr>
                      <w:rFonts w:hint="cs"/>
                      <w:noProof/>
                      <w:rtl/>
                    </w:rPr>
                    <w:t>תש"ע-2009</w:t>
                  </w:r>
                </w:p>
              </w:txbxContent>
            </v:textbox>
          </v:shape>
        </w:pict>
      </w:r>
      <w:r>
        <w:rPr>
          <w:rStyle w:val="default"/>
          <w:rFonts w:cs="FrankRuehl" w:hint="cs"/>
          <w:rtl/>
        </w:rPr>
        <w:t>(1)</w:t>
      </w:r>
      <w:r>
        <w:rPr>
          <w:rStyle w:val="default"/>
          <w:rFonts w:cs="FrankRuehl" w:hint="cs"/>
          <w:rtl/>
        </w:rPr>
        <w:tab/>
        <w:t xml:space="preserve">סמכות מפקד האזור לפי </w:t>
      </w:r>
      <w:r w:rsidR="00DA7B2A" w:rsidRPr="00DA7B2A">
        <w:rPr>
          <w:rStyle w:val="default"/>
          <w:rFonts w:cs="FrankRuehl" w:hint="cs"/>
          <w:rtl/>
        </w:rPr>
        <w:t xml:space="preserve">סעיף 61 לצו בדבר הוראות ביטחון [נוסח משולב] (יהודה </w:t>
      </w:r>
      <w:r w:rsidR="00DA7B2A" w:rsidRPr="00DA7B2A">
        <w:rPr>
          <w:rStyle w:val="default"/>
          <w:rFonts w:cs="FrankRuehl" w:hint="cs"/>
          <w:rtl/>
        </w:rPr>
        <w:lastRenderedPageBreak/>
        <w:t>והשומרון) (מס' 1651), התש"ע-2009</w:t>
      </w:r>
      <w:r>
        <w:rPr>
          <w:rStyle w:val="default"/>
          <w:rFonts w:cs="FrankRuehl" w:hint="cs"/>
          <w:rtl/>
        </w:rPr>
        <w:t xml:space="preserve"> (להלן </w:t>
      </w:r>
      <w:r>
        <w:rPr>
          <w:rStyle w:val="default"/>
          <w:rFonts w:cs="FrankRuehl"/>
          <w:rtl/>
        </w:rPr>
        <w:t>–</w:t>
      </w:r>
      <w:r>
        <w:rPr>
          <w:rStyle w:val="default"/>
          <w:rFonts w:cs="FrankRuehl" w:hint="cs"/>
          <w:rtl/>
        </w:rPr>
        <w:t xml:space="preserve"> צו בדבר הוראות בטחון);</w:t>
      </w:r>
    </w:p>
    <w:p w14:paraId="1C30CEFA" w14:textId="77777777" w:rsidR="00BF3041" w:rsidRDefault="00BF3041" w:rsidP="00DA7B2A">
      <w:pPr>
        <w:pStyle w:val="P00"/>
        <w:spacing w:before="72"/>
        <w:ind w:left="624" w:right="1134"/>
        <w:rPr>
          <w:rStyle w:val="default"/>
          <w:rFonts w:cs="FrankRuehl" w:hint="cs"/>
          <w:rtl/>
        </w:rPr>
      </w:pPr>
      <w:r>
        <w:rPr>
          <w:rFonts w:cs="FrankRuehl"/>
          <w:rtl/>
          <w:lang w:val="he-IL"/>
        </w:rPr>
        <w:pict w14:anchorId="5DE997FB">
          <v:shape id="_x0000_s1354" type="#_x0000_t202" style="position:absolute;left:0;text-align:left;margin-left:468pt;margin-top:7.1pt;width:74.35pt;height:18.45pt;z-index:251664384" filled="f" stroked="f">
            <v:textbox inset="1mm,0,1mm,0">
              <w:txbxContent>
                <w:p w14:paraId="04668735" w14:textId="77777777" w:rsidR="00DA7B2A" w:rsidRDefault="00DA7B2A">
                  <w:pPr>
                    <w:pStyle w:val="a7"/>
                    <w:rPr>
                      <w:rFonts w:hint="cs"/>
                      <w:noProof/>
                      <w:rtl/>
                    </w:rPr>
                  </w:pPr>
                  <w:r>
                    <w:rPr>
                      <w:rFonts w:hint="cs"/>
                      <w:noProof/>
                      <w:rtl/>
                    </w:rPr>
                    <w:t xml:space="preserve">תיקון מס' 3 </w:t>
                  </w:r>
                  <w:r>
                    <w:rPr>
                      <w:noProof/>
                      <w:rtl/>
                    </w:rPr>
                    <w:br/>
                  </w:r>
                  <w:r>
                    <w:rPr>
                      <w:rFonts w:hint="cs"/>
                      <w:noProof/>
                      <w:rtl/>
                    </w:rPr>
                    <w:t>תש"ע-2009</w:t>
                  </w:r>
                </w:p>
              </w:txbxContent>
            </v:textbox>
          </v:shape>
        </w:pict>
      </w:r>
      <w:r>
        <w:rPr>
          <w:rStyle w:val="default"/>
          <w:rFonts w:cs="FrankRuehl" w:hint="cs"/>
          <w:rtl/>
        </w:rPr>
        <w:t>(2)</w:t>
      </w:r>
      <w:r>
        <w:rPr>
          <w:rStyle w:val="default"/>
          <w:rFonts w:cs="FrankRuehl" w:hint="cs"/>
          <w:rtl/>
        </w:rPr>
        <w:tab/>
        <w:t xml:space="preserve">סמכות קצין צה"ל לפי סעיף </w:t>
      </w:r>
      <w:r w:rsidR="00DA7B2A">
        <w:rPr>
          <w:rStyle w:val="default"/>
          <w:rFonts w:cs="FrankRuehl" w:hint="cs"/>
          <w:rtl/>
        </w:rPr>
        <w:t>67</w:t>
      </w:r>
      <w:r>
        <w:rPr>
          <w:rStyle w:val="default"/>
          <w:rFonts w:cs="FrankRuehl" w:hint="cs"/>
          <w:rtl/>
        </w:rPr>
        <w:t xml:space="preserve"> לצו בדבר הוראות בטחון;</w:t>
      </w:r>
    </w:p>
    <w:p w14:paraId="178105D8" w14:textId="77777777" w:rsidR="00BF3041" w:rsidRDefault="00DA7B2A" w:rsidP="00DA7B2A">
      <w:pPr>
        <w:pStyle w:val="P00"/>
        <w:spacing w:before="72"/>
        <w:ind w:left="624" w:right="1134"/>
        <w:rPr>
          <w:rStyle w:val="default"/>
          <w:rFonts w:cs="FrankRuehl" w:hint="cs"/>
          <w:rtl/>
        </w:rPr>
      </w:pPr>
      <w:r>
        <w:rPr>
          <w:rFonts w:cs="FrankRuehl" w:hint="cs"/>
          <w:sz w:val="26"/>
          <w:rtl/>
          <w:lang w:eastAsia="en-US"/>
        </w:rPr>
        <w:pict w14:anchorId="6578631B">
          <v:shape id="_x0000_s1361" type="#_x0000_t202" style="position:absolute;left:0;text-align:left;margin-left:470.35pt;margin-top:7.1pt;width:1in;height:18pt;z-index:251667456" filled="f" stroked="f">
            <v:textbox inset="1mm,0,1mm,0">
              <w:txbxContent>
                <w:p w14:paraId="62423E0F" w14:textId="77777777" w:rsidR="00DA7B2A" w:rsidRDefault="00DA7B2A" w:rsidP="00DA7B2A">
                  <w:pPr>
                    <w:pStyle w:val="a7"/>
                    <w:rPr>
                      <w:rFonts w:hint="cs"/>
                      <w:noProof/>
                      <w:rtl/>
                    </w:rPr>
                  </w:pPr>
                  <w:r>
                    <w:rPr>
                      <w:rFonts w:hint="cs"/>
                      <w:noProof/>
                      <w:rtl/>
                    </w:rPr>
                    <w:t xml:space="preserve">תיקון מס' 3 </w:t>
                  </w:r>
                  <w:r>
                    <w:rPr>
                      <w:noProof/>
                      <w:rtl/>
                    </w:rPr>
                    <w:br/>
                  </w:r>
                  <w:r>
                    <w:rPr>
                      <w:rFonts w:hint="cs"/>
                      <w:noProof/>
                      <w:rtl/>
                    </w:rPr>
                    <w:t>תש"ע-2009</w:t>
                  </w:r>
                </w:p>
              </w:txbxContent>
            </v:textbox>
            <w10:anchorlock/>
          </v:shape>
        </w:pict>
      </w:r>
      <w:r w:rsidR="00BF3041">
        <w:rPr>
          <w:rStyle w:val="default"/>
          <w:rFonts w:cs="FrankRuehl" w:hint="cs"/>
          <w:rtl/>
        </w:rPr>
        <w:t>(3)</w:t>
      </w:r>
      <w:r w:rsidR="00BF3041">
        <w:rPr>
          <w:rStyle w:val="default"/>
          <w:rFonts w:cs="FrankRuehl" w:hint="cs"/>
          <w:rtl/>
        </w:rPr>
        <w:tab/>
        <w:t xml:space="preserve">סמכות קצין צה"ל לפי </w:t>
      </w:r>
      <w:r w:rsidRPr="00DA7B2A">
        <w:rPr>
          <w:rStyle w:val="default"/>
          <w:rFonts w:cs="FrankRuehl" w:hint="cs"/>
          <w:rtl/>
        </w:rPr>
        <w:t>סעיף 70 לצו בדבר הוראות ביטחון</w:t>
      </w:r>
      <w:r w:rsidR="00BF3041">
        <w:rPr>
          <w:rStyle w:val="default"/>
          <w:rFonts w:cs="FrankRuehl" w:hint="cs"/>
          <w:rtl/>
        </w:rPr>
        <w:t>.</w:t>
      </w:r>
    </w:p>
    <w:p w14:paraId="4BC9EBB6" w14:textId="77777777" w:rsidR="00BF3041" w:rsidRPr="00DA7B2A" w:rsidRDefault="00BF3041" w:rsidP="005C39F8">
      <w:pPr>
        <w:pStyle w:val="P00"/>
        <w:spacing w:before="0"/>
        <w:ind w:left="624" w:right="1134"/>
        <w:rPr>
          <w:rStyle w:val="default"/>
          <w:rFonts w:cs="FrankRuehl" w:hint="cs"/>
          <w:vanish/>
          <w:color w:val="FF0000"/>
          <w:sz w:val="20"/>
          <w:szCs w:val="20"/>
          <w:shd w:val="clear" w:color="auto" w:fill="FFFF99"/>
          <w:rtl/>
        </w:rPr>
      </w:pPr>
      <w:bookmarkStart w:id="7" w:name="Rov10"/>
      <w:r w:rsidRPr="00DA7B2A">
        <w:rPr>
          <w:rStyle w:val="default"/>
          <w:rFonts w:cs="FrankRuehl" w:hint="cs"/>
          <w:vanish/>
          <w:color w:val="FF0000"/>
          <w:sz w:val="20"/>
          <w:szCs w:val="20"/>
          <w:shd w:val="clear" w:color="auto" w:fill="FFFF99"/>
          <w:rtl/>
        </w:rPr>
        <w:t>מיום 4.2.1988</w:t>
      </w:r>
    </w:p>
    <w:p w14:paraId="1C648075" w14:textId="77777777" w:rsidR="00BF3041" w:rsidRPr="00DA7B2A" w:rsidRDefault="00BF3041" w:rsidP="005C39F8">
      <w:pPr>
        <w:pStyle w:val="P00"/>
        <w:spacing w:before="0"/>
        <w:ind w:left="624"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w:t>
      </w:r>
      <w:r w:rsidR="00291A30" w:rsidRPr="00DA7B2A">
        <w:rPr>
          <w:rStyle w:val="default"/>
          <w:rFonts w:cs="FrankRuehl" w:hint="cs"/>
          <w:b/>
          <w:bCs/>
          <w:vanish/>
          <w:sz w:val="20"/>
          <w:szCs w:val="20"/>
          <w:shd w:val="clear" w:color="auto" w:fill="FFFF99"/>
          <w:rtl/>
        </w:rPr>
        <w:t xml:space="preserve"> תשמ"ח-1988</w:t>
      </w:r>
    </w:p>
    <w:p w14:paraId="56A0CC17" w14:textId="77777777" w:rsidR="00BF3041" w:rsidRPr="00DA7B2A" w:rsidRDefault="00BF3041" w:rsidP="005C39F8">
      <w:pPr>
        <w:pStyle w:val="P00"/>
        <w:spacing w:before="0"/>
        <w:ind w:left="624" w:right="1134"/>
        <w:rPr>
          <w:rStyle w:val="default"/>
          <w:rFonts w:cs="FrankRuehl" w:hint="cs"/>
          <w:vanish/>
          <w:sz w:val="20"/>
          <w:szCs w:val="20"/>
          <w:shd w:val="clear" w:color="auto" w:fill="FFFF99"/>
          <w:rtl/>
        </w:rPr>
      </w:pPr>
      <w:hyperlink r:id="rId12"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154</w:t>
      </w:r>
    </w:p>
    <w:p w14:paraId="71C2620C" w14:textId="77777777" w:rsidR="00BF3041" w:rsidRPr="00DA7B2A" w:rsidRDefault="00BF3041">
      <w:pPr>
        <w:pStyle w:val="P00"/>
        <w:ind w:left="624"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(1)</w:t>
      </w:r>
      <w:r w:rsidRPr="00DA7B2A">
        <w:rPr>
          <w:rStyle w:val="default"/>
          <w:rFonts w:cs="FrankRuehl" w:hint="cs"/>
          <w:vanish/>
          <w:sz w:val="22"/>
          <w:szCs w:val="22"/>
          <w:shd w:val="clear" w:color="auto" w:fill="FFFF99"/>
          <w:rtl/>
        </w:rPr>
        <w:tab/>
        <w:t xml:space="preserve">סמכות מפקד האזור לפי סעיף </w:t>
      </w:r>
      <w:r w:rsidRPr="00DA7B2A">
        <w:rPr>
          <w:rStyle w:val="default"/>
          <w:rFonts w:cs="FrankRuehl" w:hint="cs"/>
          <w:strike/>
          <w:vanish/>
          <w:sz w:val="22"/>
          <w:szCs w:val="22"/>
          <w:shd w:val="clear" w:color="auto" w:fill="FFFF99"/>
          <w:rtl/>
        </w:rPr>
        <w:t>61(2) לצו בדבר הוראות בטחון</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 xml:space="preserve">סעיף 80(ב) לצו בדבר הוראות בטחון (יהודה והשומרון) (מס' 378), התש"ל-1970 (להלן </w:t>
      </w:r>
      <w:r w:rsidRPr="00DA7B2A">
        <w:rPr>
          <w:rStyle w:val="default"/>
          <w:rFonts w:cs="FrankRuehl"/>
          <w:vanish/>
          <w:sz w:val="22"/>
          <w:szCs w:val="22"/>
          <w:u w:val="single"/>
          <w:shd w:val="clear" w:color="auto" w:fill="FFFF99"/>
          <w:rtl/>
        </w:rPr>
        <w:t>–</w:t>
      </w:r>
      <w:r w:rsidRPr="00DA7B2A">
        <w:rPr>
          <w:rStyle w:val="default"/>
          <w:rFonts w:cs="FrankRuehl" w:hint="cs"/>
          <w:vanish/>
          <w:sz w:val="22"/>
          <w:szCs w:val="22"/>
          <w:u w:val="single"/>
          <w:shd w:val="clear" w:color="auto" w:fill="FFFF99"/>
          <w:rtl/>
        </w:rPr>
        <w:t xml:space="preserve"> צו בדבר הוראות בטחון)</w:t>
      </w:r>
      <w:r w:rsidRPr="00DA7B2A">
        <w:rPr>
          <w:rStyle w:val="default"/>
          <w:rFonts w:cs="FrankRuehl" w:hint="cs"/>
          <w:vanish/>
          <w:sz w:val="22"/>
          <w:szCs w:val="22"/>
          <w:shd w:val="clear" w:color="auto" w:fill="FFFF99"/>
          <w:rtl/>
        </w:rPr>
        <w:t>;</w:t>
      </w:r>
    </w:p>
    <w:p w14:paraId="49386271" w14:textId="77777777" w:rsidR="00BF3041" w:rsidRPr="00DA7B2A" w:rsidRDefault="00BF3041" w:rsidP="005C39F8">
      <w:pPr>
        <w:pStyle w:val="P00"/>
        <w:spacing w:before="0"/>
        <w:ind w:left="624"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(2)</w:t>
      </w:r>
      <w:r w:rsidRPr="00DA7B2A">
        <w:rPr>
          <w:rStyle w:val="default"/>
          <w:rFonts w:cs="FrankRuehl" w:hint="cs"/>
          <w:vanish/>
          <w:sz w:val="22"/>
          <w:szCs w:val="22"/>
          <w:shd w:val="clear" w:color="auto" w:fill="FFFF99"/>
          <w:rtl/>
        </w:rPr>
        <w:tab/>
        <w:t xml:space="preserve">סמכות קצין צה"ל לפי </w:t>
      </w:r>
      <w:r w:rsidRPr="00DA7B2A">
        <w:rPr>
          <w:rStyle w:val="default"/>
          <w:rFonts w:cs="FrankRuehl" w:hint="cs"/>
          <w:strike/>
          <w:vanish/>
          <w:sz w:val="22"/>
          <w:szCs w:val="22"/>
          <w:shd w:val="clear" w:color="auto" w:fill="FFFF99"/>
          <w:rtl/>
        </w:rPr>
        <w:t>סעיף 62 לצו בדבר הוראות בטחון</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סעיף 81 לצו בדבר הוראות בטחון</w:t>
      </w:r>
      <w:r w:rsidRPr="00DA7B2A">
        <w:rPr>
          <w:rStyle w:val="default"/>
          <w:rFonts w:cs="FrankRuehl" w:hint="cs"/>
          <w:vanish/>
          <w:sz w:val="22"/>
          <w:szCs w:val="22"/>
          <w:shd w:val="clear" w:color="auto" w:fill="FFFF99"/>
          <w:rtl/>
        </w:rPr>
        <w:t>;</w:t>
      </w:r>
    </w:p>
    <w:p w14:paraId="13255B1A"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p>
    <w:p w14:paraId="1B24A3F4" w14:textId="77777777" w:rsidR="00DA7B2A" w:rsidRPr="00DA7B2A" w:rsidRDefault="00DA7B2A" w:rsidP="00DA7B2A">
      <w:pPr>
        <w:pStyle w:val="P00"/>
        <w:spacing w:before="0"/>
        <w:ind w:left="0" w:right="1134"/>
        <w:rPr>
          <w:rStyle w:val="default"/>
          <w:rFonts w:cs="FrankRuehl" w:hint="cs"/>
          <w:vanish/>
          <w:color w:val="FF0000"/>
          <w:sz w:val="20"/>
          <w:szCs w:val="20"/>
          <w:shd w:val="clear" w:color="auto" w:fill="FFFF99"/>
          <w:rtl/>
        </w:rPr>
      </w:pPr>
      <w:r w:rsidRPr="00DA7B2A">
        <w:rPr>
          <w:rStyle w:val="default"/>
          <w:rFonts w:cs="FrankRuehl" w:hint="cs"/>
          <w:vanish/>
          <w:color w:val="FF0000"/>
          <w:sz w:val="20"/>
          <w:szCs w:val="20"/>
          <w:shd w:val="clear" w:color="auto" w:fill="FFFF99"/>
          <w:rtl/>
        </w:rPr>
        <w:t>מיום 2.5.2010</w:t>
      </w:r>
    </w:p>
    <w:p w14:paraId="67B28142"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3 תש"ע-2009</w:t>
      </w:r>
    </w:p>
    <w:p w14:paraId="4615B4F7"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hyperlink r:id="rId13" w:history="1">
        <w:r w:rsidRPr="00DA7B2A">
          <w:rPr>
            <w:rStyle w:val="Hyperlink"/>
            <w:rFonts w:cs="FrankRuehl" w:hint="cs"/>
            <w:vanish/>
            <w:szCs w:val="20"/>
            <w:shd w:val="clear" w:color="auto" w:fill="FFFF99"/>
            <w:rtl/>
          </w:rPr>
          <w:t>קובץ המנשרים מס' 234</w:t>
        </w:r>
      </w:hyperlink>
      <w:r w:rsidRPr="00DA7B2A">
        <w:rPr>
          <w:rStyle w:val="default"/>
          <w:rFonts w:cs="FrankRuehl" w:hint="cs"/>
          <w:vanish/>
          <w:sz w:val="20"/>
          <w:szCs w:val="20"/>
          <w:shd w:val="clear" w:color="auto" w:fill="FFFF99"/>
          <w:rtl/>
        </w:rPr>
        <w:t xml:space="preserve"> מחודש דצמבר 2009 עמ' 5990</w:t>
      </w:r>
    </w:p>
    <w:p w14:paraId="49CC4876" w14:textId="77777777" w:rsidR="00DA7B2A" w:rsidRPr="00DA7B2A" w:rsidRDefault="00DA7B2A" w:rsidP="00DA7B2A">
      <w:pPr>
        <w:pStyle w:val="P00"/>
        <w:ind w:left="0" w:right="1134"/>
        <w:rPr>
          <w:rStyle w:val="default"/>
          <w:rFonts w:cs="FrankRuehl" w:hint="cs"/>
          <w:vanish/>
          <w:sz w:val="22"/>
          <w:szCs w:val="22"/>
          <w:shd w:val="clear" w:color="auto" w:fill="FFFF99"/>
          <w:rtl/>
        </w:rPr>
      </w:pPr>
      <w:r w:rsidRPr="00DA7B2A">
        <w:rPr>
          <w:rStyle w:val="big-number"/>
          <w:rFonts w:cs="FrankRuehl" w:hint="cs"/>
          <w:vanish/>
          <w:sz w:val="22"/>
          <w:szCs w:val="22"/>
          <w:shd w:val="clear" w:color="auto" w:fill="FFFF99"/>
          <w:rtl/>
        </w:rPr>
        <w:t>2</w:t>
      </w:r>
      <w:r w:rsidRPr="00DA7B2A">
        <w:rPr>
          <w:rStyle w:val="big-number"/>
          <w:rFonts w:cs="FrankRuehl"/>
          <w:vanish/>
          <w:sz w:val="22"/>
          <w:szCs w:val="22"/>
          <w:shd w:val="clear" w:color="auto" w:fill="FFFF99"/>
          <w:rtl/>
        </w:rPr>
        <w:t>.</w:t>
      </w:r>
      <w:r w:rsidRPr="00DA7B2A">
        <w:rPr>
          <w:rStyle w:val="big-number"/>
          <w:rFonts w:cs="FrankRuehl"/>
          <w:vanish/>
          <w:sz w:val="22"/>
          <w:szCs w:val="22"/>
          <w:shd w:val="clear" w:color="auto" w:fill="FFFF99"/>
          <w:rtl/>
        </w:rPr>
        <w:tab/>
      </w:r>
      <w:r w:rsidRPr="00DA7B2A">
        <w:rPr>
          <w:rStyle w:val="default"/>
          <w:rFonts w:cs="FrankRuehl" w:hint="cs"/>
          <w:vanish/>
          <w:sz w:val="22"/>
          <w:szCs w:val="22"/>
          <w:shd w:val="clear" w:color="auto" w:fill="FFFF99"/>
          <w:rtl/>
        </w:rPr>
        <w:t>לממונה יהיו הסמכויות המפורטות להלן, לגבי מי שעבר עבירת מכס ולגבי טובין שנעברה בהם עבירת מכס:</w:t>
      </w:r>
    </w:p>
    <w:p w14:paraId="3D04C3D0" w14:textId="77777777" w:rsidR="00DA7B2A" w:rsidRPr="00DA7B2A" w:rsidRDefault="00DA7B2A" w:rsidP="00DA7B2A">
      <w:pPr>
        <w:pStyle w:val="P00"/>
        <w:spacing w:before="0"/>
        <w:ind w:left="624"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(1)</w:t>
      </w:r>
      <w:r w:rsidRPr="00DA7B2A">
        <w:rPr>
          <w:rStyle w:val="default"/>
          <w:rFonts w:cs="FrankRuehl" w:hint="cs"/>
          <w:vanish/>
          <w:sz w:val="22"/>
          <w:szCs w:val="22"/>
          <w:shd w:val="clear" w:color="auto" w:fill="FFFF99"/>
          <w:rtl/>
        </w:rPr>
        <w:tab/>
        <w:t xml:space="preserve">סמכות מפקד האזור לפי </w:t>
      </w:r>
      <w:r w:rsidRPr="00DA7B2A">
        <w:rPr>
          <w:rStyle w:val="default"/>
          <w:rFonts w:cs="FrankRuehl" w:hint="cs"/>
          <w:strike/>
          <w:vanish/>
          <w:sz w:val="22"/>
          <w:szCs w:val="22"/>
          <w:shd w:val="clear" w:color="auto" w:fill="FFFF99"/>
          <w:rtl/>
        </w:rPr>
        <w:t>סעיף 80(ב) לצו בדבר הוראות בטחון (יהודה והשומרון) (מס' 378), התש"ל-1970</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סעיף 61 לצו בדבר הוראות ביטחון [נוסח משולב] (יהודה והשומרון) (מס' 1651), התש"ע-2009</w:t>
      </w:r>
      <w:r w:rsidRPr="00DA7B2A">
        <w:rPr>
          <w:rStyle w:val="default"/>
          <w:rFonts w:cs="FrankRuehl" w:hint="cs"/>
          <w:vanish/>
          <w:sz w:val="22"/>
          <w:szCs w:val="22"/>
          <w:shd w:val="clear" w:color="auto" w:fill="FFFF99"/>
          <w:rtl/>
        </w:rPr>
        <w:t xml:space="preserve"> (להלן </w:t>
      </w:r>
      <w:r w:rsidRPr="00DA7B2A">
        <w:rPr>
          <w:rStyle w:val="default"/>
          <w:rFonts w:cs="FrankRuehl"/>
          <w:vanish/>
          <w:sz w:val="22"/>
          <w:szCs w:val="22"/>
          <w:shd w:val="clear" w:color="auto" w:fill="FFFF99"/>
          <w:rtl/>
        </w:rPr>
        <w:t>–</w:t>
      </w:r>
      <w:r w:rsidRPr="00DA7B2A">
        <w:rPr>
          <w:rStyle w:val="default"/>
          <w:rFonts w:cs="FrankRuehl" w:hint="cs"/>
          <w:vanish/>
          <w:sz w:val="22"/>
          <w:szCs w:val="22"/>
          <w:shd w:val="clear" w:color="auto" w:fill="FFFF99"/>
          <w:rtl/>
        </w:rPr>
        <w:t xml:space="preserve"> צו בדבר הוראות בטחון);</w:t>
      </w:r>
    </w:p>
    <w:p w14:paraId="7AD8E072" w14:textId="77777777" w:rsidR="00DA7B2A" w:rsidRPr="00DA7B2A" w:rsidRDefault="00DA7B2A" w:rsidP="00DA7B2A">
      <w:pPr>
        <w:pStyle w:val="P00"/>
        <w:spacing w:before="0"/>
        <w:ind w:left="624" w:right="1134"/>
        <w:rPr>
          <w:rStyle w:val="default"/>
          <w:rFonts w:cs="FrankRuehl" w:hint="cs"/>
          <w:vanish/>
          <w:sz w:val="22"/>
          <w:szCs w:val="22"/>
          <w:shd w:val="clear" w:color="auto" w:fill="FFFF99"/>
          <w:rtl/>
        </w:rPr>
      </w:pPr>
      <w:r w:rsidRPr="00DA7B2A">
        <w:rPr>
          <w:rStyle w:val="default"/>
          <w:rFonts w:cs="FrankRuehl" w:hint="cs"/>
          <w:vanish/>
          <w:sz w:val="22"/>
          <w:szCs w:val="22"/>
          <w:shd w:val="clear" w:color="auto" w:fill="FFFF99"/>
          <w:rtl/>
        </w:rPr>
        <w:t>(2)</w:t>
      </w:r>
      <w:r w:rsidRPr="00DA7B2A">
        <w:rPr>
          <w:rStyle w:val="default"/>
          <w:rFonts w:cs="FrankRuehl" w:hint="cs"/>
          <w:vanish/>
          <w:sz w:val="22"/>
          <w:szCs w:val="22"/>
          <w:shd w:val="clear" w:color="auto" w:fill="FFFF99"/>
          <w:rtl/>
        </w:rPr>
        <w:tab/>
        <w:t xml:space="preserve">סמכות קצין צה"ל לפי </w:t>
      </w:r>
      <w:r w:rsidRPr="00DA7B2A">
        <w:rPr>
          <w:rStyle w:val="default"/>
          <w:rFonts w:cs="FrankRuehl" w:hint="cs"/>
          <w:strike/>
          <w:vanish/>
          <w:sz w:val="22"/>
          <w:szCs w:val="22"/>
          <w:shd w:val="clear" w:color="auto" w:fill="FFFF99"/>
          <w:rtl/>
        </w:rPr>
        <w:t>סעיף 81</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סעיף 67</w:t>
      </w:r>
      <w:r w:rsidRPr="00DA7B2A">
        <w:rPr>
          <w:rStyle w:val="default"/>
          <w:rFonts w:cs="FrankRuehl" w:hint="cs"/>
          <w:vanish/>
          <w:sz w:val="22"/>
          <w:szCs w:val="22"/>
          <w:shd w:val="clear" w:color="auto" w:fill="FFFF99"/>
          <w:rtl/>
        </w:rPr>
        <w:t xml:space="preserve"> לצו בדבר הוראות בטחון;</w:t>
      </w:r>
    </w:p>
    <w:p w14:paraId="6D27661B" w14:textId="77777777" w:rsidR="00DA7B2A" w:rsidRPr="00DA7B2A" w:rsidRDefault="00DA7B2A" w:rsidP="00DA7B2A">
      <w:pPr>
        <w:pStyle w:val="P00"/>
        <w:spacing w:before="0"/>
        <w:ind w:left="624" w:right="1134"/>
        <w:rPr>
          <w:rStyle w:val="default"/>
          <w:rFonts w:cs="FrankRuehl" w:hint="cs"/>
          <w:sz w:val="2"/>
          <w:szCs w:val="2"/>
          <w:rtl/>
        </w:rPr>
      </w:pPr>
      <w:r w:rsidRPr="00DA7B2A">
        <w:rPr>
          <w:rStyle w:val="default"/>
          <w:rFonts w:cs="FrankRuehl" w:hint="cs"/>
          <w:vanish/>
          <w:sz w:val="22"/>
          <w:szCs w:val="22"/>
          <w:shd w:val="clear" w:color="auto" w:fill="FFFF99"/>
          <w:rtl/>
        </w:rPr>
        <w:t>(3)</w:t>
      </w:r>
      <w:r w:rsidRPr="00DA7B2A">
        <w:rPr>
          <w:rStyle w:val="default"/>
          <w:rFonts w:cs="FrankRuehl" w:hint="cs"/>
          <w:vanish/>
          <w:sz w:val="22"/>
          <w:szCs w:val="22"/>
          <w:shd w:val="clear" w:color="auto" w:fill="FFFF99"/>
          <w:rtl/>
        </w:rPr>
        <w:tab/>
        <w:t xml:space="preserve">סמכות קצין צה"ל לפי </w:t>
      </w:r>
      <w:r w:rsidRPr="00DA7B2A">
        <w:rPr>
          <w:rStyle w:val="default"/>
          <w:rFonts w:cs="FrankRuehl" w:hint="cs"/>
          <w:strike/>
          <w:vanish/>
          <w:sz w:val="22"/>
          <w:szCs w:val="22"/>
          <w:shd w:val="clear" w:color="auto" w:fill="FFFF99"/>
          <w:rtl/>
        </w:rPr>
        <w:t>סעיף 1(א) לצו בדבר הסמכת אנשים לערוך חקירה מוקדמת של עדים (יהודה והשומרון) (מס' 17), תשכ"ז-1967</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סעיף 70 לצו בדבר הוראות ביטחון</w:t>
      </w:r>
      <w:r w:rsidRPr="00DA7B2A">
        <w:rPr>
          <w:rStyle w:val="default"/>
          <w:rFonts w:cs="FrankRuehl" w:hint="cs"/>
          <w:vanish/>
          <w:sz w:val="22"/>
          <w:szCs w:val="22"/>
          <w:shd w:val="clear" w:color="auto" w:fill="FFFF99"/>
          <w:rtl/>
        </w:rPr>
        <w:t>.</w:t>
      </w:r>
      <w:bookmarkEnd w:id="7"/>
    </w:p>
    <w:p w14:paraId="1B84FAD8" w14:textId="77777777" w:rsidR="00BF3041" w:rsidRDefault="00BF3041" w:rsidP="00DA7B2A">
      <w:pPr>
        <w:pStyle w:val="P00"/>
        <w:spacing w:before="72"/>
        <w:ind w:left="0" w:right="1134"/>
        <w:rPr>
          <w:rStyle w:val="default"/>
          <w:rFonts w:cs="FrankRuehl" w:hint="cs"/>
          <w:rtl/>
        </w:rPr>
      </w:pPr>
      <w:bookmarkStart w:id="8" w:name="Seif3"/>
      <w:bookmarkEnd w:id="8"/>
      <w:r>
        <w:rPr>
          <w:rFonts w:cs="Miriam"/>
          <w:lang w:val="he-IL"/>
        </w:rPr>
        <w:pict w14:anchorId="567EE45D">
          <v:rect id="_x0000_s1239" style="position:absolute;left:0;text-align:left;margin-left:464.35pt;margin-top:7.1pt;width:75.05pt;height:49.25pt;z-index:251650048" o:allowincell="f" filled="f" stroked="f" strokecolor="lime" strokeweight=".25pt">
            <v:textbox style="mso-next-textbox:#_x0000_s1239" inset="0,0,0,0">
              <w:txbxContent>
                <w:p w14:paraId="005A05CC" w14:textId="77777777" w:rsidR="00BF3041" w:rsidRDefault="00BF3041">
                  <w:pPr>
                    <w:pStyle w:val="a7"/>
                    <w:rPr>
                      <w:rFonts w:hint="cs"/>
                      <w:rtl/>
                    </w:rPr>
                  </w:pPr>
                  <w:r>
                    <w:rPr>
                      <w:rFonts w:hint="cs"/>
                      <w:rtl/>
                    </w:rPr>
                    <w:t>סמכויות פקיד מכס ובלו</w:t>
                  </w:r>
                </w:p>
                <w:p w14:paraId="189D080D" w14:textId="77777777" w:rsidR="00BF3041" w:rsidRDefault="00BF3041">
                  <w:pPr>
                    <w:pStyle w:val="a7"/>
                    <w:rPr>
                      <w:rFonts w:hint="cs"/>
                      <w:noProof/>
                      <w:rtl/>
                    </w:rPr>
                  </w:pPr>
                  <w:r>
                    <w:rPr>
                      <w:rFonts w:hint="cs"/>
                      <w:noProof/>
                      <w:rtl/>
                    </w:rPr>
                    <w:t>תיקון מס' 2 (מס' 1220) תשמ"ח-1988</w:t>
                  </w:r>
                </w:p>
                <w:p w14:paraId="5B4AA341" w14:textId="77777777" w:rsidR="00DA7B2A" w:rsidRDefault="00DA7B2A" w:rsidP="00DA7B2A">
                  <w:pPr>
                    <w:pStyle w:val="a7"/>
                    <w:rPr>
                      <w:rFonts w:hint="cs"/>
                      <w:noProof/>
                      <w:rtl/>
                    </w:rPr>
                  </w:pPr>
                  <w:r>
                    <w:rPr>
                      <w:rFonts w:hint="cs"/>
                      <w:noProof/>
                      <w:rtl/>
                    </w:rPr>
                    <w:t xml:space="preserve">תיקון מס' 3 </w:t>
                  </w:r>
                  <w:r>
                    <w:rPr>
                      <w:noProof/>
                      <w:rtl/>
                    </w:rPr>
                    <w:br/>
                  </w:r>
                  <w:r>
                    <w:rPr>
                      <w:rFonts w:hint="cs"/>
                      <w:noProof/>
                      <w:rtl/>
                    </w:rPr>
                    <w:t>תש"ע-2009</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 xml:space="preserve">לפקיד מכס ובלו יהיו הסמכויות הנתונות לחייל לפי פרק </w:t>
      </w:r>
      <w:r w:rsidR="00DA7B2A">
        <w:rPr>
          <w:rStyle w:val="default"/>
          <w:rFonts w:cs="FrankRuehl" w:hint="cs"/>
          <w:rtl/>
        </w:rPr>
        <w:t>ג</w:t>
      </w:r>
      <w:r>
        <w:rPr>
          <w:rStyle w:val="default"/>
          <w:rFonts w:cs="FrankRuehl" w:hint="cs"/>
          <w:rtl/>
        </w:rPr>
        <w:t>' לצו בדבר הוראות בטחון לגבי מי שעבר עבירת מכס, עבירת תוצרת חקלאית או עבירת מטבע, ולגבי טובין, תוצרת חקלאית, מטבע חוץ ונייר ערך חוץ, שנעברה בהם עבירה כאמור.</w:t>
      </w:r>
    </w:p>
    <w:p w14:paraId="5797ECA3" w14:textId="77777777" w:rsidR="00DA7B2A" w:rsidRPr="00DA7B2A" w:rsidRDefault="00DA7B2A" w:rsidP="00DA7B2A">
      <w:pPr>
        <w:pStyle w:val="P00"/>
        <w:spacing w:before="0"/>
        <w:ind w:left="0" w:right="1134"/>
        <w:rPr>
          <w:rStyle w:val="default"/>
          <w:rFonts w:cs="FrankRuehl" w:hint="cs"/>
          <w:vanish/>
          <w:color w:val="FF0000"/>
          <w:sz w:val="20"/>
          <w:szCs w:val="20"/>
          <w:shd w:val="clear" w:color="auto" w:fill="FFFF99"/>
          <w:rtl/>
        </w:rPr>
      </w:pPr>
      <w:bookmarkStart w:id="9" w:name="Rov8"/>
      <w:r w:rsidRPr="00DA7B2A">
        <w:rPr>
          <w:rStyle w:val="default"/>
          <w:rFonts w:cs="FrankRuehl" w:hint="cs"/>
          <w:vanish/>
          <w:color w:val="FF0000"/>
          <w:sz w:val="20"/>
          <w:szCs w:val="20"/>
          <w:shd w:val="clear" w:color="auto" w:fill="FFFF99"/>
          <w:rtl/>
        </w:rPr>
        <w:t>מיום 4.2.1988</w:t>
      </w:r>
    </w:p>
    <w:p w14:paraId="7A5DFD95"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2 (מס' 1220) תשמ"ח-1988</w:t>
      </w:r>
    </w:p>
    <w:p w14:paraId="02D62B34"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hyperlink r:id="rId14" w:history="1">
        <w:r w:rsidRPr="00DA7B2A">
          <w:rPr>
            <w:rStyle w:val="Hyperlink"/>
            <w:rFonts w:cs="FrankRuehl" w:hint="cs"/>
            <w:vanish/>
            <w:szCs w:val="20"/>
            <w:shd w:val="clear" w:color="auto" w:fill="FFFF99"/>
            <w:rtl/>
          </w:rPr>
          <w:t>קובץ המנשרים מס' 76</w:t>
        </w:r>
      </w:hyperlink>
      <w:r w:rsidRPr="00DA7B2A">
        <w:rPr>
          <w:rStyle w:val="default"/>
          <w:rFonts w:cs="FrankRuehl" w:hint="cs"/>
          <w:vanish/>
          <w:sz w:val="20"/>
          <w:szCs w:val="20"/>
          <w:shd w:val="clear" w:color="auto" w:fill="FFFF99"/>
          <w:rtl/>
        </w:rPr>
        <w:t xml:space="preserve"> מיום 12.9.1990 עמ' 156</w:t>
      </w:r>
    </w:p>
    <w:p w14:paraId="6D4416EC" w14:textId="77777777" w:rsidR="00DA7B2A" w:rsidRPr="00DA7B2A" w:rsidRDefault="00DA7B2A" w:rsidP="00DA7B2A">
      <w:pPr>
        <w:pStyle w:val="P00"/>
        <w:ind w:left="0" w:right="1134"/>
        <w:rPr>
          <w:rStyle w:val="default"/>
          <w:rFonts w:cs="FrankRuehl" w:hint="cs"/>
          <w:vanish/>
          <w:sz w:val="22"/>
          <w:szCs w:val="22"/>
          <w:shd w:val="clear" w:color="auto" w:fill="FFFF99"/>
          <w:rtl/>
        </w:rPr>
      </w:pPr>
      <w:r w:rsidRPr="00DA7B2A">
        <w:rPr>
          <w:rStyle w:val="big-number"/>
          <w:rFonts w:cs="FrankRuehl" w:hint="cs"/>
          <w:vanish/>
          <w:sz w:val="22"/>
          <w:szCs w:val="22"/>
          <w:shd w:val="clear" w:color="auto" w:fill="FFFF99"/>
          <w:rtl/>
        </w:rPr>
        <w:t>3</w:t>
      </w:r>
      <w:r w:rsidRPr="00DA7B2A">
        <w:rPr>
          <w:rStyle w:val="default"/>
          <w:rFonts w:cs="FrankRuehl"/>
          <w:vanish/>
          <w:sz w:val="22"/>
          <w:szCs w:val="22"/>
          <w:shd w:val="clear" w:color="auto" w:fill="FFFF99"/>
          <w:rtl/>
        </w:rPr>
        <w:t>.</w:t>
      </w:r>
      <w:r w:rsidRPr="00DA7B2A">
        <w:rPr>
          <w:rStyle w:val="default"/>
          <w:rFonts w:cs="FrankRuehl"/>
          <w:vanish/>
          <w:sz w:val="22"/>
          <w:szCs w:val="22"/>
          <w:shd w:val="clear" w:color="auto" w:fill="FFFF99"/>
          <w:rtl/>
        </w:rPr>
        <w:tab/>
      </w:r>
      <w:r w:rsidRPr="00DA7B2A">
        <w:rPr>
          <w:rStyle w:val="default"/>
          <w:rFonts w:cs="FrankRuehl" w:hint="cs"/>
          <w:vanish/>
          <w:sz w:val="22"/>
          <w:szCs w:val="22"/>
          <w:shd w:val="clear" w:color="auto" w:fill="FFFF99"/>
          <w:rtl/>
        </w:rPr>
        <w:t xml:space="preserve">לפקיד מכס ובלו יהיו הסמכויות הנתונות לחייל לפי פרק ד' לצו בדבר הוראות בטחון לגבי מי שעבר עבירת מכס, עבירת תוצרת חקלאית או עבירת מטבע, ולגבי טובין, תוצרת חקלאית, </w:t>
      </w:r>
      <w:r w:rsidRPr="00DA7B2A">
        <w:rPr>
          <w:rStyle w:val="default"/>
          <w:rFonts w:cs="FrankRuehl" w:hint="cs"/>
          <w:strike/>
          <w:vanish/>
          <w:sz w:val="22"/>
          <w:szCs w:val="22"/>
          <w:shd w:val="clear" w:color="auto" w:fill="FFFF99"/>
          <w:rtl/>
        </w:rPr>
        <w:t>מטבע, ניירות ערך וזהב</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מטבע חוץ ונייר ערך חוץ</w:t>
      </w:r>
      <w:r w:rsidRPr="00DA7B2A">
        <w:rPr>
          <w:rStyle w:val="default"/>
          <w:rFonts w:cs="FrankRuehl" w:hint="cs"/>
          <w:vanish/>
          <w:sz w:val="22"/>
          <w:szCs w:val="22"/>
          <w:shd w:val="clear" w:color="auto" w:fill="FFFF99"/>
          <w:rtl/>
        </w:rPr>
        <w:t>, שנעברה בהם עבירה כאמור.</w:t>
      </w:r>
    </w:p>
    <w:p w14:paraId="68303BF1"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p>
    <w:p w14:paraId="1D788629" w14:textId="77777777" w:rsidR="00DA7B2A" w:rsidRPr="00DA7B2A" w:rsidRDefault="00DA7B2A" w:rsidP="00DA7B2A">
      <w:pPr>
        <w:pStyle w:val="P00"/>
        <w:spacing w:before="0"/>
        <w:ind w:left="0" w:right="1134"/>
        <w:rPr>
          <w:rStyle w:val="default"/>
          <w:rFonts w:cs="FrankRuehl" w:hint="cs"/>
          <w:vanish/>
          <w:color w:val="FF0000"/>
          <w:sz w:val="20"/>
          <w:szCs w:val="20"/>
          <w:shd w:val="clear" w:color="auto" w:fill="FFFF99"/>
          <w:rtl/>
        </w:rPr>
      </w:pPr>
      <w:r w:rsidRPr="00DA7B2A">
        <w:rPr>
          <w:rStyle w:val="default"/>
          <w:rFonts w:cs="FrankRuehl" w:hint="cs"/>
          <w:vanish/>
          <w:color w:val="FF0000"/>
          <w:sz w:val="20"/>
          <w:szCs w:val="20"/>
          <w:shd w:val="clear" w:color="auto" w:fill="FFFF99"/>
          <w:rtl/>
        </w:rPr>
        <w:t>מיום 2.5.2010</w:t>
      </w:r>
    </w:p>
    <w:p w14:paraId="33BFA52B"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3 תש"ע-2009</w:t>
      </w:r>
    </w:p>
    <w:p w14:paraId="5A302708" w14:textId="77777777" w:rsidR="00DA7B2A" w:rsidRPr="00DA7B2A" w:rsidRDefault="00DA7B2A" w:rsidP="00DA7B2A">
      <w:pPr>
        <w:pStyle w:val="P00"/>
        <w:spacing w:before="0"/>
        <w:ind w:left="0" w:right="1134"/>
        <w:rPr>
          <w:rStyle w:val="default"/>
          <w:rFonts w:cs="FrankRuehl" w:hint="cs"/>
          <w:vanish/>
          <w:sz w:val="20"/>
          <w:szCs w:val="20"/>
          <w:shd w:val="clear" w:color="auto" w:fill="FFFF99"/>
          <w:rtl/>
        </w:rPr>
      </w:pPr>
      <w:hyperlink r:id="rId15" w:history="1">
        <w:r w:rsidRPr="00DA7B2A">
          <w:rPr>
            <w:rStyle w:val="Hyperlink"/>
            <w:rFonts w:cs="FrankRuehl" w:hint="cs"/>
            <w:vanish/>
            <w:szCs w:val="20"/>
            <w:shd w:val="clear" w:color="auto" w:fill="FFFF99"/>
            <w:rtl/>
          </w:rPr>
          <w:t>קובץ המנשרים מס' 234</w:t>
        </w:r>
      </w:hyperlink>
      <w:r w:rsidRPr="00DA7B2A">
        <w:rPr>
          <w:rStyle w:val="default"/>
          <w:rFonts w:cs="FrankRuehl" w:hint="cs"/>
          <w:vanish/>
          <w:sz w:val="20"/>
          <w:szCs w:val="20"/>
          <w:shd w:val="clear" w:color="auto" w:fill="FFFF99"/>
          <w:rtl/>
        </w:rPr>
        <w:t xml:space="preserve"> מחודש דצמבר 2009 עמ' 5990</w:t>
      </w:r>
    </w:p>
    <w:p w14:paraId="04563188" w14:textId="77777777" w:rsidR="00DA7B2A" w:rsidRPr="00DA7B2A" w:rsidRDefault="00DA7B2A" w:rsidP="00DA7B2A">
      <w:pPr>
        <w:pStyle w:val="P00"/>
        <w:ind w:left="0" w:right="1134"/>
        <w:rPr>
          <w:rStyle w:val="default"/>
          <w:rFonts w:cs="FrankRuehl" w:hint="cs"/>
          <w:sz w:val="2"/>
          <w:szCs w:val="2"/>
          <w:shd w:val="clear" w:color="auto" w:fill="FFFF99"/>
          <w:rtl/>
        </w:rPr>
      </w:pPr>
      <w:r w:rsidRPr="00DA7B2A">
        <w:rPr>
          <w:rStyle w:val="big-number"/>
          <w:rFonts w:cs="FrankRuehl" w:hint="cs"/>
          <w:vanish/>
          <w:sz w:val="22"/>
          <w:szCs w:val="22"/>
          <w:shd w:val="clear" w:color="auto" w:fill="FFFF99"/>
          <w:rtl/>
        </w:rPr>
        <w:t>3</w:t>
      </w:r>
      <w:r w:rsidRPr="00DA7B2A">
        <w:rPr>
          <w:rStyle w:val="default"/>
          <w:rFonts w:cs="FrankRuehl"/>
          <w:vanish/>
          <w:sz w:val="22"/>
          <w:szCs w:val="22"/>
          <w:shd w:val="clear" w:color="auto" w:fill="FFFF99"/>
          <w:rtl/>
        </w:rPr>
        <w:t>.</w:t>
      </w:r>
      <w:r w:rsidRPr="00DA7B2A">
        <w:rPr>
          <w:rStyle w:val="default"/>
          <w:rFonts w:cs="FrankRuehl"/>
          <w:vanish/>
          <w:sz w:val="22"/>
          <w:szCs w:val="22"/>
          <w:shd w:val="clear" w:color="auto" w:fill="FFFF99"/>
          <w:rtl/>
        </w:rPr>
        <w:tab/>
      </w:r>
      <w:r w:rsidRPr="00DA7B2A">
        <w:rPr>
          <w:rStyle w:val="default"/>
          <w:rFonts w:cs="FrankRuehl" w:hint="cs"/>
          <w:vanish/>
          <w:sz w:val="22"/>
          <w:szCs w:val="22"/>
          <w:shd w:val="clear" w:color="auto" w:fill="FFFF99"/>
          <w:rtl/>
        </w:rPr>
        <w:t xml:space="preserve">לפקיד מכס ובלו יהיו הסמכויות הנתונות לחייל </w:t>
      </w:r>
      <w:r w:rsidRPr="00DA7B2A">
        <w:rPr>
          <w:rStyle w:val="default"/>
          <w:rFonts w:cs="FrankRuehl" w:hint="cs"/>
          <w:strike/>
          <w:vanish/>
          <w:sz w:val="22"/>
          <w:szCs w:val="22"/>
          <w:shd w:val="clear" w:color="auto" w:fill="FFFF99"/>
          <w:rtl/>
        </w:rPr>
        <w:t>לפי פרק ד'</w:t>
      </w:r>
      <w:r w:rsidRPr="00DA7B2A">
        <w:rPr>
          <w:rStyle w:val="default"/>
          <w:rFonts w:cs="FrankRuehl" w:hint="cs"/>
          <w:vanish/>
          <w:sz w:val="22"/>
          <w:szCs w:val="22"/>
          <w:shd w:val="clear" w:color="auto" w:fill="FFFF99"/>
          <w:rtl/>
        </w:rPr>
        <w:t xml:space="preserve"> </w:t>
      </w:r>
      <w:r w:rsidRPr="00DA7B2A">
        <w:rPr>
          <w:rStyle w:val="default"/>
          <w:rFonts w:cs="FrankRuehl" w:hint="cs"/>
          <w:vanish/>
          <w:sz w:val="22"/>
          <w:szCs w:val="22"/>
          <w:u w:val="single"/>
          <w:shd w:val="clear" w:color="auto" w:fill="FFFF99"/>
          <w:rtl/>
        </w:rPr>
        <w:t>לפי פרק ג'</w:t>
      </w:r>
      <w:r w:rsidRPr="00DA7B2A">
        <w:rPr>
          <w:rStyle w:val="default"/>
          <w:rFonts w:cs="FrankRuehl" w:hint="cs"/>
          <w:vanish/>
          <w:sz w:val="22"/>
          <w:szCs w:val="22"/>
          <w:shd w:val="clear" w:color="auto" w:fill="FFFF99"/>
          <w:rtl/>
        </w:rPr>
        <w:t xml:space="preserve"> לצו בדבר הוראות בטחון לגבי מי שעבר עבירת מכס, עבירת תוצרת חקלאית או עבירת מטבע, ולגבי טובין, תוצרת חקלאית, מטבע חוץ ונייר ערך חוץ, שנעברה בהם עבירה כאמור.</w:t>
      </w:r>
      <w:bookmarkEnd w:id="9"/>
    </w:p>
    <w:p w14:paraId="79B6D6CA" w14:textId="77777777" w:rsidR="00BF3041" w:rsidRDefault="00BF3041">
      <w:pPr>
        <w:pStyle w:val="P00"/>
        <w:spacing w:before="72"/>
        <w:ind w:left="0" w:right="1134"/>
        <w:rPr>
          <w:rStyle w:val="default"/>
          <w:rFonts w:cs="FrankRuehl" w:hint="cs"/>
          <w:rtl/>
        </w:rPr>
      </w:pPr>
      <w:bookmarkStart w:id="10" w:name="Seif4"/>
      <w:bookmarkEnd w:id="10"/>
      <w:r>
        <w:rPr>
          <w:rFonts w:cs="Miriam"/>
          <w:lang w:val="he-IL"/>
        </w:rPr>
        <w:pict w14:anchorId="5D0BB0A8">
          <v:rect id="_x0000_s1253" style="position:absolute;left:0;text-align:left;margin-left:464.35pt;margin-top:7.1pt;width:75.05pt;height:16.8pt;z-index:251651072" o:allowincell="f" filled="f" stroked="f" strokecolor="lime" strokeweight=".25pt">
            <v:textbox style="mso-next-textbox:#_x0000_s1253" inset="0,0,0,0">
              <w:txbxContent>
                <w:p w14:paraId="32D8446A" w14:textId="77777777" w:rsidR="00BF3041" w:rsidRDefault="00BF3041">
                  <w:pPr>
                    <w:spacing w:line="160" w:lineRule="exact"/>
                    <w:rPr>
                      <w:rFonts w:cs="Miriam" w:hint="cs"/>
                      <w:noProof/>
                      <w:sz w:val="18"/>
                      <w:szCs w:val="18"/>
                      <w:rtl/>
                    </w:rPr>
                  </w:pPr>
                  <w:r>
                    <w:rPr>
                      <w:rFonts w:cs="Miriam" w:hint="cs"/>
                      <w:sz w:val="18"/>
                      <w:szCs w:val="18"/>
                      <w:rtl/>
                    </w:rPr>
                    <w:t>תחולת סמכויות</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סמכות שהוקנתה לממונה בצו בדבר מינויים לפי חוקי המכס והבלו (יהודה והשומרון) (מס' 31), תשכ"ז-1967, תחול גם על מי שעבר עבירת מכס שבתחיקת בטחון ועל טובין שנעברה בהם עבירה כאמור.</w:t>
      </w:r>
    </w:p>
    <w:p w14:paraId="765AFFE9" w14:textId="77777777" w:rsidR="00BF3041" w:rsidRDefault="00BF30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סמכות שניתנה לפי חוקי המכס והבלו לפקיד מכס ובלו כמשמעותו בדין תהיה נתונה לפקיד מכס ובלו כמשמעותו בצו זה ותחול גם על מי שעבר עבירת מכס שבתחיקת בטחון, עבירת תוצרת חקלאית או עבירת מטבע, ועל טובין, תוצרת חקלאית, מטבע, ניירות ערך וזהב, שנעברה בהם עבירה כאמור.</w:t>
      </w:r>
    </w:p>
    <w:p w14:paraId="1C1889A7" w14:textId="77777777" w:rsidR="00BF3041" w:rsidRDefault="00BF3041">
      <w:pPr>
        <w:pStyle w:val="P00"/>
        <w:spacing w:before="72"/>
        <w:ind w:left="0" w:right="1134"/>
        <w:rPr>
          <w:rStyle w:val="default"/>
          <w:rFonts w:cs="FrankRuehl" w:hint="cs"/>
          <w:rtl/>
        </w:rPr>
      </w:pPr>
      <w:bookmarkStart w:id="11" w:name="Seif5"/>
      <w:bookmarkEnd w:id="11"/>
      <w:r>
        <w:rPr>
          <w:rFonts w:cs="Miriam"/>
          <w:lang w:val="he-IL"/>
        </w:rPr>
        <w:pict w14:anchorId="2484F3F3">
          <v:rect id="_x0000_s1294" style="position:absolute;left:0;text-align:left;margin-left:464.35pt;margin-top:7.1pt;width:75.05pt;height:10.15pt;z-index:251652096" o:allowincell="f" filled="f" stroked="f" strokecolor="lime" strokeweight=".25pt">
            <v:textbox style="mso-next-textbox:#_x0000_s1294" inset="0,0,0,0">
              <w:txbxContent>
                <w:p w14:paraId="09CFFF61" w14:textId="77777777" w:rsidR="00BF3041" w:rsidRDefault="00BF3041">
                  <w:pPr>
                    <w:spacing w:line="160" w:lineRule="exact"/>
                    <w:rPr>
                      <w:rFonts w:cs="Miriam" w:hint="cs"/>
                      <w:noProof/>
                      <w:sz w:val="18"/>
                      <w:szCs w:val="18"/>
                      <w:rtl/>
                    </w:rPr>
                  </w:pPr>
                  <w:r>
                    <w:rPr>
                      <w:rFonts w:cs="Miriam" w:hint="cs"/>
                      <w:sz w:val="18"/>
                      <w:szCs w:val="18"/>
                      <w:rtl/>
                    </w:rPr>
                    <w:t>אצילת סמכויות</w:t>
                  </w:r>
                </w:p>
              </w:txbxContent>
            </v:textbox>
            <w10:anchorlock/>
          </v:rect>
        </w:pict>
      </w:r>
      <w:r>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הממונה רשאי לאצול מסמכויותיו לפי צו זה, בכתב, לכל פקיד מכס ובלו.</w:t>
      </w:r>
    </w:p>
    <w:p w14:paraId="746596D1" w14:textId="77777777" w:rsidR="00291A30" w:rsidRDefault="00291A30" w:rsidP="00291A30">
      <w:pPr>
        <w:pStyle w:val="P00"/>
        <w:spacing w:before="72"/>
        <w:ind w:left="0" w:right="1134"/>
        <w:rPr>
          <w:rStyle w:val="default"/>
          <w:rFonts w:cs="FrankRuehl" w:hint="cs"/>
          <w:rtl/>
        </w:rPr>
      </w:pPr>
      <w:bookmarkStart w:id="12" w:name="Seif11"/>
      <w:bookmarkEnd w:id="12"/>
      <w:r>
        <w:rPr>
          <w:rFonts w:cs="Miriam"/>
          <w:lang w:val="he-IL"/>
        </w:rPr>
        <w:pict w14:anchorId="1B8F7FBB">
          <v:rect id="_x0000_s1357" style="position:absolute;left:0;text-align:left;margin-left:464.35pt;margin-top:7.1pt;width:75.05pt;height:28.05pt;z-index:251666432" o:allowincell="f" filled="f" stroked="f" strokecolor="lime" strokeweight=".25pt">
            <v:textbox style="mso-next-textbox:#_x0000_s1357" inset="0,0,0,0">
              <w:txbxContent>
                <w:p w14:paraId="042B19C9" w14:textId="77777777" w:rsidR="00291A30" w:rsidRDefault="00291A30" w:rsidP="00291A30">
                  <w:pPr>
                    <w:spacing w:line="160" w:lineRule="exact"/>
                    <w:rPr>
                      <w:rFonts w:cs="Miriam" w:hint="cs"/>
                      <w:sz w:val="18"/>
                      <w:szCs w:val="18"/>
                      <w:rtl/>
                    </w:rPr>
                  </w:pPr>
                  <w:r>
                    <w:rPr>
                      <w:rFonts w:cs="Miriam" w:hint="cs"/>
                      <w:sz w:val="18"/>
                      <w:szCs w:val="18"/>
                      <w:rtl/>
                    </w:rPr>
                    <w:t>זכות ערר</w:t>
                  </w:r>
                </w:p>
                <w:p w14:paraId="0488E254" w14:textId="77777777" w:rsidR="00291A30" w:rsidRDefault="00291A30" w:rsidP="00291A30">
                  <w:pPr>
                    <w:pStyle w:val="a7"/>
                    <w:rPr>
                      <w:rFonts w:hint="cs"/>
                      <w:noProof/>
                      <w:rtl/>
                    </w:rPr>
                  </w:pPr>
                  <w:r>
                    <w:rPr>
                      <w:rFonts w:hint="cs"/>
                      <w:noProof/>
                      <w:rtl/>
                    </w:rPr>
                    <w:t>תיקון מס' 1 (מס' 354) תש"ל-1969</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הרואה את עצמו נפגע על-ידי החלטה של הממונה על פי סעיף 2(1) לצו רשאי להגיש ערר עליה לועדת עררים.</w:t>
      </w:r>
    </w:p>
    <w:p w14:paraId="7857D73E" w14:textId="77777777" w:rsidR="00291A30" w:rsidRPr="00DA7B2A" w:rsidRDefault="00291A30" w:rsidP="00291A30">
      <w:pPr>
        <w:pStyle w:val="P00"/>
        <w:spacing w:before="0"/>
        <w:ind w:left="0" w:right="1134"/>
        <w:rPr>
          <w:rStyle w:val="default"/>
          <w:rFonts w:cs="FrankRuehl" w:hint="cs"/>
          <w:vanish/>
          <w:color w:val="FF0000"/>
          <w:sz w:val="20"/>
          <w:szCs w:val="20"/>
          <w:shd w:val="clear" w:color="auto" w:fill="FFFF99"/>
          <w:rtl/>
        </w:rPr>
      </w:pPr>
      <w:bookmarkStart w:id="13" w:name="Rov9"/>
      <w:r w:rsidRPr="00DA7B2A">
        <w:rPr>
          <w:rStyle w:val="default"/>
          <w:rFonts w:cs="FrankRuehl" w:hint="cs"/>
          <w:vanish/>
          <w:color w:val="FF0000"/>
          <w:sz w:val="20"/>
          <w:szCs w:val="20"/>
          <w:shd w:val="clear" w:color="auto" w:fill="FFFF99"/>
          <w:rtl/>
        </w:rPr>
        <w:t>מיום 21.12.1969</w:t>
      </w:r>
    </w:p>
    <w:p w14:paraId="5CE96786" w14:textId="77777777" w:rsidR="00291A30" w:rsidRPr="00DA7B2A" w:rsidRDefault="00291A30" w:rsidP="00291A30">
      <w:pPr>
        <w:pStyle w:val="P00"/>
        <w:spacing w:before="0"/>
        <w:ind w:left="0" w:right="1134"/>
        <w:rPr>
          <w:rStyle w:val="default"/>
          <w:rFonts w:cs="FrankRuehl" w:hint="cs"/>
          <w:vanish/>
          <w:sz w:val="20"/>
          <w:szCs w:val="20"/>
          <w:shd w:val="clear" w:color="auto" w:fill="FFFF99"/>
          <w:rtl/>
        </w:rPr>
      </w:pPr>
      <w:r w:rsidRPr="00DA7B2A">
        <w:rPr>
          <w:rStyle w:val="default"/>
          <w:rFonts w:cs="FrankRuehl" w:hint="cs"/>
          <w:b/>
          <w:bCs/>
          <w:vanish/>
          <w:sz w:val="20"/>
          <w:szCs w:val="20"/>
          <w:shd w:val="clear" w:color="auto" w:fill="FFFF99"/>
          <w:rtl/>
        </w:rPr>
        <w:t>תיקון מס' 1 (מס' 354) תש"ל-1969</w:t>
      </w:r>
    </w:p>
    <w:p w14:paraId="01355F38" w14:textId="77777777" w:rsidR="00291A30" w:rsidRPr="00DA7B2A" w:rsidRDefault="00291A30" w:rsidP="00291A30">
      <w:pPr>
        <w:pStyle w:val="P00"/>
        <w:spacing w:before="0"/>
        <w:ind w:left="0" w:right="1134"/>
        <w:rPr>
          <w:rStyle w:val="default"/>
          <w:rFonts w:cs="FrankRuehl" w:hint="cs"/>
          <w:vanish/>
          <w:sz w:val="20"/>
          <w:szCs w:val="20"/>
          <w:shd w:val="clear" w:color="auto" w:fill="FFFF99"/>
          <w:rtl/>
        </w:rPr>
      </w:pPr>
      <w:hyperlink r:id="rId16" w:history="1">
        <w:r w:rsidRPr="00DA7B2A">
          <w:rPr>
            <w:rStyle w:val="Hyperlink"/>
            <w:rFonts w:cs="FrankRuehl" w:hint="cs"/>
            <w:vanish/>
            <w:szCs w:val="20"/>
            <w:shd w:val="clear" w:color="auto" w:fill="FFFF99"/>
            <w:rtl/>
          </w:rPr>
          <w:t>קובץ המנשרים מס' 20</w:t>
        </w:r>
      </w:hyperlink>
      <w:r w:rsidRPr="00DA7B2A">
        <w:rPr>
          <w:rStyle w:val="default"/>
          <w:rFonts w:cs="FrankRuehl" w:hint="cs"/>
          <w:vanish/>
          <w:sz w:val="20"/>
          <w:szCs w:val="20"/>
          <w:shd w:val="clear" w:color="auto" w:fill="FFFF99"/>
          <w:rtl/>
        </w:rPr>
        <w:t xml:space="preserve"> מיום 8.2.1970 עמ' 703</w:t>
      </w:r>
    </w:p>
    <w:p w14:paraId="77928B28" w14:textId="77777777" w:rsidR="00291A30" w:rsidRPr="005C39F8" w:rsidRDefault="00291A30" w:rsidP="005C39F8">
      <w:pPr>
        <w:pStyle w:val="P00"/>
        <w:spacing w:before="0"/>
        <w:ind w:left="0" w:right="1134"/>
        <w:rPr>
          <w:rStyle w:val="default"/>
          <w:rFonts w:cs="FrankRuehl" w:hint="cs"/>
          <w:sz w:val="2"/>
          <w:szCs w:val="2"/>
          <w:rtl/>
        </w:rPr>
      </w:pPr>
      <w:r w:rsidRPr="00DA7B2A">
        <w:rPr>
          <w:rStyle w:val="default"/>
          <w:rFonts w:cs="FrankRuehl" w:hint="cs"/>
          <w:b/>
          <w:bCs/>
          <w:vanish/>
          <w:sz w:val="20"/>
          <w:szCs w:val="20"/>
          <w:shd w:val="clear" w:color="auto" w:fill="FFFF99"/>
          <w:rtl/>
        </w:rPr>
        <w:t>הוספת סעיף 5א</w:t>
      </w:r>
      <w:bookmarkEnd w:id="13"/>
    </w:p>
    <w:p w14:paraId="4BF176FE" w14:textId="77777777" w:rsidR="00BF3041" w:rsidRDefault="00BF3041">
      <w:pPr>
        <w:pStyle w:val="P00"/>
        <w:spacing w:before="72"/>
        <w:ind w:left="0" w:right="1134"/>
        <w:rPr>
          <w:rStyle w:val="default"/>
          <w:rFonts w:cs="FrankRuehl" w:hint="cs"/>
          <w:rtl/>
        </w:rPr>
      </w:pPr>
      <w:bookmarkStart w:id="14" w:name="Seif6"/>
      <w:bookmarkEnd w:id="14"/>
      <w:r>
        <w:rPr>
          <w:rFonts w:cs="Miriam"/>
          <w:lang w:val="he-IL"/>
        </w:rPr>
        <w:pict w14:anchorId="6B23E33A">
          <v:rect id="_x0000_s1295" style="position:absolute;left:0;text-align:left;margin-left:464.35pt;margin-top:7.1pt;width:75.05pt;height:10.15pt;z-index:251653120" o:allowincell="f" filled="f" stroked="f" strokecolor="lime" strokeweight=".25pt">
            <v:textbox style="mso-next-textbox:#_x0000_s1295" inset="0,0,0,0">
              <w:txbxContent>
                <w:p w14:paraId="72018821" w14:textId="77777777" w:rsidR="00BF3041" w:rsidRDefault="00BF3041">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w:t>
      </w:r>
      <w:r>
        <w:rPr>
          <w:rStyle w:val="default"/>
          <w:rFonts w:cs="FrankRuehl"/>
          <w:rtl/>
        </w:rPr>
        <w:t>.</w:t>
      </w:r>
      <w:r>
        <w:rPr>
          <w:rStyle w:val="default"/>
          <w:rFonts w:cs="FrankRuehl"/>
          <w:rtl/>
        </w:rPr>
        <w:tab/>
      </w:r>
      <w:r>
        <w:rPr>
          <w:rStyle w:val="default"/>
          <w:rFonts w:cs="FrankRuehl" w:hint="cs"/>
          <w:rtl/>
        </w:rPr>
        <w:t>הוראות צו זה באות להוסיף על כל תחיקת בטחון ולא לגרוע הימנה.</w:t>
      </w:r>
    </w:p>
    <w:p w14:paraId="096EBE3A" w14:textId="77777777" w:rsidR="00BF3041" w:rsidRDefault="00BF3041">
      <w:pPr>
        <w:pStyle w:val="P00"/>
        <w:spacing w:before="72"/>
        <w:ind w:left="0" w:right="1134"/>
        <w:rPr>
          <w:rStyle w:val="default"/>
          <w:rFonts w:cs="FrankRuehl" w:hint="cs"/>
          <w:rtl/>
        </w:rPr>
      </w:pPr>
      <w:bookmarkStart w:id="15" w:name="Seif7"/>
      <w:bookmarkEnd w:id="15"/>
      <w:r>
        <w:rPr>
          <w:rFonts w:cs="Miriam"/>
          <w:lang w:val="he-IL"/>
        </w:rPr>
        <w:pict w14:anchorId="5AD10E0C">
          <v:rect id="_x0000_s1296" style="position:absolute;left:0;text-align:left;margin-left:463.5pt;margin-top:7.1pt;width:75.9pt;height:10.5pt;z-index:251654144" o:allowincell="f" filled="f" stroked="f" strokecolor="lime" strokeweight=".25pt">
            <v:textbox style="mso-next-textbox:#_x0000_s1296" inset="0,0,0,0">
              <w:txbxContent>
                <w:p w14:paraId="374359FF" w14:textId="77777777" w:rsidR="00BF3041" w:rsidRDefault="00BF3041">
                  <w:pPr>
                    <w:spacing w:line="160" w:lineRule="exact"/>
                    <w:rPr>
                      <w:rFonts w:cs="Miriam" w:hint="cs"/>
                      <w:noProof/>
                      <w:sz w:val="18"/>
                      <w:szCs w:val="18"/>
                      <w:rtl/>
                    </w:rPr>
                  </w:pPr>
                  <w:r>
                    <w:rPr>
                      <w:rFonts w:cs="Miriam" w:hint="cs"/>
                      <w:sz w:val="18"/>
                      <w:szCs w:val="18"/>
                      <w:rtl/>
                    </w:rPr>
                    <w:t>תשריר</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כל דבר שנעשה על-ידי הממונה או על-ידי פקיד מכס ובלו עובר ליום תחילתו של צו זה, יראו אותו כאילו נעשה על-פי צו זה.</w:t>
      </w:r>
    </w:p>
    <w:p w14:paraId="78846346" w14:textId="77777777" w:rsidR="00BF3041" w:rsidRDefault="00BF3041">
      <w:pPr>
        <w:pStyle w:val="P00"/>
        <w:spacing w:before="72"/>
        <w:ind w:left="0" w:right="1134"/>
        <w:rPr>
          <w:rStyle w:val="default"/>
          <w:rFonts w:cs="FrankRuehl" w:hint="cs"/>
          <w:rtl/>
        </w:rPr>
      </w:pPr>
      <w:bookmarkStart w:id="16" w:name="Seif8"/>
      <w:bookmarkEnd w:id="16"/>
      <w:r>
        <w:rPr>
          <w:rFonts w:cs="Miriam"/>
          <w:lang w:val="he-IL"/>
        </w:rPr>
        <w:pict w14:anchorId="2114C471">
          <v:rect id="_x0000_s1297" style="position:absolute;left:0;text-align:left;margin-left:464.35pt;margin-top:7.1pt;width:75.05pt;height:13.6pt;z-index:251655168" o:allowincell="f" filled="f" stroked="f" strokecolor="lime" strokeweight=".25pt">
            <v:textbox style="mso-next-textbox:#_x0000_s1297" inset="0,0,0,0">
              <w:txbxContent>
                <w:p w14:paraId="13F272E2" w14:textId="77777777" w:rsidR="00BF3041" w:rsidRDefault="00BF3041">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8</w:t>
      </w:r>
      <w:r>
        <w:rPr>
          <w:rStyle w:val="default"/>
          <w:rFonts w:cs="FrankRuehl"/>
          <w:rtl/>
        </w:rPr>
        <w:t>.</w:t>
      </w:r>
      <w:r>
        <w:rPr>
          <w:rStyle w:val="default"/>
          <w:rFonts w:cs="FrankRuehl"/>
          <w:rtl/>
        </w:rPr>
        <w:tab/>
      </w:r>
      <w:r>
        <w:rPr>
          <w:rStyle w:val="default"/>
          <w:rFonts w:cs="FrankRuehl" w:hint="cs"/>
          <w:rtl/>
        </w:rPr>
        <w:t xml:space="preserve">בטלים </w:t>
      </w:r>
      <w:r>
        <w:rPr>
          <w:rStyle w:val="default"/>
          <w:rFonts w:cs="FrankRuehl"/>
          <w:rtl/>
        </w:rPr>
        <w:t>–</w:t>
      </w:r>
    </w:p>
    <w:p w14:paraId="09E17B14" w14:textId="77777777" w:rsidR="00BF3041" w:rsidRDefault="00BF30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בדבר סמכויות בעניני מכס ויבוא (יהודה והשומרון) (מס' 78), תשכ"ז-1967;</w:t>
      </w:r>
    </w:p>
    <w:p w14:paraId="2A3B717A" w14:textId="77777777" w:rsidR="00BF3041" w:rsidRDefault="00BF30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סעיף 5 לצו בדבר אזור מכס (יהודה והשומרון) (מס' 96), תשכ"ז-1967;</w:t>
      </w:r>
    </w:p>
    <w:p w14:paraId="457D2C89" w14:textId="77777777" w:rsidR="00BF3041" w:rsidRDefault="00BF30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סעיף 4 לצו בדבר סימון טובין (יהודה והשומרון) (מס' 149), תשכ"ח-1967;</w:t>
      </w:r>
    </w:p>
    <w:p w14:paraId="6E226E17" w14:textId="77777777" w:rsidR="00BF3041" w:rsidRDefault="00BF304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סעיפים 9, 10, 11, 13 ו-14 לצו הבלו על סחורות בתוצרת מקומית (יהודה והשומרון) (מס' 31(1)), תשכ"ז-1967.</w:t>
      </w:r>
    </w:p>
    <w:p w14:paraId="39E65EE5" w14:textId="77777777" w:rsidR="00BF3041" w:rsidRDefault="00BF3041">
      <w:pPr>
        <w:pStyle w:val="P00"/>
        <w:spacing w:before="72"/>
        <w:ind w:left="0" w:right="1134"/>
        <w:rPr>
          <w:rStyle w:val="default"/>
          <w:rFonts w:cs="FrankRuehl" w:hint="cs"/>
          <w:rtl/>
        </w:rPr>
      </w:pPr>
      <w:bookmarkStart w:id="17" w:name="Seif9"/>
      <w:bookmarkEnd w:id="17"/>
      <w:r>
        <w:rPr>
          <w:rFonts w:cs="Miriam"/>
          <w:lang w:val="he-IL"/>
        </w:rPr>
        <w:pict w14:anchorId="34C0F3F9">
          <v:rect id="_x0000_s1318" style="position:absolute;left:0;text-align:left;margin-left:464.35pt;margin-top:7.1pt;width:75.05pt;height:13.25pt;z-index:251656192" o:allowincell="f" filled="f" stroked="f" strokecolor="lime" strokeweight=".25pt">
            <v:textbox style="mso-next-textbox:#_x0000_s1318" inset="0,0,0,0">
              <w:txbxContent>
                <w:p w14:paraId="1D356A9E" w14:textId="77777777" w:rsidR="00BF3041" w:rsidRDefault="00BF3041">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תחילתו של צו זה ביום י"ג בניסן תשכ"ט (1 באפריל 1969).</w:t>
      </w:r>
    </w:p>
    <w:p w14:paraId="55D33874" w14:textId="77777777" w:rsidR="00BF3041" w:rsidRDefault="00BF3041">
      <w:pPr>
        <w:pStyle w:val="P00"/>
        <w:spacing w:before="72"/>
        <w:ind w:left="0" w:right="1134"/>
        <w:rPr>
          <w:rStyle w:val="default"/>
          <w:rFonts w:cs="FrankRuehl" w:hint="cs"/>
          <w:rtl/>
        </w:rPr>
      </w:pPr>
      <w:bookmarkStart w:id="18" w:name="Seif10"/>
      <w:bookmarkEnd w:id="18"/>
      <w:r>
        <w:rPr>
          <w:rFonts w:cs="Miriam"/>
          <w:lang w:val="he-IL"/>
        </w:rPr>
        <w:pict w14:anchorId="695C77E3">
          <v:rect id="_x0000_s1319" style="position:absolute;left:0;text-align:left;margin-left:464.35pt;margin-top:7.1pt;width:75.05pt;height:10.15pt;z-index:251657216" o:allowincell="f" filled="f" stroked="f" strokecolor="lime" strokeweight=".25pt">
            <v:textbox style="mso-next-textbox:#_x0000_s1319" inset="0,0,0,0">
              <w:txbxContent>
                <w:p w14:paraId="532D8DA8" w14:textId="77777777" w:rsidR="00BF3041" w:rsidRDefault="00BF3041">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צו זה ייקרא "צו בדבר סמכויות מכס (יהודה והשומרון) (מס' 309), תשכ"ט-1969".</w:t>
      </w:r>
    </w:p>
    <w:p w14:paraId="23299C00" w14:textId="77777777" w:rsidR="00BF3041" w:rsidRDefault="00BF3041">
      <w:pPr>
        <w:pStyle w:val="P00"/>
        <w:spacing w:before="72"/>
        <w:ind w:left="0" w:right="1134"/>
        <w:rPr>
          <w:rStyle w:val="default"/>
          <w:rFonts w:cs="FrankRuehl" w:hint="cs"/>
          <w:rtl/>
        </w:rPr>
      </w:pPr>
    </w:p>
    <w:p w14:paraId="0E526805" w14:textId="77777777" w:rsidR="00BF3041" w:rsidRDefault="00BF3041">
      <w:pPr>
        <w:pStyle w:val="P00"/>
        <w:spacing w:before="72"/>
        <w:ind w:left="0" w:right="1134"/>
        <w:rPr>
          <w:rStyle w:val="default"/>
          <w:rFonts w:cs="FrankRuehl" w:hint="cs"/>
          <w:rtl/>
        </w:rPr>
      </w:pPr>
    </w:p>
    <w:p w14:paraId="0A6D4E41" w14:textId="77777777" w:rsidR="00BF3041" w:rsidRDefault="00BF304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כ"ח בשבט תשכ"ט (16 בפברואר 1969)</w:t>
      </w:r>
      <w:r>
        <w:rPr>
          <w:rStyle w:val="default"/>
          <w:rFonts w:cs="FrankRuehl" w:hint="cs"/>
          <w:rtl/>
        </w:rPr>
        <w:tab/>
        <w:t>רפאל ורדי</w:t>
      </w:r>
      <w:r>
        <w:rPr>
          <w:rFonts w:cs="FrankRuehl" w:hint="cs"/>
          <w:rtl/>
        </w:rPr>
        <w:t>, תת-אלוף</w:t>
      </w:r>
    </w:p>
    <w:p w14:paraId="1E5FBD33" w14:textId="77777777" w:rsidR="00BF3041" w:rsidRDefault="00BF3041" w:rsidP="00291A30">
      <w:pPr>
        <w:pStyle w:val="sig-0"/>
        <w:tabs>
          <w:tab w:val="clear" w:pos="4820"/>
          <w:tab w:val="center" w:pos="5103"/>
        </w:tabs>
        <w:spacing w:before="0"/>
        <w:ind w:left="0" w:right="1134"/>
        <w:rPr>
          <w:rFonts w:cs="FrankRuehl" w:hint="cs"/>
          <w:sz w:val="22"/>
          <w:szCs w:val="22"/>
          <w:rtl/>
        </w:rPr>
      </w:pPr>
      <w:r>
        <w:rPr>
          <w:rFonts w:cs="FrankRuehl" w:hint="cs"/>
          <w:sz w:val="22"/>
          <w:szCs w:val="22"/>
          <w:rtl/>
        </w:rPr>
        <w:tab/>
        <w:t>מפקד אזור</w:t>
      </w:r>
    </w:p>
    <w:p w14:paraId="59EA2019" w14:textId="77777777" w:rsidR="00BF3041" w:rsidRDefault="00BF3041" w:rsidP="00291A30">
      <w:pPr>
        <w:pStyle w:val="sig-0"/>
        <w:tabs>
          <w:tab w:val="clear" w:pos="4820"/>
          <w:tab w:val="center" w:pos="5103"/>
        </w:tabs>
        <w:spacing w:before="0"/>
        <w:ind w:left="0" w:right="1134"/>
        <w:rPr>
          <w:rFonts w:cs="FrankRuehl" w:hint="cs"/>
          <w:sz w:val="22"/>
          <w:szCs w:val="22"/>
          <w:rtl/>
        </w:rPr>
      </w:pPr>
      <w:r>
        <w:rPr>
          <w:rFonts w:cs="FrankRuehl" w:hint="cs"/>
          <w:sz w:val="22"/>
          <w:szCs w:val="22"/>
          <w:rtl/>
        </w:rPr>
        <w:tab/>
        <w:t>יהודה והשומרון</w:t>
      </w:r>
    </w:p>
    <w:p w14:paraId="05DE3F5E" w14:textId="77777777" w:rsidR="00BF3041" w:rsidRDefault="00BF3041">
      <w:pPr>
        <w:pStyle w:val="sig-0"/>
        <w:tabs>
          <w:tab w:val="clear" w:pos="4820"/>
          <w:tab w:val="center" w:pos="5670"/>
        </w:tabs>
        <w:ind w:left="0" w:right="1134"/>
        <w:rPr>
          <w:rFonts w:cs="FrankRuehl" w:hint="cs"/>
          <w:sz w:val="26"/>
          <w:rtl/>
        </w:rPr>
      </w:pPr>
    </w:p>
    <w:p w14:paraId="3A31BC49" w14:textId="77777777" w:rsidR="00BF3041" w:rsidRDefault="00BF3041">
      <w:pPr>
        <w:pStyle w:val="sig-0"/>
        <w:tabs>
          <w:tab w:val="clear" w:pos="4820"/>
          <w:tab w:val="center" w:pos="5670"/>
        </w:tabs>
        <w:ind w:left="0" w:right="1134"/>
        <w:rPr>
          <w:rFonts w:cs="FrankRuehl" w:hint="cs"/>
          <w:sz w:val="26"/>
          <w:rtl/>
        </w:rPr>
      </w:pPr>
    </w:p>
    <w:p w14:paraId="21110CC5" w14:textId="77777777" w:rsidR="00262EC5" w:rsidRDefault="00262EC5">
      <w:pPr>
        <w:pStyle w:val="sig-0"/>
        <w:ind w:left="0" w:right="1134"/>
        <w:rPr>
          <w:rFonts w:cs="FrankRuehl"/>
          <w:sz w:val="26"/>
          <w:rtl/>
        </w:rPr>
      </w:pPr>
    </w:p>
    <w:p w14:paraId="2623A9A6" w14:textId="77777777" w:rsidR="00262EC5" w:rsidRDefault="00262EC5">
      <w:pPr>
        <w:pStyle w:val="sig-0"/>
        <w:ind w:left="0" w:right="1134"/>
        <w:rPr>
          <w:rFonts w:cs="FrankRuehl"/>
          <w:sz w:val="26"/>
          <w:rtl/>
        </w:rPr>
      </w:pPr>
    </w:p>
    <w:p w14:paraId="4130151B" w14:textId="77777777" w:rsidR="00262EC5" w:rsidRDefault="00262EC5" w:rsidP="00262EC5">
      <w:pPr>
        <w:pStyle w:val="sig-0"/>
        <w:ind w:left="0" w:right="1134"/>
        <w:jc w:val="center"/>
        <w:rPr>
          <w:rFonts w:cs="David"/>
          <w:color w:val="0000FF"/>
          <w:sz w:val="26"/>
          <w:szCs w:val="24"/>
          <w:u w:val="single"/>
          <w:rtl/>
        </w:rPr>
      </w:pPr>
      <w:hyperlink r:id="rId17" w:history="1">
        <w:r>
          <w:rPr>
            <w:rFonts w:cs="David"/>
            <w:color w:val="0000FF"/>
            <w:sz w:val="26"/>
            <w:szCs w:val="24"/>
            <w:u w:val="single"/>
            <w:rtl/>
          </w:rPr>
          <w:t>הודעה למנויים על עריכה ושינויים במסמכי פסיקה, חקיקה ועוד באתר נבו - הקש כאן</w:t>
        </w:r>
      </w:hyperlink>
    </w:p>
    <w:p w14:paraId="6CA67171" w14:textId="77777777" w:rsidR="00BF3041" w:rsidRPr="00262EC5" w:rsidRDefault="00BF3041" w:rsidP="00262EC5">
      <w:pPr>
        <w:pStyle w:val="sig-0"/>
        <w:ind w:left="0" w:right="1134"/>
        <w:jc w:val="center"/>
        <w:rPr>
          <w:rFonts w:cs="David"/>
          <w:color w:val="0000FF"/>
          <w:sz w:val="26"/>
          <w:szCs w:val="24"/>
          <w:u w:val="single"/>
          <w:rtl/>
        </w:rPr>
      </w:pPr>
    </w:p>
    <w:sectPr w:rsidR="00BF3041" w:rsidRPr="00262EC5">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A821" w14:textId="77777777" w:rsidR="00A7577C" w:rsidRDefault="00A7577C" w:rsidP="00BF3041">
      <w:pPr>
        <w:pStyle w:val="sig-0"/>
      </w:pPr>
      <w:r>
        <w:separator/>
      </w:r>
    </w:p>
  </w:endnote>
  <w:endnote w:type="continuationSeparator" w:id="0">
    <w:p w14:paraId="24DF5DF3" w14:textId="77777777" w:rsidR="00A7577C" w:rsidRDefault="00A7577C" w:rsidP="00BF3041">
      <w:pPr>
        <w:pStyle w:val="sig-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BDD4" w14:textId="77777777" w:rsidR="00BF3041" w:rsidRDefault="00BF30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023ABE" w14:textId="77777777" w:rsidR="00BF3041" w:rsidRDefault="00BF3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9464DD" w14:textId="77777777" w:rsidR="00BF3041" w:rsidRDefault="00BF3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2EC5">
      <w:rPr>
        <w:rFonts w:cs="TopType Jerushalmi"/>
        <w:noProof/>
        <w:color w:val="000000"/>
        <w:sz w:val="14"/>
        <w:szCs w:val="14"/>
      </w:rPr>
      <w:t>Y:\000000000000-law\yael\10-03-16\666_014.doc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E765" w14:textId="77777777" w:rsidR="00BF3041" w:rsidRDefault="00BF30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2EC5">
      <w:rPr>
        <w:rFonts w:hAnsi="FrankRuehl" w:cs="FrankRuehl"/>
        <w:noProof/>
        <w:sz w:val="24"/>
        <w:szCs w:val="24"/>
        <w:rtl/>
      </w:rPr>
      <w:t>3</w:t>
    </w:r>
    <w:r>
      <w:rPr>
        <w:rFonts w:hAnsi="FrankRuehl" w:cs="FrankRuehl"/>
        <w:sz w:val="24"/>
        <w:szCs w:val="24"/>
        <w:rtl/>
      </w:rPr>
      <w:fldChar w:fldCharType="end"/>
    </w:r>
  </w:p>
  <w:p w14:paraId="6506DBFD" w14:textId="77777777" w:rsidR="00BF3041" w:rsidRDefault="00BF3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3271FE" w14:textId="77777777" w:rsidR="00BF3041" w:rsidRDefault="00BF3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2EC5">
      <w:rPr>
        <w:rFonts w:cs="TopType Jerushalmi"/>
        <w:noProof/>
        <w:color w:val="000000"/>
        <w:sz w:val="14"/>
        <w:szCs w:val="14"/>
      </w:rPr>
      <w:t>Y:\000000000000-law\yael\10-03-16\666_014.doc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36E7" w14:textId="77777777" w:rsidR="00A7577C" w:rsidRDefault="00A7577C">
      <w:pPr>
        <w:pStyle w:val="a5"/>
        <w:rPr>
          <w:rFonts w:cs="David"/>
          <w:sz w:val="24"/>
          <w:szCs w:val="24"/>
        </w:rPr>
      </w:pPr>
      <w:r>
        <w:separator/>
      </w:r>
    </w:p>
  </w:footnote>
  <w:footnote w:type="continuationSeparator" w:id="0">
    <w:p w14:paraId="315E63EE" w14:textId="77777777" w:rsidR="00A7577C" w:rsidRDefault="00A7577C" w:rsidP="00BF3041">
      <w:pPr>
        <w:pStyle w:val="sig-0"/>
      </w:pPr>
      <w:r>
        <w:continuationSeparator/>
      </w:r>
    </w:p>
  </w:footnote>
  <w:footnote w:id="1">
    <w:p w14:paraId="5A5D7DE7" w14:textId="77777777" w:rsidR="00BF3041" w:rsidRDefault="00BF30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18</w:t>
        </w:r>
      </w:hyperlink>
      <w:r>
        <w:rPr>
          <w:rFonts w:cs="FrankRuehl" w:hint="cs"/>
          <w:rtl/>
        </w:rPr>
        <w:t xml:space="preserve"> מיום 18.5.1969 עמ' 632.</w:t>
      </w:r>
    </w:p>
    <w:p w14:paraId="4FB3EE65" w14:textId="77777777" w:rsidR="00BF3041" w:rsidRDefault="00BF30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91A30">
        <w:rPr>
          <w:rFonts w:cs="FrankRuehl" w:hint="cs"/>
          <w:rtl/>
        </w:rPr>
        <w:t xml:space="preserve">תוקן </w:t>
      </w:r>
      <w:hyperlink r:id="rId2" w:history="1">
        <w:r w:rsidRPr="00291A30">
          <w:rPr>
            <w:rStyle w:val="Hyperlink"/>
            <w:rFonts w:cs="FrankRuehl" w:hint="cs"/>
            <w:rtl/>
          </w:rPr>
          <w:t>קובץ המנשרים מס' 20</w:t>
        </w:r>
      </w:hyperlink>
      <w:r w:rsidRPr="00291A30">
        <w:rPr>
          <w:rFonts w:cs="FrankRuehl" w:hint="cs"/>
          <w:rtl/>
        </w:rPr>
        <w:t xml:space="preserve"> מיום </w:t>
      </w:r>
      <w:r w:rsidR="00291A30" w:rsidRPr="00291A30">
        <w:rPr>
          <w:rFonts w:cs="FrankRuehl" w:hint="cs"/>
          <w:rtl/>
        </w:rPr>
        <w:t xml:space="preserve">8.2.1970 </w:t>
      </w:r>
      <w:r w:rsidRPr="00291A30">
        <w:rPr>
          <w:rFonts w:cs="FrankRuehl" w:hint="cs"/>
          <w:rtl/>
        </w:rPr>
        <w:t xml:space="preserve">עמ' 703 </w:t>
      </w:r>
      <w:r w:rsidRPr="00291A30">
        <w:rPr>
          <w:rFonts w:cs="FrankRuehl"/>
          <w:rtl/>
        </w:rPr>
        <w:t>–</w:t>
      </w:r>
      <w:r w:rsidRPr="00291A30">
        <w:rPr>
          <w:rFonts w:cs="FrankRuehl" w:hint="cs"/>
          <w:rtl/>
        </w:rPr>
        <w:t xml:space="preserve"> תיקון מס' 1 (מס' 354) </w:t>
      </w:r>
      <w:r w:rsidR="00291A30" w:rsidRPr="00291A30">
        <w:rPr>
          <w:rFonts w:cs="FrankRuehl" w:hint="cs"/>
          <w:rtl/>
        </w:rPr>
        <w:t>תש"ל-1969</w:t>
      </w:r>
      <w:r w:rsidRPr="00291A30">
        <w:rPr>
          <w:rFonts w:cs="FrankRuehl" w:hint="cs"/>
          <w:rtl/>
        </w:rPr>
        <w:t xml:space="preserve">; תחילתו ביום </w:t>
      </w:r>
      <w:r w:rsidR="00291A30" w:rsidRPr="00291A30">
        <w:rPr>
          <w:rFonts w:cs="FrankRuehl" w:hint="cs"/>
          <w:rtl/>
        </w:rPr>
        <w:t>21.12.1969</w:t>
      </w:r>
      <w:r w:rsidRPr="00291A30">
        <w:rPr>
          <w:rFonts w:cs="FrankRuehl" w:hint="cs"/>
          <w:rtl/>
        </w:rPr>
        <w:t>.</w:t>
      </w:r>
    </w:p>
    <w:p w14:paraId="44CD6C9C" w14:textId="77777777" w:rsidR="00BF3041" w:rsidRDefault="00BF30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קובץ המנשרים מס' 76</w:t>
        </w:r>
      </w:hyperlink>
      <w:r>
        <w:rPr>
          <w:rFonts w:cs="FrankRuehl" w:hint="cs"/>
          <w:rtl/>
        </w:rPr>
        <w:t xml:space="preserve"> מיום 12.9.1990 עמ' 154 </w:t>
      </w:r>
      <w:r>
        <w:rPr>
          <w:rFonts w:cs="FrankRuehl"/>
          <w:rtl/>
        </w:rPr>
        <w:t>–</w:t>
      </w:r>
      <w:r>
        <w:rPr>
          <w:rFonts w:cs="FrankRuehl" w:hint="cs"/>
          <w:rtl/>
        </w:rPr>
        <w:t xml:space="preserve"> תיקון מס' 2 (מס' 1220) תשמ"ח-1988; תחילתו ביום 4.2.1988.</w:t>
      </w:r>
    </w:p>
    <w:p w14:paraId="17CC874C" w14:textId="77777777" w:rsidR="00DA7B2A" w:rsidRDefault="00DA7B2A" w:rsidP="00DA7B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AC41E7">
          <w:rPr>
            <w:rStyle w:val="Hyperlink"/>
            <w:rFonts w:cs="FrankRuehl" w:hint="cs"/>
            <w:rtl/>
          </w:rPr>
          <w:t>קובץ המנשרים מס' 234</w:t>
        </w:r>
      </w:hyperlink>
      <w:r>
        <w:rPr>
          <w:rFonts w:cs="FrankRuehl" w:hint="cs"/>
          <w:rtl/>
        </w:rPr>
        <w:t xml:space="preserve"> מחודש דצמבר 2009 עמ' 5990 </w:t>
      </w:r>
      <w:r>
        <w:rPr>
          <w:rFonts w:cs="FrankRuehl"/>
          <w:rtl/>
        </w:rPr>
        <w:t>–</w:t>
      </w:r>
      <w:r>
        <w:rPr>
          <w:rFonts w:cs="FrankRuehl" w:hint="cs"/>
          <w:rtl/>
        </w:rPr>
        <w:t xml:space="preserve"> תיקון מס' 3 בסעיף 335(י) לצו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7A84" w14:textId="77777777" w:rsidR="00BF3041" w:rsidRDefault="00BF30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2BCFC0" w14:textId="77777777" w:rsidR="00BF3041" w:rsidRDefault="00BF30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CDE29F" w14:textId="77777777" w:rsidR="00BF3041" w:rsidRDefault="00BF30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E508" w14:textId="77777777" w:rsidR="00BF3041" w:rsidRDefault="00BF304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סמכויות מכס (יהודה והשומרון) (מס' 309), תשכ"ט-1969</w:t>
    </w:r>
  </w:p>
  <w:p w14:paraId="1EF85BF2" w14:textId="77777777" w:rsidR="00BF3041" w:rsidRDefault="00BF30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EC0617" w14:textId="77777777" w:rsidR="00BF3041" w:rsidRDefault="00BF30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5567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A30"/>
    <w:rsid w:val="00151565"/>
    <w:rsid w:val="00262EC5"/>
    <w:rsid w:val="00291A30"/>
    <w:rsid w:val="003252DF"/>
    <w:rsid w:val="004D6DD6"/>
    <w:rsid w:val="005C39F8"/>
    <w:rsid w:val="00710ACA"/>
    <w:rsid w:val="00775771"/>
    <w:rsid w:val="00A7577C"/>
    <w:rsid w:val="00A856C9"/>
    <w:rsid w:val="00B96C57"/>
    <w:rsid w:val="00BF3041"/>
    <w:rsid w:val="00DA7B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4E983E"/>
  <w15:chartTrackingRefBased/>
  <w15:docId w15:val="{3C98FA99-314A-43C5-8405-EB8E7E93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76.pdf" TargetMode="External"/><Relationship Id="rId13" Type="http://schemas.openxmlformats.org/officeDocument/2006/relationships/hyperlink" Target="http://www.nevo.co.il/Law_word/law70/zava-0234.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70/ZAVA-0076.pdf" TargetMode="External"/><Relationship Id="rId12" Type="http://schemas.openxmlformats.org/officeDocument/2006/relationships/hyperlink" Target="http://www.nevo.co.il/Law_word/law70/ZAVA-0076.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70/zava-0020.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20.pdf" TargetMode="External"/><Relationship Id="rId5" Type="http://schemas.openxmlformats.org/officeDocument/2006/relationships/footnotes" Target="footnotes.xml"/><Relationship Id="rId15" Type="http://schemas.openxmlformats.org/officeDocument/2006/relationships/hyperlink" Target="http://www.nevo.co.il/Law_word/law70/zava-0234.pdf" TargetMode="External"/><Relationship Id="rId23" Type="http://schemas.openxmlformats.org/officeDocument/2006/relationships/theme" Target="theme/theme1.xml"/><Relationship Id="rId10" Type="http://schemas.openxmlformats.org/officeDocument/2006/relationships/hyperlink" Target="http://www.nevo.co.il/Law_word/law70/ZAVA-0076.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70/ZAVA-0076.pdf" TargetMode="External"/><Relationship Id="rId14" Type="http://schemas.openxmlformats.org/officeDocument/2006/relationships/hyperlink" Target="http://www.nevo.co.il/Law_word/law70/ZAVA-0076.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76.pdf" TargetMode="External"/><Relationship Id="rId2" Type="http://schemas.openxmlformats.org/officeDocument/2006/relationships/hyperlink" Target="http://www.nevo.co.il/Law_word/law70/zava-0020.pdf" TargetMode="External"/><Relationship Id="rId1" Type="http://schemas.openxmlformats.org/officeDocument/2006/relationships/hyperlink" Target="http://www.nevo.co.il/Law_word/law70/ZAVA-0018.pdf" TargetMode="External"/><Relationship Id="rId4" Type="http://schemas.openxmlformats.org/officeDocument/2006/relationships/hyperlink" Target="http://www.nevo.co.il/Law_word/law70/zava-02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6969</Characters>
  <Application>Microsoft Office Word</Application>
  <DocSecurity>4</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8175</CharactersWithSpaces>
  <SharedDoc>false</SharedDoc>
  <HLinks>
    <vt:vector size="156" baseType="variant">
      <vt:variant>
        <vt:i4>393283</vt:i4>
      </vt:variant>
      <vt:variant>
        <vt:i4>96</vt:i4>
      </vt:variant>
      <vt:variant>
        <vt:i4>0</vt:i4>
      </vt:variant>
      <vt:variant>
        <vt:i4>5</vt:i4>
      </vt:variant>
      <vt:variant>
        <vt:lpwstr>http://www.nevo.co.il/advertisements/nevo-100.doc</vt:lpwstr>
      </vt:variant>
      <vt:variant>
        <vt:lpwstr/>
      </vt:variant>
      <vt:variant>
        <vt:i4>1900667</vt:i4>
      </vt:variant>
      <vt:variant>
        <vt:i4>93</vt:i4>
      </vt:variant>
      <vt:variant>
        <vt:i4>0</vt:i4>
      </vt:variant>
      <vt:variant>
        <vt:i4>5</vt:i4>
      </vt:variant>
      <vt:variant>
        <vt:lpwstr>http://www.nevo.co.il/Law_word/law70/zava-0020.pdf</vt:lpwstr>
      </vt:variant>
      <vt:variant>
        <vt:lpwstr/>
      </vt:variant>
      <vt:variant>
        <vt:i4>1769594</vt:i4>
      </vt:variant>
      <vt:variant>
        <vt:i4>90</vt:i4>
      </vt:variant>
      <vt:variant>
        <vt:i4>0</vt:i4>
      </vt:variant>
      <vt:variant>
        <vt:i4>5</vt:i4>
      </vt:variant>
      <vt:variant>
        <vt:lpwstr>http://www.nevo.co.il/Law_word/law70/zava-0234.pdf</vt:lpwstr>
      </vt:variant>
      <vt:variant>
        <vt:lpwstr/>
      </vt:variant>
      <vt:variant>
        <vt:i4>1769598</vt:i4>
      </vt:variant>
      <vt:variant>
        <vt:i4>87</vt:i4>
      </vt:variant>
      <vt:variant>
        <vt:i4>0</vt:i4>
      </vt:variant>
      <vt:variant>
        <vt:i4>5</vt:i4>
      </vt:variant>
      <vt:variant>
        <vt:lpwstr>http://www.nevo.co.il/Law_word/law70/ZAVA-0076.pdf</vt:lpwstr>
      </vt:variant>
      <vt:variant>
        <vt:lpwstr/>
      </vt:variant>
      <vt:variant>
        <vt:i4>1769594</vt:i4>
      </vt:variant>
      <vt:variant>
        <vt:i4>84</vt:i4>
      </vt:variant>
      <vt:variant>
        <vt:i4>0</vt:i4>
      </vt:variant>
      <vt:variant>
        <vt:i4>5</vt:i4>
      </vt:variant>
      <vt:variant>
        <vt:lpwstr>http://www.nevo.co.il/Law_word/law70/zava-0234.pdf</vt:lpwstr>
      </vt:variant>
      <vt:variant>
        <vt:lpwstr/>
      </vt:variant>
      <vt:variant>
        <vt:i4>1769598</vt:i4>
      </vt:variant>
      <vt:variant>
        <vt:i4>81</vt:i4>
      </vt:variant>
      <vt:variant>
        <vt:i4>0</vt:i4>
      </vt:variant>
      <vt:variant>
        <vt:i4>5</vt:i4>
      </vt:variant>
      <vt:variant>
        <vt:lpwstr>http://www.nevo.co.il/Law_word/law70/ZAVA-0076.pdf</vt:lpwstr>
      </vt:variant>
      <vt:variant>
        <vt:lpwstr/>
      </vt:variant>
      <vt:variant>
        <vt:i4>1900667</vt:i4>
      </vt:variant>
      <vt:variant>
        <vt:i4>78</vt:i4>
      </vt:variant>
      <vt:variant>
        <vt:i4>0</vt:i4>
      </vt:variant>
      <vt:variant>
        <vt:i4>5</vt:i4>
      </vt:variant>
      <vt:variant>
        <vt:lpwstr>http://www.nevo.co.il/Law_word/law70/zava-0020.pdf</vt:lpwstr>
      </vt:variant>
      <vt:variant>
        <vt:lpwstr/>
      </vt:variant>
      <vt:variant>
        <vt:i4>1769598</vt:i4>
      </vt:variant>
      <vt:variant>
        <vt:i4>75</vt:i4>
      </vt:variant>
      <vt:variant>
        <vt:i4>0</vt:i4>
      </vt:variant>
      <vt:variant>
        <vt:i4>5</vt:i4>
      </vt:variant>
      <vt:variant>
        <vt:lpwstr>http://www.nevo.co.il/Law_word/law70/ZAVA-0076.pdf</vt:lpwstr>
      </vt:variant>
      <vt:variant>
        <vt:lpwstr/>
      </vt:variant>
      <vt:variant>
        <vt:i4>1769598</vt:i4>
      </vt:variant>
      <vt:variant>
        <vt:i4>72</vt:i4>
      </vt:variant>
      <vt:variant>
        <vt:i4>0</vt:i4>
      </vt:variant>
      <vt:variant>
        <vt:i4>5</vt:i4>
      </vt:variant>
      <vt:variant>
        <vt:lpwstr>http://www.nevo.co.il/Law_word/law70/ZAVA-0076.pdf</vt:lpwstr>
      </vt:variant>
      <vt:variant>
        <vt:lpwstr/>
      </vt:variant>
      <vt:variant>
        <vt:i4>1769598</vt:i4>
      </vt:variant>
      <vt:variant>
        <vt:i4>69</vt:i4>
      </vt:variant>
      <vt:variant>
        <vt:i4>0</vt:i4>
      </vt:variant>
      <vt:variant>
        <vt:i4>5</vt:i4>
      </vt:variant>
      <vt:variant>
        <vt:lpwstr>http://www.nevo.co.il/Law_word/law70/ZAVA-0076.pdf</vt:lpwstr>
      </vt:variant>
      <vt:variant>
        <vt:lpwstr/>
      </vt:variant>
      <vt:variant>
        <vt:i4>1769598</vt:i4>
      </vt:variant>
      <vt:variant>
        <vt:i4>66</vt:i4>
      </vt:variant>
      <vt:variant>
        <vt:i4>0</vt:i4>
      </vt:variant>
      <vt:variant>
        <vt:i4>5</vt:i4>
      </vt:variant>
      <vt:variant>
        <vt:lpwstr>http://www.nevo.co.il/Law_word/law70/ZAVA-0076.pdf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9</vt:i4>
      </vt:variant>
      <vt:variant>
        <vt:i4>0</vt:i4>
      </vt:variant>
      <vt:variant>
        <vt:i4>5</vt:i4>
      </vt:variant>
      <vt:variant>
        <vt:lpwstr>http://www.nevo.co.il/Law_word/law70/zava-0234.pdf</vt:lpwstr>
      </vt:variant>
      <vt:variant>
        <vt:lpwstr/>
      </vt:variant>
      <vt:variant>
        <vt:i4>1769598</vt:i4>
      </vt:variant>
      <vt:variant>
        <vt:i4>6</vt:i4>
      </vt:variant>
      <vt:variant>
        <vt:i4>0</vt:i4>
      </vt:variant>
      <vt:variant>
        <vt:i4>5</vt:i4>
      </vt:variant>
      <vt:variant>
        <vt:lpwstr>http://www.nevo.co.il/Law_word/law70/ZAVA-0076.pdf</vt:lpwstr>
      </vt:variant>
      <vt:variant>
        <vt:lpwstr/>
      </vt:variant>
      <vt:variant>
        <vt:i4>1900667</vt:i4>
      </vt:variant>
      <vt:variant>
        <vt:i4>3</vt:i4>
      </vt:variant>
      <vt:variant>
        <vt:i4>0</vt:i4>
      </vt:variant>
      <vt:variant>
        <vt:i4>5</vt:i4>
      </vt:variant>
      <vt:variant>
        <vt:lpwstr>http://www.nevo.co.il/Law_word/law70/zava-0020.pdf</vt:lpwstr>
      </vt:variant>
      <vt:variant>
        <vt:lpwstr/>
      </vt:variant>
      <vt:variant>
        <vt:i4>1376376</vt:i4>
      </vt:variant>
      <vt:variant>
        <vt:i4>0</vt:i4>
      </vt:variant>
      <vt:variant>
        <vt:i4>0</vt:i4>
      </vt:variant>
      <vt:variant>
        <vt:i4>5</vt:i4>
      </vt:variant>
      <vt:variant>
        <vt:lpwstr>http://www.nevo.co.il/Law_word/law70/ZAVA-0018.pdf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סמכויות מכס (יהודה והשומרון) (מס' 309), תשכ"ט-1969</vt:lpwstr>
  </property>
  <property fmtid="{D5CDD505-2E9C-101B-9397-08002B2CF9AE}" pid="4" name="LAWNUMBER">
    <vt:lpwstr>0014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