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9AA" w:rsidRDefault="00BD39AA">
      <w:pPr>
        <w:pStyle w:val="big-header"/>
        <w:ind w:left="0" w:right="1134"/>
        <w:rPr>
          <w:rFonts w:cs="FrankRuehl" w:hint="cs"/>
          <w:sz w:val="32"/>
          <w:rtl/>
        </w:rPr>
      </w:pPr>
      <w:r>
        <w:rPr>
          <w:rFonts w:cs="FrankRuehl" w:hint="cs"/>
          <w:sz w:val="32"/>
          <w:rtl/>
        </w:rPr>
        <w:t>יהודה והשומרון</w:t>
      </w:r>
    </w:p>
    <w:p w:rsidR="00BD39AA" w:rsidRDefault="00BD39AA">
      <w:pPr>
        <w:pStyle w:val="big-header"/>
        <w:ind w:left="0" w:right="1134"/>
        <w:rPr>
          <w:rFonts w:cs="FrankRuehl" w:hint="cs"/>
          <w:sz w:val="32"/>
          <w:rtl/>
        </w:rPr>
      </w:pPr>
      <w:r>
        <w:rPr>
          <w:rFonts w:cs="FrankRuehl" w:hint="cs"/>
          <w:sz w:val="32"/>
          <w:rtl/>
        </w:rPr>
        <w:t xml:space="preserve">צו בדבר פיקוח על חומרים מסויימים (יהודה והשומרון) (מס' 653), </w:t>
      </w:r>
      <w:r>
        <w:rPr>
          <w:rFonts w:cs="FrankRuehl"/>
          <w:sz w:val="32"/>
          <w:rtl/>
        </w:rPr>
        <w:br/>
      </w:r>
      <w:r>
        <w:rPr>
          <w:rFonts w:cs="FrankRuehl" w:hint="cs"/>
          <w:sz w:val="32"/>
          <w:rtl/>
        </w:rPr>
        <w:t>תשל"ה-1975</w:t>
      </w:r>
    </w:p>
    <w:p w:rsidR="00BD39AA" w:rsidRDefault="00BD39AA">
      <w:pPr>
        <w:pStyle w:val="big-header"/>
        <w:ind w:left="0" w:right="1134"/>
        <w:rPr>
          <w:rFonts w:cs="FrankRuehl" w:hint="cs"/>
          <w:color w:val="008000"/>
          <w:sz w:val="32"/>
          <w:rtl/>
        </w:rPr>
      </w:pPr>
      <w:r>
        <w:rPr>
          <w:rFonts w:cs="FrankRuehl" w:hint="cs"/>
          <w:color w:val="008000"/>
          <w:sz w:val="32"/>
          <w:rtl/>
        </w:rPr>
        <w:t>רבדים בחקיקה</w:t>
      </w:r>
    </w:p>
    <w:p w:rsidR="00BD39AA" w:rsidRDefault="00BD39A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1 </w:t>
            </w:r>
          </w:p>
        </w:tc>
        <w:tc>
          <w:tcPr>
            <w:tcW w:w="5669" w:type="dxa"/>
          </w:tcPr>
          <w:p w:rsidR="004569CC" w:rsidRPr="004569CC" w:rsidRDefault="004569CC" w:rsidP="004569CC">
            <w:pPr>
              <w:rPr>
                <w:rFonts w:cs="Frankruhel" w:hint="cs"/>
                <w:rtl/>
              </w:rPr>
            </w:pPr>
            <w:r>
              <w:rPr>
                <w:rtl/>
              </w:rPr>
              <w:t>הגדרות</w:t>
            </w:r>
          </w:p>
        </w:tc>
        <w:tc>
          <w:tcPr>
            <w:tcW w:w="567" w:type="dxa"/>
          </w:tcPr>
          <w:p w:rsidR="004569CC" w:rsidRPr="004569CC" w:rsidRDefault="004569CC" w:rsidP="004569CC">
            <w:pPr>
              <w:rPr>
                <w:rStyle w:val="Hyperlink"/>
                <w:rFonts w:hint="cs"/>
                <w:rtl/>
              </w:rPr>
            </w:pPr>
            <w:hyperlink w:anchor="Seif1" w:tooltip="הגדרות"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 </w:t>
            </w:r>
          </w:p>
        </w:tc>
        <w:tc>
          <w:tcPr>
            <w:tcW w:w="5669" w:type="dxa"/>
          </w:tcPr>
          <w:p w:rsidR="004569CC" w:rsidRPr="004569CC" w:rsidRDefault="004569CC" w:rsidP="004569CC">
            <w:pPr>
              <w:rPr>
                <w:rFonts w:cs="Frankruhel" w:hint="cs"/>
                <w:rtl/>
              </w:rPr>
            </w:pPr>
            <w:r>
              <w:rPr>
                <w:rtl/>
              </w:rPr>
              <w:t>איסור עיסוק בחומרים בני פיקוח תיקון מס' 3</w:t>
            </w:r>
          </w:p>
        </w:tc>
        <w:tc>
          <w:tcPr>
            <w:tcW w:w="567" w:type="dxa"/>
          </w:tcPr>
          <w:p w:rsidR="004569CC" w:rsidRPr="004569CC" w:rsidRDefault="004569CC" w:rsidP="004569CC">
            <w:pPr>
              <w:rPr>
                <w:rStyle w:val="Hyperlink"/>
                <w:rFonts w:hint="cs"/>
                <w:rtl/>
              </w:rPr>
            </w:pPr>
            <w:hyperlink w:anchor="Seif2" w:tooltip="איסור עיסוק בחומרים בני פיקוח תיקון מס 3"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2א </w:t>
            </w:r>
          </w:p>
        </w:tc>
        <w:tc>
          <w:tcPr>
            <w:tcW w:w="5669" w:type="dxa"/>
          </w:tcPr>
          <w:p w:rsidR="004569CC" w:rsidRPr="004569CC" w:rsidRDefault="004569CC" w:rsidP="004569CC">
            <w:pPr>
              <w:rPr>
                <w:rFonts w:cs="Frankruhel" w:hint="cs"/>
                <w:rtl/>
              </w:rPr>
            </w:pPr>
            <w:r>
              <w:rPr>
                <w:rtl/>
              </w:rPr>
              <w:t>חומרים אסורים בהחזקה תיקון מס' 3</w:t>
            </w:r>
          </w:p>
        </w:tc>
        <w:tc>
          <w:tcPr>
            <w:tcW w:w="567" w:type="dxa"/>
          </w:tcPr>
          <w:p w:rsidR="004569CC" w:rsidRPr="004569CC" w:rsidRDefault="004569CC" w:rsidP="004569CC">
            <w:pPr>
              <w:rPr>
                <w:rStyle w:val="Hyperlink"/>
                <w:rFonts w:hint="cs"/>
                <w:rtl/>
              </w:rPr>
            </w:pPr>
            <w:hyperlink w:anchor="Seif12" w:tooltip="חומרים אסורים בהחזקה תיקון מס 3"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2</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3 </w:t>
            </w:r>
          </w:p>
        </w:tc>
        <w:tc>
          <w:tcPr>
            <w:tcW w:w="5669" w:type="dxa"/>
          </w:tcPr>
          <w:p w:rsidR="004569CC" w:rsidRPr="004569CC" w:rsidRDefault="004569CC" w:rsidP="004569CC">
            <w:pPr>
              <w:rPr>
                <w:rFonts w:cs="Frankruhel" w:hint="cs"/>
                <w:rtl/>
              </w:rPr>
            </w:pPr>
            <w:r>
              <w:rPr>
                <w:rtl/>
              </w:rPr>
              <w:t>נהול פנקסים</w:t>
            </w:r>
          </w:p>
        </w:tc>
        <w:tc>
          <w:tcPr>
            <w:tcW w:w="567" w:type="dxa"/>
          </w:tcPr>
          <w:p w:rsidR="004569CC" w:rsidRPr="004569CC" w:rsidRDefault="004569CC" w:rsidP="004569CC">
            <w:pPr>
              <w:rPr>
                <w:rStyle w:val="Hyperlink"/>
                <w:rFonts w:hint="cs"/>
                <w:rtl/>
              </w:rPr>
            </w:pPr>
            <w:hyperlink w:anchor="Seif3" w:tooltip="נהול פנקסים"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4 </w:t>
            </w:r>
          </w:p>
        </w:tc>
        <w:tc>
          <w:tcPr>
            <w:tcW w:w="5669" w:type="dxa"/>
          </w:tcPr>
          <w:p w:rsidR="004569CC" w:rsidRPr="004569CC" w:rsidRDefault="004569CC" w:rsidP="004569CC">
            <w:pPr>
              <w:rPr>
                <w:rFonts w:cs="Frankruhel" w:hint="cs"/>
                <w:rtl/>
              </w:rPr>
            </w:pPr>
            <w:r>
              <w:rPr>
                <w:rtl/>
              </w:rPr>
              <w:t>כניסה ובקורת</w:t>
            </w:r>
          </w:p>
        </w:tc>
        <w:tc>
          <w:tcPr>
            <w:tcW w:w="567" w:type="dxa"/>
          </w:tcPr>
          <w:p w:rsidR="004569CC" w:rsidRPr="004569CC" w:rsidRDefault="004569CC" w:rsidP="004569CC">
            <w:pPr>
              <w:rPr>
                <w:rStyle w:val="Hyperlink"/>
                <w:rFonts w:hint="cs"/>
                <w:rtl/>
              </w:rPr>
            </w:pPr>
            <w:hyperlink w:anchor="Seif4" w:tooltip="כניסה ובקורת"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5 </w:t>
            </w:r>
          </w:p>
        </w:tc>
        <w:tc>
          <w:tcPr>
            <w:tcW w:w="5669" w:type="dxa"/>
          </w:tcPr>
          <w:p w:rsidR="004569CC" w:rsidRPr="004569CC" w:rsidRDefault="004569CC" w:rsidP="004569CC">
            <w:pPr>
              <w:rPr>
                <w:rFonts w:cs="Frankruhel" w:hint="cs"/>
                <w:rtl/>
              </w:rPr>
            </w:pPr>
            <w:r>
              <w:rPr>
                <w:rtl/>
              </w:rPr>
              <w:t>הפרעה לכניסה לביקורת</w:t>
            </w:r>
          </w:p>
        </w:tc>
        <w:tc>
          <w:tcPr>
            <w:tcW w:w="567" w:type="dxa"/>
          </w:tcPr>
          <w:p w:rsidR="004569CC" w:rsidRPr="004569CC" w:rsidRDefault="004569CC" w:rsidP="004569CC">
            <w:pPr>
              <w:rPr>
                <w:rStyle w:val="Hyperlink"/>
                <w:rFonts w:hint="cs"/>
                <w:rtl/>
              </w:rPr>
            </w:pPr>
            <w:hyperlink w:anchor="Seif5" w:tooltip="הפרעה לכניסה לביקורת"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6 </w:t>
            </w:r>
          </w:p>
        </w:tc>
        <w:tc>
          <w:tcPr>
            <w:tcW w:w="5669" w:type="dxa"/>
          </w:tcPr>
          <w:p w:rsidR="004569CC" w:rsidRPr="004569CC" w:rsidRDefault="004569CC" w:rsidP="004569CC">
            <w:pPr>
              <w:rPr>
                <w:rFonts w:cs="Frankruhel" w:hint="cs"/>
                <w:rtl/>
              </w:rPr>
            </w:pPr>
            <w:r>
              <w:rPr>
                <w:rtl/>
              </w:rPr>
              <w:t>ביטול ההיתר תיקון מס' 2</w:t>
            </w:r>
          </w:p>
        </w:tc>
        <w:tc>
          <w:tcPr>
            <w:tcW w:w="567" w:type="dxa"/>
          </w:tcPr>
          <w:p w:rsidR="004569CC" w:rsidRPr="004569CC" w:rsidRDefault="004569CC" w:rsidP="004569CC">
            <w:pPr>
              <w:rPr>
                <w:rStyle w:val="Hyperlink"/>
                <w:rFonts w:hint="cs"/>
                <w:rtl/>
              </w:rPr>
            </w:pPr>
            <w:hyperlink w:anchor="Seif6" w:tooltip="ביטול ההיתר תיקון מס 2"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7 </w:t>
            </w:r>
          </w:p>
        </w:tc>
        <w:tc>
          <w:tcPr>
            <w:tcW w:w="5669" w:type="dxa"/>
          </w:tcPr>
          <w:p w:rsidR="004569CC" w:rsidRPr="004569CC" w:rsidRDefault="004569CC" w:rsidP="004569CC">
            <w:pPr>
              <w:rPr>
                <w:rFonts w:cs="Frankruhel" w:hint="cs"/>
                <w:rtl/>
              </w:rPr>
            </w:pPr>
            <w:r>
              <w:rPr>
                <w:rtl/>
              </w:rPr>
              <w:t>עסקים</w:t>
            </w:r>
          </w:p>
        </w:tc>
        <w:tc>
          <w:tcPr>
            <w:tcW w:w="567" w:type="dxa"/>
          </w:tcPr>
          <w:p w:rsidR="004569CC" w:rsidRPr="004569CC" w:rsidRDefault="004569CC" w:rsidP="004569CC">
            <w:pPr>
              <w:rPr>
                <w:rStyle w:val="Hyperlink"/>
                <w:rFonts w:hint="cs"/>
                <w:rtl/>
              </w:rPr>
            </w:pPr>
            <w:hyperlink w:anchor="Seif7" w:tooltip="עסקים"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8 </w:t>
            </w:r>
          </w:p>
        </w:tc>
        <w:tc>
          <w:tcPr>
            <w:tcW w:w="5669" w:type="dxa"/>
          </w:tcPr>
          <w:p w:rsidR="004569CC" w:rsidRPr="004569CC" w:rsidRDefault="004569CC" w:rsidP="004569CC">
            <w:pPr>
              <w:rPr>
                <w:rFonts w:cs="Frankruhel" w:hint="cs"/>
                <w:rtl/>
              </w:rPr>
            </w:pPr>
            <w:r>
              <w:rPr>
                <w:rtl/>
              </w:rPr>
              <w:t>תיקון התוספת</w:t>
            </w:r>
          </w:p>
        </w:tc>
        <w:tc>
          <w:tcPr>
            <w:tcW w:w="567" w:type="dxa"/>
          </w:tcPr>
          <w:p w:rsidR="004569CC" w:rsidRPr="004569CC" w:rsidRDefault="004569CC" w:rsidP="004569CC">
            <w:pPr>
              <w:rPr>
                <w:rStyle w:val="Hyperlink"/>
                <w:rFonts w:hint="cs"/>
                <w:rtl/>
              </w:rPr>
            </w:pPr>
            <w:hyperlink w:anchor="Seif8" w:tooltip="תיקון התוספת"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9 </w:t>
            </w:r>
          </w:p>
        </w:tc>
        <w:tc>
          <w:tcPr>
            <w:tcW w:w="5669" w:type="dxa"/>
          </w:tcPr>
          <w:p w:rsidR="004569CC" w:rsidRPr="004569CC" w:rsidRDefault="004569CC" w:rsidP="004569CC">
            <w:pPr>
              <w:rPr>
                <w:rFonts w:cs="Frankruhel" w:hint="cs"/>
                <w:rtl/>
              </w:rPr>
            </w:pPr>
            <w:r>
              <w:rPr>
                <w:rtl/>
              </w:rPr>
              <w:t>עונשין</w:t>
            </w:r>
          </w:p>
        </w:tc>
        <w:tc>
          <w:tcPr>
            <w:tcW w:w="567" w:type="dxa"/>
          </w:tcPr>
          <w:p w:rsidR="004569CC" w:rsidRPr="004569CC" w:rsidRDefault="004569CC" w:rsidP="004569CC">
            <w:pPr>
              <w:rPr>
                <w:rStyle w:val="Hyperlink"/>
                <w:rFonts w:hint="cs"/>
                <w:rtl/>
              </w:rPr>
            </w:pPr>
            <w:hyperlink w:anchor="Seif9" w:tooltip="עונשין"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10 </w:t>
            </w:r>
          </w:p>
        </w:tc>
        <w:tc>
          <w:tcPr>
            <w:tcW w:w="5669" w:type="dxa"/>
          </w:tcPr>
          <w:p w:rsidR="004569CC" w:rsidRPr="004569CC" w:rsidRDefault="004569CC" w:rsidP="004569CC">
            <w:pPr>
              <w:rPr>
                <w:rFonts w:cs="Frankruhel" w:hint="cs"/>
                <w:rtl/>
              </w:rPr>
            </w:pPr>
            <w:r>
              <w:rPr>
                <w:rtl/>
              </w:rPr>
              <w:t>תחילת תוקף</w:t>
            </w:r>
          </w:p>
        </w:tc>
        <w:tc>
          <w:tcPr>
            <w:tcW w:w="567" w:type="dxa"/>
          </w:tcPr>
          <w:p w:rsidR="004569CC" w:rsidRPr="004569CC" w:rsidRDefault="004569CC" w:rsidP="004569CC">
            <w:pPr>
              <w:rPr>
                <w:rStyle w:val="Hyperlink"/>
                <w:rFonts w:hint="cs"/>
                <w:rtl/>
              </w:rPr>
            </w:pPr>
            <w:hyperlink w:anchor="Seif10" w:tooltip="תחילת תוקף"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11 </w:t>
            </w:r>
          </w:p>
        </w:tc>
        <w:tc>
          <w:tcPr>
            <w:tcW w:w="5669" w:type="dxa"/>
          </w:tcPr>
          <w:p w:rsidR="004569CC" w:rsidRPr="004569CC" w:rsidRDefault="004569CC" w:rsidP="004569CC">
            <w:pPr>
              <w:rPr>
                <w:rFonts w:cs="Frankruhel" w:hint="cs"/>
                <w:rtl/>
              </w:rPr>
            </w:pPr>
            <w:r>
              <w:rPr>
                <w:rtl/>
              </w:rPr>
              <w:t>השם</w:t>
            </w:r>
          </w:p>
        </w:tc>
        <w:tc>
          <w:tcPr>
            <w:tcW w:w="567" w:type="dxa"/>
          </w:tcPr>
          <w:p w:rsidR="004569CC" w:rsidRPr="004569CC" w:rsidRDefault="004569CC" w:rsidP="004569CC">
            <w:pPr>
              <w:rPr>
                <w:rStyle w:val="Hyperlink"/>
                <w:rFonts w:hint="cs"/>
                <w:rtl/>
              </w:rPr>
            </w:pPr>
            <w:hyperlink w:anchor="Seif11" w:tooltip="השם"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24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3"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25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4"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26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5"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27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6"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22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7"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23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8"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24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19"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4569CC" w:rsidRPr="004569CC">
        <w:tblPrEx>
          <w:tblCellMar>
            <w:top w:w="0" w:type="dxa"/>
            <w:bottom w:w="0" w:type="dxa"/>
          </w:tblCellMar>
        </w:tblPrEx>
        <w:tc>
          <w:tcPr>
            <w:tcW w:w="1247" w:type="dxa"/>
          </w:tcPr>
          <w:p w:rsidR="004569CC" w:rsidRPr="004569CC" w:rsidRDefault="004569CC" w:rsidP="004569CC">
            <w:pPr>
              <w:rPr>
                <w:rFonts w:cs="Frankruhel" w:hint="cs"/>
                <w:rtl/>
              </w:rPr>
            </w:pPr>
            <w:r>
              <w:rPr>
                <w:rtl/>
              </w:rPr>
              <w:t xml:space="preserve">סעיף 25 </w:t>
            </w:r>
          </w:p>
        </w:tc>
        <w:tc>
          <w:tcPr>
            <w:tcW w:w="5669" w:type="dxa"/>
          </w:tcPr>
          <w:p w:rsidR="004569CC" w:rsidRPr="004569CC" w:rsidRDefault="004569CC" w:rsidP="004569CC">
            <w:pPr>
              <w:rPr>
                <w:rFonts w:cs="Frankruhel" w:hint="cs"/>
                <w:rtl/>
              </w:rPr>
            </w:pPr>
            <w:r>
              <w:rPr>
                <w:rtl/>
              </w:rPr>
              <w:t>תיקון מס' 6</w:t>
            </w:r>
          </w:p>
        </w:tc>
        <w:tc>
          <w:tcPr>
            <w:tcW w:w="567" w:type="dxa"/>
          </w:tcPr>
          <w:p w:rsidR="004569CC" w:rsidRPr="004569CC" w:rsidRDefault="004569CC" w:rsidP="004569CC">
            <w:pPr>
              <w:rPr>
                <w:rStyle w:val="Hyperlink"/>
                <w:rFonts w:hint="cs"/>
                <w:rtl/>
              </w:rPr>
            </w:pPr>
            <w:hyperlink w:anchor="Seif20" w:tooltip="תיקון מס 6" w:history="1">
              <w:r w:rsidRPr="004569CC">
                <w:rPr>
                  <w:rStyle w:val="Hyperlink"/>
                </w:rPr>
                <w:t>Go</w:t>
              </w:r>
            </w:hyperlink>
          </w:p>
        </w:tc>
        <w:tc>
          <w:tcPr>
            <w:tcW w:w="850" w:type="dxa"/>
          </w:tcPr>
          <w:p w:rsidR="004569CC" w:rsidRPr="004569CC" w:rsidRDefault="004569CC" w:rsidP="00456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bl>
    <w:p w:rsidR="00BD39AA" w:rsidRDefault="00BD39AA">
      <w:pPr>
        <w:pStyle w:val="big-header"/>
        <w:ind w:left="0" w:right="1134"/>
        <w:rPr>
          <w:rFonts w:cs="FrankRuehl" w:hint="cs"/>
          <w:sz w:val="32"/>
          <w:rtl/>
        </w:rPr>
      </w:pPr>
    </w:p>
    <w:p w:rsidR="00BD39AA" w:rsidRDefault="00BD39AA">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BD39AA" w:rsidRDefault="00BD39AA">
      <w:pPr>
        <w:pStyle w:val="big-header"/>
        <w:ind w:left="0" w:right="1134"/>
        <w:rPr>
          <w:rStyle w:val="default"/>
          <w:rFonts w:hint="cs"/>
          <w:sz w:val="22"/>
          <w:szCs w:val="22"/>
          <w:rtl/>
        </w:rPr>
      </w:pPr>
      <w:r>
        <w:rPr>
          <w:rFonts w:cs="FrankRuehl" w:hint="cs"/>
          <w:sz w:val="32"/>
          <w:rtl/>
        </w:rPr>
        <w:t xml:space="preserve">צו בדבר פיקוח על חומרים מסויימים (יהודה והשומרון) (מס' 653), </w:t>
      </w:r>
      <w:r>
        <w:rPr>
          <w:rFonts w:cs="FrankRuehl"/>
          <w:sz w:val="32"/>
          <w:rtl/>
        </w:rPr>
        <w:br/>
      </w:r>
      <w:r>
        <w:rPr>
          <w:rFonts w:cs="FrankRuehl" w:hint="cs"/>
          <w:sz w:val="32"/>
          <w:rtl/>
        </w:rPr>
        <w:t>תשל"ה-1975</w:t>
      </w:r>
      <w:r>
        <w:rPr>
          <w:rStyle w:val="default"/>
          <w:sz w:val="22"/>
          <w:szCs w:val="22"/>
          <w:rtl/>
        </w:rPr>
        <w:footnoteReference w:customMarkFollows="1" w:id="1"/>
        <w:t>*</w:t>
      </w:r>
    </w:p>
    <w:p w:rsidR="00BD39AA" w:rsidRDefault="00BD39AA">
      <w:pPr>
        <w:pStyle w:val="P00"/>
        <w:spacing w:before="72"/>
        <w:ind w:left="0" w:right="1134"/>
        <w:rPr>
          <w:rStyle w:val="default"/>
          <w:rFonts w:cs="FrankRuehl" w:hint="cs"/>
          <w:rtl/>
        </w:rPr>
      </w:pPr>
      <w:r>
        <w:rPr>
          <w:rStyle w:val="default"/>
          <w:rFonts w:cs="FrankRuehl" w:hint="cs"/>
          <w:rtl/>
        </w:rPr>
        <w:tab/>
        <w:t>בתוקף סמכותי כמפקד האזור והואיל ואני סבור כי הדבר דרוש לצורך הגנה על שלום הציבור ועל בטחון האזור, הנני מצווה בזה לאמור:-</w:t>
      </w:r>
    </w:p>
    <w:p w:rsidR="00BD39AA" w:rsidRDefault="00BD39A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1344" o:allowincell="f" filled="f" stroked="f" strokecolor="lime" strokeweight=".25pt">
            <v:textbox style="mso-next-textbox:#_x0000_s1026" inset="0,0,0,0">
              <w:txbxContent>
                <w:p w:rsidR="00A247F0" w:rsidRDefault="00A247F0">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BD39AA" w:rsidRDefault="00A247F0">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78" type="#_x0000_t202" style="position:absolute;left:0;text-align:left;margin-left:468pt;margin-top:7.1pt;width:74.35pt;height:17.05pt;z-index:251658752" filled="f" stroked="f">
            <v:textbox inset="1mm,0,1mm,0">
              <w:txbxContent>
                <w:p w:rsidR="00A247F0" w:rsidRDefault="00A247F0" w:rsidP="00A247F0">
                  <w:pPr>
                    <w:pStyle w:val="a7"/>
                    <w:rPr>
                      <w:rFonts w:hint="cs"/>
                      <w:noProof/>
                      <w:rtl/>
                    </w:rPr>
                  </w:pPr>
                  <w:r>
                    <w:rPr>
                      <w:rFonts w:hint="cs"/>
                      <w:rtl/>
                    </w:rPr>
                    <w:t>תיקון מס' 5 (מס' 1557) תשס"ה-2004</w:t>
                  </w:r>
                </w:p>
              </w:txbxContent>
            </v:textbox>
            <w10:anchorlock/>
          </v:shape>
        </w:pict>
      </w:r>
      <w:r w:rsidR="00BD39AA">
        <w:rPr>
          <w:rStyle w:val="default"/>
          <w:rFonts w:cs="FrankRuehl" w:hint="cs"/>
          <w:rtl/>
        </w:rPr>
        <w:tab/>
        <w:t xml:space="preserve">"חומר בר פיקוח" </w:t>
      </w:r>
      <w:r w:rsidR="00BD39AA">
        <w:rPr>
          <w:rStyle w:val="default"/>
          <w:rFonts w:cs="FrankRuehl"/>
          <w:rtl/>
        </w:rPr>
        <w:t>–</w:t>
      </w:r>
      <w:r w:rsidR="00BD39AA">
        <w:rPr>
          <w:rStyle w:val="default"/>
          <w:rFonts w:cs="FrankRuehl" w:hint="cs"/>
          <w:rtl/>
        </w:rPr>
        <w:t xml:space="preserve"> כל אחד מהחומרים המנויים בתוספת א' לצו זה</w:t>
      </w:r>
      <w:r w:rsidRPr="00A247F0">
        <w:rPr>
          <w:rStyle w:val="default"/>
          <w:rFonts w:cs="FrankRuehl" w:hint="cs"/>
          <w:rtl/>
        </w:rPr>
        <w:t>, בין בצורתו הפשוטה ובין מעורב או ממוזג בחומרים אחרים</w:t>
      </w:r>
      <w:r w:rsidR="00BD39AA">
        <w:rPr>
          <w:rStyle w:val="default"/>
          <w:rFonts w:cs="FrankRuehl" w:hint="cs"/>
          <w:rtl/>
        </w:rPr>
        <w:t>;</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bookmarkStart w:id="1" w:name="Rov5"/>
      <w:r w:rsidRPr="0094145F">
        <w:rPr>
          <w:rStyle w:val="default"/>
          <w:rFonts w:cs="FrankRuehl" w:hint="cs"/>
          <w:vanish/>
          <w:color w:val="FF0000"/>
          <w:sz w:val="20"/>
          <w:szCs w:val="20"/>
          <w:shd w:val="clear" w:color="auto" w:fill="FFFF99"/>
          <w:rtl/>
        </w:rPr>
        <w:t>מיום 21.12.2004</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5 (מס' 1557) תשס"ה-2004</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7" w:history="1">
        <w:r w:rsidRPr="0094145F">
          <w:rPr>
            <w:rStyle w:val="Hyperlink"/>
            <w:rFonts w:cs="FrankRuehl" w:hint="cs"/>
            <w:vanish/>
            <w:szCs w:val="20"/>
            <w:shd w:val="clear" w:color="auto" w:fill="FFFF99"/>
            <w:rtl/>
          </w:rPr>
          <w:t>קובץ המנשרים מס' 209</w:t>
        </w:r>
      </w:hyperlink>
      <w:r w:rsidRPr="0094145F">
        <w:rPr>
          <w:rStyle w:val="default"/>
          <w:rFonts w:cs="FrankRuehl" w:hint="cs"/>
          <w:vanish/>
          <w:sz w:val="20"/>
          <w:szCs w:val="20"/>
          <w:shd w:val="clear" w:color="auto" w:fill="FFFF99"/>
          <w:rtl/>
        </w:rPr>
        <w:t xml:space="preserve"> מחודש ינואר 2006 עמ' 3856</w:t>
      </w:r>
    </w:p>
    <w:p w:rsidR="00A247F0" w:rsidRPr="00E6028E" w:rsidRDefault="00A247F0" w:rsidP="0094145F">
      <w:pPr>
        <w:pStyle w:val="P00"/>
        <w:ind w:left="0" w:right="1134"/>
        <w:rPr>
          <w:rStyle w:val="default"/>
          <w:rFonts w:cs="FrankRuehl" w:hint="cs"/>
          <w:sz w:val="2"/>
          <w:szCs w:val="2"/>
          <w:rtl/>
        </w:rPr>
      </w:pPr>
      <w:r w:rsidRPr="0094145F">
        <w:rPr>
          <w:rStyle w:val="default"/>
          <w:rFonts w:cs="FrankRuehl" w:hint="cs"/>
          <w:vanish/>
          <w:sz w:val="22"/>
          <w:szCs w:val="22"/>
          <w:shd w:val="clear" w:color="auto" w:fill="FFFF99"/>
          <w:rtl/>
        </w:rPr>
        <w:tab/>
        <w:t xml:space="preserve">"חומר בר פיקוח" </w:t>
      </w:r>
      <w:r w:rsidRPr="0094145F">
        <w:rPr>
          <w:rStyle w:val="default"/>
          <w:rFonts w:cs="FrankRuehl"/>
          <w:vanish/>
          <w:sz w:val="22"/>
          <w:szCs w:val="22"/>
          <w:shd w:val="clear" w:color="auto" w:fill="FFFF99"/>
          <w:rtl/>
        </w:rPr>
        <w:t>–</w:t>
      </w:r>
      <w:r w:rsidRPr="0094145F">
        <w:rPr>
          <w:rStyle w:val="default"/>
          <w:rFonts w:cs="FrankRuehl" w:hint="cs"/>
          <w:vanish/>
          <w:sz w:val="22"/>
          <w:szCs w:val="22"/>
          <w:shd w:val="clear" w:color="auto" w:fill="FFFF99"/>
          <w:rtl/>
        </w:rPr>
        <w:t xml:space="preserve"> כל אחד מהחומרים המנויים בתוספת א' לצו זה</w:t>
      </w:r>
      <w:r w:rsidRPr="0094145F">
        <w:rPr>
          <w:rStyle w:val="default"/>
          <w:rFonts w:cs="FrankRuehl" w:hint="cs"/>
          <w:vanish/>
          <w:sz w:val="22"/>
          <w:szCs w:val="22"/>
          <w:u w:val="single"/>
          <w:shd w:val="clear" w:color="auto" w:fill="FFFF99"/>
          <w:rtl/>
        </w:rPr>
        <w:t>, בין בצורתו הפשוטה ובין מעורב או ממוזג בחומרים אחרים</w:t>
      </w:r>
      <w:r w:rsidRPr="0094145F">
        <w:rPr>
          <w:rStyle w:val="default"/>
          <w:rFonts w:cs="FrankRuehl" w:hint="cs"/>
          <w:vanish/>
          <w:sz w:val="22"/>
          <w:szCs w:val="22"/>
          <w:shd w:val="clear" w:color="auto" w:fill="FFFF99"/>
          <w:rtl/>
        </w:rPr>
        <w:t>;</w:t>
      </w:r>
      <w:bookmarkEnd w:id="1"/>
    </w:p>
    <w:p w:rsidR="00473851" w:rsidRDefault="00473851">
      <w:pPr>
        <w:pStyle w:val="P00"/>
        <w:spacing w:before="72"/>
        <w:ind w:left="0" w:right="1134"/>
        <w:rPr>
          <w:rStyle w:val="default"/>
          <w:rFonts w:cs="FrankRuehl" w:hint="cs"/>
          <w:rtl/>
        </w:rPr>
      </w:pPr>
      <w:r>
        <w:rPr>
          <w:rFonts w:cs="FrankRuehl" w:hint="cs"/>
          <w:sz w:val="26"/>
          <w:rtl/>
          <w:lang w:eastAsia="en-US"/>
        </w:rPr>
        <w:pict>
          <v:shape id="_x0000_s1370" type="#_x0000_t202" style="position:absolute;left:0;text-align:left;margin-left:468pt;margin-top:7.1pt;width:74.35pt;height:36.45pt;z-index:251653632" filled="f" stroked="f">
            <v:textbox inset="1mm,0,1mm,0">
              <w:txbxContent>
                <w:p w:rsidR="00A247F0" w:rsidRDefault="00A247F0" w:rsidP="00473851">
                  <w:pPr>
                    <w:pStyle w:val="a7"/>
                    <w:rPr>
                      <w:rFonts w:hint="cs"/>
                      <w:rtl/>
                    </w:rPr>
                  </w:pPr>
                  <w:r>
                    <w:rPr>
                      <w:rFonts w:hint="cs"/>
                      <w:rtl/>
                    </w:rPr>
                    <w:t>תיקון מס' 3 (מס' 1517) תשס"ג-2002</w:t>
                  </w:r>
                </w:p>
                <w:p w:rsidR="00A247F0" w:rsidRDefault="00A247F0" w:rsidP="00473851">
                  <w:pPr>
                    <w:pStyle w:val="a7"/>
                    <w:rPr>
                      <w:rFonts w:hint="cs"/>
                      <w:noProof/>
                      <w:rtl/>
                    </w:rPr>
                  </w:pPr>
                  <w:r>
                    <w:rPr>
                      <w:rFonts w:hint="cs"/>
                      <w:rtl/>
                    </w:rPr>
                    <w:t>תיקון מס' 5 (מס' 1557) תשס"ה-2004</w:t>
                  </w:r>
                </w:p>
              </w:txbxContent>
            </v:textbox>
            <w10:anchorlock/>
          </v:shape>
        </w:pict>
      </w:r>
      <w:r>
        <w:rPr>
          <w:rStyle w:val="default"/>
          <w:rFonts w:cs="FrankRuehl" w:hint="cs"/>
          <w:rtl/>
        </w:rPr>
        <w:tab/>
        <w:t xml:space="preserve">"חומר אסור בהחזקה" </w:t>
      </w:r>
      <w:r>
        <w:rPr>
          <w:rStyle w:val="default"/>
          <w:rFonts w:cs="FrankRuehl"/>
          <w:rtl/>
        </w:rPr>
        <w:t>–</w:t>
      </w:r>
      <w:r>
        <w:rPr>
          <w:rStyle w:val="default"/>
          <w:rFonts w:cs="FrankRuehl" w:hint="cs"/>
          <w:rtl/>
        </w:rPr>
        <w:t xml:space="preserve"> כל אחד מהחומרים המנויים בתוספת ג' לצו זה</w:t>
      </w:r>
      <w:r w:rsidR="00A247F0" w:rsidRPr="00A247F0">
        <w:rPr>
          <w:rStyle w:val="default"/>
          <w:rFonts w:cs="FrankRuehl" w:hint="cs"/>
          <w:rtl/>
        </w:rPr>
        <w:t>, בין בצורתו הפשוטה ובין מעורב או ממוזג בחומרים אחרים</w:t>
      </w:r>
      <w:r>
        <w:rPr>
          <w:rStyle w:val="default"/>
          <w:rFonts w:cs="FrankRuehl" w:hint="cs"/>
          <w:rtl/>
        </w:rPr>
        <w:t>;</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bookmarkStart w:id="2" w:name="Rov6"/>
      <w:r w:rsidRPr="0094145F">
        <w:rPr>
          <w:rStyle w:val="default"/>
          <w:rFonts w:cs="FrankRuehl" w:hint="cs"/>
          <w:vanish/>
          <w:color w:val="FF0000"/>
          <w:sz w:val="20"/>
          <w:szCs w:val="20"/>
          <w:shd w:val="clear" w:color="auto" w:fill="FFFF99"/>
          <w:rtl/>
        </w:rPr>
        <w:t>מיום 26.12.2002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3 (מס' 1517) תשס"ג-2002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8"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3325</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הוספת הגדרת "חומר אסור בהחזקה"</w:t>
      </w:r>
    </w:p>
    <w:p w:rsidR="00A247F0" w:rsidRPr="0094145F" w:rsidRDefault="00A247F0"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A247F0" w:rsidRPr="0094145F" w:rsidRDefault="00A247F0"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21.12.2004</w:t>
      </w:r>
    </w:p>
    <w:p w:rsidR="00A247F0" w:rsidRPr="0094145F" w:rsidRDefault="00A247F0"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5 (מס' 1557) תשס"ה-2004</w:t>
      </w:r>
    </w:p>
    <w:p w:rsidR="00A247F0" w:rsidRPr="0094145F" w:rsidRDefault="00A247F0"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9" w:history="1">
        <w:r w:rsidRPr="0094145F">
          <w:rPr>
            <w:rStyle w:val="Hyperlink"/>
            <w:rFonts w:cs="FrankRuehl" w:hint="cs"/>
            <w:vanish/>
            <w:szCs w:val="20"/>
            <w:shd w:val="clear" w:color="auto" w:fill="FFFF99"/>
            <w:rtl/>
          </w:rPr>
          <w:t>קובץ המנשרים מס' 209</w:t>
        </w:r>
      </w:hyperlink>
      <w:r w:rsidRPr="0094145F">
        <w:rPr>
          <w:rStyle w:val="default"/>
          <w:rFonts w:cs="FrankRuehl" w:hint="cs"/>
          <w:vanish/>
          <w:sz w:val="20"/>
          <w:szCs w:val="20"/>
          <w:shd w:val="clear" w:color="auto" w:fill="FFFF99"/>
          <w:rtl/>
        </w:rPr>
        <w:t xml:space="preserve"> מחודש ינואר 2006 עמ' 3856</w:t>
      </w:r>
    </w:p>
    <w:p w:rsidR="00A247F0" w:rsidRPr="00E6028E" w:rsidRDefault="00A247F0" w:rsidP="0094145F">
      <w:pPr>
        <w:pStyle w:val="P00"/>
        <w:ind w:left="0" w:right="1134"/>
        <w:rPr>
          <w:rStyle w:val="default"/>
          <w:rFonts w:cs="FrankRuehl" w:hint="cs"/>
          <w:sz w:val="2"/>
          <w:szCs w:val="2"/>
          <w:rtl/>
        </w:rPr>
      </w:pPr>
      <w:r w:rsidRPr="0094145F">
        <w:rPr>
          <w:rStyle w:val="default"/>
          <w:rFonts w:cs="FrankRuehl" w:hint="cs"/>
          <w:vanish/>
          <w:sz w:val="22"/>
          <w:szCs w:val="22"/>
          <w:shd w:val="clear" w:color="auto" w:fill="FFFF99"/>
          <w:rtl/>
        </w:rPr>
        <w:tab/>
        <w:t xml:space="preserve">"חומר אסור בהחזקה" </w:t>
      </w:r>
      <w:r w:rsidRPr="0094145F">
        <w:rPr>
          <w:rStyle w:val="default"/>
          <w:rFonts w:cs="FrankRuehl"/>
          <w:vanish/>
          <w:sz w:val="22"/>
          <w:szCs w:val="22"/>
          <w:shd w:val="clear" w:color="auto" w:fill="FFFF99"/>
          <w:rtl/>
        </w:rPr>
        <w:t>–</w:t>
      </w:r>
      <w:r w:rsidRPr="0094145F">
        <w:rPr>
          <w:rStyle w:val="default"/>
          <w:rFonts w:cs="FrankRuehl" w:hint="cs"/>
          <w:vanish/>
          <w:sz w:val="22"/>
          <w:szCs w:val="22"/>
          <w:shd w:val="clear" w:color="auto" w:fill="FFFF99"/>
          <w:rtl/>
        </w:rPr>
        <w:t xml:space="preserve"> כל אחד מהחומרים המנויים בתוספת ג' לצו זה</w:t>
      </w:r>
      <w:r w:rsidRPr="0094145F">
        <w:rPr>
          <w:rStyle w:val="default"/>
          <w:rFonts w:cs="FrankRuehl" w:hint="cs"/>
          <w:vanish/>
          <w:sz w:val="22"/>
          <w:szCs w:val="22"/>
          <w:u w:val="single"/>
          <w:shd w:val="clear" w:color="auto" w:fill="FFFF99"/>
          <w:rtl/>
        </w:rPr>
        <w:t>, בין בצורתו הפשוטה ובין מעורב או ממוזג בחומרים אחרים</w:t>
      </w:r>
      <w:r w:rsidRPr="0094145F">
        <w:rPr>
          <w:rStyle w:val="default"/>
          <w:rFonts w:cs="FrankRuehl" w:hint="cs"/>
          <w:vanish/>
          <w:sz w:val="22"/>
          <w:szCs w:val="22"/>
          <w:shd w:val="clear" w:color="auto" w:fill="FFFF99"/>
          <w:rtl/>
        </w:rPr>
        <w:t>;</w:t>
      </w:r>
      <w:bookmarkEnd w:id="2"/>
    </w:p>
    <w:p w:rsidR="00BD39AA" w:rsidRDefault="00BD39AA">
      <w:pPr>
        <w:pStyle w:val="P00"/>
        <w:spacing w:before="72"/>
        <w:ind w:left="0" w:right="1134"/>
        <w:rPr>
          <w:rStyle w:val="default"/>
          <w:rFonts w:cs="FrankRuehl" w:hint="cs"/>
          <w:rtl/>
        </w:rPr>
      </w:pPr>
      <w:r>
        <w:rPr>
          <w:rStyle w:val="default"/>
          <w:rFonts w:cs="FrankRuehl" w:hint="cs"/>
          <w:rtl/>
        </w:rPr>
        <w:tab/>
        <w:t xml:space="preserve">"בית עסק" </w:t>
      </w:r>
      <w:r>
        <w:rPr>
          <w:rStyle w:val="default"/>
          <w:rFonts w:cs="FrankRuehl"/>
          <w:rtl/>
        </w:rPr>
        <w:t>–</w:t>
      </w:r>
      <w:r>
        <w:rPr>
          <w:rStyle w:val="default"/>
          <w:rFonts w:cs="FrankRuehl" w:hint="cs"/>
          <w:rtl/>
        </w:rPr>
        <w:t xml:space="preserve"> כמשמעותו בצו בדבר פתיחת בתי עסק (יהודה והשומרון) (מס' 128), תשכ"ז-1967;</w:t>
      </w:r>
    </w:p>
    <w:p w:rsidR="00BD39AA" w:rsidRDefault="00BD39AA">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מי שנתמנה על ידי להיות ממונה לצורך צו זה.</w:t>
      </w:r>
    </w:p>
    <w:p w:rsidR="00BD39AA" w:rsidRDefault="00BD39AA">
      <w:pPr>
        <w:pStyle w:val="P00"/>
        <w:spacing w:before="72"/>
        <w:ind w:left="0" w:right="1134"/>
        <w:rPr>
          <w:rStyle w:val="default"/>
          <w:rFonts w:cs="FrankRuehl" w:hint="cs"/>
          <w:rtl/>
        </w:rPr>
      </w:pPr>
      <w:bookmarkStart w:id="3" w:name="Seif2"/>
      <w:bookmarkEnd w:id="3"/>
      <w:r>
        <w:rPr>
          <w:rFonts w:cs="Miriam"/>
          <w:lang w:val="he-IL"/>
        </w:rPr>
        <w:pict>
          <v:rect id="_x0000_s1214" style="position:absolute;left:0;text-align:left;margin-left:464.35pt;margin-top:7.1pt;width:75.05pt;height:35.25pt;z-index:251642368" o:allowincell="f" filled="f" stroked="f" strokecolor="lime" strokeweight=".25pt">
            <v:textbox style="mso-next-textbox:#_x0000_s1214" inset="0,0,0,0">
              <w:txbxContent>
                <w:p w:rsidR="00A247F0" w:rsidRDefault="00A247F0" w:rsidP="00473851">
                  <w:pPr>
                    <w:pStyle w:val="a7"/>
                    <w:rPr>
                      <w:rFonts w:hint="cs"/>
                      <w:rtl/>
                    </w:rPr>
                  </w:pPr>
                  <w:r>
                    <w:rPr>
                      <w:rFonts w:hint="cs"/>
                      <w:rtl/>
                    </w:rPr>
                    <w:t>איסור עיסוק בחומרים בני פיקוח</w:t>
                  </w:r>
                </w:p>
                <w:p w:rsidR="00A247F0" w:rsidRDefault="00A247F0" w:rsidP="00473851">
                  <w:pPr>
                    <w:pStyle w:val="a7"/>
                    <w:rPr>
                      <w:rFonts w:hint="cs"/>
                      <w:noProof/>
                      <w:rtl/>
                    </w:rPr>
                  </w:pPr>
                  <w:r>
                    <w:rPr>
                      <w:rFonts w:hint="cs"/>
                      <w:rtl/>
                    </w:rPr>
                    <w:t>תיקון מס' 3 (מס' 1517) תשס"ג-2002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יעשה אדם את הפעולות הבאות בחומר בר-פיקוח אלא בהיתר מהממונה:</w:t>
      </w:r>
    </w:p>
    <w:p w:rsidR="00BD39AA" w:rsidRDefault="00BD39A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ינהל אדם בית עסק לייצור חומר בר-פיקוח ולא ייצר אדם חומר בר-פיקוח;</w:t>
      </w:r>
    </w:p>
    <w:p w:rsidR="00BD39AA" w:rsidRDefault="00BD39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יביא אדם לאזור ולא יוציא ממנו חומר בר-פיקוח;</w:t>
      </w:r>
    </w:p>
    <w:p w:rsidR="00BD39AA" w:rsidRDefault="00BD39A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ינהל אדם בית עסק לממכר חומר בר-פי</w:t>
      </w:r>
      <w:r w:rsidR="00CA1FE3">
        <w:rPr>
          <w:rStyle w:val="default"/>
          <w:rFonts w:cs="FrankRuehl" w:hint="cs"/>
          <w:rtl/>
        </w:rPr>
        <w:t>קוח ולא ימכור אדם חומר בר-פיקוח;</w:t>
      </w:r>
    </w:p>
    <w:p w:rsidR="00CA1FE3" w:rsidRPr="00CA1FE3" w:rsidRDefault="00CA1FE3" w:rsidP="00CA1FE3">
      <w:pPr>
        <w:pStyle w:val="P00"/>
        <w:spacing w:before="72"/>
        <w:ind w:left="624" w:right="1134"/>
        <w:rPr>
          <w:rStyle w:val="default"/>
          <w:rFonts w:cs="FrankRuehl" w:hint="cs"/>
          <w:rtl/>
        </w:rPr>
      </w:pPr>
      <w:r>
        <w:rPr>
          <w:rFonts w:cs="FrankRuehl" w:hint="cs"/>
          <w:sz w:val="26"/>
          <w:rtl/>
          <w:lang w:eastAsia="en-US"/>
        </w:rPr>
        <w:pict>
          <v:shape id="_x0000_s1368" type="#_x0000_t202" style="position:absolute;left:0;text-align:left;margin-left:470.35pt;margin-top:7.1pt;width:1in;height:18pt;z-index:251652608" filled="f" stroked="f">
            <v:textbox inset="1mm,0,1mm,0">
              <w:txbxContent>
                <w:p w:rsidR="00A247F0" w:rsidRDefault="00A247F0" w:rsidP="00473851">
                  <w:pPr>
                    <w:pStyle w:val="a7"/>
                    <w:rPr>
                      <w:rFonts w:hint="cs"/>
                      <w:noProof/>
                      <w:rtl/>
                    </w:rPr>
                  </w:pPr>
                  <w:r>
                    <w:rPr>
                      <w:rFonts w:hint="cs"/>
                      <w:rtl/>
                    </w:rPr>
                    <w:t>תיקון מס' 3 (מס' 1517) תשס"ג-2002</w:t>
                  </w:r>
                </w:p>
              </w:txbxContent>
            </v:textbox>
            <w10:anchorlock/>
          </v:shape>
        </w:pict>
      </w:r>
      <w:r w:rsidRPr="00CA1FE3">
        <w:rPr>
          <w:rStyle w:val="default"/>
          <w:rFonts w:cs="FrankRuehl" w:hint="cs"/>
          <w:rtl/>
        </w:rPr>
        <w:t>(4)</w:t>
      </w:r>
      <w:r w:rsidRPr="00CA1FE3">
        <w:rPr>
          <w:rStyle w:val="default"/>
          <w:rFonts w:cs="FrankRuehl" w:hint="cs"/>
          <w:rtl/>
        </w:rPr>
        <w:tab/>
        <w:t>לא יחזיק אדם, לצורך מסחרי או פרטי, חומר המנוי בתוספת ג לצו זה ללא היתר ממפקד צבאי. היתר כאמור יכול שיהיה כללים, לסוגים, אישי, מיוחד או למקומות מסוימים.</w:t>
      </w:r>
    </w:p>
    <w:p w:rsidR="002B6981" w:rsidRPr="0094145F" w:rsidRDefault="002B6981" w:rsidP="002B6981">
      <w:pPr>
        <w:pStyle w:val="P00"/>
        <w:spacing w:before="0"/>
        <w:ind w:left="0" w:right="1134"/>
        <w:rPr>
          <w:rStyle w:val="big-number"/>
          <w:rFonts w:cs="FrankRuehl" w:hint="cs"/>
          <w:vanish/>
          <w:color w:val="FF0000"/>
          <w:sz w:val="20"/>
          <w:szCs w:val="20"/>
          <w:shd w:val="clear" w:color="auto" w:fill="FFFF99"/>
          <w:rtl/>
        </w:rPr>
      </w:pPr>
      <w:bookmarkStart w:id="4" w:name="Rov7"/>
      <w:r w:rsidRPr="0094145F">
        <w:rPr>
          <w:rStyle w:val="big-number"/>
          <w:rFonts w:cs="FrankRuehl" w:hint="cs"/>
          <w:vanish/>
          <w:color w:val="FF0000"/>
          <w:sz w:val="20"/>
          <w:szCs w:val="20"/>
          <w:shd w:val="clear" w:color="auto" w:fill="FFFF99"/>
          <w:rtl/>
        </w:rPr>
        <w:t>מיום 22.8.2002</w:t>
      </w:r>
    </w:p>
    <w:p w:rsidR="002B6981" w:rsidRPr="0094145F" w:rsidRDefault="002B6981" w:rsidP="002B6981">
      <w:pPr>
        <w:pStyle w:val="P00"/>
        <w:spacing w:before="0"/>
        <w:ind w:left="0" w:right="1134"/>
        <w:rPr>
          <w:rStyle w:val="big-number"/>
          <w:rFonts w:cs="FrankRuehl" w:hint="cs"/>
          <w:vanish/>
          <w:sz w:val="20"/>
          <w:szCs w:val="20"/>
          <w:shd w:val="clear" w:color="auto" w:fill="FFFF99"/>
          <w:rtl/>
        </w:rPr>
      </w:pPr>
      <w:r w:rsidRPr="0094145F">
        <w:rPr>
          <w:rStyle w:val="big-number"/>
          <w:rFonts w:cs="FrankRuehl" w:hint="cs"/>
          <w:b/>
          <w:bCs/>
          <w:vanish/>
          <w:sz w:val="20"/>
          <w:szCs w:val="20"/>
          <w:shd w:val="clear" w:color="auto" w:fill="FFFF99"/>
          <w:rtl/>
        </w:rPr>
        <w:t xml:space="preserve">תיקון מס' </w:t>
      </w:r>
      <w:r w:rsidR="00CA1FE3" w:rsidRPr="0094145F">
        <w:rPr>
          <w:rStyle w:val="big-number"/>
          <w:rFonts w:cs="FrankRuehl" w:hint="cs"/>
          <w:b/>
          <w:bCs/>
          <w:vanish/>
          <w:sz w:val="20"/>
          <w:szCs w:val="20"/>
          <w:shd w:val="clear" w:color="auto" w:fill="FFFF99"/>
          <w:rtl/>
        </w:rPr>
        <w:t xml:space="preserve">2 </w:t>
      </w:r>
      <w:r w:rsidRPr="0094145F">
        <w:rPr>
          <w:rStyle w:val="big-number"/>
          <w:rFonts w:cs="FrankRuehl" w:hint="cs"/>
          <w:b/>
          <w:bCs/>
          <w:vanish/>
          <w:sz w:val="20"/>
          <w:szCs w:val="20"/>
          <w:shd w:val="clear" w:color="auto" w:fill="FFFF99"/>
          <w:rtl/>
        </w:rPr>
        <w:t>(מס' 1511) תשס"ב-2002</w:t>
      </w:r>
    </w:p>
    <w:p w:rsidR="002B6981" w:rsidRPr="0094145F" w:rsidRDefault="002B6981" w:rsidP="002B6981">
      <w:pPr>
        <w:pStyle w:val="P00"/>
        <w:spacing w:before="0"/>
        <w:ind w:left="0" w:right="1134"/>
        <w:rPr>
          <w:rStyle w:val="big-number"/>
          <w:rFonts w:cs="FrankRuehl" w:hint="cs"/>
          <w:vanish/>
          <w:sz w:val="20"/>
          <w:szCs w:val="20"/>
          <w:shd w:val="clear" w:color="auto" w:fill="FFFF99"/>
          <w:rtl/>
        </w:rPr>
      </w:pPr>
      <w:hyperlink r:id="rId10" w:history="1">
        <w:r w:rsidRPr="0094145F">
          <w:rPr>
            <w:rStyle w:val="Hyperlink"/>
            <w:rFonts w:cs="FrankRuehl" w:hint="cs"/>
            <w:vanish/>
            <w:szCs w:val="20"/>
            <w:shd w:val="clear" w:color="auto" w:fill="FFFF99"/>
            <w:rtl/>
          </w:rPr>
          <w:t>קובץ המנשרים מס' 200</w:t>
        </w:r>
      </w:hyperlink>
      <w:r w:rsidRPr="0094145F">
        <w:rPr>
          <w:rStyle w:val="big-number"/>
          <w:rFonts w:cs="FrankRuehl" w:hint="cs"/>
          <w:vanish/>
          <w:sz w:val="20"/>
          <w:szCs w:val="20"/>
          <w:shd w:val="clear" w:color="auto" w:fill="FFFF99"/>
          <w:rtl/>
        </w:rPr>
        <w:t xml:space="preserve"> מחודש מאי 2003 עמ' 3226</w:t>
      </w:r>
    </w:p>
    <w:p w:rsidR="00CA1FE3" w:rsidRPr="0094145F" w:rsidRDefault="00CA1FE3" w:rsidP="00CA1FE3">
      <w:pPr>
        <w:pStyle w:val="P00"/>
        <w:ind w:left="0" w:right="1134"/>
        <w:rPr>
          <w:rStyle w:val="big-number"/>
          <w:rFonts w:cs="Miriam" w:hint="cs"/>
          <w:vanish/>
          <w:sz w:val="16"/>
          <w:szCs w:val="16"/>
          <w:u w:val="single"/>
          <w:shd w:val="clear" w:color="auto" w:fill="FFFF99"/>
          <w:rtl/>
        </w:rPr>
      </w:pPr>
      <w:r w:rsidRPr="0094145F">
        <w:rPr>
          <w:rStyle w:val="big-number"/>
          <w:rFonts w:cs="Miriam" w:hint="cs"/>
          <w:strike/>
          <w:vanish/>
          <w:sz w:val="16"/>
          <w:szCs w:val="16"/>
          <w:shd w:val="clear" w:color="auto" w:fill="FFFF99"/>
          <w:rtl/>
        </w:rPr>
        <w:t>איסור עיסוק בחומרים ברי פיקוח</w:t>
      </w:r>
      <w:r w:rsidRPr="0094145F">
        <w:rPr>
          <w:rStyle w:val="big-number"/>
          <w:rFonts w:cs="Miriam" w:hint="cs"/>
          <w:vanish/>
          <w:sz w:val="16"/>
          <w:szCs w:val="16"/>
          <w:shd w:val="clear" w:color="auto" w:fill="FFFF99"/>
          <w:rtl/>
        </w:rPr>
        <w:t xml:space="preserve"> </w:t>
      </w:r>
      <w:r w:rsidRPr="0094145F">
        <w:rPr>
          <w:rStyle w:val="big-number"/>
          <w:rFonts w:cs="Miriam" w:hint="cs"/>
          <w:vanish/>
          <w:sz w:val="16"/>
          <w:szCs w:val="16"/>
          <w:u w:val="single"/>
          <w:shd w:val="clear" w:color="auto" w:fill="FFFF99"/>
          <w:rtl/>
        </w:rPr>
        <w:t>איסור עיסוק והחזקה של חומרים בני פיקוח</w:t>
      </w:r>
    </w:p>
    <w:p w:rsidR="00CA1FE3" w:rsidRPr="0094145F" w:rsidRDefault="00CA1FE3" w:rsidP="00CA1FE3">
      <w:pPr>
        <w:pStyle w:val="P00"/>
        <w:spacing w:before="0"/>
        <w:ind w:left="0" w:right="1134"/>
        <w:rPr>
          <w:rStyle w:val="default"/>
          <w:rFonts w:cs="FrankRuehl" w:hint="cs"/>
          <w:vanish/>
          <w:sz w:val="22"/>
          <w:szCs w:val="22"/>
          <w:shd w:val="clear" w:color="auto" w:fill="FFFF99"/>
          <w:rtl/>
        </w:rPr>
      </w:pPr>
      <w:r w:rsidRPr="0094145F">
        <w:rPr>
          <w:rStyle w:val="big-number"/>
          <w:rFonts w:cs="FrankRuehl" w:hint="cs"/>
          <w:vanish/>
          <w:sz w:val="22"/>
          <w:szCs w:val="22"/>
          <w:shd w:val="clear" w:color="auto" w:fill="FFFF99"/>
          <w:rtl/>
        </w:rPr>
        <w:t>2</w:t>
      </w:r>
      <w:r w:rsidRPr="0094145F">
        <w:rPr>
          <w:rStyle w:val="big-number"/>
          <w:rFonts w:cs="FrankRuehl"/>
          <w:vanish/>
          <w:sz w:val="22"/>
          <w:szCs w:val="22"/>
          <w:shd w:val="clear" w:color="auto" w:fill="FFFF99"/>
          <w:rtl/>
        </w:rPr>
        <w:t>.</w:t>
      </w:r>
      <w:r w:rsidRPr="0094145F">
        <w:rPr>
          <w:rStyle w:val="big-number"/>
          <w:rFonts w:cs="FrankRuehl"/>
          <w:vanish/>
          <w:sz w:val="22"/>
          <w:szCs w:val="22"/>
          <w:shd w:val="clear" w:color="auto" w:fill="FFFF99"/>
          <w:rtl/>
        </w:rPr>
        <w:tab/>
      </w:r>
      <w:r w:rsidRPr="0094145F">
        <w:rPr>
          <w:rStyle w:val="default"/>
          <w:rFonts w:cs="FrankRuehl" w:hint="cs"/>
          <w:vanish/>
          <w:sz w:val="22"/>
          <w:szCs w:val="22"/>
          <w:shd w:val="clear" w:color="auto" w:fill="FFFF99"/>
          <w:rtl/>
        </w:rPr>
        <w:t>לא יעשה אדם את הפעולות הבאות בחומר בר-פיקוח אלא בהיתר מהממונה:</w:t>
      </w:r>
    </w:p>
    <w:p w:rsidR="00CA1FE3" w:rsidRPr="0094145F" w:rsidRDefault="00CA1FE3" w:rsidP="00CA1FE3">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(1)</w:t>
      </w:r>
      <w:r w:rsidRPr="0094145F">
        <w:rPr>
          <w:rStyle w:val="default"/>
          <w:rFonts w:cs="FrankRuehl" w:hint="cs"/>
          <w:vanish/>
          <w:sz w:val="22"/>
          <w:szCs w:val="22"/>
          <w:shd w:val="clear" w:color="auto" w:fill="FFFF99"/>
          <w:rtl/>
        </w:rPr>
        <w:tab/>
        <w:t>לא ינהל אדם בית עסק לייצור חומר בר-פיקוח ולא ייצר אדם חומר בר-פיקוח;</w:t>
      </w:r>
    </w:p>
    <w:p w:rsidR="00CA1FE3" w:rsidRPr="0094145F" w:rsidRDefault="00CA1FE3" w:rsidP="00CA1FE3">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(2)</w:t>
      </w:r>
      <w:r w:rsidRPr="0094145F">
        <w:rPr>
          <w:rStyle w:val="default"/>
          <w:rFonts w:cs="FrankRuehl" w:hint="cs"/>
          <w:vanish/>
          <w:sz w:val="22"/>
          <w:szCs w:val="22"/>
          <w:shd w:val="clear" w:color="auto" w:fill="FFFF99"/>
          <w:rtl/>
        </w:rPr>
        <w:tab/>
        <w:t>לא יביא אדם לאזור ולא יוציא ממנו חומר בר-פיקוח;</w:t>
      </w:r>
    </w:p>
    <w:p w:rsidR="00CA1FE3" w:rsidRPr="0094145F" w:rsidRDefault="00CA1FE3" w:rsidP="00CA1FE3">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(3)</w:t>
      </w:r>
      <w:r w:rsidRPr="0094145F">
        <w:rPr>
          <w:rStyle w:val="default"/>
          <w:rFonts w:cs="FrankRuehl" w:hint="cs"/>
          <w:vanish/>
          <w:sz w:val="22"/>
          <w:szCs w:val="22"/>
          <w:shd w:val="clear" w:color="auto" w:fill="FFFF99"/>
          <w:rtl/>
        </w:rPr>
        <w:tab/>
        <w:t>לא ינהל אדם בית עסק לממכר חומר בר-פיקוח ולא ימכור אדם חומר בר-פיקוח;</w:t>
      </w:r>
    </w:p>
    <w:p w:rsidR="00CA1FE3" w:rsidRPr="0094145F" w:rsidRDefault="00CA1FE3" w:rsidP="00CA1FE3">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u w:val="single"/>
          <w:shd w:val="clear" w:color="auto" w:fill="FFFF99"/>
          <w:rtl/>
        </w:rPr>
        <w:t>(4)</w:t>
      </w:r>
      <w:r w:rsidRPr="0094145F">
        <w:rPr>
          <w:rStyle w:val="default"/>
          <w:rFonts w:cs="FrankRuehl" w:hint="cs"/>
          <w:vanish/>
          <w:sz w:val="22"/>
          <w:szCs w:val="22"/>
          <w:u w:val="single"/>
          <w:shd w:val="clear" w:color="auto" w:fill="FFFF99"/>
          <w:rtl/>
        </w:rPr>
        <w:tab/>
        <w:t>לא יחזיק אדם, לצורך מסחרי או פרטי, חומר המנוי בתוספת ג לצו זה ללא היתר ממפקד צבאי. היתר כאמור יכול שיהיה כללים, לסוגים, אישי, מיוחד או למקומות מסוימים.</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26.12.2002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3 (מס' 1517) תשס"ג-2002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1"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3325</w:t>
      </w:r>
    </w:p>
    <w:p w:rsidR="00473851" w:rsidRPr="0094145F" w:rsidRDefault="00473851" w:rsidP="00473851">
      <w:pPr>
        <w:pStyle w:val="P00"/>
        <w:ind w:left="0" w:right="1134"/>
        <w:rPr>
          <w:rStyle w:val="big-number"/>
          <w:rFonts w:cs="Miriam" w:hint="cs"/>
          <w:vanish/>
          <w:sz w:val="16"/>
          <w:szCs w:val="16"/>
          <w:u w:val="single"/>
          <w:shd w:val="clear" w:color="auto" w:fill="FFFF99"/>
          <w:rtl/>
        </w:rPr>
      </w:pPr>
      <w:r w:rsidRPr="0094145F">
        <w:rPr>
          <w:rStyle w:val="big-number"/>
          <w:rFonts w:cs="Miriam" w:hint="cs"/>
          <w:strike/>
          <w:vanish/>
          <w:sz w:val="16"/>
          <w:szCs w:val="16"/>
          <w:shd w:val="clear" w:color="auto" w:fill="FFFF99"/>
          <w:rtl/>
        </w:rPr>
        <w:t>איסור עיסוק והחזקה של חומרים בני פיקוח</w:t>
      </w:r>
      <w:r w:rsidRPr="0094145F">
        <w:rPr>
          <w:rStyle w:val="big-number"/>
          <w:rFonts w:cs="Miriam" w:hint="cs"/>
          <w:vanish/>
          <w:sz w:val="16"/>
          <w:szCs w:val="16"/>
          <w:shd w:val="clear" w:color="auto" w:fill="FFFF99"/>
          <w:rtl/>
        </w:rPr>
        <w:t xml:space="preserve"> </w:t>
      </w:r>
      <w:r w:rsidRPr="0094145F">
        <w:rPr>
          <w:rStyle w:val="big-number"/>
          <w:rFonts w:cs="Miriam" w:hint="cs"/>
          <w:vanish/>
          <w:sz w:val="16"/>
          <w:szCs w:val="16"/>
          <w:u w:val="single"/>
          <w:shd w:val="clear" w:color="auto" w:fill="FFFF99"/>
          <w:rtl/>
        </w:rPr>
        <w:t>איסור עיסוק בחומרים בני פיקוח</w:t>
      </w:r>
    </w:p>
    <w:p w:rsidR="00473851" w:rsidRPr="0094145F" w:rsidRDefault="00473851" w:rsidP="00473851">
      <w:pPr>
        <w:pStyle w:val="P00"/>
        <w:spacing w:before="0"/>
        <w:ind w:left="0" w:right="1134"/>
        <w:rPr>
          <w:rStyle w:val="default"/>
          <w:rFonts w:cs="FrankRuehl" w:hint="cs"/>
          <w:vanish/>
          <w:sz w:val="22"/>
          <w:szCs w:val="22"/>
          <w:shd w:val="clear" w:color="auto" w:fill="FFFF99"/>
          <w:rtl/>
        </w:rPr>
      </w:pPr>
      <w:r w:rsidRPr="0094145F">
        <w:rPr>
          <w:rStyle w:val="big-number"/>
          <w:rFonts w:cs="FrankRuehl" w:hint="cs"/>
          <w:vanish/>
          <w:sz w:val="22"/>
          <w:szCs w:val="22"/>
          <w:shd w:val="clear" w:color="auto" w:fill="FFFF99"/>
          <w:rtl/>
        </w:rPr>
        <w:t>2</w:t>
      </w:r>
      <w:r w:rsidRPr="0094145F">
        <w:rPr>
          <w:rStyle w:val="big-number"/>
          <w:rFonts w:cs="FrankRuehl"/>
          <w:vanish/>
          <w:sz w:val="22"/>
          <w:szCs w:val="22"/>
          <w:shd w:val="clear" w:color="auto" w:fill="FFFF99"/>
          <w:rtl/>
        </w:rPr>
        <w:t>.</w:t>
      </w:r>
      <w:r w:rsidRPr="0094145F">
        <w:rPr>
          <w:rStyle w:val="big-number"/>
          <w:rFonts w:cs="FrankRuehl"/>
          <w:vanish/>
          <w:sz w:val="22"/>
          <w:szCs w:val="22"/>
          <w:shd w:val="clear" w:color="auto" w:fill="FFFF99"/>
          <w:rtl/>
        </w:rPr>
        <w:tab/>
      </w:r>
      <w:r w:rsidRPr="0094145F">
        <w:rPr>
          <w:rStyle w:val="default"/>
          <w:rFonts w:cs="FrankRuehl" w:hint="cs"/>
          <w:vanish/>
          <w:sz w:val="22"/>
          <w:szCs w:val="22"/>
          <w:shd w:val="clear" w:color="auto" w:fill="FFFF99"/>
          <w:rtl/>
        </w:rPr>
        <w:t>לא יעשה אדם את הפעולות הבאות בחומר בר-פיקוח אלא בהיתר מהממונה:</w:t>
      </w:r>
    </w:p>
    <w:p w:rsidR="00473851" w:rsidRPr="0094145F" w:rsidRDefault="00473851" w:rsidP="00473851">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(1)</w:t>
      </w:r>
      <w:r w:rsidRPr="0094145F">
        <w:rPr>
          <w:rStyle w:val="default"/>
          <w:rFonts w:cs="FrankRuehl" w:hint="cs"/>
          <w:vanish/>
          <w:sz w:val="22"/>
          <w:szCs w:val="22"/>
          <w:shd w:val="clear" w:color="auto" w:fill="FFFF99"/>
          <w:rtl/>
        </w:rPr>
        <w:tab/>
        <w:t>לא ינהל אדם בית עסק לייצור חומר בר-פיקוח ולא ייצר אדם חומר בר-פיקוח;</w:t>
      </w:r>
    </w:p>
    <w:p w:rsidR="00473851" w:rsidRPr="0094145F" w:rsidRDefault="00473851" w:rsidP="00473851">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(2)</w:t>
      </w:r>
      <w:r w:rsidRPr="0094145F">
        <w:rPr>
          <w:rStyle w:val="default"/>
          <w:rFonts w:cs="FrankRuehl" w:hint="cs"/>
          <w:vanish/>
          <w:sz w:val="22"/>
          <w:szCs w:val="22"/>
          <w:shd w:val="clear" w:color="auto" w:fill="FFFF99"/>
          <w:rtl/>
        </w:rPr>
        <w:tab/>
        <w:t>לא יביא אדם לאזור ולא יוציא ממנו חומר בר-פיקוח;</w:t>
      </w:r>
    </w:p>
    <w:p w:rsidR="00473851" w:rsidRPr="0094145F" w:rsidRDefault="00473851" w:rsidP="00473851">
      <w:pPr>
        <w:pStyle w:val="P00"/>
        <w:spacing w:before="0"/>
        <w:ind w:left="624" w:right="1134"/>
        <w:rPr>
          <w:rStyle w:val="default"/>
          <w:rFonts w:cs="FrankRuehl" w:hint="cs"/>
          <w:vanish/>
          <w:sz w:val="22"/>
          <w:szCs w:val="22"/>
          <w:shd w:val="clear" w:color="auto" w:fill="FFFF99"/>
          <w:rtl/>
        </w:rPr>
      </w:pPr>
      <w:r w:rsidRPr="0094145F">
        <w:rPr>
          <w:rStyle w:val="default"/>
          <w:rFonts w:cs="FrankRuehl" w:hint="cs"/>
          <w:vanish/>
          <w:sz w:val="22"/>
          <w:szCs w:val="22"/>
          <w:shd w:val="clear" w:color="auto" w:fill="FFFF99"/>
          <w:rtl/>
        </w:rPr>
        <w:t>(3)</w:t>
      </w:r>
      <w:r w:rsidRPr="0094145F">
        <w:rPr>
          <w:rStyle w:val="default"/>
          <w:rFonts w:cs="FrankRuehl" w:hint="cs"/>
          <w:vanish/>
          <w:sz w:val="22"/>
          <w:szCs w:val="22"/>
          <w:shd w:val="clear" w:color="auto" w:fill="FFFF99"/>
          <w:rtl/>
        </w:rPr>
        <w:tab/>
        <w:t>לא ינהל אדם בית עסק לממכר חומר בר-פיקוח ולא ימכור אדם חומר בר-פיקוח;</w:t>
      </w:r>
    </w:p>
    <w:p w:rsidR="00473851" w:rsidRPr="00E6028E" w:rsidRDefault="00473851" w:rsidP="00E6028E">
      <w:pPr>
        <w:pStyle w:val="P00"/>
        <w:spacing w:before="0"/>
        <w:ind w:left="624" w:right="1134"/>
        <w:rPr>
          <w:rStyle w:val="default"/>
          <w:rFonts w:cs="FrankRuehl" w:hint="cs"/>
          <w:strike/>
          <w:sz w:val="2"/>
          <w:szCs w:val="2"/>
          <w:shd w:val="clear" w:color="auto" w:fill="FFFF99"/>
          <w:rtl/>
        </w:rPr>
      </w:pPr>
      <w:r w:rsidRPr="0094145F">
        <w:rPr>
          <w:rStyle w:val="default"/>
          <w:rFonts w:cs="FrankRuehl" w:hint="cs"/>
          <w:strike/>
          <w:vanish/>
          <w:sz w:val="22"/>
          <w:szCs w:val="22"/>
          <w:shd w:val="clear" w:color="auto" w:fill="FFFF99"/>
          <w:rtl/>
        </w:rPr>
        <w:t>(4)</w:t>
      </w:r>
      <w:r w:rsidRPr="0094145F">
        <w:rPr>
          <w:rStyle w:val="default"/>
          <w:rFonts w:cs="FrankRuehl" w:hint="cs"/>
          <w:strike/>
          <w:vanish/>
          <w:sz w:val="22"/>
          <w:szCs w:val="22"/>
          <w:shd w:val="clear" w:color="auto" w:fill="FFFF99"/>
          <w:rtl/>
        </w:rPr>
        <w:tab/>
        <w:t>לא יחזיק אדם, לצורך מסחרי או פרטי, חומר המנוי בתוספת ג לצו זה ללא היתר ממפקד צבאי. היתר כאמור יכול שיהיה כללים, לסוגים, אישי, מיוחד או למקומות מסוימים.</w:t>
      </w:r>
      <w:bookmarkEnd w:id="4"/>
    </w:p>
    <w:p w:rsidR="00473851" w:rsidRDefault="00473851" w:rsidP="001E34EC">
      <w:pPr>
        <w:pStyle w:val="P00"/>
        <w:spacing w:before="72"/>
        <w:ind w:left="0" w:right="1134"/>
        <w:rPr>
          <w:rStyle w:val="default"/>
          <w:rFonts w:cs="FrankRuehl" w:hint="cs"/>
          <w:rtl/>
        </w:rPr>
      </w:pPr>
      <w:bookmarkStart w:id="5" w:name="Seif12"/>
      <w:bookmarkEnd w:id="5"/>
      <w:r>
        <w:rPr>
          <w:rFonts w:cs="Miriam"/>
          <w:lang w:val="he-IL"/>
        </w:rPr>
        <w:pict>
          <v:rect id="_x0000_s1371" style="position:absolute;left:0;text-align:left;margin-left:464.35pt;margin-top:7.1pt;width:75.05pt;height:35.25pt;z-index:251654656" o:allowincell="f" filled="f" stroked="f" strokecolor="lime" strokeweight=".25pt">
            <v:textbox style="mso-next-textbox:#_x0000_s1371" inset="0,0,0,0">
              <w:txbxContent>
                <w:p w:rsidR="00A247F0" w:rsidRDefault="00A247F0" w:rsidP="00473851">
                  <w:pPr>
                    <w:pStyle w:val="a7"/>
                    <w:rPr>
                      <w:rFonts w:hint="cs"/>
                      <w:rtl/>
                    </w:rPr>
                  </w:pPr>
                  <w:r>
                    <w:rPr>
                      <w:rFonts w:hint="cs"/>
                      <w:rtl/>
                    </w:rPr>
                    <w:t>חומרים אסורים בהחזקה</w:t>
                  </w:r>
                </w:p>
                <w:p w:rsidR="00A247F0" w:rsidRDefault="00A247F0" w:rsidP="00473851">
                  <w:pPr>
                    <w:pStyle w:val="a7"/>
                    <w:rPr>
                      <w:rFonts w:hint="cs"/>
                      <w:noProof/>
                      <w:rtl/>
                    </w:rPr>
                  </w:pPr>
                  <w:r>
                    <w:rPr>
                      <w:rFonts w:hint="cs"/>
                      <w:rtl/>
                    </w:rPr>
                    <w:t>תיקון מס' 3 (מס' 1517) תשס"ג-2002</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1E34EC">
        <w:rPr>
          <w:rStyle w:val="default"/>
          <w:rFonts w:cs="FrankRuehl" w:hint="cs"/>
          <w:rtl/>
        </w:rPr>
        <w:t>(א)</w:t>
      </w:r>
      <w:r w:rsidR="001E34EC">
        <w:rPr>
          <w:rStyle w:val="default"/>
          <w:rFonts w:cs="FrankRuehl" w:hint="cs"/>
          <w:rtl/>
        </w:rPr>
        <w:tab/>
        <w:t>לא יחזיק אדם, לצורך מסחרי או פרטי, חומר האסור בהחזקה ללא היתר ממפקד צבאי. היתר כאמור יכול שיהיה כללי, לסוגים, אישי, מיוחד או למקומות מסוימים.</w:t>
      </w:r>
    </w:p>
    <w:p w:rsidR="001E34EC" w:rsidRDefault="001E34EC" w:rsidP="001E34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אדם היתר מהממונה לפי סעיף 2, יהיה פטור מקבלת היתר מהמפקד הצבאי לפי סעיף זה.</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bookmarkStart w:id="6" w:name="Rov8"/>
      <w:r w:rsidRPr="0094145F">
        <w:rPr>
          <w:rStyle w:val="default"/>
          <w:rFonts w:cs="FrankRuehl" w:hint="cs"/>
          <w:vanish/>
          <w:color w:val="FF0000"/>
          <w:sz w:val="20"/>
          <w:szCs w:val="20"/>
          <w:shd w:val="clear" w:color="auto" w:fill="FFFF99"/>
          <w:rtl/>
        </w:rPr>
        <w:t>מיום 26.12.2002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3 (מס' 1517) תשס"ג-2002</w:t>
      </w:r>
    </w:p>
    <w:p w:rsidR="00473851" w:rsidRPr="0094145F" w:rsidRDefault="00473851" w:rsidP="004738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2"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3325</w:t>
      </w:r>
    </w:p>
    <w:p w:rsidR="001E34EC" w:rsidRPr="00E6028E" w:rsidRDefault="001E34EC"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z w:val="2"/>
          <w:szCs w:val="2"/>
          <w:rtl/>
        </w:rPr>
      </w:pPr>
      <w:r w:rsidRPr="0094145F">
        <w:rPr>
          <w:rStyle w:val="default"/>
          <w:rFonts w:cs="FrankRuehl" w:hint="cs"/>
          <w:b/>
          <w:bCs/>
          <w:vanish/>
          <w:sz w:val="20"/>
          <w:szCs w:val="20"/>
          <w:shd w:val="clear" w:color="auto" w:fill="FFFF99"/>
          <w:rtl/>
        </w:rPr>
        <w:t>הוספת סעיף 2א</w:t>
      </w:r>
      <w:bookmarkEnd w:id="6"/>
    </w:p>
    <w:p w:rsidR="00BD39AA" w:rsidRDefault="00BD39AA">
      <w:pPr>
        <w:pStyle w:val="P00"/>
        <w:spacing w:before="72"/>
        <w:ind w:left="0" w:right="1134"/>
        <w:rPr>
          <w:rStyle w:val="default"/>
          <w:rFonts w:cs="FrankRuehl" w:hint="cs"/>
          <w:rtl/>
        </w:rPr>
      </w:pPr>
      <w:bookmarkStart w:id="7" w:name="Seif3"/>
      <w:bookmarkEnd w:id="7"/>
      <w:r>
        <w:rPr>
          <w:rFonts w:cs="Miriam"/>
          <w:lang w:val="he-IL"/>
        </w:rPr>
        <w:pict>
          <v:rect id="_x0000_s1239" style="position:absolute;left:0;text-align:left;margin-left:464.35pt;margin-top:7.1pt;width:75.05pt;height:12.3pt;z-index:251643392" o:allowincell="f" filled="f" stroked="f" strokecolor="lime" strokeweight=".25pt">
            <v:textbox style="mso-next-textbox:#_x0000_s1239" inset="0,0,0,0">
              <w:txbxContent>
                <w:p w:rsidR="00A247F0" w:rsidRDefault="00A247F0">
                  <w:pPr>
                    <w:pStyle w:val="a7"/>
                    <w:rPr>
                      <w:rFonts w:hint="cs"/>
                      <w:noProof/>
                      <w:rtl/>
                    </w:rPr>
                  </w:pPr>
                  <w:r>
                    <w:rPr>
                      <w:rFonts w:hint="cs"/>
                      <w:rtl/>
                    </w:rPr>
                    <w:t>נהול פנקסים</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כל אדם שהוענק לו היתר לפי סעיף 2 חייב לנהל פנקסים לחומרים ברי-פיקוח בטופס המפורט בתוספת ב לצו זה ובהם ירשום את כל החומרים ברי-הפיקוח שקנה ומכר.</w:t>
      </w:r>
    </w:p>
    <w:p w:rsidR="00BD39AA" w:rsidRDefault="00BD39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פנקס הקניות יציין את יום הקניה, החומרים ברי-הפיקוח שנקנו, כמויותיהם והאדם ממנו נקנו.</w:t>
      </w:r>
    </w:p>
    <w:p w:rsidR="00BD39AA" w:rsidRDefault="00BD39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פנקס המכירות יציין את יום המכירה, תאור החומרים ברי-הפיקוח והכמות שנמכרה, </w:t>
      </w:r>
      <w:r>
        <w:rPr>
          <w:rStyle w:val="default"/>
          <w:rFonts w:cs="FrankRuehl" w:hint="cs"/>
          <w:rtl/>
        </w:rPr>
        <w:lastRenderedPageBreak/>
        <w:t>המטרה שלשמה מיועדים החומרים ברי-הפיקוח ושמו וכתובתו של הקונה.</w:t>
      </w:r>
    </w:p>
    <w:p w:rsidR="00BD39AA" w:rsidRDefault="00BD39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רישום בפנקס המכירות יעשה בשעה שמוכרים את החומר בר-הפיקוח ועל הקונה לחתום את שמו לצד הרישום, ואם נעשתה המכירה על פי הזמנה בכתב, יש לשמור את ההזמנה כתחליף לחתימה.</w:t>
      </w:r>
    </w:p>
    <w:p w:rsidR="00BD39AA" w:rsidRDefault="00BD39A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אסור למחוק כל רישום שבפנקס, לשנותו או להוסיף עליו והמכירות והקניות תרשמנה ותסומנה במספרים סידוריים.</w:t>
      </w:r>
    </w:p>
    <w:p w:rsidR="00BD39AA" w:rsidRDefault="00BD39A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מקום שנמצאה טעות </w:t>
      </w:r>
      <w:r>
        <w:rPr>
          <w:rStyle w:val="default"/>
          <w:rFonts w:cs="FrankRuehl"/>
          <w:rtl/>
        </w:rPr>
        <w:t>–</w:t>
      </w:r>
      <w:r>
        <w:rPr>
          <w:rStyle w:val="default"/>
          <w:rFonts w:cs="FrankRuehl" w:hint="cs"/>
          <w:rtl/>
        </w:rPr>
        <w:t xml:space="preserve"> מותר להכניס תיקון בשולי הפנקס, ואולם אסור לתקן את הרישום המקורי.</w:t>
      </w:r>
    </w:p>
    <w:p w:rsidR="00BD39AA" w:rsidRDefault="00BD39A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פנקסי הרישום צריכים להיות שמורים ומצויים לביקורת הממונה או מי שהוסמך על ידו בכתב בתוך בית העסק.</w:t>
      </w:r>
    </w:p>
    <w:p w:rsidR="00BD39AA" w:rsidRDefault="00BD39AA">
      <w:pPr>
        <w:pStyle w:val="P00"/>
        <w:spacing w:before="72"/>
        <w:ind w:left="0" w:right="1134"/>
        <w:rPr>
          <w:rStyle w:val="default"/>
          <w:rFonts w:cs="FrankRuehl" w:hint="cs"/>
          <w:rtl/>
        </w:rPr>
      </w:pPr>
      <w:bookmarkStart w:id="8" w:name="Seif4"/>
      <w:bookmarkEnd w:id="8"/>
      <w:r>
        <w:rPr>
          <w:rFonts w:cs="Miriam"/>
          <w:lang w:val="he-IL"/>
        </w:rPr>
        <w:pict>
          <v:rect id="_x0000_s1253" style="position:absolute;left:0;text-align:left;margin-left:464.35pt;margin-top:7.1pt;width:75.05pt;height:16.8pt;z-index:251644416" o:allowincell="f" filled="f" stroked="f" strokecolor="lime" strokeweight=".25pt">
            <v:textbox style="mso-next-textbox:#_x0000_s1253" inset="0,0,0,0">
              <w:txbxContent>
                <w:p w:rsidR="00A247F0" w:rsidRDefault="00A247F0">
                  <w:pPr>
                    <w:spacing w:line="160" w:lineRule="exact"/>
                    <w:rPr>
                      <w:rFonts w:cs="Miriam" w:hint="cs"/>
                      <w:noProof/>
                      <w:sz w:val="18"/>
                      <w:szCs w:val="18"/>
                      <w:rtl/>
                    </w:rPr>
                  </w:pPr>
                  <w:r>
                    <w:rPr>
                      <w:rFonts w:cs="Miriam" w:hint="cs"/>
                      <w:sz w:val="18"/>
                      <w:szCs w:val="18"/>
                      <w:rtl/>
                    </w:rPr>
                    <w:t>כניסה ובקורת</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הממונה או מי שהוסמך על ידו בכתב רשאים להכנס לחצריו של אדם שקיבל היתר מכוח צו זה בכל עת סבירה כדי לבדוק את מלאי החומרים ברי-הפיקוח שבחזקתו ואת הפנקסים שעליו לנהל לפי סעיף 3, ורשאי הוא לדרוש מאותו אדם להציג לבדיקה את כל הפנקסים המסמכים, החשבונות וההיתרים הנוגעים לעסקאותיו בחומרים ברי-פיקוח.</w:t>
      </w:r>
    </w:p>
    <w:p w:rsidR="00BD39AA" w:rsidRDefault="00BD39AA">
      <w:pPr>
        <w:pStyle w:val="P00"/>
        <w:spacing w:before="72"/>
        <w:ind w:left="0" w:right="1134"/>
        <w:rPr>
          <w:rStyle w:val="default"/>
          <w:rFonts w:cs="FrankRuehl" w:hint="cs"/>
          <w:rtl/>
        </w:rPr>
      </w:pPr>
      <w:bookmarkStart w:id="9" w:name="Seif5"/>
      <w:bookmarkEnd w:id="9"/>
      <w:r>
        <w:rPr>
          <w:rFonts w:cs="Miriam"/>
          <w:lang w:val="he-IL"/>
        </w:rPr>
        <w:pict>
          <v:rect id="_x0000_s1360" style="position:absolute;left:0;text-align:left;margin-left:464.35pt;margin-top:7.1pt;width:75.05pt;height:16.8pt;z-index:251645440" o:allowincell="f" filled="f" stroked="f" strokecolor="lime" strokeweight=".25pt">
            <v:textbox style="mso-next-textbox:#_x0000_s1360" inset="0,0,0,0">
              <w:txbxContent>
                <w:p w:rsidR="00A247F0" w:rsidRDefault="00A247F0">
                  <w:pPr>
                    <w:spacing w:line="160" w:lineRule="exact"/>
                    <w:rPr>
                      <w:rFonts w:cs="Miriam" w:hint="cs"/>
                      <w:noProof/>
                      <w:sz w:val="18"/>
                      <w:szCs w:val="18"/>
                      <w:rtl/>
                    </w:rPr>
                  </w:pPr>
                  <w:r>
                    <w:rPr>
                      <w:rFonts w:cs="Miriam" w:hint="cs"/>
                      <w:sz w:val="18"/>
                      <w:szCs w:val="18"/>
                      <w:rtl/>
                    </w:rPr>
                    <w:t>הפרעה לכניסה לביקורת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לא יסרב אדם ליתן לממונה או למי שהוסמך על ידו בכתב כניסה לחצרים כאמור בסעיף 4, לא יפריע ולא יעכב כניסת הממונה כאמור, ולא ימנה מלהציג לפי הדרישה, את כל מלאי החומרים ברי-הפיקוח שבהחזקתו או בשליטתו, את הפנקסים שעליו לנהל והרשימות והמסמכים האחרים שדרש ממנו הממונה הנוגעים לעסקאותיו בחומרים ברי-פיקוח.</w:t>
      </w:r>
    </w:p>
    <w:p w:rsidR="00BD39AA" w:rsidRDefault="00BD39AA">
      <w:pPr>
        <w:pStyle w:val="P00"/>
        <w:spacing w:before="72"/>
        <w:ind w:left="0" w:right="1134"/>
        <w:rPr>
          <w:rStyle w:val="default"/>
          <w:rFonts w:cs="FrankRuehl" w:hint="cs"/>
          <w:rtl/>
        </w:rPr>
      </w:pPr>
      <w:bookmarkStart w:id="10" w:name="Seif6"/>
      <w:bookmarkEnd w:id="10"/>
      <w:r>
        <w:rPr>
          <w:rFonts w:cs="Miriam"/>
          <w:lang w:val="he-IL"/>
        </w:rPr>
        <w:pict>
          <v:rect id="_x0000_s1361" style="position:absolute;left:0;text-align:left;margin-left:464.35pt;margin-top:7.1pt;width:75.05pt;height:27.7pt;z-index:251646464" o:allowincell="f" filled="f" stroked="f" strokecolor="lime" strokeweight=".25pt">
            <v:textbox style="mso-next-textbox:#_x0000_s1361" inset="0,0,0,0">
              <w:txbxContent>
                <w:p w:rsidR="00A247F0" w:rsidRDefault="00A247F0">
                  <w:pPr>
                    <w:spacing w:line="160" w:lineRule="exact"/>
                    <w:rPr>
                      <w:rFonts w:cs="Miriam" w:hint="cs"/>
                      <w:sz w:val="18"/>
                      <w:szCs w:val="18"/>
                      <w:rtl/>
                    </w:rPr>
                  </w:pPr>
                  <w:r>
                    <w:rPr>
                      <w:rFonts w:cs="Miriam" w:hint="cs"/>
                      <w:sz w:val="18"/>
                      <w:szCs w:val="18"/>
                      <w:rtl/>
                    </w:rPr>
                    <w:t>ביטול ההיתר</w:t>
                  </w:r>
                </w:p>
                <w:p w:rsidR="00A247F0" w:rsidRDefault="00A247F0" w:rsidP="00CA1FE3">
                  <w:pPr>
                    <w:pStyle w:val="a7"/>
                    <w:rPr>
                      <w:rFonts w:hint="cs"/>
                      <w:noProof/>
                      <w:rtl/>
                    </w:rPr>
                  </w:pPr>
                  <w:r>
                    <w:rPr>
                      <w:rFonts w:hint="cs"/>
                      <w:rtl/>
                    </w:rPr>
                    <w:t>תיקון מס' 2 (מס' 1511) תשס"ב-2002</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נוכח הממונה</w:t>
      </w:r>
      <w:r w:rsidR="00CA1FE3">
        <w:rPr>
          <w:rStyle w:val="default"/>
          <w:rFonts w:cs="FrankRuehl" w:hint="cs"/>
          <w:rtl/>
        </w:rPr>
        <w:t xml:space="preserve"> או המפקד הצבאי</w:t>
      </w:r>
      <w:r>
        <w:rPr>
          <w:rStyle w:val="default"/>
          <w:rFonts w:cs="FrankRuehl" w:hint="cs"/>
          <w:rtl/>
        </w:rPr>
        <w:t xml:space="preserve"> לדעת כי אדם הפר הוראה מהוראות צו זה, רשאי יהיה הממונה</w:t>
      </w:r>
      <w:r w:rsidR="00CA1FE3">
        <w:rPr>
          <w:rStyle w:val="default"/>
          <w:rFonts w:cs="FrankRuehl" w:hint="cs"/>
          <w:rtl/>
        </w:rPr>
        <w:t xml:space="preserve"> או המפקד הצבאי</w:t>
      </w:r>
      <w:r>
        <w:rPr>
          <w:rStyle w:val="default"/>
          <w:rFonts w:cs="FrankRuehl" w:hint="cs"/>
          <w:rtl/>
        </w:rPr>
        <w:t xml:space="preserve"> לבטל את ההיתר שניתן לו ולתת לסגירת בית העסק לצמיתות או לתקופה מסויימת.</w:t>
      </w:r>
    </w:p>
    <w:p w:rsidR="00CA1FE3" w:rsidRPr="0094145F" w:rsidRDefault="00CA1FE3" w:rsidP="00CA1FE3">
      <w:pPr>
        <w:pStyle w:val="P00"/>
        <w:spacing w:before="0"/>
        <w:ind w:left="0" w:right="1134"/>
        <w:rPr>
          <w:rStyle w:val="big-number"/>
          <w:rFonts w:cs="FrankRuehl" w:hint="cs"/>
          <w:vanish/>
          <w:color w:val="FF0000"/>
          <w:sz w:val="20"/>
          <w:szCs w:val="20"/>
          <w:shd w:val="clear" w:color="auto" w:fill="FFFF99"/>
          <w:rtl/>
        </w:rPr>
      </w:pPr>
      <w:bookmarkStart w:id="11" w:name="Rov4"/>
      <w:r w:rsidRPr="0094145F">
        <w:rPr>
          <w:rStyle w:val="big-number"/>
          <w:rFonts w:cs="FrankRuehl" w:hint="cs"/>
          <w:vanish/>
          <w:color w:val="FF0000"/>
          <w:sz w:val="20"/>
          <w:szCs w:val="20"/>
          <w:shd w:val="clear" w:color="auto" w:fill="FFFF99"/>
          <w:rtl/>
        </w:rPr>
        <w:t>מיום 22.8.2002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r w:rsidRPr="0094145F">
        <w:rPr>
          <w:rStyle w:val="big-number"/>
          <w:rFonts w:cs="FrankRuehl" w:hint="cs"/>
          <w:b/>
          <w:bCs/>
          <w:vanish/>
          <w:sz w:val="20"/>
          <w:szCs w:val="20"/>
          <w:shd w:val="clear" w:color="auto" w:fill="FFFF99"/>
          <w:rtl/>
        </w:rPr>
        <w:t>תיקון מס' 2 (מס' 1511) תשס"ב-2002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hyperlink r:id="rId13" w:history="1">
        <w:r w:rsidRPr="0094145F">
          <w:rPr>
            <w:rStyle w:val="Hyperlink"/>
            <w:rFonts w:cs="FrankRuehl" w:hint="cs"/>
            <w:vanish/>
            <w:szCs w:val="20"/>
            <w:shd w:val="clear" w:color="auto" w:fill="FFFF99"/>
            <w:rtl/>
          </w:rPr>
          <w:t>קובץ המנשרים מס' 200</w:t>
        </w:r>
      </w:hyperlink>
      <w:r w:rsidRPr="0094145F">
        <w:rPr>
          <w:rStyle w:val="big-number"/>
          <w:rFonts w:cs="FrankRuehl" w:hint="cs"/>
          <w:vanish/>
          <w:sz w:val="20"/>
          <w:szCs w:val="20"/>
          <w:shd w:val="clear" w:color="auto" w:fill="FFFF99"/>
          <w:rtl/>
        </w:rPr>
        <w:t xml:space="preserve"> מחודש מאי 2003 עמ' 3226</w:t>
      </w:r>
    </w:p>
    <w:p w:rsidR="00CA1FE3" w:rsidRPr="00CA1FE3" w:rsidRDefault="00CA1FE3" w:rsidP="00CA1FE3">
      <w:pPr>
        <w:pStyle w:val="P00"/>
        <w:ind w:left="0" w:right="1134"/>
        <w:rPr>
          <w:rStyle w:val="default"/>
          <w:rFonts w:cs="FrankRuehl" w:hint="cs"/>
          <w:sz w:val="2"/>
          <w:szCs w:val="2"/>
          <w:rtl/>
        </w:rPr>
      </w:pPr>
      <w:r w:rsidRPr="0094145F">
        <w:rPr>
          <w:rStyle w:val="big-number"/>
          <w:rFonts w:cs="FrankRuehl" w:hint="cs"/>
          <w:vanish/>
          <w:sz w:val="22"/>
          <w:szCs w:val="22"/>
          <w:shd w:val="clear" w:color="auto" w:fill="FFFF99"/>
          <w:rtl/>
        </w:rPr>
        <w:t>6</w:t>
      </w:r>
      <w:r w:rsidRPr="0094145F">
        <w:rPr>
          <w:rStyle w:val="default"/>
          <w:rFonts w:cs="FrankRuehl"/>
          <w:vanish/>
          <w:sz w:val="22"/>
          <w:szCs w:val="22"/>
          <w:shd w:val="clear" w:color="auto" w:fill="FFFF99"/>
          <w:rtl/>
        </w:rPr>
        <w:t>.</w:t>
      </w:r>
      <w:r w:rsidRPr="0094145F">
        <w:rPr>
          <w:rStyle w:val="default"/>
          <w:rFonts w:cs="FrankRuehl"/>
          <w:vanish/>
          <w:sz w:val="22"/>
          <w:szCs w:val="22"/>
          <w:shd w:val="clear" w:color="auto" w:fill="FFFF99"/>
          <w:rtl/>
        </w:rPr>
        <w:tab/>
      </w:r>
      <w:r w:rsidRPr="0094145F">
        <w:rPr>
          <w:rStyle w:val="default"/>
          <w:rFonts w:cs="FrankRuehl" w:hint="cs"/>
          <w:vanish/>
          <w:sz w:val="22"/>
          <w:szCs w:val="22"/>
          <w:shd w:val="clear" w:color="auto" w:fill="FFFF99"/>
          <w:rtl/>
        </w:rPr>
        <w:t xml:space="preserve">נוכח הממונה </w:t>
      </w:r>
      <w:r w:rsidRPr="0094145F">
        <w:rPr>
          <w:rStyle w:val="default"/>
          <w:rFonts w:cs="FrankRuehl" w:hint="cs"/>
          <w:vanish/>
          <w:sz w:val="22"/>
          <w:szCs w:val="22"/>
          <w:u w:val="single"/>
          <w:shd w:val="clear" w:color="auto" w:fill="FFFF99"/>
          <w:rtl/>
        </w:rPr>
        <w:t>או המפקד הצבאי</w:t>
      </w:r>
      <w:r w:rsidRPr="0094145F">
        <w:rPr>
          <w:rStyle w:val="default"/>
          <w:rFonts w:cs="FrankRuehl" w:hint="cs"/>
          <w:vanish/>
          <w:sz w:val="22"/>
          <w:szCs w:val="22"/>
          <w:shd w:val="clear" w:color="auto" w:fill="FFFF99"/>
          <w:rtl/>
        </w:rPr>
        <w:t xml:space="preserve"> לדעת כי אדם הפר הוראה מהוראות צו זה, רשאי יהיה הממונה </w:t>
      </w:r>
      <w:r w:rsidRPr="0094145F">
        <w:rPr>
          <w:rStyle w:val="default"/>
          <w:rFonts w:cs="FrankRuehl" w:hint="cs"/>
          <w:vanish/>
          <w:sz w:val="22"/>
          <w:szCs w:val="22"/>
          <w:u w:val="single"/>
          <w:shd w:val="clear" w:color="auto" w:fill="FFFF99"/>
          <w:rtl/>
        </w:rPr>
        <w:t>או המפקד הצבאי</w:t>
      </w:r>
      <w:r w:rsidRPr="0094145F">
        <w:rPr>
          <w:rStyle w:val="default"/>
          <w:rFonts w:cs="FrankRuehl" w:hint="cs"/>
          <w:vanish/>
          <w:sz w:val="22"/>
          <w:szCs w:val="22"/>
          <w:shd w:val="clear" w:color="auto" w:fill="FFFF99"/>
          <w:rtl/>
        </w:rPr>
        <w:t xml:space="preserve"> לבטל את ההיתר שניתן לו ולתת לסגירת בית העסק לצמיתות או לתקופה מסויימת.</w:t>
      </w:r>
      <w:bookmarkEnd w:id="11"/>
    </w:p>
    <w:p w:rsidR="00BD39AA" w:rsidRDefault="00BD39AA">
      <w:pPr>
        <w:pStyle w:val="P00"/>
        <w:spacing w:before="72"/>
        <w:ind w:left="0" w:right="1134"/>
        <w:rPr>
          <w:rStyle w:val="default"/>
          <w:rFonts w:cs="FrankRuehl" w:hint="cs"/>
          <w:rtl/>
        </w:rPr>
      </w:pPr>
      <w:bookmarkStart w:id="12" w:name="Seif7"/>
      <w:bookmarkEnd w:id="12"/>
      <w:r>
        <w:rPr>
          <w:rFonts w:cs="Miriam"/>
          <w:lang w:val="he-IL"/>
        </w:rPr>
        <w:pict>
          <v:rect id="_x0000_s1362" style="position:absolute;left:0;text-align:left;margin-left:464.35pt;margin-top:7.1pt;width:75.05pt;height:16.8pt;z-index:251647488" o:allowincell="f" filled="f" stroked="f" strokecolor="lime" strokeweight=".25pt">
            <v:textbox style="mso-next-textbox:#_x0000_s1362" inset="0,0,0,0">
              <w:txbxContent>
                <w:p w:rsidR="00A247F0" w:rsidRDefault="00A247F0">
                  <w:pPr>
                    <w:spacing w:line="160" w:lineRule="exact"/>
                    <w:rPr>
                      <w:rFonts w:cs="Miriam" w:hint="cs"/>
                      <w:noProof/>
                      <w:sz w:val="18"/>
                      <w:szCs w:val="18"/>
                      <w:rtl/>
                    </w:rPr>
                  </w:pPr>
                  <w:r>
                    <w:rPr>
                      <w:rFonts w:cs="Miriam" w:hint="cs"/>
                      <w:sz w:val="18"/>
                      <w:szCs w:val="18"/>
                      <w:rtl/>
                    </w:rPr>
                    <w:t>עסקים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מבלי לגרוע מהאמור בסעיף 2 לצו זה, כל בית עסק המשמש למכירת חומרים ברי-פיקוח טעון רשיון על פי חוק המלאכות והתעשיות מס' 16 לשנת 1953.</w:t>
      </w:r>
    </w:p>
    <w:p w:rsidR="00BD39AA" w:rsidRDefault="00BD39AA">
      <w:pPr>
        <w:pStyle w:val="P00"/>
        <w:spacing w:before="72"/>
        <w:ind w:left="0" w:right="1134"/>
        <w:rPr>
          <w:rStyle w:val="default"/>
          <w:rFonts w:cs="FrankRuehl" w:hint="cs"/>
          <w:rtl/>
        </w:rPr>
      </w:pPr>
      <w:bookmarkStart w:id="13" w:name="Seif8"/>
      <w:bookmarkEnd w:id="13"/>
      <w:r>
        <w:rPr>
          <w:rFonts w:cs="Miriam"/>
          <w:lang w:val="he-IL"/>
        </w:rPr>
        <w:pict>
          <v:rect id="_x0000_s1363" style="position:absolute;left:0;text-align:left;margin-left:464.35pt;margin-top:7.1pt;width:75.05pt;height:16.8pt;z-index:251648512" o:allowincell="f" filled="f" stroked="f" strokecolor="lime" strokeweight=".25pt">
            <v:textbox style="mso-next-textbox:#_x0000_s1363" inset="0,0,0,0">
              <w:txbxContent>
                <w:p w:rsidR="00A247F0" w:rsidRDefault="00A247F0">
                  <w:pPr>
                    <w:spacing w:line="160" w:lineRule="exact"/>
                    <w:rPr>
                      <w:rFonts w:cs="Miriam" w:hint="cs"/>
                      <w:noProof/>
                      <w:sz w:val="18"/>
                      <w:szCs w:val="18"/>
                      <w:rtl/>
                    </w:rPr>
                  </w:pPr>
                  <w:r>
                    <w:rPr>
                      <w:rFonts w:cs="Miriam" w:hint="cs"/>
                      <w:sz w:val="18"/>
                      <w:szCs w:val="18"/>
                      <w:rtl/>
                    </w:rPr>
                    <w:t>תיקון התוספת</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הממונה יהיה רשאי בצו להכריז על חמרים נוספים כברי-פיקוח או להסיר הפיקוח מחומרים מסוימים על ידי תיקון תוספת א' לצו זה.</w:t>
      </w:r>
    </w:p>
    <w:p w:rsidR="00BD39AA" w:rsidRDefault="00BD39AA">
      <w:pPr>
        <w:pStyle w:val="P00"/>
        <w:spacing w:before="72"/>
        <w:ind w:left="0" w:right="1134"/>
        <w:rPr>
          <w:rStyle w:val="default"/>
          <w:rFonts w:cs="FrankRuehl" w:hint="cs"/>
          <w:rtl/>
        </w:rPr>
      </w:pPr>
      <w:bookmarkStart w:id="14" w:name="Seif9"/>
      <w:bookmarkEnd w:id="14"/>
      <w:r>
        <w:rPr>
          <w:rFonts w:cs="Miriam"/>
          <w:lang w:val="he-IL"/>
        </w:rPr>
        <w:pict>
          <v:rect id="_x0000_s1364" style="position:absolute;left:0;text-align:left;margin-left:464.35pt;margin-top:7.1pt;width:75.05pt;height:16.8pt;z-index:251649536" o:allowincell="f" filled="f" stroked="f" strokecolor="lime" strokeweight=".25pt">
            <v:textbox style="mso-next-textbox:#_x0000_s1364" inset="0,0,0,0">
              <w:txbxContent>
                <w:p w:rsidR="00A247F0" w:rsidRDefault="00A247F0">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כל אדם המפר הוראה מהוראות צו זה יאשם בעבירה ויהיה צפוי לעונש של מאסר שלוש שנים או קנס בסך -.5,000 ל"י או שני העונשים כאחד.</w:t>
      </w:r>
    </w:p>
    <w:p w:rsidR="00BD39AA" w:rsidRDefault="00BD39AA">
      <w:pPr>
        <w:pStyle w:val="P00"/>
        <w:spacing w:before="72"/>
        <w:ind w:left="0" w:right="1134"/>
        <w:rPr>
          <w:rStyle w:val="default"/>
          <w:rFonts w:cs="FrankRuehl" w:hint="cs"/>
          <w:rtl/>
        </w:rPr>
      </w:pPr>
      <w:bookmarkStart w:id="15" w:name="Seif10"/>
      <w:bookmarkEnd w:id="15"/>
      <w:r>
        <w:rPr>
          <w:rFonts w:cs="Miriam"/>
          <w:lang w:val="he-IL"/>
        </w:rPr>
        <w:pict>
          <v:rect id="_x0000_s1365" style="position:absolute;left:0;text-align:left;margin-left:464.35pt;margin-top:7.1pt;width:75.05pt;height:16.8pt;z-index:251650560" o:allowincell="f" filled="f" stroked="f" strokecolor="lime" strokeweight=".25pt">
            <v:textbox style="mso-next-textbox:#_x0000_s1365" inset="0,0,0,0">
              <w:txbxContent>
                <w:p w:rsidR="00A247F0" w:rsidRDefault="00A247F0">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תחילתו של צו זה ביום כ' בניסן תשל"ו (20 באפריל 1976).</w:t>
      </w:r>
    </w:p>
    <w:p w:rsidR="00BD39AA" w:rsidRDefault="00BD39AA">
      <w:pPr>
        <w:pStyle w:val="P00"/>
        <w:spacing w:before="72"/>
        <w:ind w:left="0" w:right="1134"/>
        <w:rPr>
          <w:rStyle w:val="default"/>
          <w:rFonts w:cs="FrankRuehl" w:hint="cs"/>
          <w:rtl/>
        </w:rPr>
      </w:pPr>
      <w:bookmarkStart w:id="16" w:name="Seif11"/>
      <w:bookmarkEnd w:id="16"/>
      <w:r>
        <w:rPr>
          <w:rFonts w:cs="Miriam"/>
          <w:lang w:val="he-IL"/>
        </w:rPr>
        <w:pict>
          <v:rect id="_x0000_s1366" style="position:absolute;left:0;text-align:left;margin-left:464.35pt;margin-top:7.1pt;width:75.05pt;height:16.8pt;z-index:251651584" o:allowincell="f" filled="f" stroked="f" strokecolor="lime" strokeweight=".25pt">
            <v:textbox style="mso-next-textbox:#_x0000_s1366" inset="0,0,0,0">
              <w:txbxContent>
                <w:p w:rsidR="00A247F0" w:rsidRDefault="00A247F0">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צו זה ייקרא "צו בדבר פיקוח על חומרים מסויימים (יהודה והשומרון) (מס' 653), תשל"ה-1975".</w:t>
      </w:r>
    </w:p>
    <w:p w:rsidR="00BD39AA" w:rsidRDefault="00BD39AA">
      <w:pPr>
        <w:pStyle w:val="P00"/>
        <w:spacing w:before="72"/>
        <w:ind w:left="0" w:right="1134"/>
        <w:rPr>
          <w:rStyle w:val="default"/>
          <w:rFonts w:cs="FrankRuehl" w:hint="cs"/>
          <w:rtl/>
        </w:rPr>
      </w:pPr>
    </w:p>
    <w:p w:rsidR="00BD39AA" w:rsidRDefault="00BD39AA">
      <w:pPr>
        <w:pStyle w:val="P00"/>
        <w:spacing w:before="72"/>
        <w:ind w:left="0" w:right="1134"/>
        <w:rPr>
          <w:rStyle w:val="default"/>
          <w:rFonts w:cs="FrankRuehl" w:hint="cs"/>
          <w:rtl/>
        </w:rPr>
      </w:pPr>
    </w:p>
    <w:p w:rsidR="00BD39AA" w:rsidRDefault="00BD39A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ט"ו בניסן תשל"ו (15 באפריל 1976)</w:t>
      </w:r>
      <w:r>
        <w:rPr>
          <w:rStyle w:val="default"/>
          <w:rFonts w:cs="FrankRuehl" w:hint="cs"/>
          <w:rtl/>
        </w:rPr>
        <w:tab/>
        <w:t>אריה שלו</w:t>
      </w:r>
      <w:r>
        <w:rPr>
          <w:rFonts w:cs="FrankRuehl" w:hint="cs"/>
          <w:rtl/>
        </w:rPr>
        <w:t>, תת-אלוף</w:t>
      </w:r>
    </w:p>
    <w:p w:rsidR="00BD39AA" w:rsidRDefault="00BD39AA">
      <w:pPr>
        <w:pStyle w:val="sig-0"/>
        <w:tabs>
          <w:tab w:val="clear" w:pos="4820"/>
          <w:tab w:val="center" w:pos="5103"/>
        </w:tabs>
        <w:ind w:left="0" w:right="1134"/>
        <w:rPr>
          <w:rFonts w:cs="FrankRuehl" w:hint="cs"/>
          <w:sz w:val="22"/>
          <w:szCs w:val="22"/>
          <w:rtl/>
        </w:rPr>
      </w:pPr>
      <w:r>
        <w:rPr>
          <w:rFonts w:cs="FrankRuehl" w:hint="cs"/>
          <w:sz w:val="22"/>
          <w:szCs w:val="22"/>
          <w:rtl/>
        </w:rPr>
        <w:tab/>
        <w:t>מפקד אזור יהודה והשומרון</w:t>
      </w:r>
    </w:p>
    <w:p w:rsidR="00BD39AA" w:rsidRDefault="00BD39AA">
      <w:pPr>
        <w:pStyle w:val="P00"/>
        <w:spacing w:before="72"/>
        <w:ind w:left="0" w:right="1134"/>
        <w:rPr>
          <w:rStyle w:val="default"/>
          <w:rFonts w:cs="FrankRuehl" w:hint="cs"/>
          <w:rtl/>
        </w:rPr>
      </w:pPr>
    </w:p>
    <w:p w:rsidR="00BD39AA" w:rsidRDefault="008B6A9B">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1373" type="#_x0000_t202" style="position:absolute;left:0;text-align:left;margin-left:470.35pt;margin-top:7.1pt;width:1in;height:18pt;z-index:251655680" filled="f" stroked="f">
            <v:textbox inset="1mm,0,1mm,0">
              <w:txbxContent>
                <w:p w:rsidR="00A247F0" w:rsidRDefault="00A247F0" w:rsidP="008B6A9B">
                  <w:pPr>
                    <w:pStyle w:val="a7"/>
                    <w:rPr>
                      <w:rFonts w:hint="cs"/>
                      <w:noProof/>
                      <w:rtl/>
                    </w:rPr>
                  </w:pPr>
                  <w:r>
                    <w:rPr>
                      <w:rFonts w:hint="cs"/>
                      <w:rtl/>
                    </w:rPr>
                    <w:t>תיקון מס' 3 (מס' 1517) תשס"ג-2002</w:t>
                  </w:r>
                </w:p>
              </w:txbxContent>
            </v:textbox>
            <w10:anchorlock/>
          </v:shape>
        </w:pict>
      </w:r>
      <w:r w:rsidR="00BD39AA">
        <w:rPr>
          <w:rStyle w:val="default"/>
          <w:rFonts w:cs="FrankRuehl" w:hint="cs"/>
          <w:b/>
          <w:bCs/>
          <w:sz w:val="22"/>
          <w:szCs w:val="22"/>
          <w:rtl/>
        </w:rPr>
        <w:t>תוספת א'</w:t>
      </w:r>
    </w:p>
    <w:p w:rsidR="00BD39AA" w:rsidRP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sidRPr="008B6A9B">
        <w:rPr>
          <w:rStyle w:val="default"/>
          <w:rFonts w:cs="FrankRuehl" w:hint="cs"/>
          <w:sz w:val="20"/>
          <w:rtl/>
        </w:rPr>
        <w:t>1.</w:t>
      </w:r>
      <w:r w:rsidRPr="008B6A9B">
        <w:rPr>
          <w:rStyle w:val="default"/>
          <w:rFonts w:cs="FrankRuehl" w:hint="cs"/>
          <w:sz w:val="20"/>
          <w:rtl/>
        </w:rPr>
        <w:tab/>
        <w:t>מלחים כלורטים</w:t>
      </w:r>
    </w:p>
    <w:p w:rsidR="008B6A9B" w:rsidRP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sidRPr="008B6A9B">
        <w:rPr>
          <w:rStyle w:val="default"/>
          <w:rFonts w:cs="FrankRuehl" w:hint="cs"/>
          <w:sz w:val="20"/>
          <w:rtl/>
        </w:rPr>
        <w:t>2.</w:t>
      </w:r>
      <w:r w:rsidRPr="008B6A9B">
        <w:rPr>
          <w:rStyle w:val="default"/>
          <w:rFonts w:cs="FrankRuehl" w:hint="cs"/>
          <w:sz w:val="20"/>
          <w:rtl/>
        </w:rPr>
        <w:tab/>
        <w:t>מלחים פרכלורטים</w:t>
      </w:r>
    </w:p>
    <w:p w:rsidR="008B6A9B" w:rsidRP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sidRPr="008B6A9B">
        <w:rPr>
          <w:rStyle w:val="default"/>
          <w:rFonts w:cs="FrankRuehl" w:hint="cs"/>
          <w:sz w:val="20"/>
          <w:rtl/>
        </w:rPr>
        <w:t>3.</w:t>
      </w:r>
      <w:r w:rsidRPr="008B6A9B">
        <w:rPr>
          <w:rStyle w:val="default"/>
          <w:rFonts w:cs="FrankRuehl" w:hint="cs"/>
          <w:sz w:val="20"/>
          <w:rtl/>
        </w:rPr>
        <w:tab/>
        <w:t xml:space="preserve">מי חמצן (בריכוז מעל 18%) </w:t>
      </w:r>
      <w:r w:rsidRPr="008B6A9B">
        <w:rPr>
          <w:rStyle w:val="default"/>
          <w:rFonts w:cs="FrankRuehl"/>
          <w:sz w:val="20"/>
        </w:rPr>
        <w:t>Hydrogen peroxide (H</w:t>
      </w:r>
      <w:r w:rsidRPr="008B6A9B">
        <w:rPr>
          <w:rStyle w:val="default"/>
          <w:rFonts w:cs="FrankRuehl"/>
          <w:sz w:val="20"/>
          <w:vertAlign w:val="subscript"/>
        </w:rPr>
        <w:t>2</w:t>
      </w:r>
      <w:r w:rsidRPr="008B6A9B">
        <w:rPr>
          <w:rStyle w:val="default"/>
          <w:rFonts w:cs="FrankRuehl"/>
          <w:sz w:val="20"/>
        </w:rPr>
        <w:t>O</w:t>
      </w:r>
      <w:r w:rsidRPr="008B6A9B">
        <w:rPr>
          <w:rStyle w:val="default"/>
          <w:rFonts w:cs="FrankRuehl"/>
          <w:sz w:val="20"/>
          <w:vertAlign w:val="subscript"/>
        </w:rPr>
        <w:t>2</w:t>
      </w:r>
      <w:r w:rsidRPr="008B6A9B">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חומצה חנקתית </w:t>
      </w:r>
      <w:r>
        <w:rPr>
          <w:rStyle w:val="default"/>
          <w:rFonts w:cs="FrankRuehl"/>
          <w:sz w:val="20"/>
        </w:rPr>
        <w:t>Nitric acid (HNO</w:t>
      </w:r>
      <w:r w:rsidRPr="008B6A9B">
        <w:rPr>
          <w:rStyle w:val="default"/>
          <w:rFonts w:cs="FrankRuehl"/>
          <w:sz w:val="20"/>
          <w:vertAlign w:val="subscript"/>
        </w:rPr>
        <w:t>3</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מושק קסילן (</w:t>
      </w:r>
      <w:r>
        <w:rPr>
          <w:rStyle w:val="default"/>
          <w:rFonts w:cs="FrankRuehl"/>
          <w:sz w:val="20"/>
        </w:rPr>
        <w:t>(NO</w:t>
      </w:r>
      <w:r w:rsidRPr="008B6A9B">
        <w:rPr>
          <w:rStyle w:val="default"/>
          <w:rFonts w:cs="FrankRuehl"/>
          <w:sz w:val="20"/>
          <w:vertAlign w:val="subscript"/>
        </w:rPr>
        <w:t>2</w:t>
      </w:r>
      <w:r>
        <w:rPr>
          <w:rStyle w:val="default"/>
          <w:rFonts w:cs="FrankRuehl"/>
          <w:sz w:val="20"/>
        </w:rPr>
        <w:t>)</w:t>
      </w:r>
      <w:r w:rsidRPr="008B6A9B">
        <w:rPr>
          <w:rStyle w:val="default"/>
          <w:rFonts w:cs="FrankRuehl"/>
          <w:sz w:val="20"/>
          <w:vertAlign w:val="subscript"/>
        </w:rPr>
        <w:t>3</w:t>
      </w:r>
      <w:r>
        <w:rPr>
          <w:rStyle w:val="default"/>
          <w:rFonts w:cs="FrankRuehl"/>
          <w:sz w:val="20"/>
        </w:rPr>
        <w:t>C</w:t>
      </w:r>
      <w:r w:rsidRPr="008B6A9B">
        <w:rPr>
          <w:rStyle w:val="default"/>
          <w:rFonts w:cs="FrankRuehl"/>
          <w:sz w:val="20"/>
          <w:vertAlign w:val="subscript"/>
        </w:rPr>
        <w:t>6</w:t>
      </w:r>
      <w:r>
        <w:rPr>
          <w:rStyle w:val="default"/>
          <w:rFonts w:cs="FrankRuehl"/>
          <w:sz w:val="20"/>
        </w:rPr>
        <w:t>(CH</w:t>
      </w:r>
      <w:r w:rsidRPr="008B6A9B">
        <w:rPr>
          <w:rStyle w:val="default"/>
          <w:rFonts w:cs="FrankRuehl"/>
          <w:sz w:val="20"/>
          <w:vertAlign w:val="subscript"/>
        </w:rPr>
        <w:t>3</w:t>
      </w:r>
      <w:r>
        <w:rPr>
          <w:rStyle w:val="default"/>
          <w:rFonts w:cs="FrankRuehl"/>
          <w:sz w:val="20"/>
        </w:rPr>
        <w:t>)</w:t>
      </w:r>
      <w:r w:rsidRPr="008B6A9B">
        <w:rPr>
          <w:rStyle w:val="default"/>
          <w:rFonts w:cs="FrankRuehl"/>
          <w:sz w:val="20"/>
          <w:vertAlign w:val="subscript"/>
        </w:rPr>
        <w:t>2</w:t>
      </w:r>
      <w:r>
        <w:rPr>
          <w:rStyle w:val="default"/>
          <w:rFonts w:cs="FrankRuehl"/>
          <w:sz w:val="20"/>
        </w:rPr>
        <w:t>C(CH</w:t>
      </w:r>
      <w:r w:rsidRPr="008B6A9B">
        <w:rPr>
          <w:rStyle w:val="default"/>
          <w:rFonts w:cs="FrankRuehl"/>
          <w:sz w:val="20"/>
          <w:vertAlign w:val="subscript"/>
        </w:rPr>
        <w:t>3</w:t>
      </w:r>
      <w:r>
        <w:rPr>
          <w:rStyle w:val="default"/>
          <w:rFonts w:cs="FrankRuehl"/>
          <w:sz w:val="20"/>
        </w:rPr>
        <w:t>)</w:t>
      </w:r>
      <w:r w:rsidRPr="008B6A9B">
        <w:rPr>
          <w:rStyle w:val="default"/>
          <w:rFonts w:cs="FrankRuehl"/>
          <w:sz w:val="20"/>
          <w:vertAlign w:val="subscript"/>
        </w:rPr>
        <w:t>3</w:t>
      </w:r>
      <w:r>
        <w:rPr>
          <w:rStyle w:val="default"/>
          <w:rFonts w:cs="FrankRuehl" w:hint="cs"/>
          <w:sz w:val="20"/>
          <w:rtl/>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כספית (כולל כספית לציוד רפואי) </w:t>
      </w:r>
      <w:r>
        <w:rPr>
          <w:rStyle w:val="default"/>
          <w:rFonts w:cs="FrankRuehl"/>
          <w:sz w:val="20"/>
        </w:rPr>
        <w:t>Mercury</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הקסא מתילן טטרא אמין </w:t>
      </w:r>
      <w:r>
        <w:rPr>
          <w:rStyle w:val="default"/>
          <w:rFonts w:cs="FrankRuehl"/>
          <w:sz w:val="20"/>
        </w:rPr>
        <w:t>Hexamine Hexamethylenetetramine (C</w:t>
      </w:r>
      <w:r w:rsidRPr="008B6A9B">
        <w:rPr>
          <w:rStyle w:val="default"/>
          <w:rFonts w:cs="FrankRuehl"/>
          <w:sz w:val="20"/>
          <w:vertAlign w:val="subscript"/>
        </w:rPr>
        <w:t>6</w:t>
      </w:r>
      <w:r>
        <w:rPr>
          <w:rStyle w:val="default"/>
          <w:rFonts w:cs="FrankRuehl"/>
          <w:sz w:val="20"/>
        </w:rPr>
        <w:t>MnO</w:t>
      </w:r>
      <w:r w:rsidRPr="008B6A9B">
        <w:rPr>
          <w:rStyle w:val="default"/>
          <w:rFonts w:cs="FrankRuehl"/>
          <w:sz w:val="20"/>
          <w:vertAlign w:val="subscript"/>
        </w:rPr>
        <w:t>4</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פוטסיום פרמנגנט </w:t>
      </w:r>
      <w:r>
        <w:rPr>
          <w:rStyle w:val="default"/>
          <w:rFonts w:cs="FrankRuehl"/>
          <w:sz w:val="20"/>
        </w:rPr>
        <w:t>Potassium permanganate (KmnO</w:t>
      </w:r>
      <w:r w:rsidRPr="008B6A9B">
        <w:rPr>
          <w:rStyle w:val="default"/>
          <w:rFonts w:cs="FrankRuehl"/>
          <w:sz w:val="20"/>
          <w:vertAlign w:val="subscript"/>
        </w:rPr>
        <w:t>4</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חומצה גופרתית</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אשלגן ציאניד</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סודיום ציאניד</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גופרית</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מלחת צ'ילי במצב מוצק </w:t>
      </w:r>
      <w:r>
        <w:rPr>
          <w:rStyle w:val="default"/>
          <w:rFonts w:cs="FrankRuehl"/>
          <w:sz w:val="20"/>
        </w:rPr>
        <w:t>Chile Saltpeter (NaNO</w:t>
      </w:r>
      <w:r w:rsidRPr="008B6A9B">
        <w:rPr>
          <w:rStyle w:val="default"/>
          <w:rFonts w:cs="FrankRuehl"/>
          <w:sz w:val="20"/>
          <w:vertAlign w:val="subscript"/>
        </w:rPr>
        <w:t>3</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מלחת אמוניאקלית </w:t>
      </w:r>
      <w:r>
        <w:rPr>
          <w:rStyle w:val="default"/>
          <w:rFonts w:cs="FrankRuehl"/>
          <w:sz w:val="20"/>
          <w:rtl/>
        </w:rPr>
        <w:t>–</w:t>
      </w:r>
      <w:r>
        <w:rPr>
          <w:rStyle w:val="default"/>
          <w:rFonts w:cs="FrankRuehl" w:hint="cs"/>
          <w:sz w:val="20"/>
          <w:rtl/>
        </w:rPr>
        <w:t xml:space="preserve"> במצב מוצק </w:t>
      </w:r>
      <w:r>
        <w:rPr>
          <w:rStyle w:val="default"/>
          <w:rFonts w:cs="FrankRuehl"/>
          <w:sz w:val="20"/>
        </w:rPr>
        <w:t>Ammonium Nitrate (NH</w:t>
      </w:r>
      <w:r w:rsidRPr="008B6A9B">
        <w:rPr>
          <w:rStyle w:val="default"/>
          <w:rFonts w:cs="FrankRuehl"/>
          <w:sz w:val="20"/>
          <w:vertAlign w:val="subscript"/>
        </w:rPr>
        <w:t>4</w:t>
      </w:r>
      <w:r>
        <w:rPr>
          <w:rStyle w:val="default"/>
          <w:rFonts w:cs="FrankRuehl"/>
          <w:sz w:val="20"/>
        </w:rPr>
        <w:t>NO</w:t>
      </w:r>
      <w:r w:rsidRPr="008B6A9B">
        <w:rPr>
          <w:rStyle w:val="default"/>
          <w:rFonts w:cs="FrankRuehl"/>
          <w:sz w:val="20"/>
          <w:vertAlign w:val="subscript"/>
        </w:rPr>
        <w:t>3</w:t>
      </w:r>
      <w:r>
        <w:rPr>
          <w:rStyle w:val="default"/>
          <w:rFonts w:cs="FrankRuehl"/>
          <w:sz w:val="20"/>
        </w:rPr>
        <w:t>)</w:t>
      </w:r>
    </w:p>
    <w:p w:rsidR="008B6A9B" w:rsidRDefault="008B6A9B" w:rsidP="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jc w:val="left"/>
        <w:rPr>
          <w:rStyle w:val="default"/>
          <w:rFonts w:cs="FrankRuehl" w:hint="cs"/>
          <w:sz w:val="20"/>
          <w:rtl/>
        </w:rPr>
      </w:pPr>
      <w:r>
        <w:rPr>
          <w:rStyle w:val="default"/>
          <w:rFonts w:cs="FrankRuehl" w:hint="cs"/>
          <w:sz w:val="20"/>
          <w:rtl/>
        </w:rPr>
        <w:t>15.</w:t>
      </w:r>
      <w:r>
        <w:rPr>
          <w:rStyle w:val="default"/>
          <w:rFonts w:cs="FrankRuehl" w:hint="cs"/>
          <w:sz w:val="20"/>
          <w:rtl/>
        </w:rPr>
        <w:tab/>
        <w:t xml:space="preserve">קלק אמון </w:t>
      </w:r>
      <w:r>
        <w:rPr>
          <w:rStyle w:val="default"/>
          <w:rFonts w:cs="FrankRuehl"/>
          <w:sz w:val="20"/>
        </w:rPr>
        <w:t>kalk amon</w:t>
      </w:r>
      <w:r>
        <w:rPr>
          <w:rStyle w:val="default"/>
          <w:rFonts w:cs="FrankRuehl" w:hint="cs"/>
          <w:sz w:val="20"/>
          <w:rtl/>
        </w:rPr>
        <w:t xml:space="preserve"> בתוספת גיר או דולומיט </w:t>
      </w:r>
      <w:r>
        <w:rPr>
          <w:rStyle w:val="default"/>
          <w:rFonts w:cs="FrankRuehl"/>
          <w:sz w:val="20"/>
          <w:rtl/>
        </w:rPr>
        <w:t>–</w:t>
      </w:r>
      <w:r>
        <w:rPr>
          <w:rStyle w:val="default"/>
          <w:rFonts w:cs="FrankRuehl" w:hint="cs"/>
          <w:sz w:val="20"/>
          <w:rtl/>
        </w:rPr>
        <w:t xml:space="preserve"> במצב מוצק </w:t>
      </w:r>
      <w:r>
        <w:rPr>
          <w:rStyle w:val="default"/>
          <w:rFonts w:cs="FrankRuehl"/>
          <w:sz w:val="20"/>
        </w:rPr>
        <w:t>Saltpeter, cal nitro, nitro-chalk (NH</w:t>
      </w:r>
      <w:r w:rsidRPr="008B6A9B">
        <w:rPr>
          <w:rStyle w:val="default"/>
          <w:rFonts w:cs="FrankRuehl"/>
          <w:sz w:val="20"/>
          <w:vertAlign w:val="subscript"/>
        </w:rPr>
        <w:t>4</w:t>
      </w:r>
      <w:r>
        <w:rPr>
          <w:rStyle w:val="default"/>
          <w:rFonts w:cs="FrankRuehl"/>
          <w:sz w:val="20"/>
        </w:rPr>
        <w:t>NO</w:t>
      </w:r>
      <w:r w:rsidRPr="008B6A9B">
        <w:rPr>
          <w:rStyle w:val="default"/>
          <w:rFonts w:cs="FrankRuehl"/>
          <w:sz w:val="20"/>
          <w:vertAlign w:val="subscript"/>
        </w:rPr>
        <w:t>3</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מלחת נורבגית במצב מוצק (</w:t>
      </w:r>
      <w:r>
        <w:rPr>
          <w:rStyle w:val="default"/>
          <w:rFonts w:cs="FrankRuehl"/>
          <w:sz w:val="20"/>
        </w:rPr>
        <w:t>Ca(NO</w:t>
      </w:r>
      <w:r w:rsidRPr="008B6A9B">
        <w:rPr>
          <w:rStyle w:val="default"/>
          <w:rFonts w:cs="FrankRuehl"/>
          <w:sz w:val="20"/>
          <w:vertAlign w:val="subscript"/>
        </w:rPr>
        <w:t>3</w:t>
      </w:r>
      <w:r>
        <w:rPr>
          <w:rStyle w:val="default"/>
          <w:rFonts w:cs="FrankRuehl"/>
          <w:sz w:val="20"/>
        </w:rPr>
        <w:t>)</w:t>
      </w:r>
      <w:r w:rsidRPr="008B6A9B">
        <w:rPr>
          <w:rStyle w:val="default"/>
          <w:rFonts w:cs="FrankRuehl"/>
          <w:sz w:val="20"/>
          <w:vertAlign w:val="subscript"/>
        </w:rPr>
        <w:t>2</w:t>
      </w:r>
      <w:r>
        <w:rPr>
          <w:rStyle w:val="default"/>
          <w:rFonts w:cs="FrankRuehl" w:hint="cs"/>
          <w:sz w:val="20"/>
          <w:rtl/>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 xml:space="preserve">אשלגן חנקתי </w:t>
      </w:r>
      <w:r>
        <w:rPr>
          <w:rStyle w:val="default"/>
          <w:rFonts w:cs="FrankRuehl"/>
          <w:sz w:val="20"/>
          <w:rtl/>
        </w:rPr>
        <w:t>–</w:t>
      </w:r>
      <w:r>
        <w:rPr>
          <w:rStyle w:val="default"/>
          <w:rFonts w:cs="FrankRuehl" w:hint="cs"/>
          <w:sz w:val="20"/>
          <w:rtl/>
        </w:rPr>
        <w:t xml:space="preserve"> במצב מוצק </w:t>
      </w:r>
      <w:r>
        <w:rPr>
          <w:rStyle w:val="default"/>
          <w:rFonts w:cs="FrankRuehl"/>
          <w:sz w:val="20"/>
        </w:rPr>
        <w:t>Potassium Nitrate (KNO</w:t>
      </w:r>
      <w:r w:rsidRPr="008B6A9B">
        <w:rPr>
          <w:rStyle w:val="default"/>
          <w:rFonts w:cs="FrankRuehl"/>
          <w:sz w:val="20"/>
          <w:vertAlign w:val="subscript"/>
        </w:rPr>
        <w:t>3</w:t>
      </w:r>
      <w:r>
        <w:rPr>
          <w:rStyle w:val="default"/>
          <w:rFonts w:cs="FrankRuehl"/>
          <w:sz w:val="20"/>
        </w:rPr>
        <w:t>)</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מלחים חנקתיים של מתכות אחרות (קיימים בשימוש מלחים חנקתיים של כל המתכות)</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זרחן (חופשי) אדום/לבן</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דשנים עם אמוניום ניטראט</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אבקת אלומיניום</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חומרי הדברה</w:t>
      </w:r>
    </w:p>
    <w:p w:rsidR="008B6A9B" w:rsidRDefault="008B6A9B" w:rsidP="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w:t>
      </w:r>
      <w:r>
        <w:rPr>
          <w:rStyle w:val="default"/>
          <w:rFonts w:cs="FrankRuehl" w:hint="cs"/>
          <w:sz w:val="20"/>
          <w:rtl/>
        </w:rPr>
        <w:tab/>
        <w:t>לאנט (השם המסחרי למתומיל)</w:t>
      </w:r>
    </w:p>
    <w:p w:rsidR="008B6A9B" w:rsidRDefault="008B6A9B" w:rsidP="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ב.</w:t>
      </w:r>
      <w:r>
        <w:rPr>
          <w:rStyle w:val="default"/>
          <w:rFonts w:cs="FrankRuehl" w:hint="cs"/>
          <w:sz w:val="20"/>
          <w:rtl/>
        </w:rPr>
        <w:tab/>
        <w:t>תיואנקס</w:t>
      </w:r>
    </w:p>
    <w:p w:rsidR="008B6A9B" w:rsidRDefault="008B6A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דשנים</w:t>
      </w:r>
    </w:p>
    <w:p w:rsidR="008B6A9B"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79" type="#_x0000_t202" style="position:absolute;left:0;text-align:left;margin-left:470.35pt;margin-top:7.1pt;width:1in;height:18pt;z-index:251659776"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008B6A9B">
        <w:rPr>
          <w:rStyle w:val="default"/>
          <w:rFonts w:cs="FrankRuehl" w:hint="cs"/>
          <w:sz w:val="20"/>
          <w:rtl/>
        </w:rPr>
        <w:t>א.</w:t>
      </w:r>
      <w:r w:rsidR="008B6A9B">
        <w:rPr>
          <w:rStyle w:val="default"/>
          <w:rFonts w:cs="FrankRuehl" w:hint="cs"/>
          <w:sz w:val="20"/>
          <w:rtl/>
        </w:rPr>
        <w:tab/>
      </w:r>
      <w:r w:rsidR="00A247F0">
        <w:rPr>
          <w:rStyle w:val="default"/>
          <w:rFonts w:cs="FrankRuehl" w:hint="cs"/>
          <w:sz w:val="20"/>
          <w:rtl/>
        </w:rPr>
        <w:t xml:space="preserve">אמוניום ניטראט </w:t>
      </w:r>
      <w:r w:rsidR="00A247F0">
        <w:rPr>
          <w:rStyle w:val="default"/>
          <w:rFonts w:cs="FrankRuehl"/>
          <w:sz w:val="20"/>
        </w:rPr>
        <w:t>Ammonium Nitrate (NH</w:t>
      </w:r>
      <w:r w:rsidR="00A247F0" w:rsidRPr="00A247F0">
        <w:rPr>
          <w:rStyle w:val="default"/>
          <w:rFonts w:cs="FrankRuehl"/>
          <w:sz w:val="20"/>
          <w:vertAlign w:val="subscript"/>
        </w:rPr>
        <w:t>4</w:t>
      </w:r>
      <w:r w:rsidR="00A247F0">
        <w:rPr>
          <w:rStyle w:val="default"/>
          <w:rFonts w:cs="FrankRuehl"/>
          <w:sz w:val="20"/>
        </w:rPr>
        <w:t>NO</w:t>
      </w:r>
      <w:r w:rsidR="00A247F0" w:rsidRPr="00A247F0">
        <w:rPr>
          <w:rStyle w:val="default"/>
          <w:rFonts w:cs="FrankRuehl"/>
          <w:sz w:val="20"/>
          <w:vertAlign w:val="subscript"/>
        </w:rPr>
        <w:t>3</w:t>
      </w:r>
      <w:r w:rsidR="00A247F0">
        <w:rPr>
          <w:rStyle w:val="default"/>
          <w:rFonts w:cs="FrankRuehl"/>
          <w:sz w:val="20"/>
        </w:rPr>
        <w:t>)</w:t>
      </w:r>
    </w:p>
    <w:p w:rsidR="00A247F0"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80" type="#_x0000_t202" style="position:absolute;left:0;text-align:left;margin-left:470.35pt;margin-top:7.1pt;width:1in;height:18pt;z-index:251660800"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00A247F0">
        <w:rPr>
          <w:rStyle w:val="default"/>
          <w:rFonts w:cs="FrankRuehl" w:hint="cs"/>
          <w:sz w:val="20"/>
          <w:rtl/>
        </w:rPr>
        <w:t>ב.</w:t>
      </w:r>
      <w:r w:rsidR="00A247F0">
        <w:rPr>
          <w:rStyle w:val="default"/>
          <w:rFonts w:cs="FrankRuehl" w:hint="cs"/>
          <w:sz w:val="20"/>
          <w:rtl/>
        </w:rPr>
        <w:tab/>
        <w:t xml:space="preserve">אוריאה ניטראט </w:t>
      </w:r>
      <w:r w:rsidR="00A247F0">
        <w:rPr>
          <w:rStyle w:val="default"/>
          <w:rFonts w:cs="FrankRuehl"/>
          <w:sz w:val="20"/>
        </w:rPr>
        <w:t>Urea Nitrate (CH</w:t>
      </w:r>
      <w:r w:rsidR="00A247F0" w:rsidRPr="00A247F0">
        <w:rPr>
          <w:rStyle w:val="default"/>
          <w:rFonts w:cs="FrankRuehl"/>
          <w:sz w:val="20"/>
          <w:vertAlign w:val="subscript"/>
        </w:rPr>
        <w:t>5</w:t>
      </w:r>
      <w:r w:rsidR="00A247F0">
        <w:rPr>
          <w:rStyle w:val="default"/>
          <w:rFonts w:cs="FrankRuehl"/>
          <w:sz w:val="20"/>
        </w:rPr>
        <w:t>N</w:t>
      </w:r>
      <w:r w:rsidR="00A247F0" w:rsidRPr="00A247F0">
        <w:rPr>
          <w:rStyle w:val="default"/>
          <w:rFonts w:cs="FrankRuehl"/>
          <w:sz w:val="20"/>
          <w:vertAlign w:val="subscript"/>
        </w:rPr>
        <w:t>3</w:t>
      </w:r>
      <w:r w:rsidR="00A247F0">
        <w:rPr>
          <w:rStyle w:val="default"/>
          <w:rFonts w:cs="FrankRuehl"/>
          <w:sz w:val="20"/>
        </w:rPr>
        <w:t>O</w:t>
      </w:r>
      <w:r w:rsidR="00A247F0" w:rsidRPr="00A247F0">
        <w:rPr>
          <w:rStyle w:val="default"/>
          <w:rFonts w:cs="FrankRuehl"/>
          <w:sz w:val="20"/>
          <w:vertAlign w:val="subscript"/>
        </w:rPr>
        <w:t>4</w:t>
      </w:r>
      <w:r w:rsidR="00A247F0">
        <w:rPr>
          <w:rStyle w:val="default"/>
          <w:rFonts w:cs="FrankRuehl"/>
          <w:sz w:val="20"/>
        </w:rPr>
        <w:t>)</w:t>
      </w:r>
    </w:p>
    <w:p w:rsidR="00A247F0"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81" type="#_x0000_t202" style="position:absolute;left:0;text-align:left;margin-left:470.35pt;margin-top:7.1pt;width:1in;height:18pt;z-index:251661824"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00A247F0">
        <w:rPr>
          <w:rStyle w:val="default"/>
          <w:rFonts w:cs="FrankRuehl" w:hint="cs"/>
          <w:sz w:val="20"/>
          <w:rtl/>
        </w:rPr>
        <w:t>ג.</w:t>
      </w:r>
      <w:r w:rsidR="00A247F0">
        <w:rPr>
          <w:rStyle w:val="default"/>
          <w:rFonts w:cs="FrankRuehl" w:hint="cs"/>
          <w:sz w:val="20"/>
          <w:rtl/>
        </w:rPr>
        <w:tab/>
        <w:t xml:space="preserve">אוריאה (כימיקל + דשן) </w:t>
      </w:r>
      <w:r w:rsidR="00A247F0">
        <w:rPr>
          <w:rStyle w:val="default"/>
          <w:rFonts w:cs="FrankRuehl"/>
          <w:sz w:val="20"/>
        </w:rPr>
        <w:t>Urea (CO(NH</w:t>
      </w:r>
      <w:r w:rsidR="00A247F0" w:rsidRPr="00A247F0">
        <w:rPr>
          <w:rStyle w:val="default"/>
          <w:rFonts w:cs="FrankRuehl"/>
          <w:sz w:val="20"/>
          <w:vertAlign w:val="subscript"/>
        </w:rPr>
        <w:t>2</w:t>
      </w:r>
      <w:r w:rsidR="00A247F0">
        <w:rPr>
          <w:rStyle w:val="default"/>
          <w:rFonts w:cs="FrankRuehl"/>
          <w:sz w:val="20"/>
        </w:rPr>
        <w:t>)</w:t>
      </w:r>
      <w:r w:rsidR="00A247F0" w:rsidRPr="00A247F0">
        <w:rPr>
          <w:rStyle w:val="default"/>
          <w:rFonts w:cs="FrankRuehl"/>
          <w:sz w:val="20"/>
          <w:vertAlign w:val="subscript"/>
        </w:rPr>
        <w:t>2</w:t>
      </w:r>
      <w:r w:rsidR="00A247F0">
        <w:rPr>
          <w:rStyle w:val="default"/>
          <w:rFonts w:cs="FrankRuehl"/>
          <w:sz w:val="20"/>
        </w:rPr>
        <w:t>)</w:t>
      </w:r>
    </w:p>
    <w:p w:rsidR="00A247F0"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ד.</w:t>
      </w:r>
      <w:r>
        <w:rPr>
          <w:rStyle w:val="default"/>
          <w:rFonts w:cs="FrankRuehl" w:hint="cs"/>
          <w:sz w:val="20"/>
          <w:rtl/>
        </w:rPr>
        <w:tab/>
        <w:t>אשלגן ניטראט (כימיקל + דשן) בדגש על דשן 13-0-46</w:t>
      </w:r>
    </w:p>
    <w:p w:rsidR="00A247F0" w:rsidRDefault="00A247F0"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74" type="#_x0000_t202" style="position:absolute;left:0;text-align:left;margin-left:470.35pt;margin-top:7.1pt;width:1in;height:37.55pt;z-index:251656704" filled="f" stroked="f">
            <v:textbox inset="1mm,0,1mm,0">
              <w:txbxContent>
                <w:p w:rsidR="00A247F0" w:rsidRDefault="00A247F0" w:rsidP="00A247F0">
                  <w:pPr>
                    <w:pStyle w:val="a7"/>
                    <w:rPr>
                      <w:rFonts w:hint="cs"/>
                      <w:noProof/>
                      <w:rtl/>
                    </w:rPr>
                  </w:pPr>
                  <w:r>
                    <w:rPr>
                      <w:rFonts w:hint="cs"/>
                      <w:rtl/>
                    </w:rPr>
                    <w:t>תיקון מס' 4 (מס' 1524) תשס"ג-2003</w:t>
                  </w:r>
                </w:p>
                <w:p w:rsidR="00604D32" w:rsidRDefault="00604D32" w:rsidP="00A247F0">
                  <w:pPr>
                    <w:pStyle w:val="a7"/>
                    <w:rPr>
                      <w:rFonts w:hint="cs"/>
                      <w:noProof/>
                      <w:rtl/>
                    </w:rPr>
                  </w:pPr>
                  <w:r>
                    <w:rPr>
                      <w:rFonts w:hint="cs"/>
                      <w:noProof/>
                      <w:rtl/>
                    </w:rPr>
                    <w:t>תיקון מס' 6 (מס' 1611) תשס"ח-2008</w:t>
                  </w:r>
                </w:p>
              </w:txbxContent>
            </v:textbox>
            <w10:anchorlock/>
          </v:shape>
        </w:pict>
      </w:r>
      <w:r w:rsidR="00604D32">
        <w:rPr>
          <w:rStyle w:val="default"/>
          <w:rFonts w:cs="FrankRuehl" w:hint="cs"/>
          <w:sz w:val="20"/>
          <w:rtl/>
        </w:rPr>
        <w:t>ה.</w:t>
      </w:r>
      <w:r w:rsidR="00604D32">
        <w:rPr>
          <w:rStyle w:val="default"/>
          <w:rFonts w:cs="FrankRuehl" w:hint="cs"/>
          <w:sz w:val="20"/>
          <w:rtl/>
        </w:rPr>
        <w:tab/>
        <w:t>דשן מסוג 17-10-27</w:t>
      </w:r>
    </w:p>
    <w:p w:rsidR="00604D32"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p>
    <w:p w:rsidR="00604D32" w:rsidRPr="00604D32"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17" w:name="Seif13"/>
      <w:bookmarkEnd w:id="17"/>
      <w:r>
        <w:rPr>
          <w:rFonts w:cs="FrankRuehl" w:hint="cs"/>
          <w:rtl/>
          <w:lang w:eastAsia="en-US"/>
        </w:rPr>
        <w:pict>
          <v:shape id="_x0000_s1382" type="#_x0000_t202" style="position:absolute;left:0;text-align:left;margin-left:470.35pt;margin-top:7.1pt;width:1in;height:18pt;z-index:251662848"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Pr="00604D32">
        <w:rPr>
          <w:rStyle w:val="default"/>
          <w:rFonts w:cs="FrankRuehl" w:hint="cs"/>
          <w:sz w:val="20"/>
          <w:rtl/>
        </w:rPr>
        <w:t>24.</w:t>
      </w:r>
      <w:r w:rsidRPr="00604D32">
        <w:rPr>
          <w:rStyle w:val="default"/>
          <w:rFonts w:cs="FrankRuehl" w:hint="cs"/>
          <w:sz w:val="20"/>
          <w:rtl/>
        </w:rPr>
        <w:tab/>
        <w:t>דשן המכיל אוריאה או מלח ניטרטי</w:t>
      </w:r>
    </w:p>
    <w:p w:rsidR="00604D32" w:rsidRPr="00604D32"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18" w:name="Seif14"/>
      <w:bookmarkEnd w:id="18"/>
      <w:r>
        <w:rPr>
          <w:rFonts w:cs="FrankRuehl" w:hint="cs"/>
          <w:rtl/>
          <w:lang w:eastAsia="en-US"/>
        </w:rPr>
        <w:pict>
          <v:shape id="_x0000_s1383" type="#_x0000_t202" style="position:absolute;left:0;text-align:left;margin-left:470.35pt;margin-top:7.1pt;width:1in;height:18pt;z-index:251663872"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Pr="00604D32">
        <w:rPr>
          <w:rStyle w:val="default"/>
          <w:rFonts w:cs="FrankRuehl" w:hint="cs"/>
          <w:sz w:val="20"/>
          <w:rtl/>
        </w:rPr>
        <w:t>25.</w:t>
      </w:r>
      <w:r w:rsidRPr="00604D32">
        <w:rPr>
          <w:rStyle w:val="default"/>
          <w:rFonts w:cs="FrankRuehl" w:hint="cs"/>
          <w:sz w:val="20"/>
          <w:rtl/>
        </w:rPr>
        <w:tab/>
        <w:t>דשן מסוג 20-20-20</w:t>
      </w:r>
    </w:p>
    <w:p w:rsidR="00604D32" w:rsidRPr="00604D32"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19" w:name="Seif15"/>
      <w:bookmarkEnd w:id="19"/>
      <w:r>
        <w:rPr>
          <w:rFonts w:cs="FrankRuehl" w:hint="cs"/>
          <w:rtl/>
          <w:lang w:eastAsia="en-US"/>
        </w:rPr>
        <w:pict>
          <v:shape id="_x0000_s1384" type="#_x0000_t202" style="position:absolute;left:0;text-align:left;margin-left:470.35pt;margin-top:7.1pt;width:1in;height:18pt;z-index:251664896"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Pr="00604D32">
        <w:rPr>
          <w:rStyle w:val="default"/>
          <w:rFonts w:cs="FrankRuehl" w:hint="cs"/>
          <w:sz w:val="20"/>
          <w:rtl/>
        </w:rPr>
        <w:t>26.</w:t>
      </w:r>
      <w:r w:rsidRPr="00604D32">
        <w:rPr>
          <w:rStyle w:val="default"/>
          <w:rFonts w:cs="FrankRuehl" w:hint="cs"/>
          <w:sz w:val="20"/>
          <w:rtl/>
        </w:rPr>
        <w:tab/>
        <w:t>נפתלין</w:t>
      </w:r>
    </w:p>
    <w:p w:rsidR="00604D32" w:rsidRPr="00604D32"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20" w:name="Seif16"/>
      <w:bookmarkEnd w:id="20"/>
      <w:r>
        <w:rPr>
          <w:rFonts w:cs="FrankRuehl" w:hint="cs"/>
          <w:rtl/>
          <w:lang w:eastAsia="en-US"/>
        </w:rPr>
        <w:pict>
          <v:shape id="_x0000_s1385" type="#_x0000_t202" style="position:absolute;left:0;text-align:left;margin-left:470.35pt;margin-top:7.1pt;width:1in;height:18pt;z-index:251665920" filled="f" stroked="f">
            <v:textbox inset="1mm,0,1mm,0">
              <w:txbxContent>
                <w:p w:rsidR="00604D32" w:rsidRDefault="00604D32" w:rsidP="00604D32">
                  <w:pPr>
                    <w:pStyle w:val="a7"/>
                    <w:rPr>
                      <w:rFonts w:hint="cs"/>
                      <w:noProof/>
                      <w:rtl/>
                    </w:rPr>
                  </w:pPr>
                  <w:r>
                    <w:rPr>
                      <w:rFonts w:hint="cs"/>
                      <w:noProof/>
                      <w:rtl/>
                    </w:rPr>
                    <w:t>תיקון מס' 6 (מס' 1611) תשס"ח-2008</w:t>
                  </w:r>
                </w:p>
              </w:txbxContent>
            </v:textbox>
            <w10:anchorlock/>
          </v:shape>
        </w:pict>
      </w:r>
      <w:r w:rsidRPr="00604D32">
        <w:rPr>
          <w:rStyle w:val="default"/>
          <w:rFonts w:cs="FrankRuehl" w:hint="cs"/>
          <w:sz w:val="20"/>
          <w:rtl/>
        </w:rPr>
        <w:t>27.</w:t>
      </w:r>
      <w:r w:rsidRPr="00604D32">
        <w:rPr>
          <w:rStyle w:val="default"/>
          <w:rFonts w:cs="FrankRuehl" w:hint="cs"/>
          <w:sz w:val="20"/>
          <w:rtl/>
        </w:rPr>
        <w:tab/>
        <w:t>אבקת מגנזיום</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bookmarkStart w:id="21" w:name="Rov9"/>
      <w:r w:rsidRPr="0094145F">
        <w:rPr>
          <w:rStyle w:val="default"/>
          <w:rFonts w:cs="FrankRuehl" w:hint="cs"/>
          <w:vanish/>
          <w:color w:val="FF0000"/>
          <w:sz w:val="20"/>
          <w:szCs w:val="20"/>
          <w:shd w:val="clear" w:color="auto" w:fill="FFFF99"/>
          <w:rtl/>
        </w:rPr>
        <w:t>מיום 22.1.1995</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צו תיקון תוספת א'</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4" w:history="1">
        <w:r w:rsidRPr="0094145F">
          <w:rPr>
            <w:rStyle w:val="Hyperlink"/>
            <w:rFonts w:cs="FrankRuehl" w:hint="cs"/>
            <w:vanish/>
            <w:szCs w:val="20"/>
            <w:shd w:val="clear" w:color="auto" w:fill="FFFF99"/>
            <w:rtl/>
          </w:rPr>
          <w:t>קובץ המנשרים מס' 160</w:t>
        </w:r>
      </w:hyperlink>
      <w:r w:rsidRPr="0094145F">
        <w:rPr>
          <w:rStyle w:val="default"/>
          <w:rFonts w:cs="FrankRuehl" w:hint="cs"/>
          <w:vanish/>
          <w:sz w:val="20"/>
          <w:szCs w:val="20"/>
          <w:shd w:val="clear" w:color="auto" w:fill="FFFF99"/>
          <w:rtl/>
        </w:rPr>
        <w:t xml:space="preserve"> משנת 1995 עמ' 1780</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הוספת סעיף קטן ט</w:t>
      </w:r>
    </w:p>
    <w:p w:rsidR="00CA1FE3" w:rsidRPr="0094145F" w:rsidRDefault="00CA1FE3"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CA1FE3" w:rsidRPr="0094145F" w:rsidRDefault="00CA1FE3" w:rsidP="00CA1FE3">
      <w:pPr>
        <w:pStyle w:val="P00"/>
        <w:spacing w:before="0"/>
        <w:ind w:left="0" w:right="1134"/>
        <w:rPr>
          <w:rStyle w:val="big-number"/>
          <w:rFonts w:cs="FrankRuehl" w:hint="cs"/>
          <w:vanish/>
          <w:color w:val="FF0000"/>
          <w:sz w:val="20"/>
          <w:szCs w:val="20"/>
          <w:shd w:val="clear" w:color="auto" w:fill="FFFF99"/>
          <w:rtl/>
        </w:rPr>
      </w:pPr>
      <w:r w:rsidRPr="0094145F">
        <w:rPr>
          <w:rStyle w:val="big-number"/>
          <w:rFonts w:cs="FrankRuehl" w:hint="cs"/>
          <w:vanish/>
          <w:color w:val="FF0000"/>
          <w:sz w:val="20"/>
          <w:szCs w:val="20"/>
          <w:shd w:val="clear" w:color="auto" w:fill="FFFF99"/>
          <w:rtl/>
        </w:rPr>
        <w:t>מיום 22.8.2002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r w:rsidRPr="0094145F">
        <w:rPr>
          <w:rStyle w:val="big-number"/>
          <w:rFonts w:cs="FrankRuehl" w:hint="cs"/>
          <w:b/>
          <w:bCs/>
          <w:vanish/>
          <w:sz w:val="20"/>
          <w:szCs w:val="20"/>
          <w:shd w:val="clear" w:color="auto" w:fill="FFFF99"/>
          <w:rtl/>
        </w:rPr>
        <w:t>תיקון מס' 2 (מס' 1511) תשס"ב-2002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hyperlink r:id="rId15" w:history="1">
        <w:r w:rsidRPr="0094145F">
          <w:rPr>
            <w:rStyle w:val="Hyperlink"/>
            <w:rFonts w:cs="FrankRuehl" w:hint="cs"/>
            <w:vanish/>
            <w:szCs w:val="20"/>
            <w:shd w:val="clear" w:color="auto" w:fill="FFFF99"/>
            <w:rtl/>
          </w:rPr>
          <w:t>קובץ המנשרים מס' 200</w:t>
        </w:r>
      </w:hyperlink>
      <w:r w:rsidRPr="0094145F">
        <w:rPr>
          <w:rStyle w:val="big-number"/>
          <w:rFonts w:cs="FrankRuehl" w:hint="cs"/>
          <w:vanish/>
          <w:sz w:val="20"/>
          <w:szCs w:val="20"/>
          <w:shd w:val="clear" w:color="auto" w:fill="FFFF99"/>
          <w:rtl/>
        </w:rPr>
        <w:t xml:space="preserve"> מחודש מאי 2003 עמ' 3226</w:t>
      </w:r>
    </w:p>
    <w:p w:rsidR="00CA1FE3" w:rsidRPr="0094145F" w:rsidRDefault="00CA1FE3" w:rsidP="00CA1FE3">
      <w:pPr>
        <w:pStyle w:val="P00"/>
        <w:spacing w:before="0"/>
        <w:ind w:left="0" w:right="1134"/>
        <w:rPr>
          <w:rStyle w:val="big-number"/>
          <w:rFonts w:cs="FrankRuehl" w:hint="cs"/>
          <w:b/>
          <w:bCs/>
          <w:vanish/>
          <w:sz w:val="20"/>
          <w:szCs w:val="20"/>
          <w:shd w:val="clear" w:color="auto" w:fill="FFFF99"/>
          <w:rtl/>
        </w:rPr>
      </w:pPr>
      <w:r w:rsidRPr="0094145F">
        <w:rPr>
          <w:rStyle w:val="big-number"/>
          <w:rFonts w:cs="FrankRuehl" w:hint="cs"/>
          <w:b/>
          <w:bCs/>
          <w:vanish/>
          <w:sz w:val="20"/>
          <w:szCs w:val="20"/>
          <w:shd w:val="clear" w:color="auto" w:fill="FFFF99"/>
          <w:rtl/>
        </w:rPr>
        <w:t>הוספת סעיפים קטנים י עד יג</w:t>
      </w:r>
    </w:p>
    <w:p w:rsidR="00CA1FE3" w:rsidRPr="0094145F" w:rsidRDefault="00CA1FE3"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26.12.2002</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3 (מס' 1517) תשס"ג-2002</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6"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3325</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החלפת תוספת א</w:t>
      </w:r>
      <w:r w:rsidR="001E34EC" w:rsidRPr="0094145F">
        <w:rPr>
          <w:rStyle w:val="default"/>
          <w:rFonts w:cs="FrankRuehl" w:hint="cs"/>
          <w:b/>
          <w:bCs/>
          <w:vanish/>
          <w:sz w:val="20"/>
          <w:szCs w:val="20"/>
          <w:shd w:val="clear" w:color="auto" w:fill="FFFF99"/>
          <w:rtl/>
        </w:rPr>
        <w:t>'</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0"/>
          <w:szCs w:val="20"/>
          <w:shd w:val="clear" w:color="auto" w:fill="FFFF99"/>
          <w:rtl/>
        </w:rPr>
      </w:pPr>
      <w:r w:rsidRPr="0094145F">
        <w:rPr>
          <w:rStyle w:val="default"/>
          <w:rFonts w:cs="FrankRuehl" w:hint="cs"/>
          <w:vanish/>
          <w:sz w:val="20"/>
          <w:szCs w:val="20"/>
          <w:shd w:val="clear" w:color="auto" w:fill="FFFF99"/>
          <w:rtl/>
        </w:rPr>
        <w:t>הנוסח הקודם: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א.</w:t>
      </w:r>
      <w:r w:rsidRPr="0094145F">
        <w:rPr>
          <w:rStyle w:val="default"/>
          <w:rFonts w:cs="FrankRuehl" w:hint="cs"/>
          <w:strike/>
          <w:vanish/>
          <w:sz w:val="18"/>
          <w:szCs w:val="22"/>
          <w:shd w:val="clear" w:color="auto" w:fill="FFFF99"/>
          <w:rtl/>
        </w:rPr>
        <w:tab/>
        <w:t>קבוצת הכלורטים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1.</w:t>
      </w:r>
      <w:r w:rsidRPr="0094145F">
        <w:rPr>
          <w:rStyle w:val="default"/>
          <w:rFonts w:cs="FrankRuehl" w:hint="cs"/>
          <w:strike/>
          <w:vanish/>
          <w:sz w:val="18"/>
          <w:szCs w:val="22"/>
          <w:shd w:val="clear" w:color="auto" w:fill="FFFF99"/>
          <w:rtl/>
        </w:rPr>
        <w:tab/>
        <w:t>פוטסיום כלורט, כלורט האשלגן מלח ברתוליתי.</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2.</w:t>
      </w:r>
      <w:r w:rsidRPr="0094145F">
        <w:rPr>
          <w:rStyle w:val="default"/>
          <w:rFonts w:cs="FrankRuehl" w:hint="cs"/>
          <w:strike/>
          <w:vanish/>
          <w:sz w:val="18"/>
          <w:szCs w:val="22"/>
          <w:shd w:val="clear" w:color="auto" w:fill="FFFF99"/>
          <w:rtl/>
        </w:rPr>
        <w:tab/>
        <w:t>סודיום כלורט, כלורט הנתרן.</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3.</w:t>
      </w:r>
      <w:r w:rsidRPr="0094145F">
        <w:rPr>
          <w:rStyle w:val="default"/>
          <w:rFonts w:cs="FrankRuehl" w:hint="cs"/>
          <w:strike/>
          <w:vanish/>
          <w:sz w:val="18"/>
          <w:szCs w:val="22"/>
          <w:shd w:val="clear" w:color="auto" w:fill="FFFF99"/>
          <w:rtl/>
        </w:rPr>
        <w:tab/>
        <w:t>מגנזיום כלורט, כלורט המגנזיום.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ב.</w:t>
      </w:r>
      <w:r w:rsidRPr="0094145F">
        <w:rPr>
          <w:rStyle w:val="default"/>
          <w:rFonts w:cs="FrankRuehl" w:hint="cs"/>
          <w:strike/>
          <w:vanish/>
          <w:sz w:val="18"/>
          <w:szCs w:val="22"/>
          <w:shd w:val="clear" w:color="auto" w:fill="FFFF99"/>
          <w:rtl/>
        </w:rPr>
        <w:tab/>
        <w:t>פרכלורטים על כלורטים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1.</w:t>
      </w:r>
      <w:r w:rsidRPr="0094145F">
        <w:rPr>
          <w:rStyle w:val="default"/>
          <w:rFonts w:cs="FrankRuehl" w:hint="cs"/>
          <w:strike/>
          <w:vanish/>
          <w:sz w:val="18"/>
          <w:szCs w:val="22"/>
          <w:shd w:val="clear" w:color="auto" w:fill="FFFF99"/>
          <w:rtl/>
        </w:rPr>
        <w:tab/>
        <w:t>פוטסיום פרכלורט, על כלורט האשלגן (משמש במצבעות לטכסטיל)</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2.</w:t>
      </w:r>
      <w:r w:rsidRPr="0094145F">
        <w:rPr>
          <w:rStyle w:val="default"/>
          <w:rFonts w:cs="FrankRuehl" w:hint="cs"/>
          <w:strike/>
          <w:vanish/>
          <w:sz w:val="18"/>
          <w:szCs w:val="22"/>
          <w:shd w:val="clear" w:color="auto" w:fill="FFFF99"/>
          <w:rtl/>
        </w:rPr>
        <w:tab/>
        <w:t>סודיום פרכלורט, על כלורט הנתן (משמש במצבעות לטכסטיל)</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3.</w:t>
      </w:r>
      <w:r w:rsidRPr="0094145F">
        <w:rPr>
          <w:rStyle w:val="default"/>
          <w:rFonts w:cs="FrankRuehl" w:hint="cs"/>
          <w:strike/>
          <w:vanish/>
          <w:sz w:val="18"/>
          <w:szCs w:val="22"/>
          <w:shd w:val="clear" w:color="auto" w:fill="FFFF99"/>
          <w:rtl/>
        </w:rPr>
        <w:tab/>
        <w:t>מגנזיום פרכלורט, על כלורט המגנזיום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4.</w:t>
      </w:r>
      <w:r w:rsidRPr="0094145F">
        <w:rPr>
          <w:rStyle w:val="default"/>
          <w:rFonts w:cs="FrankRuehl" w:hint="cs"/>
          <w:strike/>
          <w:vanish/>
          <w:sz w:val="18"/>
          <w:szCs w:val="22"/>
          <w:shd w:val="clear" w:color="auto" w:fill="FFFF99"/>
          <w:rtl/>
        </w:rPr>
        <w:tab/>
        <w:t>קלציום פרכלורט, על כלורט הסידן</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ג.</w:t>
      </w:r>
      <w:r w:rsidRPr="0094145F">
        <w:rPr>
          <w:rStyle w:val="default"/>
          <w:rFonts w:cs="FrankRuehl" w:hint="cs"/>
          <w:strike/>
          <w:vanish/>
          <w:sz w:val="18"/>
          <w:szCs w:val="22"/>
          <w:shd w:val="clear" w:color="auto" w:fill="FFFF99"/>
          <w:rtl/>
        </w:rPr>
        <w:tab/>
        <w:t>נטרטים, חנקות, מלחות</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1.</w:t>
      </w:r>
      <w:r w:rsidRPr="0094145F">
        <w:rPr>
          <w:rStyle w:val="default"/>
          <w:rFonts w:cs="FrankRuehl" w:hint="cs"/>
          <w:strike/>
          <w:vanish/>
          <w:sz w:val="18"/>
          <w:szCs w:val="22"/>
          <w:shd w:val="clear" w:color="auto" w:fill="FFFF99"/>
          <w:rtl/>
        </w:rPr>
        <w:tab/>
        <w:t>פוטסיום נמרט, חנקת האשלגן, מלחת</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2.</w:t>
      </w:r>
      <w:r w:rsidRPr="0094145F">
        <w:rPr>
          <w:rStyle w:val="default"/>
          <w:rFonts w:cs="FrankRuehl" w:hint="cs"/>
          <w:strike/>
          <w:vanish/>
          <w:sz w:val="18"/>
          <w:szCs w:val="22"/>
          <w:shd w:val="clear" w:color="auto" w:fill="FFFF99"/>
          <w:rtl/>
        </w:rPr>
        <w:tab/>
        <w:t>סודיום נטרט, חנקת הנתרן, מלחת צ'ילי</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3.</w:t>
      </w:r>
      <w:r w:rsidRPr="0094145F">
        <w:rPr>
          <w:rStyle w:val="default"/>
          <w:rFonts w:cs="FrankRuehl" w:hint="cs"/>
          <w:strike/>
          <w:vanish/>
          <w:sz w:val="18"/>
          <w:szCs w:val="22"/>
          <w:shd w:val="clear" w:color="auto" w:fill="FFFF99"/>
          <w:rtl/>
        </w:rPr>
        <w:tab/>
        <w:t>קלציום נטרט, חנקת הסידן, מלחת נורבגית</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4.</w:t>
      </w:r>
      <w:r w:rsidRPr="0094145F">
        <w:rPr>
          <w:rStyle w:val="default"/>
          <w:rFonts w:cs="FrankRuehl" w:hint="cs"/>
          <w:strike/>
          <w:vanish/>
          <w:sz w:val="18"/>
          <w:szCs w:val="22"/>
          <w:shd w:val="clear" w:color="auto" w:fill="FFFF99"/>
          <w:rtl/>
        </w:rPr>
        <w:tab/>
        <w:t>מלחים חנקתיים של מתכות אחרות (קיימים בשמוש מלחים חנקתיים של כל המתכות)</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ד.</w:t>
      </w:r>
      <w:r w:rsidRPr="0094145F">
        <w:rPr>
          <w:rStyle w:val="default"/>
          <w:rFonts w:cs="FrankRuehl" w:hint="cs"/>
          <w:strike/>
          <w:vanish/>
          <w:sz w:val="18"/>
          <w:szCs w:val="22"/>
          <w:shd w:val="clear" w:color="auto" w:fill="FFFF99"/>
          <w:rtl/>
        </w:rPr>
        <w:tab/>
        <w:t>כספית מתכתית</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ה.</w:t>
      </w:r>
      <w:r w:rsidRPr="0094145F">
        <w:rPr>
          <w:rStyle w:val="default"/>
          <w:rFonts w:cs="FrankRuehl" w:hint="cs"/>
          <w:strike/>
          <w:vanish/>
          <w:sz w:val="18"/>
          <w:szCs w:val="22"/>
          <w:shd w:val="clear" w:color="auto" w:fill="FFFF99"/>
          <w:rtl/>
        </w:rPr>
        <w:tab/>
        <w:t>זרחן (חופשי) אדום/לבן</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ו.</w:t>
      </w:r>
      <w:r w:rsidRPr="0094145F">
        <w:rPr>
          <w:rStyle w:val="default"/>
          <w:rFonts w:cs="FrankRuehl" w:hint="cs"/>
          <w:strike/>
          <w:vanish/>
          <w:sz w:val="18"/>
          <w:szCs w:val="22"/>
          <w:shd w:val="clear" w:color="auto" w:fill="FFFF99"/>
          <w:rtl/>
        </w:rPr>
        <w:tab/>
        <w:t>דשאים מעורבים המכילים אחוז גבוה של אמוניום ניטרט</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ז.</w:t>
      </w:r>
      <w:r w:rsidRPr="0094145F">
        <w:rPr>
          <w:rStyle w:val="default"/>
          <w:rFonts w:cs="FrankRuehl" w:hint="cs"/>
          <w:strike/>
          <w:vanish/>
          <w:sz w:val="18"/>
          <w:szCs w:val="22"/>
          <w:shd w:val="clear" w:color="auto" w:fill="FFFF99"/>
          <w:rtl/>
        </w:rPr>
        <w:tab/>
        <w:t>קוטלי עשבים עם אחוז גבוה של כלורט הנתרן</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ח.</w:t>
      </w:r>
      <w:r w:rsidRPr="0094145F">
        <w:rPr>
          <w:rStyle w:val="default"/>
          <w:rFonts w:cs="FrankRuehl" w:hint="cs"/>
          <w:strike/>
          <w:vanish/>
          <w:sz w:val="18"/>
          <w:szCs w:val="22"/>
          <w:shd w:val="clear" w:color="auto" w:fill="FFFF99"/>
          <w:rtl/>
        </w:rPr>
        <w:tab/>
        <w:t>אבקה אלומיניום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ט.</w:t>
      </w:r>
      <w:r w:rsidRPr="0094145F">
        <w:rPr>
          <w:rStyle w:val="default"/>
          <w:rFonts w:cs="FrankRuehl" w:hint="cs"/>
          <w:strike/>
          <w:vanish/>
          <w:sz w:val="18"/>
          <w:szCs w:val="22"/>
          <w:shd w:val="clear" w:color="auto" w:fill="FFFF99"/>
          <w:rtl/>
        </w:rPr>
        <w:tab/>
        <w:t>חומצה אצטית ונגזרותיה</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י.</w:t>
      </w:r>
      <w:r w:rsidRPr="0094145F">
        <w:rPr>
          <w:rStyle w:val="default"/>
          <w:rFonts w:cs="FrankRuehl" w:hint="cs"/>
          <w:strike/>
          <w:vanish/>
          <w:sz w:val="18"/>
          <w:szCs w:val="22"/>
          <w:shd w:val="clear" w:color="auto" w:fill="FFFF99"/>
          <w:rtl/>
        </w:rPr>
        <w:tab/>
        <w:t xml:space="preserve">אוריאה </w:t>
      </w:r>
      <w:r w:rsidRPr="0094145F">
        <w:rPr>
          <w:rStyle w:val="default"/>
          <w:rFonts w:cs="FrankRuehl"/>
          <w:strike/>
          <w:vanish/>
          <w:sz w:val="18"/>
          <w:szCs w:val="22"/>
          <w:shd w:val="clear" w:color="auto" w:fill="FFFF99"/>
        </w:rPr>
        <w:t>co(nh2)2.urea</w:t>
      </w:r>
      <w:r w:rsidRPr="0094145F">
        <w:rPr>
          <w:rStyle w:val="default"/>
          <w:rFonts w:cs="FrankRuehl" w:hint="cs"/>
          <w:strike/>
          <w:vanish/>
          <w:sz w:val="18"/>
          <w:szCs w:val="22"/>
          <w:shd w:val="clear" w:color="auto" w:fill="FFFF99"/>
          <w:rtl/>
        </w:rPr>
        <w:t xml:space="preserve"> (כימיקל + דשן)</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יא.</w:t>
      </w:r>
      <w:r w:rsidRPr="0094145F">
        <w:rPr>
          <w:rStyle w:val="default"/>
          <w:rFonts w:cs="FrankRuehl" w:hint="cs"/>
          <w:strike/>
          <w:vanish/>
          <w:sz w:val="18"/>
          <w:szCs w:val="22"/>
          <w:shd w:val="clear" w:color="auto" w:fill="FFFF99"/>
          <w:rtl/>
        </w:rPr>
        <w:tab/>
        <w:t>חומצה חנקתית בכל הריכוזים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יב.</w:t>
      </w:r>
      <w:r w:rsidRPr="0094145F">
        <w:rPr>
          <w:rStyle w:val="default"/>
          <w:rFonts w:cs="FrankRuehl" w:hint="cs"/>
          <w:strike/>
          <w:vanish/>
          <w:sz w:val="18"/>
          <w:szCs w:val="22"/>
          <w:shd w:val="clear" w:color="auto" w:fill="FFFF99"/>
          <w:rtl/>
        </w:rPr>
        <w:tab/>
        <w:t>חומצה גופרתית בכל הריכוזים</w:t>
      </w:r>
    </w:p>
    <w:p w:rsidR="001E34EC" w:rsidRPr="0094145F" w:rsidRDefault="001E34EC" w:rsidP="001E34E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strike/>
          <w:vanish/>
          <w:sz w:val="18"/>
          <w:szCs w:val="22"/>
          <w:shd w:val="clear" w:color="auto" w:fill="FFFF99"/>
          <w:rtl/>
        </w:rPr>
        <w:t>יג.</w:t>
      </w:r>
      <w:r w:rsidRPr="0094145F">
        <w:rPr>
          <w:rStyle w:val="default"/>
          <w:rFonts w:cs="FrankRuehl" w:hint="cs"/>
          <w:strike/>
          <w:vanish/>
          <w:sz w:val="18"/>
          <w:szCs w:val="22"/>
          <w:shd w:val="clear" w:color="auto" w:fill="FFFF99"/>
          <w:rtl/>
        </w:rPr>
        <w:tab/>
        <w:t>אשלגן ניטראט (כימיקל + דשן)</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260E10" w:rsidRPr="0094145F" w:rsidRDefault="00260E1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2.3.2003</w:t>
      </w:r>
    </w:p>
    <w:p w:rsidR="00260E10" w:rsidRPr="0094145F" w:rsidRDefault="00260E1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4 (מס' 1524) תשס"ג-2003</w:t>
      </w:r>
    </w:p>
    <w:p w:rsidR="00260E10" w:rsidRPr="0094145F" w:rsidRDefault="00260E1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7"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3334</w:t>
      </w:r>
    </w:p>
    <w:p w:rsidR="00A247F0" w:rsidRPr="0094145F" w:rsidRDefault="00A247F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הוספת סעיף קטן 23(ה)</w:t>
      </w:r>
    </w:p>
    <w:p w:rsidR="00260E10" w:rsidRPr="0094145F" w:rsidRDefault="00260E1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7.1.2008</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6 (מס' 1611) תשס"ח-2008</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18" w:history="1">
        <w:r w:rsidRPr="0094145F">
          <w:rPr>
            <w:rStyle w:val="Hyperlink"/>
            <w:rFonts w:cs="FrankRuehl" w:hint="cs"/>
            <w:vanish/>
            <w:szCs w:val="20"/>
            <w:shd w:val="clear" w:color="auto" w:fill="FFFF99"/>
            <w:rtl/>
          </w:rPr>
          <w:t>קובץ המנשרים מס' 222</w:t>
        </w:r>
      </w:hyperlink>
      <w:r w:rsidRPr="0094145F">
        <w:rPr>
          <w:rStyle w:val="default"/>
          <w:rFonts w:cs="FrankRuehl" w:hint="cs"/>
          <w:vanish/>
          <w:sz w:val="20"/>
          <w:szCs w:val="20"/>
          <w:shd w:val="clear" w:color="auto" w:fill="FFFF99"/>
          <w:rtl/>
        </w:rPr>
        <w:t xml:space="preserve"> מחודש מרץ 2008 עמ' 4995</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23.</w:t>
      </w:r>
      <w:r w:rsidRPr="0094145F">
        <w:rPr>
          <w:rStyle w:val="default"/>
          <w:rFonts w:cs="FrankRuehl" w:hint="cs"/>
          <w:vanish/>
          <w:sz w:val="18"/>
          <w:szCs w:val="22"/>
          <w:shd w:val="clear" w:color="auto" w:fill="FFFF99"/>
          <w:rtl/>
        </w:rPr>
        <w:tab/>
        <w:t>דשנים</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א.</w:t>
      </w:r>
      <w:r w:rsidRPr="0094145F">
        <w:rPr>
          <w:rStyle w:val="default"/>
          <w:rFonts w:cs="FrankRuehl" w:hint="cs"/>
          <w:vanish/>
          <w:sz w:val="18"/>
          <w:szCs w:val="22"/>
          <w:shd w:val="clear" w:color="auto" w:fill="FFFF99"/>
          <w:rtl/>
        </w:rPr>
        <w:tab/>
        <w:t xml:space="preserve">אמוניום ניטראט </w:t>
      </w:r>
      <w:r w:rsidRPr="0094145F">
        <w:rPr>
          <w:rStyle w:val="default"/>
          <w:rFonts w:cs="FrankRuehl" w:hint="cs"/>
          <w:strike/>
          <w:vanish/>
          <w:sz w:val="18"/>
          <w:szCs w:val="22"/>
          <w:shd w:val="clear" w:color="auto" w:fill="FFFF99"/>
          <w:rtl/>
        </w:rPr>
        <w:t>במצב מוצק</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Ammonium Nitrate (NH</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ב.</w:t>
      </w:r>
      <w:r w:rsidRPr="0094145F">
        <w:rPr>
          <w:rStyle w:val="default"/>
          <w:rFonts w:cs="FrankRuehl" w:hint="cs"/>
          <w:vanish/>
          <w:sz w:val="18"/>
          <w:szCs w:val="22"/>
          <w:shd w:val="clear" w:color="auto" w:fill="FFFF99"/>
          <w:rtl/>
        </w:rPr>
        <w:tab/>
        <w:t xml:space="preserve">אוריאה ניטראט </w:t>
      </w:r>
      <w:r w:rsidRPr="0094145F">
        <w:rPr>
          <w:rStyle w:val="default"/>
          <w:rFonts w:cs="FrankRuehl"/>
          <w:strike/>
          <w:vanish/>
          <w:sz w:val="18"/>
          <w:szCs w:val="22"/>
          <w:shd w:val="clear" w:color="auto" w:fill="FFFF99"/>
          <w:rtl/>
        </w:rPr>
        <w:t>–</w:t>
      </w:r>
      <w:r w:rsidRPr="0094145F">
        <w:rPr>
          <w:rStyle w:val="default"/>
          <w:rFonts w:cs="FrankRuehl" w:hint="cs"/>
          <w:strike/>
          <w:vanish/>
          <w:sz w:val="18"/>
          <w:szCs w:val="22"/>
          <w:shd w:val="clear" w:color="auto" w:fill="FFFF99"/>
          <w:rtl/>
        </w:rPr>
        <w:t xml:space="preserve"> ההגבלה הינה על חומרים מוצקים</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Urea Nitrate (CH</w:t>
      </w:r>
      <w:r w:rsidRPr="0094145F">
        <w:rPr>
          <w:rStyle w:val="default"/>
          <w:rFonts w:cs="FrankRuehl"/>
          <w:vanish/>
          <w:sz w:val="18"/>
          <w:szCs w:val="22"/>
          <w:shd w:val="clear" w:color="auto" w:fill="FFFF99"/>
          <w:vertAlign w:val="subscript"/>
        </w:rPr>
        <w:t>5</w:t>
      </w:r>
      <w:r w:rsidRPr="0094145F">
        <w:rPr>
          <w:rStyle w:val="default"/>
          <w:rFonts w:cs="FrankRuehl"/>
          <w:vanish/>
          <w:sz w:val="18"/>
          <w:szCs w:val="22"/>
          <w:shd w:val="clear" w:color="auto" w:fill="FFFF99"/>
        </w:rPr>
        <w:t>N</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O</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ג.</w:t>
      </w:r>
      <w:r w:rsidRPr="0094145F">
        <w:rPr>
          <w:rStyle w:val="default"/>
          <w:rFonts w:cs="FrankRuehl" w:hint="cs"/>
          <w:vanish/>
          <w:sz w:val="18"/>
          <w:szCs w:val="22"/>
          <w:shd w:val="clear" w:color="auto" w:fill="FFFF99"/>
          <w:rtl/>
        </w:rPr>
        <w:tab/>
        <w:t xml:space="preserve">אוריאה </w:t>
      </w:r>
      <w:r w:rsidRPr="0094145F">
        <w:rPr>
          <w:rStyle w:val="default"/>
          <w:rFonts w:cs="FrankRuehl" w:hint="cs"/>
          <w:strike/>
          <w:vanish/>
          <w:sz w:val="18"/>
          <w:szCs w:val="22"/>
          <w:shd w:val="clear" w:color="auto" w:fill="FFFF99"/>
          <w:rtl/>
        </w:rPr>
        <w:t>במצב מוצק</w:t>
      </w:r>
      <w:r w:rsidRPr="0094145F">
        <w:rPr>
          <w:rStyle w:val="default"/>
          <w:rFonts w:cs="FrankRuehl" w:hint="cs"/>
          <w:vanish/>
          <w:sz w:val="18"/>
          <w:szCs w:val="22"/>
          <w:shd w:val="clear" w:color="auto" w:fill="FFFF99"/>
          <w:rtl/>
        </w:rPr>
        <w:t xml:space="preserve"> (כימיקל + דשן) </w:t>
      </w:r>
      <w:r w:rsidRPr="0094145F">
        <w:rPr>
          <w:rStyle w:val="default"/>
          <w:rFonts w:cs="FrankRuehl"/>
          <w:vanish/>
          <w:sz w:val="18"/>
          <w:szCs w:val="22"/>
          <w:shd w:val="clear" w:color="auto" w:fill="FFFF99"/>
        </w:rPr>
        <w:t>Urea (CO(NH</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ד.</w:t>
      </w:r>
      <w:r w:rsidRPr="0094145F">
        <w:rPr>
          <w:rStyle w:val="default"/>
          <w:rFonts w:cs="FrankRuehl" w:hint="cs"/>
          <w:vanish/>
          <w:sz w:val="18"/>
          <w:szCs w:val="22"/>
          <w:shd w:val="clear" w:color="auto" w:fill="FFFF99"/>
          <w:rtl/>
        </w:rPr>
        <w:tab/>
        <w:t>אשלגן ניטראט (כימיקל + דשן) בדגש על דשן 13-0-46</w:t>
      </w:r>
    </w:p>
    <w:p w:rsidR="00A247F0" w:rsidRPr="0094145F" w:rsidRDefault="00A247F0"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ה.</w:t>
      </w:r>
      <w:r w:rsidRPr="0094145F">
        <w:rPr>
          <w:rStyle w:val="default"/>
          <w:rFonts w:cs="FrankRuehl" w:hint="cs"/>
          <w:vanish/>
          <w:sz w:val="18"/>
          <w:szCs w:val="22"/>
          <w:shd w:val="clear" w:color="auto" w:fill="FFFF99"/>
          <w:rtl/>
        </w:rPr>
        <w:tab/>
        <w:t xml:space="preserve">דשן מסוג 17-10-27 </w:t>
      </w:r>
      <w:r w:rsidRPr="0094145F">
        <w:rPr>
          <w:rStyle w:val="default"/>
          <w:rFonts w:cs="FrankRuehl" w:hint="cs"/>
          <w:strike/>
          <w:vanish/>
          <w:sz w:val="18"/>
          <w:szCs w:val="22"/>
          <w:shd w:val="clear" w:color="auto" w:fill="FFFF99"/>
          <w:rtl/>
        </w:rPr>
        <w:t>במצבו המוצק</w:t>
      </w:r>
    </w:p>
    <w:p w:rsidR="00604D32" w:rsidRPr="0094145F"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u w:val="single"/>
          <w:shd w:val="clear" w:color="auto" w:fill="FFFF99"/>
          <w:rtl/>
        </w:rPr>
      </w:pPr>
      <w:r w:rsidRPr="0094145F">
        <w:rPr>
          <w:rStyle w:val="default"/>
          <w:rFonts w:cs="FrankRuehl" w:hint="cs"/>
          <w:vanish/>
          <w:sz w:val="18"/>
          <w:szCs w:val="22"/>
          <w:u w:val="single"/>
          <w:shd w:val="clear" w:color="auto" w:fill="FFFF99"/>
          <w:rtl/>
        </w:rPr>
        <w:t>24.</w:t>
      </w:r>
      <w:r w:rsidRPr="0094145F">
        <w:rPr>
          <w:rStyle w:val="default"/>
          <w:rFonts w:cs="FrankRuehl" w:hint="cs"/>
          <w:vanish/>
          <w:sz w:val="18"/>
          <w:szCs w:val="22"/>
          <w:u w:val="single"/>
          <w:shd w:val="clear" w:color="auto" w:fill="FFFF99"/>
          <w:rtl/>
        </w:rPr>
        <w:tab/>
        <w:t>דשן המכיל אוריאה או מלח ניטרטי</w:t>
      </w:r>
    </w:p>
    <w:p w:rsidR="00604D32" w:rsidRPr="0094145F"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u w:val="single"/>
          <w:shd w:val="clear" w:color="auto" w:fill="FFFF99"/>
          <w:rtl/>
        </w:rPr>
      </w:pPr>
      <w:r w:rsidRPr="0094145F">
        <w:rPr>
          <w:rStyle w:val="default"/>
          <w:rFonts w:cs="FrankRuehl" w:hint="cs"/>
          <w:vanish/>
          <w:sz w:val="18"/>
          <w:szCs w:val="22"/>
          <w:u w:val="single"/>
          <w:shd w:val="clear" w:color="auto" w:fill="FFFF99"/>
          <w:rtl/>
        </w:rPr>
        <w:t>25.</w:t>
      </w:r>
      <w:r w:rsidRPr="0094145F">
        <w:rPr>
          <w:rStyle w:val="default"/>
          <w:rFonts w:cs="FrankRuehl" w:hint="cs"/>
          <w:vanish/>
          <w:sz w:val="18"/>
          <w:szCs w:val="22"/>
          <w:u w:val="single"/>
          <w:shd w:val="clear" w:color="auto" w:fill="FFFF99"/>
          <w:rtl/>
        </w:rPr>
        <w:tab/>
        <w:t>דשן מסוג 20-20-20</w:t>
      </w:r>
    </w:p>
    <w:p w:rsidR="00604D32" w:rsidRPr="0094145F" w:rsidRDefault="00604D32" w:rsidP="00604D3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u w:val="single"/>
          <w:shd w:val="clear" w:color="auto" w:fill="FFFF99"/>
          <w:rtl/>
        </w:rPr>
      </w:pPr>
      <w:r w:rsidRPr="0094145F">
        <w:rPr>
          <w:rStyle w:val="default"/>
          <w:rFonts w:cs="FrankRuehl" w:hint="cs"/>
          <w:vanish/>
          <w:sz w:val="18"/>
          <w:szCs w:val="22"/>
          <w:u w:val="single"/>
          <w:shd w:val="clear" w:color="auto" w:fill="FFFF99"/>
          <w:rtl/>
        </w:rPr>
        <w:t>26.</w:t>
      </w:r>
      <w:r w:rsidRPr="0094145F">
        <w:rPr>
          <w:rStyle w:val="default"/>
          <w:rFonts w:cs="FrankRuehl" w:hint="cs"/>
          <w:vanish/>
          <w:sz w:val="18"/>
          <w:szCs w:val="22"/>
          <w:u w:val="single"/>
          <w:shd w:val="clear" w:color="auto" w:fill="FFFF99"/>
          <w:rtl/>
        </w:rPr>
        <w:tab/>
        <w:t>נפתלין</w:t>
      </w:r>
    </w:p>
    <w:p w:rsidR="00604D32" w:rsidRPr="00E6028E" w:rsidRDefault="00604D32"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z w:val="2"/>
          <w:szCs w:val="2"/>
          <w:rtl/>
        </w:rPr>
      </w:pPr>
      <w:r w:rsidRPr="0094145F">
        <w:rPr>
          <w:rStyle w:val="default"/>
          <w:rFonts w:cs="FrankRuehl" w:hint="cs"/>
          <w:vanish/>
          <w:sz w:val="18"/>
          <w:szCs w:val="22"/>
          <w:u w:val="single"/>
          <w:shd w:val="clear" w:color="auto" w:fill="FFFF99"/>
          <w:rtl/>
        </w:rPr>
        <w:t>27.</w:t>
      </w:r>
      <w:r w:rsidRPr="0094145F">
        <w:rPr>
          <w:rStyle w:val="default"/>
          <w:rFonts w:cs="FrankRuehl" w:hint="cs"/>
          <w:vanish/>
          <w:sz w:val="18"/>
          <w:szCs w:val="22"/>
          <w:u w:val="single"/>
          <w:shd w:val="clear" w:color="auto" w:fill="FFFF99"/>
          <w:rtl/>
        </w:rPr>
        <w:tab/>
        <w:t>אבקת מגנזיום</w:t>
      </w:r>
      <w:bookmarkEnd w:id="21"/>
    </w:p>
    <w:p w:rsidR="00BD39AA" w:rsidRDefault="00BD39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BD39AA" w:rsidRDefault="00BD39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Pr>
          <w:rStyle w:val="default"/>
          <w:rFonts w:cs="FrankRuehl" w:hint="cs"/>
          <w:b/>
          <w:bCs/>
          <w:sz w:val="22"/>
          <w:szCs w:val="22"/>
          <w:rtl/>
        </w:rPr>
        <w:t>תוספת ב'</w:t>
      </w:r>
    </w:p>
    <w:p w:rsidR="00BD39AA" w:rsidRDefault="00BD39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Pr>
          <w:rStyle w:val="default"/>
          <w:rFonts w:cs="FrankRuehl" w:hint="cs"/>
          <w:b/>
          <w:bCs/>
          <w:sz w:val="22"/>
          <w:szCs w:val="22"/>
          <w:rtl/>
        </w:rPr>
        <w:t>רשימת רישום מכירות של חומרים כימיים ברי-פיקוח</w:t>
      </w:r>
    </w:p>
    <w:p w:rsidR="00BD39AA" w:rsidRDefault="00BD39AA">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72"/>
        <w:ind w:left="0" w:right="1134"/>
        <w:rPr>
          <w:rStyle w:val="default"/>
          <w:rFonts w:cs="FrankRuehl" w:hint="cs"/>
          <w:rtl/>
        </w:rPr>
      </w:pPr>
      <w:r>
        <w:rPr>
          <w:rStyle w:val="default"/>
          <w:rFonts w:cs="FrankRuehl" w:hint="cs"/>
          <w:sz w:val="24"/>
          <w:szCs w:val="24"/>
          <w:rtl/>
        </w:rPr>
        <w:tab/>
        <w:t>טופס הפנקס לחמרים ברי פיקוח (מכירות)</w:t>
      </w:r>
      <w:r>
        <w:rPr>
          <w:rStyle w:val="default"/>
          <w:rFonts w:cs="FrankRuehl" w:hint="cs"/>
          <w:rtl/>
        </w:rPr>
        <w:tab/>
        <w:t xml:space="preserve">עמוד מס' </w:t>
      </w:r>
      <w:r>
        <w:rPr>
          <w:rStyle w:val="default"/>
          <w:rFonts w:cs="FrankRuehl"/>
          <w:rtl/>
        </w:rPr>
        <w:fldChar w:fldCharType="begin">
          <w:ffData>
            <w:name w:val="טקסט1"/>
            <w:enabled/>
            <w:calcOnExit w:val="0"/>
            <w:textInput/>
          </w:ffData>
        </w:fldChar>
      </w:r>
      <w:bookmarkStart w:id="22"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4569CC">
        <w:rPr>
          <w:rStyle w:val="default"/>
          <w:rFonts w:cs="FrankRuehl"/>
          <w:rtl/>
        </w:rPr>
        <w:t> </w:t>
      </w:r>
      <w:r w:rsidR="004569CC">
        <w:rPr>
          <w:rStyle w:val="default"/>
          <w:rFonts w:cs="FrankRuehl"/>
          <w:rtl/>
        </w:rPr>
        <w:t> </w:t>
      </w:r>
      <w:r w:rsidR="004569CC">
        <w:rPr>
          <w:rStyle w:val="default"/>
          <w:rFonts w:cs="FrankRuehl"/>
          <w:rtl/>
        </w:rPr>
        <w:t> </w:t>
      </w:r>
      <w:r w:rsidR="004569CC">
        <w:rPr>
          <w:rStyle w:val="default"/>
          <w:rFonts w:cs="FrankRuehl"/>
          <w:rtl/>
        </w:rPr>
        <w:t> </w:t>
      </w:r>
      <w:r w:rsidR="004569CC">
        <w:rPr>
          <w:rStyle w:val="default"/>
          <w:rFonts w:cs="FrankRuehl"/>
          <w:rtl/>
        </w:rPr>
        <w:t> </w:t>
      </w:r>
      <w:r>
        <w:rPr>
          <w:rStyle w:val="default"/>
          <w:rFonts w:cs="FrankRuehl"/>
          <w:rtl/>
        </w:rPr>
        <w:fldChar w:fldCharType="end"/>
      </w:r>
      <w:bookmarkEnd w:id="22"/>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019"/>
        <w:gridCol w:w="984"/>
        <w:gridCol w:w="1033"/>
        <w:gridCol w:w="1025"/>
        <w:gridCol w:w="1033"/>
        <w:gridCol w:w="965"/>
        <w:gridCol w:w="990"/>
      </w:tblGrid>
      <w:tr w:rsidR="009053F3">
        <w:tblPrEx>
          <w:tblCellMar>
            <w:top w:w="0" w:type="dxa"/>
            <w:bottom w:w="0" w:type="dxa"/>
          </w:tblCellMar>
        </w:tblPrEx>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מס' סד'</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תאריך המכירה</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שם החומר</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הכמות שנמכרה בק"ג</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מס' החשבון או תעודה</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שם מלא של הקונה וכתובתו</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מס' ת.ז. של הקונה</w:t>
            </w: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jc w:val="center"/>
              <w:rPr>
                <w:rStyle w:val="default"/>
                <w:rFonts w:cs="FrankRuehl" w:hint="cs"/>
                <w:szCs w:val="24"/>
              </w:rPr>
            </w:pPr>
            <w:r>
              <w:rPr>
                <w:rStyle w:val="default"/>
                <w:rFonts w:cs="FrankRuehl" w:hint="cs"/>
                <w:szCs w:val="24"/>
                <w:rtl/>
              </w:rPr>
              <w:t>חתימת הקונה</w:t>
            </w:r>
          </w:p>
        </w:tc>
      </w:tr>
      <w:tr w:rsidR="009053F3">
        <w:tblPrEx>
          <w:tblCellMar>
            <w:top w:w="0" w:type="dxa"/>
            <w:bottom w:w="0" w:type="dxa"/>
          </w:tblCellMar>
        </w:tblPrEx>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tl/>
              </w:rPr>
            </w:pPr>
          </w:p>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tl/>
              </w:rPr>
            </w:pPr>
          </w:p>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tl/>
              </w:rPr>
            </w:pPr>
          </w:p>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c>
          <w:tcPr>
            <w:tcW w:w="1161" w:type="dxa"/>
          </w:tcPr>
          <w:p w:rsidR="009053F3" w:rsidRDefault="009053F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Pr>
                <w:rStyle w:val="default"/>
                <w:rFonts w:cs="FrankRuehl" w:hint="cs"/>
                <w:szCs w:val="24"/>
              </w:rPr>
            </w:pPr>
          </w:p>
        </w:tc>
      </w:tr>
    </w:tbl>
    <w:p w:rsidR="00BD39AA" w:rsidRDefault="00BD39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8149A4" w:rsidRDefault="001A1C41"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1386" type="#_x0000_t202" style="position:absolute;left:0;text-align:left;margin-left:470.35pt;margin-top:7.1pt;width:1in;height:18pt;z-index:251666944" filled="f" stroked="f">
            <v:textbox inset="1mm,0,1mm,0">
              <w:txbxContent>
                <w:p w:rsidR="001A1C41" w:rsidRDefault="001A1C41" w:rsidP="001A1C41">
                  <w:pPr>
                    <w:pStyle w:val="a7"/>
                    <w:rPr>
                      <w:rFonts w:hint="cs"/>
                      <w:noProof/>
                      <w:rtl/>
                    </w:rPr>
                  </w:pPr>
                  <w:r>
                    <w:rPr>
                      <w:rFonts w:hint="cs"/>
                      <w:rtl/>
                    </w:rPr>
                    <w:t>תיקון מס' 3 (מס' 1517) תשס"ג-2002</w:t>
                  </w:r>
                </w:p>
              </w:txbxContent>
            </v:textbox>
            <w10:anchorlock/>
          </v:shape>
        </w:pict>
      </w:r>
      <w:r w:rsidR="008149A4">
        <w:rPr>
          <w:rStyle w:val="default"/>
          <w:rFonts w:cs="FrankRuehl" w:hint="cs"/>
          <w:b/>
          <w:bCs/>
          <w:sz w:val="22"/>
          <w:szCs w:val="22"/>
          <w:rtl/>
        </w:rPr>
        <w:t>תוספת ג'</w:t>
      </w:r>
    </w:p>
    <w:p w:rsidR="007D0C12" w:rsidRDefault="001A1C41" w:rsidP="00CA1FE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דשנים</w:t>
      </w:r>
    </w:p>
    <w:p w:rsidR="001A1C41" w:rsidRDefault="00E6028E"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88" type="#_x0000_t202" style="position:absolute;left:0;text-align:left;margin-left:470.35pt;margin-top:7.1pt;width:1in;height:18pt;z-index:251667968"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1A1C41">
        <w:rPr>
          <w:rStyle w:val="default"/>
          <w:rFonts w:cs="FrankRuehl" w:hint="cs"/>
          <w:sz w:val="20"/>
          <w:rtl/>
        </w:rPr>
        <w:t>א.</w:t>
      </w:r>
      <w:r w:rsidR="001A1C41">
        <w:rPr>
          <w:rStyle w:val="default"/>
          <w:rFonts w:cs="FrankRuehl" w:hint="cs"/>
          <w:sz w:val="20"/>
          <w:rtl/>
        </w:rPr>
        <w:tab/>
        <w:t xml:space="preserve">אמוניום ניטראט </w:t>
      </w:r>
      <w:r w:rsidR="001A1C41">
        <w:rPr>
          <w:rStyle w:val="default"/>
          <w:rFonts w:cs="FrankRuehl"/>
          <w:sz w:val="20"/>
        </w:rPr>
        <w:t>Ammonium Nitrate (NH</w:t>
      </w:r>
      <w:r w:rsidR="001A1C41" w:rsidRPr="001A1C41">
        <w:rPr>
          <w:rStyle w:val="default"/>
          <w:rFonts w:cs="FrankRuehl"/>
          <w:sz w:val="20"/>
          <w:vertAlign w:val="subscript"/>
        </w:rPr>
        <w:t>4</w:t>
      </w:r>
      <w:r w:rsidR="001A1C41">
        <w:rPr>
          <w:rStyle w:val="default"/>
          <w:rFonts w:cs="FrankRuehl"/>
          <w:sz w:val="20"/>
        </w:rPr>
        <w:t>NO</w:t>
      </w:r>
      <w:r w:rsidR="001A1C41" w:rsidRPr="001A1C41">
        <w:rPr>
          <w:rStyle w:val="default"/>
          <w:rFonts w:cs="FrankRuehl"/>
          <w:sz w:val="20"/>
          <w:vertAlign w:val="subscript"/>
        </w:rPr>
        <w:t>3</w:t>
      </w:r>
      <w:r w:rsidR="001A1C41">
        <w:rPr>
          <w:rStyle w:val="default"/>
          <w:rFonts w:cs="FrankRuehl"/>
          <w:sz w:val="20"/>
        </w:rPr>
        <w:t>)</w:t>
      </w:r>
    </w:p>
    <w:p w:rsidR="001A1C41" w:rsidRDefault="00E6028E"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89" type="#_x0000_t202" style="position:absolute;left:0;text-align:left;margin-left:470.35pt;margin-top:7.1pt;width:1in;height:18pt;z-index:251668992"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1A1C41">
        <w:rPr>
          <w:rStyle w:val="default"/>
          <w:rFonts w:cs="FrankRuehl" w:hint="cs"/>
          <w:sz w:val="20"/>
          <w:rtl/>
        </w:rPr>
        <w:t>ב.</w:t>
      </w:r>
      <w:r w:rsidR="001A1C41">
        <w:rPr>
          <w:rStyle w:val="default"/>
          <w:rFonts w:cs="FrankRuehl" w:hint="cs"/>
          <w:sz w:val="20"/>
          <w:rtl/>
        </w:rPr>
        <w:tab/>
        <w:t xml:space="preserve">אוריאה ניטראט </w:t>
      </w:r>
      <w:r w:rsidR="001A1C41">
        <w:rPr>
          <w:rStyle w:val="default"/>
          <w:rFonts w:cs="FrankRuehl"/>
          <w:sz w:val="20"/>
        </w:rPr>
        <w:t>Urea Nitrate (CH</w:t>
      </w:r>
      <w:r w:rsidR="001A1C41" w:rsidRPr="001A1C41">
        <w:rPr>
          <w:rStyle w:val="default"/>
          <w:rFonts w:cs="FrankRuehl"/>
          <w:sz w:val="20"/>
          <w:vertAlign w:val="subscript"/>
        </w:rPr>
        <w:t>5</w:t>
      </w:r>
      <w:r w:rsidR="001A1C41">
        <w:rPr>
          <w:rStyle w:val="default"/>
          <w:rFonts w:cs="FrankRuehl"/>
          <w:sz w:val="20"/>
        </w:rPr>
        <w:t>N</w:t>
      </w:r>
      <w:r w:rsidR="001A1C41" w:rsidRPr="001A1C41">
        <w:rPr>
          <w:rStyle w:val="default"/>
          <w:rFonts w:cs="FrankRuehl"/>
          <w:sz w:val="20"/>
          <w:vertAlign w:val="subscript"/>
        </w:rPr>
        <w:t>3</w:t>
      </w:r>
      <w:r w:rsidR="001A1C41">
        <w:rPr>
          <w:rStyle w:val="default"/>
          <w:rFonts w:cs="FrankRuehl"/>
          <w:sz w:val="20"/>
        </w:rPr>
        <w:t>O</w:t>
      </w:r>
      <w:r w:rsidR="001A1C41" w:rsidRPr="001A1C41">
        <w:rPr>
          <w:rStyle w:val="default"/>
          <w:rFonts w:cs="FrankRuehl"/>
          <w:sz w:val="20"/>
          <w:vertAlign w:val="subscript"/>
        </w:rPr>
        <w:t>4</w:t>
      </w:r>
      <w:r w:rsidR="001A1C41">
        <w:rPr>
          <w:rStyle w:val="default"/>
          <w:rFonts w:cs="FrankRuehl"/>
          <w:sz w:val="20"/>
        </w:rPr>
        <w:t>)</w:t>
      </w:r>
    </w:p>
    <w:p w:rsidR="001A1C41" w:rsidRDefault="00E6028E"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90" type="#_x0000_t202" style="position:absolute;left:0;text-align:left;margin-left:470.35pt;margin-top:7.1pt;width:1in;height:18pt;z-index:251670016"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1A1C41">
        <w:rPr>
          <w:rStyle w:val="default"/>
          <w:rFonts w:cs="FrankRuehl" w:hint="cs"/>
          <w:sz w:val="20"/>
          <w:rtl/>
        </w:rPr>
        <w:t>ג.</w:t>
      </w:r>
      <w:r w:rsidR="001A1C41">
        <w:rPr>
          <w:rStyle w:val="default"/>
          <w:rFonts w:cs="FrankRuehl" w:hint="cs"/>
          <w:sz w:val="20"/>
          <w:rtl/>
        </w:rPr>
        <w:tab/>
        <w:t xml:space="preserve">אוריאה (כימיקל + דשן) </w:t>
      </w:r>
      <w:r w:rsidR="001A1C41">
        <w:rPr>
          <w:rStyle w:val="default"/>
          <w:rFonts w:cs="FrankRuehl"/>
          <w:sz w:val="20"/>
        </w:rPr>
        <w:t>Urea (CO(NH</w:t>
      </w:r>
      <w:r w:rsidR="001A1C41" w:rsidRPr="001A1C41">
        <w:rPr>
          <w:rStyle w:val="default"/>
          <w:rFonts w:cs="FrankRuehl"/>
          <w:sz w:val="20"/>
          <w:vertAlign w:val="subscript"/>
        </w:rPr>
        <w:t>2</w:t>
      </w:r>
      <w:r w:rsidR="001A1C41">
        <w:rPr>
          <w:rStyle w:val="default"/>
          <w:rFonts w:cs="FrankRuehl"/>
          <w:sz w:val="20"/>
        </w:rPr>
        <w:t>)</w:t>
      </w:r>
      <w:r w:rsidR="001A1C41" w:rsidRPr="001A1C41">
        <w:rPr>
          <w:rStyle w:val="default"/>
          <w:rFonts w:cs="FrankRuehl"/>
          <w:sz w:val="20"/>
          <w:vertAlign w:val="subscript"/>
        </w:rPr>
        <w:t>2</w:t>
      </w:r>
      <w:r w:rsidR="001A1C41">
        <w:rPr>
          <w:rStyle w:val="default"/>
          <w:rFonts w:cs="FrankRuehl"/>
          <w:sz w:val="20"/>
        </w:rPr>
        <w:t>)</w:t>
      </w:r>
    </w:p>
    <w:p w:rsidR="001A1C41" w:rsidRPr="00CA1FE3"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ד.</w:t>
      </w:r>
      <w:r>
        <w:rPr>
          <w:rStyle w:val="default"/>
          <w:rFonts w:cs="FrankRuehl" w:hint="cs"/>
          <w:sz w:val="20"/>
          <w:rtl/>
        </w:rPr>
        <w:tab/>
        <w:t>אשלגן ניטראט (כימיקל + דשן) בדגש על דשן 13-0-46</w:t>
      </w:r>
    </w:p>
    <w:p w:rsidR="00A247F0" w:rsidRDefault="00A247F0"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Fonts w:cs="FrankRuehl" w:hint="cs"/>
          <w:rtl/>
          <w:lang w:eastAsia="en-US"/>
        </w:rPr>
        <w:pict>
          <v:shape id="_x0000_s1376" type="#_x0000_t202" style="position:absolute;left:0;text-align:left;margin-left:470.35pt;margin-top:7.1pt;width:1in;height:35.05pt;z-index:251657728" filled="f" stroked="f">
            <v:textbox inset="1mm,0,1mm,0">
              <w:txbxContent>
                <w:p w:rsidR="00A247F0" w:rsidRDefault="00A247F0" w:rsidP="00A247F0">
                  <w:pPr>
                    <w:pStyle w:val="a7"/>
                    <w:rPr>
                      <w:rFonts w:hint="cs"/>
                      <w:noProof/>
                      <w:rtl/>
                    </w:rPr>
                  </w:pPr>
                  <w:r>
                    <w:rPr>
                      <w:rFonts w:hint="cs"/>
                      <w:rtl/>
                    </w:rPr>
                    <w:t>תיקון מס' 4 (מס' 1524) תשס"ג-2003</w:t>
                  </w:r>
                </w:p>
                <w:p w:rsidR="00E6028E" w:rsidRDefault="00E6028E" w:rsidP="00E6028E">
                  <w:pPr>
                    <w:pStyle w:val="a7"/>
                    <w:rPr>
                      <w:rFonts w:hint="cs"/>
                      <w:noProof/>
                      <w:rtl/>
                    </w:rPr>
                  </w:pPr>
                  <w:r>
                    <w:rPr>
                      <w:rFonts w:hint="cs"/>
                      <w:noProof/>
                      <w:rtl/>
                    </w:rPr>
                    <w:t>תיקון מס' 6 (מס' 1611) תשס"ח-2008</w:t>
                  </w:r>
                </w:p>
              </w:txbxContent>
            </v:textbox>
            <w10:anchorlock/>
          </v:shape>
        </w:pict>
      </w:r>
      <w:r w:rsidR="001A1C41">
        <w:rPr>
          <w:rStyle w:val="default"/>
          <w:rFonts w:cs="FrankRuehl" w:hint="cs"/>
          <w:sz w:val="20"/>
          <w:rtl/>
        </w:rPr>
        <w:t>ה.</w:t>
      </w:r>
      <w:r w:rsidR="00E6028E">
        <w:rPr>
          <w:rStyle w:val="default"/>
          <w:rFonts w:cs="FrankRuehl" w:hint="cs"/>
          <w:sz w:val="20"/>
          <w:rtl/>
        </w:rPr>
        <w:tab/>
        <w:t>דשן מסוג 17-10-27</w:t>
      </w:r>
    </w:p>
    <w:p w:rsidR="001A1C41" w:rsidRDefault="001A1C41"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מי חמצן (בריכוז מעל 18%) </w:t>
      </w:r>
      <w:r w:rsidR="00973284">
        <w:rPr>
          <w:rStyle w:val="default"/>
          <w:rFonts w:cs="FrankRuehl"/>
          <w:sz w:val="20"/>
        </w:rPr>
        <w:t>Hydrogen peroxide (H</w:t>
      </w:r>
      <w:r w:rsidR="00973284" w:rsidRPr="00973284">
        <w:rPr>
          <w:rStyle w:val="default"/>
          <w:rFonts w:cs="FrankRuehl"/>
          <w:sz w:val="20"/>
          <w:vertAlign w:val="subscript"/>
        </w:rPr>
        <w:t>2</w:t>
      </w:r>
      <w:r w:rsidR="00973284">
        <w:rPr>
          <w:rStyle w:val="default"/>
          <w:rFonts w:cs="FrankRuehl"/>
          <w:sz w:val="20"/>
        </w:rPr>
        <w:t>O</w:t>
      </w:r>
      <w:r w:rsidR="00973284" w:rsidRPr="00973284">
        <w:rPr>
          <w:rStyle w:val="default"/>
          <w:rFonts w:cs="FrankRuehl"/>
          <w:sz w:val="20"/>
          <w:vertAlign w:val="subscript"/>
        </w:rPr>
        <w:t>2</w:t>
      </w:r>
      <w:r w:rsidR="00973284">
        <w:rPr>
          <w:rStyle w:val="default"/>
          <w:rFonts w:cs="FrankRuehl"/>
          <w:sz w:val="20"/>
        </w:rPr>
        <w:t>)</w:t>
      </w:r>
    </w:p>
    <w:p w:rsidR="00973284" w:rsidRDefault="00973284"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חומצה חנקתית </w:t>
      </w:r>
      <w:r>
        <w:rPr>
          <w:rStyle w:val="default"/>
          <w:rFonts w:cs="FrankRuehl"/>
          <w:sz w:val="20"/>
        </w:rPr>
        <w:t>Nitric acid (HNO</w:t>
      </w:r>
      <w:r w:rsidRPr="00973284">
        <w:rPr>
          <w:rStyle w:val="default"/>
          <w:rFonts w:cs="FrankRuehl"/>
          <w:sz w:val="20"/>
          <w:vertAlign w:val="subscript"/>
        </w:rPr>
        <w:t>3</w:t>
      </w:r>
      <w:r>
        <w:rPr>
          <w:rStyle w:val="default"/>
          <w:rFonts w:cs="FrankRuehl"/>
          <w:sz w:val="20"/>
        </w:rPr>
        <w:t>)</w:t>
      </w:r>
    </w:p>
    <w:p w:rsidR="00973284" w:rsidRDefault="00973284"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מושק קסילן (</w:t>
      </w:r>
      <w:r>
        <w:rPr>
          <w:rStyle w:val="default"/>
          <w:rFonts w:cs="FrankRuehl"/>
          <w:sz w:val="20"/>
        </w:rPr>
        <w:t>(NO</w:t>
      </w:r>
      <w:r w:rsidRPr="00973284">
        <w:rPr>
          <w:rStyle w:val="default"/>
          <w:rFonts w:cs="FrankRuehl"/>
          <w:sz w:val="20"/>
          <w:vertAlign w:val="subscript"/>
        </w:rPr>
        <w:t>2</w:t>
      </w:r>
      <w:r>
        <w:rPr>
          <w:rStyle w:val="default"/>
          <w:rFonts w:cs="FrankRuehl"/>
          <w:sz w:val="20"/>
        </w:rPr>
        <w:t>)</w:t>
      </w:r>
      <w:r w:rsidRPr="00973284">
        <w:rPr>
          <w:rStyle w:val="default"/>
          <w:rFonts w:cs="FrankRuehl"/>
          <w:sz w:val="20"/>
          <w:vertAlign w:val="subscript"/>
        </w:rPr>
        <w:t>3</w:t>
      </w:r>
      <w:r>
        <w:rPr>
          <w:rStyle w:val="default"/>
          <w:rFonts w:cs="FrankRuehl"/>
          <w:sz w:val="20"/>
        </w:rPr>
        <w:t>C</w:t>
      </w:r>
      <w:r w:rsidRPr="00973284">
        <w:rPr>
          <w:rStyle w:val="default"/>
          <w:rFonts w:cs="FrankRuehl"/>
          <w:sz w:val="20"/>
          <w:vertAlign w:val="subscript"/>
        </w:rPr>
        <w:t>6</w:t>
      </w:r>
      <w:r>
        <w:rPr>
          <w:rStyle w:val="default"/>
          <w:rFonts w:cs="FrankRuehl"/>
          <w:sz w:val="20"/>
        </w:rPr>
        <w:t>(CH</w:t>
      </w:r>
      <w:r w:rsidRPr="00973284">
        <w:rPr>
          <w:rStyle w:val="default"/>
          <w:rFonts w:cs="FrankRuehl"/>
          <w:sz w:val="20"/>
          <w:vertAlign w:val="subscript"/>
        </w:rPr>
        <w:t>3</w:t>
      </w:r>
      <w:r>
        <w:rPr>
          <w:rStyle w:val="default"/>
          <w:rFonts w:cs="FrankRuehl"/>
          <w:sz w:val="20"/>
        </w:rPr>
        <w:t>)</w:t>
      </w:r>
      <w:r w:rsidRPr="00973284">
        <w:rPr>
          <w:rStyle w:val="default"/>
          <w:rFonts w:cs="FrankRuehl"/>
          <w:sz w:val="20"/>
          <w:vertAlign w:val="subscript"/>
        </w:rPr>
        <w:t>2</w:t>
      </w:r>
      <w:r>
        <w:rPr>
          <w:rStyle w:val="default"/>
          <w:rFonts w:cs="FrankRuehl"/>
          <w:sz w:val="20"/>
        </w:rPr>
        <w:t>C(CH</w:t>
      </w:r>
      <w:r w:rsidRPr="00973284">
        <w:rPr>
          <w:rStyle w:val="default"/>
          <w:rFonts w:cs="FrankRuehl"/>
          <w:sz w:val="20"/>
          <w:vertAlign w:val="subscript"/>
        </w:rPr>
        <w:t>3</w:t>
      </w:r>
      <w:r>
        <w:rPr>
          <w:rStyle w:val="default"/>
          <w:rFonts w:cs="FrankRuehl"/>
          <w:sz w:val="20"/>
        </w:rPr>
        <w:t>)</w:t>
      </w:r>
      <w:r w:rsidRPr="00973284">
        <w:rPr>
          <w:rStyle w:val="default"/>
          <w:rFonts w:cs="FrankRuehl"/>
          <w:sz w:val="20"/>
          <w:vertAlign w:val="subscript"/>
        </w:rPr>
        <w:t>3</w:t>
      </w:r>
      <w:r>
        <w:rPr>
          <w:rStyle w:val="default"/>
          <w:rFonts w:cs="FrankRuehl" w:hint="cs"/>
          <w:sz w:val="20"/>
          <w:rtl/>
        </w:rPr>
        <w:t>)</w:t>
      </w:r>
    </w:p>
    <w:p w:rsidR="00973284" w:rsidRDefault="00973284"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006146E5">
        <w:rPr>
          <w:rStyle w:val="default"/>
          <w:rFonts w:cs="FrankRuehl" w:hint="cs"/>
          <w:sz w:val="20"/>
          <w:rtl/>
        </w:rPr>
        <w:t xml:space="preserve">כספית </w:t>
      </w:r>
      <w:r w:rsidR="006146E5">
        <w:rPr>
          <w:rStyle w:val="default"/>
          <w:rFonts w:cs="FrankRuehl"/>
          <w:sz w:val="20"/>
          <w:rtl/>
        </w:rPr>
        <w:t>–</w:t>
      </w:r>
      <w:r w:rsidR="006146E5">
        <w:rPr>
          <w:rStyle w:val="default"/>
          <w:rFonts w:cs="FrankRuehl" w:hint="cs"/>
          <w:sz w:val="20"/>
          <w:rtl/>
        </w:rPr>
        <w:t xml:space="preserve"> למעט אמצעי מדידה רפואי </w:t>
      </w:r>
      <w:r w:rsidR="006146E5">
        <w:rPr>
          <w:rStyle w:val="default"/>
          <w:rFonts w:cs="FrankRuehl"/>
          <w:sz w:val="20"/>
        </w:rPr>
        <w:t>Mercury (Hg)</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הקסא מתילן טטרא אמין </w:t>
      </w:r>
      <w:r>
        <w:rPr>
          <w:rStyle w:val="default"/>
          <w:rFonts w:cs="FrankRuehl"/>
          <w:sz w:val="20"/>
        </w:rPr>
        <w:t>Hexamine Hexamethylenetetramine Methenamine (C</w:t>
      </w:r>
      <w:r w:rsidRPr="006146E5">
        <w:rPr>
          <w:rStyle w:val="default"/>
          <w:rFonts w:cs="FrankRuehl"/>
          <w:sz w:val="20"/>
          <w:vertAlign w:val="subscript"/>
        </w:rPr>
        <w:t>6</w:t>
      </w:r>
      <w:r>
        <w:rPr>
          <w:rStyle w:val="default"/>
          <w:rFonts w:cs="FrankRuehl"/>
          <w:sz w:val="20"/>
        </w:rPr>
        <w:t>MnO</w:t>
      </w:r>
      <w:r w:rsidRPr="006146E5">
        <w:rPr>
          <w:rStyle w:val="default"/>
          <w:rFonts w:cs="FrankRuehl"/>
          <w:sz w:val="20"/>
          <w:vertAlign w:val="subscript"/>
        </w:rPr>
        <w:t>4</w:t>
      </w:r>
      <w:r>
        <w:rPr>
          <w:rStyle w:val="default"/>
          <w:rFonts w:cs="FrankRuehl"/>
          <w:sz w:val="20"/>
        </w:rPr>
        <w:t>)</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חומצה גופרתית מעל 30%</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אשלגן ציאניד</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סודיום ציאניד</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מלחת צ'ילי </w:t>
      </w:r>
      <w:r>
        <w:rPr>
          <w:rStyle w:val="default"/>
          <w:rFonts w:cs="FrankRuehl"/>
          <w:sz w:val="20"/>
          <w:rtl/>
        </w:rPr>
        <w:t>–</w:t>
      </w:r>
      <w:r>
        <w:rPr>
          <w:rStyle w:val="default"/>
          <w:rFonts w:cs="FrankRuehl" w:hint="cs"/>
          <w:sz w:val="20"/>
          <w:rtl/>
        </w:rPr>
        <w:t xml:space="preserve"> </w:t>
      </w:r>
      <w:r>
        <w:rPr>
          <w:rStyle w:val="default"/>
          <w:rFonts w:cs="FrankRuehl"/>
          <w:sz w:val="20"/>
        </w:rPr>
        <w:t>chile salpeter (NaNO</w:t>
      </w:r>
      <w:r w:rsidRPr="006146E5">
        <w:rPr>
          <w:rStyle w:val="default"/>
          <w:rFonts w:cs="FrankRuehl"/>
          <w:sz w:val="20"/>
          <w:vertAlign w:val="subscript"/>
        </w:rPr>
        <w:t>3</w:t>
      </w:r>
      <w:r>
        <w:rPr>
          <w:rStyle w:val="default"/>
          <w:rFonts w:cs="FrankRuehl"/>
          <w:sz w:val="20"/>
        </w:rPr>
        <w:t>)</w:t>
      </w:r>
      <w:r>
        <w:rPr>
          <w:rStyle w:val="default"/>
          <w:rFonts w:cs="FrankRuehl" w:hint="cs"/>
          <w:sz w:val="20"/>
          <w:rtl/>
        </w:rPr>
        <w:t xml:space="preserve"> במצב מוצק</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מלחת אמוניאקלית </w:t>
      </w:r>
      <w:r>
        <w:rPr>
          <w:rStyle w:val="default"/>
          <w:rFonts w:cs="FrankRuehl"/>
          <w:sz w:val="20"/>
        </w:rPr>
        <w:t>Ammonium Nitrate (NH</w:t>
      </w:r>
      <w:r w:rsidRPr="006146E5">
        <w:rPr>
          <w:rStyle w:val="default"/>
          <w:rFonts w:cs="FrankRuehl"/>
          <w:sz w:val="20"/>
          <w:vertAlign w:val="subscript"/>
        </w:rPr>
        <w:t>4</w:t>
      </w:r>
      <w:r>
        <w:rPr>
          <w:rStyle w:val="default"/>
          <w:rFonts w:cs="FrankRuehl"/>
          <w:sz w:val="20"/>
        </w:rPr>
        <w:t>NO</w:t>
      </w:r>
      <w:r w:rsidRPr="006146E5">
        <w:rPr>
          <w:rStyle w:val="default"/>
          <w:rFonts w:cs="FrankRuehl"/>
          <w:sz w:val="20"/>
          <w:vertAlign w:val="subscript"/>
        </w:rPr>
        <w:t>3</w:t>
      </w:r>
      <w:r>
        <w:rPr>
          <w:rStyle w:val="default"/>
          <w:rFonts w:cs="FrankRuehl"/>
          <w:sz w:val="20"/>
        </w:rPr>
        <w: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במצב מוצק</w:t>
      </w:r>
    </w:p>
    <w:p w:rsidR="006146E5"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jc w:val="left"/>
        <w:rPr>
          <w:rStyle w:val="default"/>
          <w:rFonts w:cs="FrankRuehl" w:hint="cs"/>
          <w:sz w:val="20"/>
          <w:rtl/>
        </w:rPr>
      </w:pPr>
      <w:r>
        <w:rPr>
          <w:rStyle w:val="default"/>
          <w:rFonts w:cs="FrankRuehl" w:hint="cs"/>
          <w:sz w:val="20"/>
          <w:rtl/>
        </w:rPr>
        <w:t>12.</w:t>
      </w:r>
      <w:r>
        <w:rPr>
          <w:rStyle w:val="default"/>
          <w:rFonts w:cs="FrankRuehl" w:hint="cs"/>
          <w:sz w:val="20"/>
          <w:rtl/>
        </w:rPr>
        <w:tab/>
        <w:t xml:space="preserve">קלק אמון </w:t>
      </w:r>
      <w:r>
        <w:rPr>
          <w:rStyle w:val="default"/>
          <w:rFonts w:cs="FrankRuehl"/>
          <w:sz w:val="20"/>
        </w:rPr>
        <w:t>Kalk amon Saltpeter, Cal-nitro, nitro-chalk</w:t>
      </w:r>
      <w:r>
        <w:rPr>
          <w:rStyle w:val="default"/>
          <w:rFonts w:cs="FrankRuehl" w:hint="cs"/>
          <w:sz w:val="20"/>
          <w:rtl/>
        </w:rPr>
        <w:t xml:space="preserve"> בתוספת גיר או דולומיט </w:t>
      </w:r>
      <w:r>
        <w:rPr>
          <w:rStyle w:val="default"/>
          <w:rFonts w:cs="FrankRuehl"/>
          <w:sz w:val="20"/>
          <w:rtl/>
        </w:rPr>
        <w:t>–</w:t>
      </w:r>
      <w:r>
        <w:rPr>
          <w:rStyle w:val="default"/>
          <w:rFonts w:cs="FrankRuehl" w:hint="cs"/>
          <w:sz w:val="20"/>
          <w:rtl/>
        </w:rPr>
        <w:t xml:space="preserve"> במצב מוצק (</w:t>
      </w:r>
      <w:r>
        <w:rPr>
          <w:rStyle w:val="default"/>
          <w:rFonts w:cs="FrankRuehl"/>
          <w:sz w:val="20"/>
        </w:rPr>
        <w:t>NH</w:t>
      </w:r>
      <w:r w:rsidRPr="006146E5">
        <w:rPr>
          <w:rStyle w:val="default"/>
          <w:rFonts w:cs="FrankRuehl"/>
          <w:sz w:val="20"/>
          <w:vertAlign w:val="subscript"/>
        </w:rPr>
        <w:t>4</w:t>
      </w:r>
      <w:r>
        <w:rPr>
          <w:rStyle w:val="default"/>
          <w:rFonts w:cs="FrankRuehl"/>
          <w:sz w:val="20"/>
        </w:rPr>
        <w:t>NO</w:t>
      </w:r>
      <w:r w:rsidRPr="006146E5">
        <w:rPr>
          <w:rStyle w:val="default"/>
          <w:rFonts w:cs="FrankRuehl"/>
          <w:sz w:val="20"/>
          <w:vertAlign w:val="subscript"/>
        </w:rPr>
        <w:t>3</w:t>
      </w:r>
      <w:r>
        <w:rPr>
          <w:rStyle w:val="default"/>
          <w:rFonts w:cs="FrankRuehl" w:hint="cs"/>
          <w:sz w:val="20"/>
          <w:rtl/>
        </w:rPr>
        <w:t>)</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מלחת נורבגית במצב מוצק (</w:t>
      </w:r>
      <w:r>
        <w:rPr>
          <w:rStyle w:val="default"/>
          <w:rFonts w:cs="FrankRuehl"/>
          <w:sz w:val="20"/>
        </w:rPr>
        <w:t>Ca(NO</w:t>
      </w:r>
      <w:r w:rsidRPr="006146E5">
        <w:rPr>
          <w:rStyle w:val="default"/>
          <w:rFonts w:cs="FrankRuehl"/>
          <w:sz w:val="20"/>
          <w:vertAlign w:val="subscript"/>
        </w:rPr>
        <w:t>3</w:t>
      </w:r>
      <w:r>
        <w:rPr>
          <w:rStyle w:val="default"/>
          <w:rFonts w:cs="FrankRuehl"/>
          <w:sz w:val="20"/>
        </w:rPr>
        <w:t>)</w:t>
      </w:r>
      <w:r w:rsidRPr="006146E5">
        <w:rPr>
          <w:rStyle w:val="default"/>
          <w:rFonts w:cs="FrankRuehl"/>
          <w:sz w:val="20"/>
          <w:vertAlign w:val="subscript"/>
        </w:rPr>
        <w:t>2</w:t>
      </w:r>
      <w:r>
        <w:rPr>
          <w:rStyle w:val="default"/>
          <w:rFonts w:cs="FrankRuehl" w:hint="cs"/>
          <w:sz w:val="20"/>
          <w:rtl/>
        </w:rPr>
        <w:t>)</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אשלגן חנקתי </w:t>
      </w:r>
      <w:r>
        <w:rPr>
          <w:rStyle w:val="default"/>
          <w:rFonts w:cs="FrankRuehl"/>
          <w:sz w:val="20"/>
          <w:rtl/>
        </w:rPr>
        <w:t>–</w:t>
      </w:r>
      <w:r>
        <w:rPr>
          <w:rStyle w:val="default"/>
          <w:rFonts w:cs="FrankRuehl" w:hint="cs"/>
          <w:sz w:val="20"/>
          <w:rtl/>
        </w:rPr>
        <w:t xml:space="preserve"> </w:t>
      </w:r>
      <w:r>
        <w:rPr>
          <w:rStyle w:val="default"/>
          <w:rFonts w:cs="FrankRuehl"/>
          <w:sz w:val="20"/>
        </w:rPr>
        <w:t>KNO3 Potassium Nitrate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במצב מוצק</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חומרי הדברה</w:t>
      </w:r>
    </w:p>
    <w:p w:rsidR="006146E5"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א.</w:t>
      </w:r>
      <w:r>
        <w:rPr>
          <w:rStyle w:val="default"/>
          <w:rFonts w:cs="FrankRuehl" w:hint="cs"/>
          <w:sz w:val="20"/>
          <w:rtl/>
        </w:rPr>
        <w:tab/>
        <w:t>לאנט (השם המסחרי למתומיל)</w:t>
      </w:r>
    </w:p>
    <w:p w:rsidR="006146E5"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sz w:val="20"/>
          <w:rtl/>
        </w:rPr>
      </w:pPr>
      <w:r>
        <w:rPr>
          <w:rStyle w:val="default"/>
          <w:rFonts w:cs="FrankRuehl" w:hint="cs"/>
          <w:sz w:val="20"/>
          <w:rtl/>
        </w:rPr>
        <w:t>ב.</w:t>
      </w:r>
      <w:r>
        <w:rPr>
          <w:rStyle w:val="default"/>
          <w:rFonts w:cs="FrankRuehl" w:hint="cs"/>
          <w:sz w:val="20"/>
          <w:rtl/>
        </w:rPr>
        <w:tab/>
        <w:t>תיואנקס</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זרחן אדום/לבן</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דשנים המכילים אמוניום ניטראט</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אשלגן כלורט (פוטסיום כלורט) (</w:t>
      </w:r>
      <w:r>
        <w:rPr>
          <w:rStyle w:val="default"/>
          <w:rFonts w:cs="FrankRuehl"/>
          <w:sz w:val="20"/>
        </w:rPr>
        <w:t>KClO</w:t>
      </w:r>
      <w:r w:rsidRPr="006146E5">
        <w:rPr>
          <w:rStyle w:val="default"/>
          <w:rFonts w:cs="FrankRuehl"/>
          <w:sz w:val="20"/>
          <w:vertAlign w:val="subscript"/>
        </w:rPr>
        <w:t>3</w:t>
      </w:r>
      <w:r>
        <w:rPr>
          <w:rStyle w:val="default"/>
          <w:rFonts w:cs="FrankRuehl" w:hint="cs"/>
          <w:sz w:val="20"/>
          <w:rtl/>
        </w:rPr>
        <w:t>)</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סודיום כלורט (ניתרן כלורט) (</w:t>
      </w:r>
      <w:r>
        <w:rPr>
          <w:rStyle w:val="default"/>
          <w:rFonts w:cs="FrankRuehl"/>
          <w:sz w:val="20"/>
        </w:rPr>
        <w:t>NaClO</w:t>
      </w:r>
      <w:r w:rsidRPr="006146E5">
        <w:rPr>
          <w:rStyle w:val="default"/>
          <w:rFonts w:cs="FrankRuehl"/>
          <w:sz w:val="20"/>
          <w:vertAlign w:val="subscript"/>
        </w:rPr>
        <w:t>3</w:t>
      </w:r>
      <w:r>
        <w:rPr>
          <w:rStyle w:val="default"/>
          <w:rFonts w:cs="FrankRuehl" w:hint="cs"/>
          <w:sz w:val="20"/>
          <w:rtl/>
        </w:rPr>
        <w:t>)</w:t>
      </w:r>
    </w:p>
    <w:p w:rsidR="006146E5" w:rsidRDefault="006146E5" w:rsidP="00A247F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אשלגן פרכלורט (פוטסיום פרכלורט) (</w:t>
      </w:r>
      <w:r>
        <w:rPr>
          <w:rStyle w:val="default"/>
          <w:rFonts w:cs="FrankRuehl"/>
          <w:sz w:val="20"/>
        </w:rPr>
        <w:t>KClO</w:t>
      </w:r>
      <w:r w:rsidRPr="006146E5">
        <w:rPr>
          <w:rStyle w:val="default"/>
          <w:rFonts w:cs="FrankRuehl"/>
          <w:sz w:val="20"/>
          <w:vertAlign w:val="subscript"/>
        </w:rPr>
        <w:t>4</w:t>
      </w:r>
      <w:r>
        <w:rPr>
          <w:rStyle w:val="default"/>
          <w:rFonts w:cs="FrankRuehl" w:hint="cs"/>
          <w:sz w:val="20"/>
          <w:rtl/>
        </w:rPr>
        <w:t>)</w:t>
      </w:r>
    </w:p>
    <w:p w:rsidR="006146E5"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אמוניום פרכלורט (</w:t>
      </w:r>
      <w:r>
        <w:rPr>
          <w:rStyle w:val="default"/>
          <w:rFonts w:cs="FrankRuehl"/>
          <w:sz w:val="20"/>
        </w:rPr>
        <w:t>NH</w:t>
      </w:r>
      <w:r w:rsidRPr="006146E5">
        <w:rPr>
          <w:rStyle w:val="default"/>
          <w:rFonts w:cs="FrankRuehl"/>
          <w:sz w:val="20"/>
          <w:vertAlign w:val="subscript"/>
        </w:rPr>
        <w:t>4</w:t>
      </w:r>
      <w:r>
        <w:rPr>
          <w:rStyle w:val="default"/>
          <w:rFonts w:cs="FrankRuehl"/>
          <w:sz w:val="20"/>
        </w:rPr>
        <w:t>ClO</w:t>
      </w:r>
      <w:r w:rsidRPr="006146E5">
        <w:rPr>
          <w:rStyle w:val="default"/>
          <w:rFonts w:cs="FrankRuehl"/>
          <w:sz w:val="20"/>
          <w:vertAlign w:val="subscript"/>
        </w:rPr>
        <w:t>4</w:t>
      </w:r>
      <w:r>
        <w:rPr>
          <w:rStyle w:val="default"/>
          <w:rFonts w:cs="FrankRuehl" w:hint="cs"/>
          <w:sz w:val="20"/>
          <w:rtl/>
        </w:rPr>
        <w:t>)</w:t>
      </w:r>
    </w:p>
    <w:p w:rsidR="006146E5" w:rsidRPr="006146E5" w:rsidRDefault="00E6028E"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23" w:name="Seif17"/>
      <w:bookmarkEnd w:id="23"/>
      <w:r>
        <w:rPr>
          <w:rFonts w:cs="FrankRuehl" w:hint="cs"/>
          <w:rtl/>
          <w:lang w:eastAsia="en-US"/>
        </w:rPr>
        <w:pict>
          <v:shape id="_x0000_s1391" type="#_x0000_t202" style="position:absolute;left:0;text-align:left;margin-left:470.35pt;margin-top:7.1pt;width:1in;height:18pt;z-index:251671040"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6146E5" w:rsidRPr="006146E5">
        <w:rPr>
          <w:rStyle w:val="default"/>
          <w:rFonts w:cs="FrankRuehl" w:hint="cs"/>
          <w:sz w:val="20"/>
          <w:rtl/>
        </w:rPr>
        <w:t>22.</w:t>
      </w:r>
      <w:r w:rsidR="006146E5" w:rsidRPr="006146E5">
        <w:rPr>
          <w:rStyle w:val="default"/>
          <w:rFonts w:cs="FrankRuehl" w:hint="cs"/>
          <w:sz w:val="20"/>
          <w:rtl/>
        </w:rPr>
        <w:tab/>
        <w:t>דשן המכיל אוריאה או מלח ניטרטי</w:t>
      </w:r>
    </w:p>
    <w:p w:rsidR="006146E5" w:rsidRPr="006146E5" w:rsidRDefault="00E6028E"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24" w:name="Seif18"/>
      <w:bookmarkEnd w:id="24"/>
      <w:r>
        <w:rPr>
          <w:rFonts w:cs="FrankRuehl" w:hint="cs"/>
          <w:rtl/>
          <w:lang w:eastAsia="en-US"/>
        </w:rPr>
        <w:pict>
          <v:shape id="_x0000_s1392" type="#_x0000_t202" style="position:absolute;left:0;text-align:left;margin-left:470.35pt;margin-top:7.1pt;width:1in;height:18pt;z-index:251672064"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6146E5" w:rsidRPr="006146E5">
        <w:rPr>
          <w:rStyle w:val="default"/>
          <w:rFonts w:cs="FrankRuehl" w:hint="cs"/>
          <w:sz w:val="20"/>
          <w:rtl/>
        </w:rPr>
        <w:t>23.</w:t>
      </w:r>
      <w:r w:rsidR="006146E5" w:rsidRPr="006146E5">
        <w:rPr>
          <w:rStyle w:val="default"/>
          <w:rFonts w:cs="FrankRuehl" w:hint="cs"/>
          <w:sz w:val="20"/>
          <w:rtl/>
        </w:rPr>
        <w:tab/>
        <w:t>דשן מסוג 20-20-20</w:t>
      </w:r>
    </w:p>
    <w:p w:rsidR="006146E5" w:rsidRPr="006146E5" w:rsidRDefault="00E6028E"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25" w:name="Seif19"/>
      <w:bookmarkEnd w:id="25"/>
      <w:r>
        <w:rPr>
          <w:rFonts w:cs="FrankRuehl" w:hint="cs"/>
          <w:rtl/>
          <w:lang w:eastAsia="en-US"/>
        </w:rPr>
        <w:pict>
          <v:shape id="_x0000_s1393" type="#_x0000_t202" style="position:absolute;left:0;text-align:left;margin-left:470.35pt;margin-top:7.1pt;width:1in;height:18pt;z-index:251673088"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6146E5" w:rsidRPr="006146E5">
        <w:rPr>
          <w:rStyle w:val="default"/>
          <w:rFonts w:cs="FrankRuehl" w:hint="cs"/>
          <w:sz w:val="20"/>
          <w:rtl/>
        </w:rPr>
        <w:t>24.</w:t>
      </w:r>
      <w:r w:rsidR="006146E5" w:rsidRPr="006146E5">
        <w:rPr>
          <w:rStyle w:val="default"/>
          <w:rFonts w:cs="FrankRuehl" w:hint="cs"/>
          <w:sz w:val="20"/>
          <w:rtl/>
        </w:rPr>
        <w:tab/>
        <w:t>נפתלין</w:t>
      </w:r>
    </w:p>
    <w:p w:rsidR="006146E5" w:rsidRPr="006146E5" w:rsidRDefault="00E6028E"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sz w:val="20"/>
          <w:rtl/>
        </w:rPr>
      </w:pPr>
      <w:bookmarkStart w:id="26" w:name="Seif20"/>
      <w:bookmarkEnd w:id="26"/>
      <w:r>
        <w:rPr>
          <w:rFonts w:cs="FrankRuehl" w:hint="cs"/>
          <w:rtl/>
          <w:lang w:eastAsia="en-US"/>
        </w:rPr>
        <w:pict>
          <v:shape id="_x0000_s1394" type="#_x0000_t202" style="position:absolute;left:0;text-align:left;margin-left:470.35pt;margin-top:7.1pt;width:1in;height:18pt;z-index:251674112" filled="f" stroked="f">
            <v:textbox inset="1mm,0,1mm,0">
              <w:txbxContent>
                <w:p w:rsidR="00E6028E" w:rsidRDefault="00E6028E" w:rsidP="00E6028E">
                  <w:pPr>
                    <w:pStyle w:val="a7"/>
                    <w:rPr>
                      <w:rFonts w:hint="cs"/>
                      <w:noProof/>
                      <w:rtl/>
                    </w:rPr>
                  </w:pPr>
                  <w:r>
                    <w:rPr>
                      <w:rFonts w:hint="cs"/>
                      <w:noProof/>
                      <w:rtl/>
                    </w:rPr>
                    <w:t>תיקון מס' 6 (מס' 1611) תשס"ח-2008</w:t>
                  </w:r>
                </w:p>
              </w:txbxContent>
            </v:textbox>
            <w10:anchorlock/>
          </v:shape>
        </w:pict>
      </w:r>
      <w:r w:rsidR="006146E5" w:rsidRPr="006146E5">
        <w:rPr>
          <w:rStyle w:val="default"/>
          <w:rFonts w:cs="FrankRuehl" w:hint="cs"/>
          <w:sz w:val="20"/>
          <w:rtl/>
        </w:rPr>
        <w:t>25.</w:t>
      </w:r>
      <w:r w:rsidR="006146E5" w:rsidRPr="006146E5">
        <w:rPr>
          <w:rStyle w:val="default"/>
          <w:rFonts w:cs="FrankRuehl" w:hint="cs"/>
          <w:sz w:val="20"/>
          <w:rtl/>
        </w:rPr>
        <w:tab/>
        <w:t>אבקת מגנזיום</w:t>
      </w:r>
    </w:p>
    <w:p w:rsidR="00CA1FE3" w:rsidRPr="0094145F" w:rsidRDefault="00CA1FE3" w:rsidP="00CA1FE3">
      <w:pPr>
        <w:pStyle w:val="P00"/>
        <w:spacing w:before="0"/>
        <w:ind w:left="0" w:right="1134"/>
        <w:rPr>
          <w:rStyle w:val="big-number"/>
          <w:rFonts w:cs="FrankRuehl" w:hint="cs"/>
          <w:vanish/>
          <w:color w:val="FF0000"/>
          <w:sz w:val="20"/>
          <w:szCs w:val="20"/>
          <w:shd w:val="clear" w:color="auto" w:fill="FFFF99"/>
          <w:rtl/>
        </w:rPr>
      </w:pPr>
      <w:bookmarkStart w:id="27" w:name="Rov10"/>
      <w:r w:rsidRPr="0094145F">
        <w:rPr>
          <w:rStyle w:val="big-number"/>
          <w:rFonts w:cs="FrankRuehl" w:hint="cs"/>
          <w:vanish/>
          <w:color w:val="FF0000"/>
          <w:sz w:val="20"/>
          <w:szCs w:val="20"/>
          <w:shd w:val="clear" w:color="auto" w:fill="FFFF99"/>
          <w:rtl/>
        </w:rPr>
        <w:t>מיום 22.8.2002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r w:rsidRPr="0094145F">
        <w:rPr>
          <w:rStyle w:val="big-number"/>
          <w:rFonts w:cs="FrankRuehl" w:hint="cs"/>
          <w:b/>
          <w:bCs/>
          <w:vanish/>
          <w:sz w:val="20"/>
          <w:szCs w:val="20"/>
          <w:shd w:val="clear" w:color="auto" w:fill="FFFF99"/>
          <w:rtl/>
        </w:rPr>
        <w:t>תיקון מס' 2 (מס' 1511) תשס"ב-2002</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hyperlink r:id="rId19" w:history="1">
        <w:r w:rsidRPr="0094145F">
          <w:rPr>
            <w:rStyle w:val="Hyperlink"/>
            <w:rFonts w:cs="FrankRuehl" w:hint="cs"/>
            <w:vanish/>
            <w:szCs w:val="20"/>
            <w:shd w:val="clear" w:color="auto" w:fill="FFFF99"/>
            <w:rtl/>
          </w:rPr>
          <w:t>קובץ המנשרים מס' 200</w:t>
        </w:r>
      </w:hyperlink>
      <w:r w:rsidRPr="0094145F">
        <w:rPr>
          <w:rStyle w:val="big-number"/>
          <w:rFonts w:cs="FrankRuehl" w:hint="cs"/>
          <w:vanish/>
          <w:sz w:val="20"/>
          <w:szCs w:val="20"/>
          <w:shd w:val="clear" w:color="auto" w:fill="FFFF99"/>
          <w:rtl/>
        </w:rPr>
        <w:t xml:space="preserve"> מחודש מאי 2003 עמ' 3226</w:t>
      </w:r>
    </w:p>
    <w:p w:rsidR="00CA1FE3" w:rsidRPr="0094145F" w:rsidRDefault="00CA1FE3" w:rsidP="00CA1FE3">
      <w:pPr>
        <w:pStyle w:val="P00"/>
        <w:spacing w:before="0"/>
        <w:ind w:left="0" w:right="1134"/>
        <w:rPr>
          <w:rStyle w:val="big-number"/>
          <w:rFonts w:cs="FrankRuehl" w:hint="cs"/>
          <w:vanish/>
          <w:sz w:val="20"/>
          <w:szCs w:val="20"/>
          <w:shd w:val="clear" w:color="auto" w:fill="FFFF99"/>
          <w:rtl/>
        </w:rPr>
      </w:pPr>
      <w:r w:rsidRPr="0094145F">
        <w:rPr>
          <w:rStyle w:val="big-number"/>
          <w:rFonts w:cs="FrankRuehl" w:hint="cs"/>
          <w:b/>
          <w:bCs/>
          <w:vanish/>
          <w:sz w:val="20"/>
          <w:szCs w:val="20"/>
          <w:shd w:val="clear" w:color="auto" w:fill="FFFF99"/>
          <w:rtl/>
        </w:rPr>
        <w:t>הוספת תוספת ג'</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26.12.2002</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3 (מס' 1517) תשס"ג-2002</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20"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3326</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החלפת תוספת ג'</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0"/>
          <w:szCs w:val="20"/>
          <w:shd w:val="clear" w:color="auto" w:fill="FFFF99"/>
          <w:rtl/>
        </w:rPr>
      </w:pPr>
      <w:r w:rsidRPr="0094145F">
        <w:rPr>
          <w:rStyle w:val="default"/>
          <w:rFonts w:cs="FrankRuehl" w:hint="cs"/>
          <w:vanish/>
          <w:sz w:val="20"/>
          <w:szCs w:val="20"/>
          <w:shd w:val="clear" w:color="auto" w:fill="FFFF99"/>
          <w:rtl/>
        </w:rPr>
        <w:t>הנוסח הקודם:</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א)</w:t>
      </w:r>
      <w:r w:rsidRPr="0094145F">
        <w:rPr>
          <w:rStyle w:val="default"/>
          <w:rFonts w:cs="FrankRuehl" w:hint="cs"/>
          <w:strike/>
          <w:vanish/>
          <w:sz w:val="18"/>
          <w:szCs w:val="22"/>
          <w:shd w:val="clear" w:color="auto" w:fill="FFFF99"/>
          <w:rtl/>
        </w:rPr>
        <w:tab/>
        <w:t xml:space="preserve">אוריאה </w:t>
      </w:r>
      <w:r w:rsidRPr="0094145F">
        <w:rPr>
          <w:rStyle w:val="default"/>
          <w:rFonts w:cs="FrankRuehl"/>
          <w:strike/>
          <w:vanish/>
          <w:sz w:val="18"/>
          <w:szCs w:val="22"/>
          <w:shd w:val="clear" w:color="auto" w:fill="FFFF99"/>
        </w:rPr>
        <w:t>co(nh2)2 urea</w:t>
      </w:r>
      <w:r w:rsidRPr="0094145F">
        <w:rPr>
          <w:rStyle w:val="default"/>
          <w:rFonts w:cs="FrankRuehl" w:hint="cs"/>
          <w:strike/>
          <w:vanish/>
          <w:sz w:val="18"/>
          <w:szCs w:val="22"/>
          <w:shd w:val="clear" w:color="auto" w:fill="FFFF99"/>
          <w:rtl/>
        </w:rPr>
        <w:t xml:space="preserve"> (כימיקל + דשן)</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ב)</w:t>
      </w:r>
      <w:r w:rsidRPr="0094145F">
        <w:rPr>
          <w:rStyle w:val="default"/>
          <w:rFonts w:cs="FrankRuehl" w:hint="cs"/>
          <w:strike/>
          <w:vanish/>
          <w:sz w:val="18"/>
          <w:szCs w:val="22"/>
          <w:shd w:val="clear" w:color="auto" w:fill="FFFF99"/>
          <w:rtl/>
        </w:rPr>
        <w:tab/>
        <w:t>חומצה חנקתית בכל הריכוזים</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18"/>
          <w:szCs w:val="22"/>
          <w:shd w:val="clear" w:color="auto" w:fill="FFFF99"/>
          <w:rtl/>
        </w:rPr>
      </w:pPr>
      <w:r w:rsidRPr="0094145F">
        <w:rPr>
          <w:rStyle w:val="default"/>
          <w:rFonts w:cs="FrankRuehl" w:hint="cs"/>
          <w:strike/>
          <w:vanish/>
          <w:sz w:val="18"/>
          <w:szCs w:val="22"/>
          <w:shd w:val="clear" w:color="auto" w:fill="FFFF99"/>
          <w:rtl/>
        </w:rPr>
        <w:t>ג)</w:t>
      </w:r>
      <w:r w:rsidRPr="0094145F">
        <w:rPr>
          <w:rStyle w:val="default"/>
          <w:rFonts w:cs="FrankRuehl" w:hint="cs"/>
          <w:strike/>
          <w:vanish/>
          <w:sz w:val="18"/>
          <w:szCs w:val="22"/>
          <w:shd w:val="clear" w:color="auto" w:fill="FFFF99"/>
          <w:rtl/>
        </w:rPr>
        <w:tab/>
        <w:t>חומצה גופרתית בכל הריכוזים</w:t>
      </w:r>
    </w:p>
    <w:p w:rsidR="001A1C41" w:rsidRPr="0094145F" w:rsidRDefault="001A1C41" w:rsidP="001A1C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strike/>
          <w:vanish/>
          <w:sz w:val="18"/>
          <w:szCs w:val="22"/>
          <w:shd w:val="clear" w:color="auto" w:fill="FFFF99"/>
          <w:rtl/>
        </w:rPr>
        <w:t>ד)</w:t>
      </w:r>
      <w:r w:rsidRPr="0094145F">
        <w:rPr>
          <w:rStyle w:val="default"/>
          <w:rFonts w:cs="FrankRuehl" w:hint="cs"/>
          <w:strike/>
          <w:vanish/>
          <w:sz w:val="18"/>
          <w:szCs w:val="22"/>
          <w:shd w:val="clear" w:color="auto" w:fill="FFFF99"/>
          <w:rtl/>
        </w:rPr>
        <w:tab/>
        <w:t>אשלגן ניטראט (כימיקל + דשן)</w:t>
      </w:r>
    </w:p>
    <w:p w:rsidR="00260E10" w:rsidRPr="0094145F" w:rsidRDefault="00260E10" w:rsidP="00260E1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260E10" w:rsidRPr="0094145F" w:rsidRDefault="00260E10" w:rsidP="00260E1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2.3.2003</w:t>
      </w:r>
    </w:p>
    <w:p w:rsidR="00260E10" w:rsidRPr="0094145F" w:rsidRDefault="00260E10" w:rsidP="00260E1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4 (מס' 1524) תשס"ג-2003</w:t>
      </w:r>
    </w:p>
    <w:p w:rsidR="00260E10" w:rsidRPr="0094145F" w:rsidRDefault="00260E10" w:rsidP="00260E1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21" w:history="1">
        <w:r w:rsidRPr="0094145F">
          <w:rPr>
            <w:rStyle w:val="Hyperlink"/>
            <w:rFonts w:cs="FrankRuehl" w:hint="cs"/>
            <w:vanish/>
            <w:szCs w:val="20"/>
            <w:shd w:val="clear" w:color="auto" w:fill="FFFF99"/>
            <w:rtl/>
          </w:rPr>
          <w:t>קובץ המנשרים מס' 202</w:t>
        </w:r>
      </w:hyperlink>
      <w:r w:rsidRPr="0094145F">
        <w:rPr>
          <w:rStyle w:val="default"/>
          <w:rFonts w:cs="FrankRuehl" w:hint="cs"/>
          <w:vanish/>
          <w:sz w:val="20"/>
          <w:szCs w:val="20"/>
          <w:shd w:val="clear" w:color="auto" w:fill="FFFF99"/>
          <w:rtl/>
        </w:rPr>
        <w:t xml:space="preserve"> מחודש ינואר 2004 עמ' 3334</w:t>
      </w:r>
    </w:p>
    <w:p w:rsidR="00A247F0" w:rsidRPr="0094145F" w:rsidRDefault="00A247F0" w:rsidP="00260E1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 xml:space="preserve">הוספת סעיף קטן </w:t>
      </w:r>
      <w:r w:rsidR="001A1C41" w:rsidRPr="0094145F">
        <w:rPr>
          <w:rStyle w:val="default"/>
          <w:rFonts w:cs="FrankRuehl" w:hint="cs"/>
          <w:b/>
          <w:bCs/>
          <w:vanish/>
          <w:sz w:val="20"/>
          <w:szCs w:val="20"/>
          <w:shd w:val="clear" w:color="auto" w:fill="FFFF99"/>
          <w:rtl/>
        </w:rPr>
        <w:t>1</w:t>
      </w:r>
      <w:r w:rsidRPr="0094145F">
        <w:rPr>
          <w:rStyle w:val="default"/>
          <w:rFonts w:cs="FrankRuehl" w:hint="cs"/>
          <w:b/>
          <w:bCs/>
          <w:vanish/>
          <w:sz w:val="20"/>
          <w:szCs w:val="20"/>
          <w:shd w:val="clear" w:color="auto" w:fill="FFFF99"/>
          <w:rtl/>
        </w:rPr>
        <w:t>(ה)</w:t>
      </w:r>
    </w:p>
    <w:p w:rsidR="00260E10" w:rsidRPr="0094145F" w:rsidRDefault="00260E10"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color w:val="FF0000"/>
          <w:sz w:val="20"/>
          <w:szCs w:val="20"/>
          <w:shd w:val="clear" w:color="auto" w:fill="FFFF99"/>
          <w:rtl/>
        </w:rPr>
      </w:pPr>
      <w:r w:rsidRPr="0094145F">
        <w:rPr>
          <w:rStyle w:val="default"/>
          <w:rFonts w:cs="FrankRuehl" w:hint="cs"/>
          <w:vanish/>
          <w:color w:val="FF0000"/>
          <w:sz w:val="20"/>
          <w:szCs w:val="20"/>
          <w:shd w:val="clear" w:color="auto" w:fill="FFFF99"/>
          <w:rtl/>
        </w:rPr>
        <w:t>מיום 7.1.2008</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r w:rsidRPr="0094145F">
        <w:rPr>
          <w:rStyle w:val="default"/>
          <w:rFonts w:cs="FrankRuehl" w:hint="cs"/>
          <w:b/>
          <w:bCs/>
          <w:vanish/>
          <w:sz w:val="20"/>
          <w:szCs w:val="20"/>
          <w:shd w:val="clear" w:color="auto" w:fill="FFFF99"/>
          <w:rtl/>
        </w:rPr>
        <w:t>תיקון מס' 6 (מס' 1611) תשס"ח-2008</w:t>
      </w:r>
    </w:p>
    <w:p w:rsidR="008149A4" w:rsidRPr="0094145F" w:rsidRDefault="008149A4"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0"/>
          <w:szCs w:val="20"/>
          <w:shd w:val="clear" w:color="auto" w:fill="FFFF99"/>
          <w:rtl/>
        </w:rPr>
      </w:pPr>
      <w:hyperlink r:id="rId22" w:history="1">
        <w:r w:rsidRPr="0094145F">
          <w:rPr>
            <w:rStyle w:val="Hyperlink"/>
            <w:rFonts w:cs="FrankRuehl" w:hint="cs"/>
            <w:vanish/>
            <w:szCs w:val="20"/>
            <w:shd w:val="clear" w:color="auto" w:fill="FFFF99"/>
            <w:rtl/>
          </w:rPr>
          <w:t>קובץ המנשרים מס' 222</w:t>
        </w:r>
      </w:hyperlink>
      <w:r w:rsidRPr="0094145F">
        <w:rPr>
          <w:rStyle w:val="default"/>
          <w:rFonts w:cs="FrankRuehl" w:hint="cs"/>
          <w:vanish/>
          <w:sz w:val="20"/>
          <w:szCs w:val="20"/>
          <w:shd w:val="clear" w:color="auto" w:fill="FFFF99"/>
          <w:rtl/>
        </w:rPr>
        <w:t xml:space="preserve"> מחודש מרץ 2008 עמ' 4995</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w:t>
      </w:r>
      <w:r w:rsidRPr="0094145F">
        <w:rPr>
          <w:rStyle w:val="default"/>
          <w:rFonts w:cs="FrankRuehl" w:hint="cs"/>
          <w:vanish/>
          <w:sz w:val="18"/>
          <w:szCs w:val="22"/>
          <w:shd w:val="clear" w:color="auto" w:fill="FFFF99"/>
          <w:rtl/>
        </w:rPr>
        <w:tab/>
        <w:t>דש</w:t>
      </w:r>
      <w:r w:rsidRPr="0094145F">
        <w:rPr>
          <w:rStyle w:val="default"/>
          <w:rFonts w:cs="FrankRuehl" w:hint="cs"/>
          <w:vanish/>
          <w:sz w:val="18"/>
          <w:szCs w:val="22"/>
          <w:shd w:val="clear" w:color="auto" w:fill="FFFF99"/>
          <w:rtl/>
        </w:rPr>
        <w:tab/>
        <w:t>נים</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א.</w:t>
      </w:r>
      <w:r w:rsidRPr="0094145F">
        <w:rPr>
          <w:rStyle w:val="default"/>
          <w:rFonts w:cs="FrankRuehl" w:hint="cs"/>
          <w:vanish/>
          <w:sz w:val="18"/>
          <w:szCs w:val="22"/>
          <w:shd w:val="clear" w:color="auto" w:fill="FFFF99"/>
          <w:rtl/>
        </w:rPr>
        <w:tab/>
        <w:t xml:space="preserve">אמוניום ניטראט </w:t>
      </w:r>
      <w:r w:rsidRPr="0094145F">
        <w:rPr>
          <w:rStyle w:val="default"/>
          <w:rFonts w:cs="FrankRuehl" w:hint="cs"/>
          <w:strike/>
          <w:vanish/>
          <w:sz w:val="18"/>
          <w:szCs w:val="22"/>
          <w:shd w:val="clear" w:color="auto" w:fill="FFFF99"/>
          <w:rtl/>
        </w:rPr>
        <w:t>במצב מוצק</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Ammonium Nitrate (NH</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ב.</w:t>
      </w:r>
      <w:r w:rsidRPr="0094145F">
        <w:rPr>
          <w:rStyle w:val="default"/>
          <w:rFonts w:cs="FrankRuehl" w:hint="cs"/>
          <w:vanish/>
          <w:sz w:val="18"/>
          <w:szCs w:val="22"/>
          <w:shd w:val="clear" w:color="auto" w:fill="FFFF99"/>
          <w:rtl/>
        </w:rPr>
        <w:tab/>
        <w:t xml:space="preserve">אוריאה ניטראט </w:t>
      </w:r>
      <w:r w:rsidRPr="0094145F">
        <w:rPr>
          <w:rStyle w:val="default"/>
          <w:rFonts w:cs="FrankRuehl"/>
          <w:strike/>
          <w:vanish/>
          <w:sz w:val="18"/>
          <w:szCs w:val="22"/>
          <w:shd w:val="clear" w:color="auto" w:fill="FFFF99"/>
          <w:rtl/>
        </w:rPr>
        <w:t>–</w:t>
      </w:r>
      <w:r w:rsidRPr="0094145F">
        <w:rPr>
          <w:rStyle w:val="default"/>
          <w:rFonts w:cs="FrankRuehl" w:hint="cs"/>
          <w:strike/>
          <w:vanish/>
          <w:sz w:val="18"/>
          <w:szCs w:val="22"/>
          <w:shd w:val="clear" w:color="auto" w:fill="FFFF99"/>
          <w:rtl/>
        </w:rPr>
        <w:t xml:space="preserve"> ההגבלה הינה על חומרים מוצקים</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Urea Nitrate (CH</w:t>
      </w:r>
      <w:r w:rsidRPr="0094145F">
        <w:rPr>
          <w:rStyle w:val="default"/>
          <w:rFonts w:cs="FrankRuehl"/>
          <w:vanish/>
          <w:sz w:val="18"/>
          <w:szCs w:val="22"/>
          <w:shd w:val="clear" w:color="auto" w:fill="FFFF99"/>
          <w:vertAlign w:val="subscript"/>
        </w:rPr>
        <w:t>5</w:t>
      </w:r>
      <w:r w:rsidRPr="0094145F">
        <w:rPr>
          <w:rStyle w:val="default"/>
          <w:rFonts w:cs="FrankRuehl"/>
          <w:vanish/>
          <w:sz w:val="18"/>
          <w:szCs w:val="22"/>
          <w:shd w:val="clear" w:color="auto" w:fill="FFFF99"/>
        </w:rPr>
        <w:t>N</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O</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ג.</w:t>
      </w:r>
      <w:r w:rsidRPr="0094145F">
        <w:rPr>
          <w:rStyle w:val="default"/>
          <w:rFonts w:cs="FrankRuehl" w:hint="cs"/>
          <w:vanish/>
          <w:sz w:val="18"/>
          <w:szCs w:val="22"/>
          <w:shd w:val="clear" w:color="auto" w:fill="FFFF99"/>
          <w:rtl/>
        </w:rPr>
        <w:tab/>
        <w:t xml:space="preserve">אוריאה </w:t>
      </w:r>
      <w:r w:rsidRPr="0094145F">
        <w:rPr>
          <w:rStyle w:val="default"/>
          <w:rFonts w:cs="FrankRuehl" w:hint="cs"/>
          <w:strike/>
          <w:vanish/>
          <w:sz w:val="18"/>
          <w:szCs w:val="22"/>
          <w:shd w:val="clear" w:color="auto" w:fill="FFFF99"/>
          <w:rtl/>
        </w:rPr>
        <w:t>במצב מוצק</w:t>
      </w:r>
      <w:r w:rsidRPr="0094145F">
        <w:rPr>
          <w:rStyle w:val="default"/>
          <w:rFonts w:cs="FrankRuehl" w:hint="cs"/>
          <w:vanish/>
          <w:sz w:val="18"/>
          <w:szCs w:val="22"/>
          <w:shd w:val="clear" w:color="auto" w:fill="FFFF99"/>
          <w:rtl/>
        </w:rPr>
        <w:t xml:space="preserve"> (כימיקל + דשן) </w:t>
      </w:r>
      <w:r w:rsidRPr="0094145F">
        <w:rPr>
          <w:rStyle w:val="default"/>
          <w:rFonts w:cs="FrankRuehl"/>
          <w:vanish/>
          <w:sz w:val="18"/>
          <w:szCs w:val="22"/>
          <w:shd w:val="clear" w:color="auto" w:fill="FFFF99"/>
        </w:rPr>
        <w:t>Urea (CO(NH</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ד.</w:t>
      </w:r>
      <w:r w:rsidRPr="0094145F">
        <w:rPr>
          <w:rStyle w:val="default"/>
          <w:rFonts w:cs="FrankRuehl" w:hint="cs"/>
          <w:vanish/>
          <w:sz w:val="18"/>
          <w:szCs w:val="22"/>
          <w:shd w:val="clear" w:color="auto" w:fill="FFFF99"/>
          <w:rtl/>
        </w:rPr>
        <w:tab/>
        <w:t>אשלגן ניטראט (כימיקל + דשן) בדגש על דשן 13-0-46</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ה.</w:t>
      </w:r>
      <w:r w:rsidRPr="0094145F">
        <w:rPr>
          <w:rStyle w:val="default"/>
          <w:rFonts w:cs="FrankRuehl" w:hint="cs"/>
          <w:vanish/>
          <w:sz w:val="18"/>
          <w:szCs w:val="22"/>
          <w:shd w:val="clear" w:color="auto" w:fill="FFFF99"/>
          <w:rtl/>
        </w:rPr>
        <w:tab/>
        <w:t xml:space="preserve">דשן מסוג 17-10-27 </w:t>
      </w:r>
      <w:r w:rsidRPr="0094145F">
        <w:rPr>
          <w:rStyle w:val="default"/>
          <w:rFonts w:cs="FrankRuehl" w:hint="cs"/>
          <w:strike/>
          <w:vanish/>
          <w:sz w:val="18"/>
          <w:szCs w:val="22"/>
          <w:shd w:val="clear" w:color="auto" w:fill="FFFF99"/>
          <w:rtl/>
        </w:rPr>
        <w:t>במצבו המוצק</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2.</w:t>
      </w:r>
      <w:r w:rsidRPr="0094145F">
        <w:rPr>
          <w:rStyle w:val="default"/>
          <w:rFonts w:cs="FrankRuehl" w:hint="cs"/>
          <w:vanish/>
          <w:sz w:val="18"/>
          <w:szCs w:val="22"/>
          <w:shd w:val="clear" w:color="auto" w:fill="FFFF99"/>
          <w:rtl/>
        </w:rPr>
        <w:tab/>
        <w:t xml:space="preserve">מי חמצן (בריכוז מעל 18%) </w:t>
      </w:r>
      <w:r w:rsidRPr="0094145F">
        <w:rPr>
          <w:rStyle w:val="default"/>
          <w:rFonts w:cs="FrankRuehl"/>
          <w:vanish/>
          <w:sz w:val="18"/>
          <w:szCs w:val="22"/>
          <w:shd w:val="clear" w:color="auto" w:fill="FFFF99"/>
        </w:rPr>
        <w:t>Hydrogen peroxide (H</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O</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3.</w:t>
      </w:r>
      <w:r w:rsidRPr="0094145F">
        <w:rPr>
          <w:rStyle w:val="default"/>
          <w:rFonts w:cs="FrankRuehl" w:hint="cs"/>
          <w:vanish/>
          <w:sz w:val="18"/>
          <w:szCs w:val="22"/>
          <w:shd w:val="clear" w:color="auto" w:fill="FFFF99"/>
          <w:rtl/>
        </w:rPr>
        <w:tab/>
        <w:t xml:space="preserve">חומצה חנקתית </w:t>
      </w:r>
      <w:r w:rsidRPr="0094145F">
        <w:rPr>
          <w:rStyle w:val="default"/>
          <w:rFonts w:cs="FrankRuehl"/>
          <w:vanish/>
          <w:sz w:val="18"/>
          <w:szCs w:val="22"/>
          <w:shd w:val="clear" w:color="auto" w:fill="FFFF99"/>
        </w:rPr>
        <w:t>Nitric acid (HNO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4.</w:t>
      </w:r>
      <w:r w:rsidRPr="0094145F">
        <w:rPr>
          <w:rStyle w:val="default"/>
          <w:rFonts w:cs="FrankRuehl" w:hint="cs"/>
          <w:vanish/>
          <w:sz w:val="18"/>
          <w:szCs w:val="22"/>
          <w:shd w:val="clear" w:color="auto" w:fill="FFFF99"/>
          <w:rtl/>
        </w:rPr>
        <w:tab/>
        <w:t>מושק קסילן (</w:t>
      </w:r>
      <w:r w:rsidRPr="0094145F">
        <w:rPr>
          <w:rStyle w:val="default"/>
          <w:rFonts w:cs="FrankRuehl"/>
          <w:vanish/>
          <w:sz w:val="18"/>
          <w:szCs w:val="22"/>
          <w:shd w:val="clear" w:color="auto" w:fill="FFFF99"/>
        </w:rPr>
        <w:t>(NO</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C</w:t>
      </w:r>
      <w:r w:rsidRPr="0094145F">
        <w:rPr>
          <w:rStyle w:val="default"/>
          <w:rFonts w:cs="FrankRuehl"/>
          <w:vanish/>
          <w:sz w:val="18"/>
          <w:szCs w:val="22"/>
          <w:shd w:val="clear" w:color="auto" w:fill="FFFF99"/>
          <w:vertAlign w:val="subscript"/>
        </w:rPr>
        <w:t>6</w:t>
      </w:r>
      <w:r w:rsidRPr="0094145F">
        <w:rPr>
          <w:rStyle w:val="default"/>
          <w:rFonts w:cs="FrankRuehl"/>
          <w:vanish/>
          <w:sz w:val="18"/>
          <w:szCs w:val="22"/>
          <w:shd w:val="clear" w:color="auto" w:fill="FFFF99"/>
        </w:rPr>
        <w:t>(CH</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2</w:t>
      </w:r>
      <w:r w:rsidRPr="0094145F">
        <w:rPr>
          <w:rStyle w:val="default"/>
          <w:rFonts w:cs="FrankRuehl"/>
          <w:vanish/>
          <w:sz w:val="18"/>
          <w:szCs w:val="22"/>
          <w:shd w:val="clear" w:color="auto" w:fill="FFFF99"/>
        </w:rPr>
        <w:t>C(CH</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3</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5.</w:t>
      </w:r>
      <w:r w:rsidRPr="0094145F">
        <w:rPr>
          <w:rStyle w:val="default"/>
          <w:rFonts w:cs="FrankRuehl" w:hint="cs"/>
          <w:vanish/>
          <w:sz w:val="18"/>
          <w:szCs w:val="22"/>
          <w:shd w:val="clear" w:color="auto" w:fill="FFFF99"/>
          <w:rtl/>
        </w:rPr>
        <w:tab/>
        <w:t xml:space="preserve">כספית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למעט אמצעי מדידה רפואי </w:t>
      </w:r>
      <w:r w:rsidRPr="0094145F">
        <w:rPr>
          <w:rStyle w:val="default"/>
          <w:rFonts w:cs="FrankRuehl"/>
          <w:vanish/>
          <w:sz w:val="18"/>
          <w:szCs w:val="22"/>
          <w:shd w:val="clear" w:color="auto" w:fill="FFFF99"/>
        </w:rPr>
        <w:t>Mercury (Hg)</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6.</w:t>
      </w:r>
      <w:r w:rsidRPr="0094145F">
        <w:rPr>
          <w:rStyle w:val="default"/>
          <w:rFonts w:cs="FrankRuehl" w:hint="cs"/>
          <w:vanish/>
          <w:sz w:val="18"/>
          <w:szCs w:val="22"/>
          <w:shd w:val="clear" w:color="auto" w:fill="FFFF99"/>
          <w:rtl/>
        </w:rPr>
        <w:tab/>
        <w:t xml:space="preserve">הקסא מתילן טטרא אמין </w:t>
      </w:r>
      <w:r w:rsidRPr="0094145F">
        <w:rPr>
          <w:rStyle w:val="default"/>
          <w:rFonts w:cs="FrankRuehl"/>
          <w:vanish/>
          <w:sz w:val="18"/>
          <w:szCs w:val="22"/>
          <w:shd w:val="clear" w:color="auto" w:fill="FFFF99"/>
        </w:rPr>
        <w:t>Hexamine Hexamethylenetetramine Methenamine (C</w:t>
      </w:r>
      <w:r w:rsidRPr="0094145F">
        <w:rPr>
          <w:rStyle w:val="default"/>
          <w:rFonts w:cs="FrankRuehl"/>
          <w:vanish/>
          <w:sz w:val="18"/>
          <w:szCs w:val="22"/>
          <w:shd w:val="clear" w:color="auto" w:fill="FFFF99"/>
          <w:vertAlign w:val="subscript"/>
        </w:rPr>
        <w:t>6</w:t>
      </w:r>
      <w:r w:rsidRPr="0094145F">
        <w:rPr>
          <w:rStyle w:val="default"/>
          <w:rFonts w:cs="FrankRuehl"/>
          <w:vanish/>
          <w:sz w:val="18"/>
          <w:szCs w:val="22"/>
          <w:shd w:val="clear" w:color="auto" w:fill="FFFF99"/>
        </w:rPr>
        <w:t>MnO</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7.</w:t>
      </w:r>
      <w:r w:rsidRPr="0094145F">
        <w:rPr>
          <w:rStyle w:val="default"/>
          <w:rFonts w:cs="FrankRuehl" w:hint="cs"/>
          <w:vanish/>
          <w:sz w:val="18"/>
          <w:szCs w:val="22"/>
          <w:shd w:val="clear" w:color="auto" w:fill="FFFF99"/>
          <w:rtl/>
        </w:rPr>
        <w:tab/>
        <w:t>חומצה גופרתית מעל 30%</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8.</w:t>
      </w:r>
      <w:r w:rsidRPr="0094145F">
        <w:rPr>
          <w:rStyle w:val="default"/>
          <w:rFonts w:cs="FrankRuehl" w:hint="cs"/>
          <w:vanish/>
          <w:sz w:val="18"/>
          <w:szCs w:val="22"/>
          <w:shd w:val="clear" w:color="auto" w:fill="FFFF99"/>
          <w:rtl/>
        </w:rPr>
        <w:tab/>
        <w:t>אשלגן ציאניד</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9.</w:t>
      </w:r>
      <w:r w:rsidRPr="0094145F">
        <w:rPr>
          <w:rStyle w:val="default"/>
          <w:rFonts w:cs="FrankRuehl" w:hint="cs"/>
          <w:vanish/>
          <w:sz w:val="18"/>
          <w:szCs w:val="22"/>
          <w:shd w:val="clear" w:color="auto" w:fill="FFFF99"/>
          <w:rtl/>
        </w:rPr>
        <w:tab/>
        <w:t>סודיום ציאניד</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10.</w:t>
      </w:r>
      <w:r w:rsidRPr="0094145F">
        <w:rPr>
          <w:rStyle w:val="default"/>
          <w:rFonts w:cs="FrankRuehl" w:hint="cs"/>
          <w:vanish/>
          <w:sz w:val="18"/>
          <w:szCs w:val="22"/>
          <w:shd w:val="clear" w:color="auto" w:fill="FFFF99"/>
          <w:rtl/>
        </w:rPr>
        <w:tab/>
        <w:t xml:space="preserve">מלחת צ'ילי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chile salpeter (NaNO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r w:rsidRPr="0094145F">
        <w:rPr>
          <w:rStyle w:val="default"/>
          <w:rFonts w:cs="FrankRuehl" w:hint="cs"/>
          <w:vanish/>
          <w:sz w:val="18"/>
          <w:szCs w:val="22"/>
          <w:shd w:val="clear" w:color="auto" w:fill="FFFF99"/>
          <w:rtl/>
        </w:rPr>
        <w:t xml:space="preserve"> במצב מוצק</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11.</w:t>
      </w:r>
      <w:r w:rsidRPr="0094145F">
        <w:rPr>
          <w:rStyle w:val="default"/>
          <w:rFonts w:cs="FrankRuehl" w:hint="cs"/>
          <w:vanish/>
          <w:sz w:val="18"/>
          <w:szCs w:val="22"/>
          <w:shd w:val="clear" w:color="auto" w:fill="FFFF99"/>
          <w:rtl/>
        </w:rPr>
        <w:tab/>
        <w:t xml:space="preserve">מלחת אמוניאקלית </w:t>
      </w:r>
      <w:r w:rsidRPr="0094145F">
        <w:rPr>
          <w:rStyle w:val="default"/>
          <w:rFonts w:cs="FrankRuehl"/>
          <w:vanish/>
          <w:sz w:val="18"/>
          <w:szCs w:val="22"/>
          <w:shd w:val="clear" w:color="auto" w:fill="FFFF99"/>
        </w:rPr>
        <w:t>Ammonium Nitrate (NH</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במצב מוצק</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hanging="397"/>
        <w:jc w:val="left"/>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12.</w:t>
      </w:r>
      <w:r w:rsidRPr="0094145F">
        <w:rPr>
          <w:rStyle w:val="default"/>
          <w:rFonts w:cs="FrankRuehl" w:hint="cs"/>
          <w:vanish/>
          <w:sz w:val="18"/>
          <w:szCs w:val="22"/>
          <w:shd w:val="clear" w:color="auto" w:fill="FFFF99"/>
          <w:rtl/>
        </w:rPr>
        <w:tab/>
        <w:t xml:space="preserve">קלק אמון </w:t>
      </w:r>
      <w:r w:rsidRPr="0094145F">
        <w:rPr>
          <w:rStyle w:val="default"/>
          <w:rFonts w:cs="FrankRuehl"/>
          <w:vanish/>
          <w:sz w:val="18"/>
          <w:szCs w:val="22"/>
          <w:shd w:val="clear" w:color="auto" w:fill="FFFF99"/>
        </w:rPr>
        <w:t>Kalk amon Saltpeter, Cal-nitro, nitro-chalk</w:t>
      </w:r>
      <w:r w:rsidRPr="0094145F">
        <w:rPr>
          <w:rStyle w:val="default"/>
          <w:rFonts w:cs="FrankRuehl" w:hint="cs"/>
          <w:vanish/>
          <w:sz w:val="18"/>
          <w:szCs w:val="22"/>
          <w:shd w:val="clear" w:color="auto" w:fill="FFFF99"/>
          <w:rtl/>
        </w:rPr>
        <w:t xml:space="preserve"> בתוספת גיר או דולומיט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במצב מוצק (</w:t>
      </w:r>
      <w:r w:rsidRPr="0094145F">
        <w:rPr>
          <w:rStyle w:val="default"/>
          <w:rFonts w:cs="FrankRuehl"/>
          <w:vanish/>
          <w:sz w:val="18"/>
          <w:szCs w:val="22"/>
          <w:shd w:val="clear" w:color="auto" w:fill="FFFF99"/>
        </w:rPr>
        <w:t>NH</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NO</w:t>
      </w:r>
      <w:r w:rsidRPr="0094145F">
        <w:rPr>
          <w:rStyle w:val="default"/>
          <w:rFonts w:cs="FrankRuehl"/>
          <w:vanish/>
          <w:sz w:val="18"/>
          <w:szCs w:val="22"/>
          <w:shd w:val="clear" w:color="auto" w:fill="FFFF99"/>
          <w:vertAlign w:val="subscript"/>
        </w:rPr>
        <w:t>3</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13.</w:t>
      </w:r>
      <w:r w:rsidRPr="0094145F">
        <w:rPr>
          <w:rStyle w:val="default"/>
          <w:rFonts w:cs="FrankRuehl" w:hint="cs"/>
          <w:vanish/>
          <w:sz w:val="18"/>
          <w:szCs w:val="22"/>
          <w:shd w:val="clear" w:color="auto" w:fill="FFFF99"/>
          <w:rtl/>
        </w:rPr>
        <w:tab/>
        <w:t>מלחת נורבגית במצב מוצק (</w:t>
      </w:r>
      <w:r w:rsidRPr="0094145F">
        <w:rPr>
          <w:rStyle w:val="default"/>
          <w:rFonts w:cs="FrankRuehl"/>
          <w:vanish/>
          <w:sz w:val="18"/>
          <w:szCs w:val="22"/>
          <w:shd w:val="clear" w:color="auto" w:fill="FFFF99"/>
        </w:rPr>
        <w:t>Ca(NO</w:t>
      </w:r>
      <w:r w:rsidRPr="0094145F">
        <w:rPr>
          <w:rStyle w:val="default"/>
          <w:rFonts w:cs="FrankRuehl"/>
          <w:vanish/>
          <w:sz w:val="18"/>
          <w:szCs w:val="22"/>
          <w:shd w:val="clear" w:color="auto" w:fill="FFFF99"/>
          <w:vertAlign w:val="subscript"/>
        </w:rPr>
        <w:t>3</w:t>
      </w:r>
      <w:r w:rsidRPr="0094145F">
        <w:rPr>
          <w:rStyle w:val="default"/>
          <w:rFonts w:cs="FrankRuehl"/>
          <w:vanish/>
          <w:sz w:val="18"/>
          <w:szCs w:val="22"/>
          <w:shd w:val="clear" w:color="auto" w:fill="FFFF99"/>
        </w:rPr>
        <w:t>)</w:t>
      </w:r>
      <w:r w:rsidRPr="0094145F">
        <w:rPr>
          <w:rStyle w:val="default"/>
          <w:rFonts w:cs="FrankRuehl"/>
          <w:vanish/>
          <w:sz w:val="18"/>
          <w:szCs w:val="22"/>
          <w:shd w:val="clear" w:color="auto" w:fill="FFFF99"/>
          <w:vertAlign w:val="subscript"/>
        </w:rPr>
        <w:t>2</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14.</w:t>
      </w:r>
      <w:r w:rsidRPr="0094145F">
        <w:rPr>
          <w:rStyle w:val="default"/>
          <w:rFonts w:cs="FrankRuehl" w:hint="cs"/>
          <w:vanish/>
          <w:sz w:val="18"/>
          <w:szCs w:val="22"/>
          <w:shd w:val="clear" w:color="auto" w:fill="FFFF99"/>
          <w:rtl/>
        </w:rPr>
        <w:tab/>
        <w:t xml:space="preserve">אשלגן חנקתי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Pr>
        <w:t>KNO3 Potassium Nitrate</w:t>
      </w:r>
      <w:r w:rsidRPr="0094145F">
        <w:rPr>
          <w:rStyle w:val="default"/>
          <w:rFonts w:cs="FrankRuehl" w:hint="cs"/>
          <w:vanish/>
          <w:sz w:val="18"/>
          <w:szCs w:val="22"/>
          <w:shd w:val="clear" w:color="auto" w:fill="FFFF99"/>
          <w:rtl/>
        </w:rPr>
        <w:t xml:space="preserve"> </w:t>
      </w:r>
      <w:r w:rsidRPr="0094145F">
        <w:rPr>
          <w:rStyle w:val="default"/>
          <w:rFonts w:cs="FrankRuehl"/>
          <w:vanish/>
          <w:sz w:val="18"/>
          <w:szCs w:val="22"/>
          <w:shd w:val="clear" w:color="auto" w:fill="FFFF99"/>
          <w:rtl/>
        </w:rPr>
        <w:t>–</w:t>
      </w:r>
      <w:r w:rsidRPr="0094145F">
        <w:rPr>
          <w:rStyle w:val="default"/>
          <w:rFonts w:cs="FrankRuehl" w:hint="cs"/>
          <w:vanish/>
          <w:sz w:val="18"/>
          <w:szCs w:val="22"/>
          <w:shd w:val="clear" w:color="auto" w:fill="FFFF99"/>
          <w:rtl/>
        </w:rPr>
        <w:t xml:space="preserve"> במצב מוצק</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15.</w:t>
      </w:r>
      <w:r w:rsidRPr="0094145F">
        <w:rPr>
          <w:rStyle w:val="default"/>
          <w:rFonts w:cs="FrankRuehl" w:hint="cs"/>
          <w:vanish/>
          <w:sz w:val="18"/>
          <w:szCs w:val="22"/>
          <w:shd w:val="clear" w:color="auto" w:fill="FFFF99"/>
          <w:rtl/>
        </w:rPr>
        <w:tab/>
        <w:t>חומרי הדברה</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א.</w:t>
      </w:r>
      <w:r w:rsidRPr="0094145F">
        <w:rPr>
          <w:rStyle w:val="default"/>
          <w:rFonts w:cs="FrankRuehl" w:hint="cs"/>
          <w:vanish/>
          <w:sz w:val="18"/>
          <w:szCs w:val="22"/>
          <w:shd w:val="clear" w:color="auto" w:fill="FFFF99"/>
          <w:rtl/>
        </w:rPr>
        <w:tab/>
        <w:t>לאנט (השם המסחרי למתומיל)</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ב.</w:t>
      </w:r>
      <w:r w:rsidRPr="0094145F">
        <w:rPr>
          <w:rStyle w:val="default"/>
          <w:rFonts w:cs="FrankRuehl" w:hint="cs"/>
          <w:vanish/>
          <w:sz w:val="18"/>
          <w:szCs w:val="22"/>
          <w:shd w:val="clear" w:color="auto" w:fill="FFFF99"/>
          <w:rtl/>
        </w:rPr>
        <w:tab/>
        <w:t>תיואנקס</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16.</w:t>
      </w:r>
      <w:r w:rsidRPr="0094145F">
        <w:rPr>
          <w:rStyle w:val="default"/>
          <w:rFonts w:cs="FrankRuehl" w:hint="cs"/>
          <w:vanish/>
          <w:sz w:val="18"/>
          <w:szCs w:val="22"/>
          <w:shd w:val="clear" w:color="auto" w:fill="FFFF99"/>
          <w:rtl/>
        </w:rPr>
        <w:tab/>
        <w:t>זרחן אדום/לבן</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17.</w:t>
      </w:r>
      <w:r w:rsidRPr="0094145F">
        <w:rPr>
          <w:rStyle w:val="default"/>
          <w:rFonts w:cs="FrankRuehl" w:hint="cs"/>
          <w:vanish/>
          <w:sz w:val="18"/>
          <w:szCs w:val="22"/>
          <w:shd w:val="clear" w:color="auto" w:fill="FFFF99"/>
          <w:rtl/>
        </w:rPr>
        <w:tab/>
        <w:t>דשנים המכילים אמוניום ניטראט</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18.</w:t>
      </w:r>
      <w:r w:rsidRPr="0094145F">
        <w:rPr>
          <w:rStyle w:val="default"/>
          <w:rFonts w:cs="FrankRuehl" w:hint="cs"/>
          <w:vanish/>
          <w:sz w:val="18"/>
          <w:szCs w:val="22"/>
          <w:shd w:val="clear" w:color="auto" w:fill="FFFF99"/>
          <w:rtl/>
        </w:rPr>
        <w:tab/>
        <w:t>אשלגן כלורט (פוטסיום כלורט) (</w:t>
      </w:r>
      <w:r w:rsidRPr="0094145F">
        <w:rPr>
          <w:rStyle w:val="default"/>
          <w:rFonts w:cs="FrankRuehl"/>
          <w:vanish/>
          <w:sz w:val="18"/>
          <w:szCs w:val="22"/>
          <w:shd w:val="clear" w:color="auto" w:fill="FFFF99"/>
        </w:rPr>
        <w:t>KClO</w:t>
      </w:r>
      <w:r w:rsidRPr="0094145F">
        <w:rPr>
          <w:rStyle w:val="default"/>
          <w:rFonts w:cs="FrankRuehl"/>
          <w:vanish/>
          <w:sz w:val="18"/>
          <w:szCs w:val="22"/>
          <w:shd w:val="clear" w:color="auto" w:fill="FFFF99"/>
          <w:vertAlign w:val="subscript"/>
        </w:rPr>
        <w:t>3</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19.</w:t>
      </w:r>
      <w:r w:rsidRPr="0094145F">
        <w:rPr>
          <w:rStyle w:val="default"/>
          <w:rFonts w:cs="FrankRuehl" w:hint="cs"/>
          <w:vanish/>
          <w:sz w:val="18"/>
          <w:szCs w:val="22"/>
          <w:shd w:val="clear" w:color="auto" w:fill="FFFF99"/>
          <w:rtl/>
        </w:rPr>
        <w:tab/>
        <w:t>סודיום כלורט (ניתרן כלורט) (</w:t>
      </w:r>
      <w:r w:rsidRPr="0094145F">
        <w:rPr>
          <w:rStyle w:val="default"/>
          <w:rFonts w:cs="FrankRuehl"/>
          <w:vanish/>
          <w:sz w:val="18"/>
          <w:szCs w:val="22"/>
          <w:shd w:val="clear" w:color="auto" w:fill="FFFF99"/>
        </w:rPr>
        <w:t>NaClO</w:t>
      </w:r>
      <w:r w:rsidRPr="0094145F">
        <w:rPr>
          <w:rStyle w:val="default"/>
          <w:rFonts w:cs="FrankRuehl"/>
          <w:vanish/>
          <w:sz w:val="18"/>
          <w:szCs w:val="22"/>
          <w:shd w:val="clear" w:color="auto" w:fill="FFFF99"/>
          <w:vertAlign w:val="subscript"/>
        </w:rPr>
        <w:t>3</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20.</w:t>
      </w:r>
      <w:r w:rsidRPr="0094145F">
        <w:rPr>
          <w:rStyle w:val="default"/>
          <w:rFonts w:cs="FrankRuehl" w:hint="cs"/>
          <w:vanish/>
          <w:sz w:val="18"/>
          <w:szCs w:val="22"/>
          <w:shd w:val="clear" w:color="auto" w:fill="FFFF99"/>
          <w:rtl/>
        </w:rPr>
        <w:tab/>
        <w:t>אשלגן פרכלורט (פוטסיום פרכלורט) (</w:t>
      </w:r>
      <w:r w:rsidRPr="0094145F">
        <w:rPr>
          <w:rStyle w:val="default"/>
          <w:rFonts w:cs="FrankRuehl"/>
          <w:vanish/>
          <w:sz w:val="18"/>
          <w:szCs w:val="22"/>
          <w:shd w:val="clear" w:color="auto" w:fill="FFFF99"/>
        </w:rPr>
        <w:t>KClO</w:t>
      </w:r>
      <w:r w:rsidRPr="0094145F">
        <w:rPr>
          <w:rStyle w:val="default"/>
          <w:rFonts w:cs="FrankRuehl"/>
          <w:vanish/>
          <w:sz w:val="18"/>
          <w:szCs w:val="22"/>
          <w:shd w:val="clear" w:color="auto" w:fill="FFFF99"/>
          <w:vertAlign w:val="subscript"/>
        </w:rPr>
        <w:t>4</w:t>
      </w:r>
      <w:r w:rsidRPr="0094145F">
        <w:rPr>
          <w:rStyle w:val="default"/>
          <w:rFonts w:cs="FrankRuehl" w:hint="cs"/>
          <w:vanish/>
          <w:sz w:val="18"/>
          <w:szCs w:val="22"/>
          <w:shd w:val="clear" w:color="auto" w:fill="FFFF99"/>
          <w:rtl/>
        </w:rPr>
        <w:t>)</w:t>
      </w:r>
    </w:p>
    <w:p w:rsidR="006146E5" w:rsidRPr="0094145F" w:rsidRDefault="006146E5" w:rsidP="006146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18"/>
          <w:szCs w:val="22"/>
          <w:shd w:val="clear" w:color="auto" w:fill="FFFF99"/>
          <w:rtl/>
        </w:rPr>
      </w:pPr>
      <w:r w:rsidRPr="0094145F">
        <w:rPr>
          <w:rStyle w:val="default"/>
          <w:rFonts w:cs="FrankRuehl" w:hint="cs"/>
          <w:vanish/>
          <w:sz w:val="18"/>
          <w:szCs w:val="22"/>
          <w:shd w:val="clear" w:color="auto" w:fill="FFFF99"/>
          <w:rtl/>
        </w:rPr>
        <w:t>21.</w:t>
      </w:r>
      <w:r w:rsidRPr="0094145F">
        <w:rPr>
          <w:rStyle w:val="default"/>
          <w:rFonts w:cs="FrankRuehl" w:hint="cs"/>
          <w:vanish/>
          <w:sz w:val="18"/>
          <w:szCs w:val="22"/>
          <w:shd w:val="clear" w:color="auto" w:fill="FFFF99"/>
          <w:rtl/>
        </w:rPr>
        <w:tab/>
        <w:t>אמוניום פרכלורט (</w:t>
      </w:r>
      <w:r w:rsidRPr="0094145F">
        <w:rPr>
          <w:rStyle w:val="default"/>
          <w:rFonts w:cs="FrankRuehl"/>
          <w:vanish/>
          <w:sz w:val="18"/>
          <w:szCs w:val="22"/>
          <w:shd w:val="clear" w:color="auto" w:fill="FFFF99"/>
        </w:rPr>
        <w:t>NH</w:t>
      </w:r>
      <w:r w:rsidRPr="0094145F">
        <w:rPr>
          <w:rStyle w:val="default"/>
          <w:rFonts w:cs="FrankRuehl"/>
          <w:vanish/>
          <w:sz w:val="18"/>
          <w:szCs w:val="22"/>
          <w:shd w:val="clear" w:color="auto" w:fill="FFFF99"/>
          <w:vertAlign w:val="subscript"/>
        </w:rPr>
        <w:t>4</w:t>
      </w:r>
      <w:r w:rsidRPr="0094145F">
        <w:rPr>
          <w:rStyle w:val="default"/>
          <w:rFonts w:cs="FrankRuehl"/>
          <w:vanish/>
          <w:sz w:val="18"/>
          <w:szCs w:val="22"/>
          <w:shd w:val="clear" w:color="auto" w:fill="FFFF99"/>
        </w:rPr>
        <w:t>ClO</w:t>
      </w:r>
      <w:r w:rsidRPr="0094145F">
        <w:rPr>
          <w:rStyle w:val="default"/>
          <w:rFonts w:cs="FrankRuehl"/>
          <w:vanish/>
          <w:sz w:val="18"/>
          <w:szCs w:val="22"/>
          <w:shd w:val="clear" w:color="auto" w:fill="FFFF99"/>
          <w:vertAlign w:val="subscript"/>
        </w:rPr>
        <w:t>4</w:t>
      </w:r>
      <w:r w:rsidRPr="0094145F">
        <w:rPr>
          <w:rStyle w:val="default"/>
          <w:rFonts w:cs="FrankRuehl" w:hint="cs"/>
          <w:vanish/>
          <w:sz w:val="18"/>
          <w:szCs w:val="22"/>
          <w:shd w:val="clear" w:color="auto" w:fill="FFFF99"/>
          <w:rtl/>
        </w:rPr>
        <w:t>)</w:t>
      </w:r>
    </w:p>
    <w:p w:rsidR="006146E5" w:rsidRPr="0094145F" w:rsidRDefault="006146E5"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2"/>
          <w:szCs w:val="22"/>
          <w:u w:val="single"/>
          <w:shd w:val="clear" w:color="auto" w:fill="FFFF99"/>
          <w:rtl/>
        </w:rPr>
      </w:pPr>
      <w:r w:rsidRPr="0094145F">
        <w:rPr>
          <w:rStyle w:val="default"/>
          <w:rFonts w:cs="FrankRuehl" w:hint="cs"/>
          <w:vanish/>
          <w:sz w:val="22"/>
          <w:szCs w:val="22"/>
          <w:u w:val="single"/>
          <w:shd w:val="clear" w:color="auto" w:fill="FFFF99"/>
          <w:rtl/>
        </w:rPr>
        <w:t>22.</w:t>
      </w:r>
      <w:r w:rsidRPr="0094145F">
        <w:rPr>
          <w:rStyle w:val="default"/>
          <w:rFonts w:cs="FrankRuehl" w:hint="cs"/>
          <w:vanish/>
          <w:sz w:val="22"/>
          <w:szCs w:val="22"/>
          <w:u w:val="single"/>
          <w:shd w:val="clear" w:color="auto" w:fill="FFFF99"/>
          <w:rtl/>
        </w:rPr>
        <w:tab/>
        <w:t>דשן המכיל אוריאה או מלח ניטרטי</w:t>
      </w:r>
    </w:p>
    <w:p w:rsidR="006146E5" w:rsidRPr="0094145F" w:rsidRDefault="006146E5"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2"/>
          <w:szCs w:val="22"/>
          <w:u w:val="single"/>
          <w:shd w:val="clear" w:color="auto" w:fill="FFFF99"/>
          <w:rtl/>
        </w:rPr>
      </w:pPr>
      <w:r w:rsidRPr="0094145F">
        <w:rPr>
          <w:rStyle w:val="default"/>
          <w:rFonts w:cs="FrankRuehl" w:hint="cs"/>
          <w:vanish/>
          <w:sz w:val="22"/>
          <w:szCs w:val="22"/>
          <w:u w:val="single"/>
          <w:shd w:val="clear" w:color="auto" w:fill="FFFF99"/>
          <w:rtl/>
        </w:rPr>
        <w:t>23.</w:t>
      </w:r>
      <w:r w:rsidRPr="0094145F">
        <w:rPr>
          <w:rStyle w:val="default"/>
          <w:rFonts w:cs="FrankRuehl" w:hint="cs"/>
          <w:vanish/>
          <w:sz w:val="22"/>
          <w:szCs w:val="22"/>
          <w:u w:val="single"/>
          <w:shd w:val="clear" w:color="auto" w:fill="FFFF99"/>
          <w:rtl/>
        </w:rPr>
        <w:tab/>
        <w:t>דשן מסוג 20-20-20</w:t>
      </w:r>
    </w:p>
    <w:p w:rsidR="006146E5" w:rsidRPr="0094145F" w:rsidRDefault="006146E5" w:rsidP="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vanish/>
          <w:sz w:val="22"/>
          <w:szCs w:val="22"/>
          <w:u w:val="single"/>
          <w:shd w:val="clear" w:color="auto" w:fill="FFFF99"/>
          <w:rtl/>
        </w:rPr>
      </w:pPr>
      <w:r w:rsidRPr="0094145F">
        <w:rPr>
          <w:rStyle w:val="default"/>
          <w:rFonts w:cs="FrankRuehl" w:hint="cs"/>
          <w:vanish/>
          <w:sz w:val="22"/>
          <w:szCs w:val="22"/>
          <w:u w:val="single"/>
          <w:shd w:val="clear" w:color="auto" w:fill="FFFF99"/>
          <w:rtl/>
        </w:rPr>
        <w:t>24.</w:t>
      </w:r>
      <w:r w:rsidRPr="0094145F">
        <w:rPr>
          <w:rStyle w:val="default"/>
          <w:rFonts w:cs="FrankRuehl" w:hint="cs"/>
          <w:vanish/>
          <w:sz w:val="22"/>
          <w:szCs w:val="22"/>
          <w:u w:val="single"/>
          <w:shd w:val="clear" w:color="auto" w:fill="FFFF99"/>
          <w:rtl/>
        </w:rPr>
        <w:tab/>
        <w:t>נפתלין</w:t>
      </w:r>
    </w:p>
    <w:p w:rsidR="006146E5" w:rsidRPr="00E6028E" w:rsidRDefault="006146E5" w:rsidP="00E6028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z w:val="2"/>
          <w:szCs w:val="2"/>
          <w:rtl/>
        </w:rPr>
      </w:pPr>
      <w:r w:rsidRPr="0094145F">
        <w:rPr>
          <w:rStyle w:val="default"/>
          <w:rFonts w:cs="FrankRuehl" w:hint="cs"/>
          <w:vanish/>
          <w:sz w:val="22"/>
          <w:szCs w:val="22"/>
          <w:u w:val="single"/>
          <w:shd w:val="clear" w:color="auto" w:fill="FFFF99"/>
          <w:rtl/>
        </w:rPr>
        <w:t>25.</w:t>
      </w:r>
      <w:r w:rsidRPr="0094145F">
        <w:rPr>
          <w:rStyle w:val="default"/>
          <w:rFonts w:cs="FrankRuehl" w:hint="cs"/>
          <w:vanish/>
          <w:sz w:val="22"/>
          <w:szCs w:val="22"/>
          <w:u w:val="single"/>
          <w:shd w:val="clear" w:color="auto" w:fill="FFFF99"/>
          <w:rtl/>
        </w:rPr>
        <w:tab/>
        <w:t>אבקת מגנזיום</w:t>
      </w:r>
      <w:bookmarkEnd w:id="27"/>
    </w:p>
    <w:p w:rsidR="008149A4" w:rsidRDefault="008149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BD39AA" w:rsidRDefault="00BD39AA">
      <w:pPr>
        <w:pStyle w:val="sig-0"/>
        <w:tabs>
          <w:tab w:val="clear" w:pos="4820"/>
          <w:tab w:val="center" w:pos="5670"/>
        </w:tabs>
        <w:ind w:left="0" w:right="1134"/>
        <w:rPr>
          <w:rFonts w:cs="FrankRuehl" w:hint="cs"/>
          <w:sz w:val="26"/>
          <w:rtl/>
        </w:rPr>
      </w:pPr>
    </w:p>
    <w:p w:rsidR="004569CC" w:rsidRDefault="004569CC">
      <w:pPr>
        <w:pStyle w:val="sig-0"/>
        <w:ind w:left="0" w:right="1134"/>
        <w:rPr>
          <w:rFonts w:cs="FrankRuehl"/>
          <w:sz w:val="26"/>
          <w:rtl/>
        </w:rPr>
      </w:pPr>
    </w:p>
    <w:p w:rsidR="004569CC" w:rsidRDefault="004569CC">
      <w:pPr>
        <w:pStyle w:val="sig-0"/>
        <w:ind w:left="0" w:right="1134"/>
        <w:rPr>
          <w:rFonts w:cs="FrankRuehl"/>
          <w:sz w:val="26"/>
          <w:rtl/>
        </w:rPr>
      </w:pPr>
    </w:p>
    <w:p w:rsidR="004569CC" w:rsidRDefault="004569CC" w:rsidP="004569CC">
      <w:pPr>
        <w:pStyle w:val="sig-0"/>
        <w:ind w:left="0" w:right="1134"/>
        <w:jc w:val="center"/>
        <w:rPr>
          <w:rFonts w:cs="David"/>
          <w:color w:val="0000FF"/>
          <w:sz w:val="26"/>
          <w:szCs w:val="24"/>
          <w:u w:val="single"/>
          <w:rtl/>
        </w:rPr>
      </w:pPr>
      <w:hyperlink r:id="rId23" w:history="1">
        <w:r>
          <w:rPr>
            <w:rFonts w:cs="David"/>
            <w:color w:val="0000FF"/>
            <w:sz w:val="26"/>
            <w:szCs w:val="24"/>
            <w:u w:val="single"/>
            <w:rtl/>
          </w:rPr>
          <w:t>הודעה למנויים על עריכה ושינויים במסמכי פסיקה, חקיקה ועוד באתר נבו - הקש כאן</w:t>
        </w:r>
      </w:hyperlink>
    </w:p>
    <w:p w:rsidR="00BD39AA" w:rsidRPr="004569CC" w:rsidRDefault="00BD39AA" w:rsidP="004569CC">
      <w:pPr>
        <w:pStyle w:val="sig-0"/>
        <w:ind w:left="0" w:right="1134"/>
        <w:jc w:val="center"/>
        <w:rPr>
          <w:rFonts w:cs="David"/>
          <w:color w:val="0000FF"/>
          <w:sz w:val="26"/>
          <w:szCs w:val="24"/>
          <w:u w:val="single"/>
          <w:rtl/>
        </w:rPr>
      </w:pPr>
    </w:p>
    <w:sectPr w:rsidR="00BD39AA" w:rsidRPr="004569CC">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4F3E" w:rsidRDefault="002E4F3E" w:rsidP="00BD39AA">
      <w:pPr>
        <w:pStyle w:val="sig-0"/>
      </w:pPr>
      <w:r>
        <w:separator/>
      </w:r>
    </w:p>
  </w:endnote>
  <w:endnote w:type="continuationSeparator" w:id="0">
    <w:p w:rsidR="002E4F3E" w:rsidRDefault="002E4F3E" w:rsidP="00BD39AA">
      <w:pPr>
        <w:pStyle w:val="sig-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7F0" w:rsidRDefault="00A247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247F0" w:rsidRDefault="00A247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247F0" w:rsidRDefault="00A247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9CC">
      <w:rPr>
        <w:rFonts w:cs="TopType Jerushalmi"/>
        <w:noProof/>
        <w:color w:val="000000"/>
        <w:sz w:val="14"/>
        <w:szCs w:val="14"/>
      </w:rPr>
      <w:t>Y:\000000000000-law\yael\10-03-16\666_016.doc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7F0" w:rsidRDefault="00A247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69CC">
      <w:rPr>
        <w:rFonts w:hAnsi="FrankRuehl" w:cs="FrankRuehl"/>
        <w:noProof/>
        <w:sz w:val="24"/>
        <w:szCs w:val="24"/>
        <w:rtl/>
      </w:rPr>
      <w:t>5</w:t>
    </w:r>
    <w:r>
      <w:rPr>
        <w:rFonts w:hAnsi="FrankRuehl" w:cs="FrankRuehl"/>
        <w:sz w:val="24"/>
        <w:szCs w:val="24"/>
        <w:rtl/>
      </w:rPr>
      <w:fldChar w:fldCharType="end"/>
    </w:r>
  </w:p>
  <w:p w:rsidR="00A247F0" w:rsidRDefault="00A247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247F0" w:rsidRDefault="00A247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9CC">
      <w:rPr>
        <w:rFonts w:cs="TopType Jerushalmi"/>
        <w:noProof/>
        <w:color w:val="000000"/>
        <w:sz w:val="14"/>
        <w:szCs w:val="14"/>
      </w:rPr>
      <w:t>Y:\000000000000-law\yael\10-03-16\666_016.doc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4F3E" w:rsidRDefault="002E4F3E">
      <w:pPr>
        <w:pStyle w:val="a5"/>
        <w:rPr>
          <w:rFonts w:cs="David"/>
          <w:sz w:val="24"/>
          <w:szCs w:val="24"/>
        </w:rPr>
      </w:pPr>
      <w:r>
        <w:separator/>
      </w:r>
    </w:p>
  </w:footnote>
  <w:footnote w:type="continuationSeparator" w:id="0">
    <w:p w:rsidR="002E4F3E" w:rsidRDefault="002E4F3E" w:rsidP="00BD39AA">
      <w:pPr>
        <w:pStyle w:val="sig-0"/>
      </w:pPr>
      <w:r>
        <w:continuationSeparator/>
      </w:r>
    </w:p>
  </w:footnote>
  <w:footnote w:id="1">
    <w:p w:rsidR="00A247F0"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38</w:t>
        </w:r>
      </w:hyperlink>
      <w:r>
        <w:rPr>
          <w:rFonts w:cs="FrankRuehl" w:hint="cs"/>
          <w:rtl/>
        </w:rPr>
        <w:t xml:space="preserve"> מיום 1.2.1977 עמ' 166.</w:t>
      </w:r>
    </w:p>
    <w:p w:rsidR="00A247F0" w:rsidRPr="009053F3" w:rsidRDefault="00A247F0" w:rsidP="00905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1D3C06">
          <w:rPr>
            <w:rStyle w:val="Hyperlink"/>
            <w:rFonts w:cs="FrankRuehl" w:hint="cs"/>
            <w:rtl/>
          </w:rPr>
          <w:t>קובץ המנשרים מס' 160</w:t>
        </w:r>
      </w:hyperlink>
      <w:r>
        <w:rPr>
          <w:rFonts w:cs="FrankRuehl" w:hint="cs"/>
          <w:rtl/>
        </w:rPr>
        <w:t xml:space="preserve"> משנת 1995 עמ' 1780 </w:t>
      </w:r>
      <w:r>
        <w:rPr>
          <w:rFonts w:cs="FrankRuehl"/>
          <w:rtl/>
        </w:rPr>
        <w:t>–</w:t>
      </w:r>
      <w:r>
        <w:rPr>
          <w:rFonts w:cs="FrankRuehl" w:hint="cs"/>
          <w:rtl/>
        </w:rPr>
        <w:t xml:space="preserve"> צו בדבר תיקון תוספת א'; תחילתו ביום 22.1.1995.</w:t>
      </w:r>
    </w:p>
    <w:p w:rsidR="00A247F0" w:rsidRPr="001D3C06"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3" w:history="1">
        <w:r>
          <w:rPr>
            <w:rStyle w:val="Hyperlink"/>
            <w:rFonts w:cs="FrankRuehl" w:hint="eastAsia"/>
            <w:rtl/>
          </w:rPr>
          <w:t>קובץ</w:t>
        </w:r>
        <w:r>
          <w:rPr>
            <w:rStyle w:val="Hyperlink"/>
            <w:rFonts w:cs="FrankRuehl"/>
            <w:rtl/>
          </w:rPr>
          <w:t xml:space="preserve"> המנשרים מס' </w:t>
        </w:r>
        <w:r>
          <w:rPr>
            <w:rStyle w:val="Hyperlink"/>
            <w:rFonts w:cs="FrankRuehl" w:hint="cs"/>
            <w:rtl/>
          </w:rPr>
          <w:t>200</w:t>
        </w:r>
      </w:hyperlink>
      <w:r>
        <w:rPr>
          <w:rFonts w:cs="FrankRuehl" w:hint="cs"/>
          <w:rtl/>
        </w:rPr>
        <w:t xml:space="preserve"> מחודש מאי 2003 עמ' 3226 </w:t>
      </w:r>
      <w:r>
        <w:rPr>
          <w:rFonts w:cs="FrankRuehl"/>
          <w:rtl/>
        </w:rPr>
        <w:t>–</w:t>
      </w:r>
      <w:r>
        <w:rPr>
          <w:rFonts w:cs="FrankRuehl" w:hint="cs"/>
          <w:rtl/>
        </w:rPr>
        <w:t xml:space="preserve"> תיקון מס' 2 (מס' 1511) תשס"ב-2002; תחילתו ביום 22.8.2002.</w:t>
      </w:r>
    </w:p>
    <w:p w:rsidR="00A247F0"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eastAsia"/>
            <w:rtl/>
          </w:rPr>
          <w:t>קובץ</w:t>
        </w:r>
        <w:r>
          <w:rPr>
            <w:rStyle w:val="Hyperlink"/>
            <w:rFonts w:cs="FrankRuehl"/>
            <w:rtl/>
          </w:rPr>
          <w:t xml:space="preserve"> המנשרים מס</w:t>
        </w:r>
        <w:r>
          <w:rPr>
            <w:rStyle w:val="Hyperlink"/>
            <w:rFonts w:cs="FrankRuehl"/>
            <w:rtl/>
          </w:rPr>
          <w:t>'</w:t>
        </w:r>
        <w:r>
          <w:rPr>
            <w:rStyle w:val="Hyperlink"/>
            <w:rFonts w:cs="FrankRuehl"/>
            <w:rtl/>
          </w:rPr>
          <w:t xml:space="preserve"> 202</w:t>
        </w:r>
      </w:hyperlink>
      <w:r>
        <w:rPr>
          <w:rFonts w:cs="FrankRuehl" w:hint="cs"/>
          <w:rtl/>
        </w:rPr>
        <w:t xml:space="preserve"> מחודש ינואר 2004 עמ' 3325 </w:t>
      </w:r>
      <w:r>
        <w:rPr>
          <w:rFonts w:cs="FrankRuehl"/>
          <w:rtl/>
        </w:rPr>
        <w:t>–</w:t>
      </w:r>
      <w:r>
        <w:rPr>
          <w:rFonts w:cs="FrankRuehl" w:hint="cs"/>
          <w:rtl/>
        </w:rPr>
        <w:t xml:space="preserve"> תיקון מס' 3 (מס' 1517) תשס"ג-2002; תחילתו ביום 26.12.2002.</w:t>
      </w:r>
    </w:p>
    <w:p w:rsidR="00A247F0"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260E10">
          <w:rPr>
            <w:rStyle w:val="Hyperlink"/>
            <w:rFonts w:cs="FrankRuehl" w:hint="cs"/>
            <w:rtl/>
          </w:rPr>
          <w:t>קובץ המנשרים מס' 202</w:t>
        </w:r>
      </w:hyperlink>
      <w:r>
        <w:rPr>
          <w:rFonts w:cs="FrankRuehl" w:hint="cs"/>
          <w:rtl/>
        </w:rPr>
        <w:t xml:space="preserve"> </w:t>
      </w:r>
      <w:r w:rsidRPr="00260E10">
        <w:rPr>
          <w:rFonts w:cs="FrankRuehl" w:hint="cs"/>
          <w:rtl/>
        </w:rPr>
        <w:t xml:space="preserve">מחודש </w:t>
      </w:r>
      <w:r>
        <w:rPr>
          <w:rFonts w:cs="FrankRuehl" w:hint="cs"/>
          <w:rtl/>
        </w:rPr>
        <w:t xml:space="preserve">ינואר 2004 </w:t>
      </w:r>
      <w:r w:rsidRPr="00260E10">
        <w:rPr>
          <w:rFonts w:cs="FrankRuehl" w:hint="cs"/>
          <w:rtl/>
        </w:rPr>
        <w:t xml:space="preserve">עמ' </w:t>
      </w:r>
      <w:r>
        <w:rPr>
          <w:rFonts w:cs="FrankRuehl" w:hint="cs"/>
          <w:rtl/>
        </w:rPr>
        <w:t xml:space="preserve">3334 </w:t>
      </w:r>
      <w:r w:rsidRPr="00260E10">
        <w:rPr>
          <w:rFonts w:cs="FrankRuehl"/>
          <w:rtl/>
        </w:rPr>
        <w:t>–</w:t>
      </w:r>
      <w:r w:rsidRPr="00260E10">
        <w:rPr>
          <w:rFonts w:cs="FrankRuehl" w:hint="cs"/>
          <w:rtl/>
        </w:rPr>
        <w:t xml:space="preserve"> תיקון מס' 4 (מס' </w:t>
      </w:r>
      <w:r>
        <w:rPr>
          <w:rFonts w:cs="FrankRuehl" w:hint="cs"/>
          <w:rtl/>
        </w:rPr>
        <w:t>1524</w:t>
      </w:r>
      <w:r w:rsidRPr="00260E10">
        <w:rPr>
          <w:rFonts w:cs="FrankRuehl" w:hint="cs"/>
          <w:rtl/>
        </w:rPr>
        <w:t xml:space="preserve">) </w:t>
      </w:r>
      <w:r>
        <w:rPr>
          <w:rFonts w:cs="FrankRuehl" w:hint="cs"/>
          <w:rtl/>
        </w:rPr>
        <w:t>תשס"ג-2003</w:t>
      </w:r>
      <w:r w:rsidRPr="00260E10">
        <w:rPr>
          <w:rFonts w:cs="FrankRuehl" w:hint="cs"/>
          <w:rtl/>
        </w:rPr>
        <w:t xml:space="preserve">; תחילתו ביום </w:t>
      </w:r>
      <w:r>
        <w:rPr>
          <w:rFonts w:cs="FrankRuehl" w:hint="cs"/>
          <w:rtl/>
        </w:rPr>
        <w:t>2.3.2003</w:t>
      </w:r>
      <w:r w:rsidRPr="00260E10">
        <w:rPr>
          <w:rFonts w:cs="FrankRuehl" w:hint="cs"/>
          <w:rtl/>
        </w:rPr>
        <w:t>.</w:t>
      </w:r>
    </w:p>
    <w:p w:rsidR="00A247F0"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קובץ המנשרים מס' 209</w:t>
        </w:r>
      </w:hyperlink>
      <w:r>
        <w:rPr>
          <w:rFonts w:cs="FrankRuehl" w:hint="cs"/>
          <w:rtl/>
        </w:rPr>
        <w:t xml:space="preserve"> מחודש ינואר 2006 עמ' 3856 </w:t>
      </w:r>
      <w:r>
        <w:rPr>
          <w:rFonts w:cs="FrankRuehl"/>
          <w:rtl/>
        </w:rPr>
        <w:t>–</w:t>
      </w:r>
      <w:r>
        <w:rPr>
          <w:rFonts w:cs="FrankRuehl" w:hint="cs"/>
          <w:rtl/>
        </w:rPr>
        <w:t xml:space="preserve"> תיקון מס' 5 (מס' 1557) תשס"ה-2004; תחילתו ביום 21.12.2004.</w:t>
      </w:r>
    </w:p>
    <w:p w:rsidR="00A247F0" w:rsidRDefault="00A24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8149A4">
          <w:rPr>
            <w:rStyle w:val="Hyperlink"/>
            <w:rFonts w:cs="FrankRuehl" w:hint="cs"/>
            <w:rtl/>
          </w:rPr>
          <w:t>קובץ המנשרים מס' 222</w:t>
        </w:r>
      </w:hyperlink>
      <w:r>
        <w:rPr>
          <w:rFonts w:cs="FrankRuehl" w:hint="cs"/>
          <w:rtl/>
        </w:rPr>
        <w:t xml:space="preserve"> מחודש מרץ 2008 עמ' 4995 </w:t>
      </w:r>
      <w:r>
        <w:rPr>
          <w:rFonts w:cs="FrankRuehl"/>
          <w:rtl/>
        </w:rPr>
        <w:t>–</w:t>
      </w:r>
      <w:r>
        <w:rPr>
          <w:rFonts w:cs="FrankRuehl" w:hint="cs"/>
          <w:rtl/>
        </w:rPr>
        <w:t xml:space="preserve"> תיקון מס' 6 (מס' 1611) תשס"ח-2008; תחילתו ביום 7.1.2008.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7F0" w:rsidRDefault="00A247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247F0" w:rsidRDefault="00A247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47F0" w:rsidRDefault="00A247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7F0" w:rsidRDefault="00A247F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פיקוח על חומרים מסויימים (יהודה והשומרון) (מס' 653), תשל"ה-1975</w:t>
    </w:r>
  </w:p>
  <w:p w:rsidR="00A247F0" w:rsidRDefault="00A247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247F0" w:rsidRDefault="00A247F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431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53F3"/>
    <w:rsid w:val="00157B62"/>
    <w:rsid w:val="001A1C41"/>
    <w:rsid w:val="001B428B"/>
    <w:rsid w:val="001D3C06"/>
    <w:rsid w:val="001E34EC"/>
    <w:rsid w:val="00260E10"/>
    <w:rsid w:val="002B6981"/>
    <w:rsid w:val="002E4F3E"/>
    <w:rsid w:val="003249C0"/>
    <w:rsid w:val="003A29AC"/>
    <w:rsid w:val="004152B3"/>
    <w:rsid w:val="004569CC"/>
    <w:rsid w:val="00473851"/>
    <w:rsid w:val="00555C80"/>
    <w:rsid w:val="005768DB"/>
    <w:rsid w:val="005E1FF5"/>
    <w:rsid w:val="005F4D11"/>
    <w:rsid w:val="00604D32"/>
    <w:rsid w:val="006146E5"/>
    <w:rsid w:val="0064445D"/>
    <w:rsid w:val="007D0C12"/>
    <w:rsid w:val="008149A4"/>
    <w:rsid w:val="008B6A9B"/>
    <w:rsid w:val="009053F3"/>
    <w:rsid w:val="0094145F"/>
    <w:rsid w:val="00973284"/>
    <w:rsid w:val="00A247F0"/>
    <w:rsid w:val="00A24997"/>
    <w:rsid w:val="00BD39AA"/>
    <w:rsid w:val="00CA1FE3"/>
    <w:rsid w:val="00D22079"/>
    <w:rsid w:val="00E6028E"/>
    <w:rsid w:val="00F412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DF040EA-3F0D-497F-A95A-4BFB7B3E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02.pdf" TargetMode="External"/><Relationship Id="rId13" Type="http://schemas.openxmlformats.org/officeDocument/2006/relationships/hyperlink" Target="http://www.nevo.co.il/Law_word/law70/zava-0200.pdf" TargetMode="External"/><Relationship Id="rId18" Type="http://schemas.openxmlformats.org/officeDocument/2006/relationships/hyperlink" Target="http://www.nevo.co.il/Law_word/law70/zava-0222.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70/ZAVA-0202.pdf" TargetMode="External"/><Relationship Id="rId7" Type="http://schemas.openxmlformats.org/officeDocument/2006/relationships/hyperlink" Target="http://www.nevo.co.il/Law_word/law70/zava-0209.pdf" TargetMode="External"/><Relationship Id="rId12" Type="http://schemas.openxmlformats.org/officeDocument/2006/relationships/hyperlink" Target="http://www.nevo.co.il/Law_word/law70/ZAVA-0202.pdf" TargetMode="External"/><Relationship Id="rId17" Type="http://schemas.openxmlformats.org/officeDocument/2006/relationships/hyperlink" Target="http://www.nevo.co.il/Law_word/law70/ZAVA-0202.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70/ZAVA-0202.pdf" TargetMode="External"/><Relationship Id="rId20" Type="http://schemas.openxmlformats.org/officeDocument/2006/relationships/hyperlink" Target="http://www.nevo.co.il/Law_word/law70/ZAVA-020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02.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70/zava-0200.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70/zava-0200.pdf" TargetMode="External"/><Relationship Id="rId19" Type="http://schemas.openxmlformats.org/officeDocument/2006/relationships/hyperlink" Target="http://www.nevo.co.il/Law_word/law70/zava-0200.pdf" TargetMode="External"/><Relationship Id="rId4" Type="http://schemas.openxmlformats.org/officeDocument/2006/relationships/webSettings" Target="webSettings.xml"/><Relationship Id="rId9" Type="http://schemas.openxmlformats.org/officeDocument/2006/relationships/hyperlink" Target="http://www.nevo.co.il/Law_word/law70/zava-0209.pdf" TargetMode="External"/><Relationship Id="rId14" Type="http://schemas.openxmlformats.org/officeDocument/2006/relationships/hyperlink" Target="http://www.nevo.co.il/Law_word/law70/zava-0160.pdf" TargetMode="External"/><Relationship Id="rId22" Type="http://schemas.openxmlformats.org/officeDocument/2006/relationships/hyperlink" Target="http://www.nevo.co.il/Law_word/law70/zava-0222.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70/ZAVA-0200.pdf" TargetMode="External"/><Relationship Id="rId7" Type="http://schemas.openxmlformats.org/officeDocument/2006/relationships/hyperlink" Target="http://www.nevo.co.il/Law_word/law70/zava-0222.pdf" TargetMode="External"/><Relationship Id="rId2" Type="http://schemas.openxmlformats.org/officeDocument/2006/relationships/hyperlink" Target="http://www.nevo.co.il/Law_word/law70/zava-0160.pdf" TargetMode="External"/><Relationship Id="rId1" Type="http://schemas.openxmlformats.org/officeDocument/2006/relationships/hyperlink" Target="http://www.nevo.co.il/Law_word/law70/ZAVA-0038.pdf" TargetMode="External"/><Relationship Id="rId6" Type="http://schemas.openxmlformats.org/officeDocument/2006/relationships/hyperlink" Target="http://web1.nevo.co.il/Law_word/law70/ZAVA-0209.pdf" TargetMode="External"/><Relationship Id="rId5" Type="http://schemas.openxmlformats.org/officeDocument/2006/relationships/hyperlink" Target="http://www.nevo.co.il/Law_word/law70/ZAVA-0202.pdf" TargetMode="External"/><Relationship Id="rId4" Type="http://schemas.openxmlformats.org/officeDocument/2006/relationships/hyperlink" Target="http://web1.nevo.co.il/Law_word/law70/ZAVA-02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2239</Words>
  <Characters>12766</Characters>
  <Application>Microsoft Office Word</Application>
  <DocSecurity>4</DocSecurity>
  <Lines>106</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14976</CharactersWithSpaces>
  <SharedDoc>false</SharedDoc>
  <HLinks>
    <vt:vector size="264" baseType="variant">
      <vt:variant>
        <vt:i4>393283</vt:i4>
      </vt:variant>
      <vt:variant>
        <vt:i4>171</vt:i4>
      </vt:variant>
      <vt:variant>
        <vt:i4>0</vt:i4>
      </vt:variant>
      <vt:variant>
        <vt:i4>5</vt:i4>
      </vt:variant>
      <vt:variant>
        <vt:lpwstr>http://www.nevo.co.il/advertisements/nevo-100.doc</vt:lpwstr>
      </vt:variant>
      <vt:variant>
        <vt:lpwstr/>
      </vt:variant>
      <vt:variant>
        <vt:i4>1900667</vt:i4>
      </vt:variant>
      <vt:variant>
        <vt:i4>168</vt:i4>
      </vt:variant>
      <vt:variant>
        <vt:i4>0</vt:i4>
      </vt:variant>
      <vt:variant>
        <vt:i4>5</vt:i4>
      </vt:variant>
      <vt:variant>
        <vt:lpwstr>http://www.nevo.co.il/Law_word/law70/zava-0222.pdf</vt:lpwstr>
      </vt:variant>
      <vt:variant>
        <vt:lpwstr/>
      </vt:variant>
      <vt:variant>
        <vt:i4>1900665</vt:i4>
      </vt:variant>
      <vt:variant>
        <vt:i4>165</vt:i4>
      </vt:variant>
      <vt:variant>
        <vt:i4>0</vt:i4>
      </vt:variant>
      <vt:variant>
        <vt:i4>5</vt:i4>
      </vt:variant>
      <vt:variant>
        <vt:lpwstr>http://www.nevo.co.il/Law_word/law70/ZAVA-0202.pdf</vt:lpwstr>
      </vt:variant>
      <vt:variant>
        <vt:lpwstr/>
      </vt:variant>
      <vt:variant>
        <vt:i4>1900665</vt:i4>
      </vt:variant>
      <vt:variant>
        <vt:i4>162</vt:i4>
      </vt:variant>
      <vt:variant>
        <vt:i4>0</vt:i4>
      </vt:variant>
      <vt:variant>
        <vt:i4>5</vt:i4>
      </vt:variant>
      <vt:variant>
        <vt:lpwstr>http://www.nevo.co.il/Law_word/law70/ZAVA-0202.pdf</vt:lpwstr>
      </vt:variant>
      <vt:variant>
        <vt:lpwstr/>
      </vt:variant>
      <vt:variant>
        <vt:i4>2031737</vt:i4>
      </vt:variant>
      <vt:variant>
        <vt:i4>159</vt:i4>
      </vt:variant>
      <vt:variant>
        <vt:i4>0</vt:i4>
      </vt:variant>
      <vt:variant>
        <vt:i4>5</vt:i4>
      </vt:variant>
      <vt:variant>
        <vt:lpwstr>http://www.nevo.co.il/Law_word/law70/zava-0200.pdf</vt:lpwstr>
      </vt:variant>
      <vt:variant>
        <vt:lpwstr/>
      </vt:variant>
      <vt:variant>
        <vt:i4>1900667</vt:i4>
      </vt:variant>
      <vt:variant>
        <vt:i4>153</vt:i4>
      </vt:variant>
      <vt:variant>
        <vt:i4>0</vt:i4>
      </vt:variant>
      <vt:variant>
        <vt:i4>5</vt:i4>
      </vt:variant>
      <vt:variant>
        <vt:lpwstr>http://www.nevo.co.il/Law_word/law70/zava-0222.pdf</vt:lpwstr>
      </vt:variant>
      <vt:variant>
        <vt:lpwstr/>
      </vt:variant>
      <vt:variant>
        <vt:i4>1900665</vt:i4>
      </vt:variant>
      <vt:variant>
        <vt:i4>150</vt:i4>
      </vt:variant>
      <vt:variant>
        <vt:i4>0</vt:i4>
      </vt:variant>
      <vt:variant>
        <vt:i4>5</vt:i4>
      </vt:variant>
      <vt:variant>
        <vt:lpwstr>http://www.nevo.co.il/Law_word/law70/ZAVA-0202.pdf</vt:lpwstr>
      </vt:variant>
      <vt:variant>
        <vt:lpwstr/>
      </vt:variant>
      <vt:variant>
        <vt:i4>1900665</vt:i4>
      </vt:variant>
      <vt:variant>
        <vt:i4>147</vt:i4>
      </vt:variant>
      <vt:variant>
        <vt:i4>0</vt:i4>
      </vt:variant>
      <vt:variant>
        <vt:i4>5</vt:i4>
      </vt:variant>
      <vt:variant>
        <vt:lpwstr>http://www.nevo.co.il/Law_word/law70/ZAVA-0202.pdf</vt:lpwstr>
      </vt:variant>
      <vt:variant>
        <vt:lpwstr/>
      </vt:variant>
      <vt:variant>
        <vt:i4>2031737</vt:i4>
      </vt:variant>
      <vt:variant>
        <vt:i4>144</vt:i4>
      </vt:variant>
      <vt:variant>
        <vt:i4>0</vt:i4>
      </vt:variant>
      <vt:variant>
        <vt:i4>5</vt:i4>
      </vt:variant>
      <vt:variant>
        <vt:lpwstr>http://www.nevo.co.il/Law_word/law70/zava-0200.pdf</vt:lpwstr>
      </vt:variant>
      <vt:variant>
        <vt:lpwstr/>
      </vt:variant>
      <vt:variant>
        <vt:i4>1835135</vt:i4>
      </vt:variant>
      <vt:variant>
        <vt:i4>141</vt:i4>
      </vt:variant>
      <vt:variant>
        <vt:i4>0</vt:i4>
      </vt:variant>
      <vt:variant>
        <vt:i4>5</vt:i4>
      </vt:variant>
      <vt:variant>
        <vt:lpwstr>http://www.nevo.co.il/Law_word/law70/zava-0160.pdf</vt:lpwstr>
      </vt:variant>
      <vt:variant>
        <vt:lpwstr/>
      </vt:variant>
      <vt:variant>
        <vt:i4>2031737</vt:i4>
      </vt:variant>
      <vt:variant>
        <vt:i4>138</vt:i4>
      </vt:variant>
      <vt:variant>
        <vt:i4>0</vt:i4>
      </vt:variant>
      <vt:variant>
        <vt:i4>5</vt:i4>
      </vt:variant>
      <vt:variant>
        <vt:lpwstr>http://www.nevo.co.il/Law_word/law70/zava-0200.pdf</vt:lpwstr>
      </vt:variant>
      <vt:variant>
        <vt:lpwstr/>
      </vt:variant>
      <vt:variant>
        <vt:i4>1900665</vt:i4>
      </vt:variant>
      <vt:variant>
        <vt:i4>135</vt:i4>
      </vt:variant>
      <vt:variant>
        <vt:i4>0</vt:i4>
      </vt:variant>
      <vt:variant>
        <vt:i4>5</vt:i4>
      </vt:variant>
      <vt:variant>
        <vt:lpwstr>http://www.nevo.co.il/Law_word/law70/ZAVA-0202.pdf</vt:lpwstr>
      </vt:variant>
      <vt:variant>
        <vt:lpwstr/>
      </vt:variant>
      <vt:variant>
        <vt:i4>1900665</vt:i4>
      </vt:variant>
      <vt:variant>
        <vt:i4>132</vt:i4>
      </vt:variant>
      <vt:variant>
        <vt:i4>0</vt:i4>
      </vt:variant>
      <vt:variant>
        <vt:i4>5</vt:i4>
      </vt:variant>
      <vt:variant>
        <vt:lpwstr>http://www.nevo.co.il/Law_word/law70/ZAVA-0202.pdf</vt:lpwstr>
      </vt:variant>
      <vt:variant>
        <vt:lpwstr/>
      </vt:variant>
      <vt:variant>
        <vt:i4>2031737</vt:i4>
      </vt:variant>
      <vt:variant>
        <vt:i4>129</vt:i4>
      </vt:variant>
      <vt:variant>
        <vt:i4>0</vt:i4>
      </vt:variant>
      <vt:variant>
        <vt:i4>5</vt:i4>
      </vt:variant>
      <vt:variant>
        <vt:lpwstr>http://www.nevo.co.il/Law_word/law70/zava-0200.pdf</vt:lpwstr>
      </vt:variant>
      <vt:variant>
        <vt:lpwstr/>
      </vt:variant>
      <vt:variant>
        <vt:i4>1441913</vt:i4>
      </vt:variant>
      <vt:variant>
        <vt:i4>126</vt:i4>
      </vt:variant>
      <vt:variant>
        <vt:i4>0</vt:i4>
      </vt:variant>
      <vt:variant>
        <vt:i4>5</vt:i4>
      </vt:variant>
      <vt:variant>
        <vt:lpwstr>http://www.nevo.co.il/Law_word/law70/zava-0209.pdf</vt:lpwstr>
      </vt:variant>
      <vt:variant>
        <vt:lpwstr/>
      </vt:variant>
      <vt:variant>
        <vt:i4>1900665</vt:i4>
      </vt:variant>
      <vt:variant>
        <vt:i4>123</vt:i4>
      </vt:variant>
      <vt:variant>
        <vt:i4>0</vt:i4>
      </vt:variant>
      <vt:variant>
        <vt:i4>5</vt:i4>
      </vt:variant>
      <vt:variant>
        <vt:lpwstr>http://www.nevo.co.il/Law_word/law70/ZAVA-0202.pdf</vt:lpwstr>
      </vt:variant>
      <vt:variant>
        <vt:lpwstr/>
      </vt:variant>
      <vt:variant>
        <vt:i4>1441913</vt:i4>
      </vt:variant>
      <vt:variant>
        <vt:i4>120</vt:i4>
      </vt:variant>
      <vt:variant>
        <vt:i4>0</vt:i4>
      </vt:variant>
      <vt:variant>
        <vt:i4>5</vt:i4>
      </vt:variant>
      <vt:variant>
        <vt:lpwstr>http://www.nevo.co.il/Law_word/law70/zava-0209.pdf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1900667</vt:i4>
      </vt:variant>
      <vt:variant>
        <vt:i4>18</vt:i4>
      </vt:variant>
      <vt:variant>
        <vt:i4>0</vt:i4>
      </vt:variant>
      <vt:variant>
        <vt:i4>5</vt:i4>
      </vt:variant>
      <vt:variant>
        <vt:lpwstr>http://www.nevo.co.il/Law_word/law70/zava-0222.pdf</vt:lpwstr>
      </vt:variant>
      <vt:variant>
        <vt:lpwstr/>
      </vt:variant>
      <vt:variant>
        <vt:i4>3735558</vt:i4>
      </vt:variant>
      <vt:variant>
        <vt:i4>15</vt:i4>
      </vt:variant>
      <vt:variant>
        <vt:i4>0</vt:i4>
      </vt:variant>
      <vt:variant>
        <vt:i4>5</vt:i4>
      </vt:variant>
      <vt:variant>
        <vt:lpwstr>http://web1.nevo.co.il/Law_word/law70/ZAVA-0209.pdf</vt:lpwstr>
      </vt:variant>
      <vt:variant>
        <vt:lpwstr/>
      </vt:variant>
      <vt:variant>
        <vt:i4>1900665</vt:i4>
      </vt:variant>
      <vt:variant>
        <vt:i4>12</vt:i4>
      </vt:variant>
      <vt:variant>
        <vt:i4>0</vt:i4>
      </vt:variant>
      <vt:variant>
        <vt:i4>5</vt:i4>
      </vt:variant>
      <vt:variant>
        <vt:lpwstr>http://www.nevo.co.il/Law_word/law70/ZAVA-0202.pdf</vt:lpwstr>
      </vt:variant>
      <vt:variant>
        <vt:lpwstr/>
      </vt:variant>
      <vt:variant>
        <vt:i4>3735565</vt:i4>
      </vt:variant>
      <vt:variant>
        <vt:i4>9</vt:i4>
      </vt:variant>
      <vt:variant>
        <vt:i4>0</vt:i4>
      </vt:variant>
      <vt:variant>
        <vt:i4>5</vt:i4>
      </vt:variant>
      <vt:variant>
        <vt:lpwstr>http://web1.nevo.co.il/Law_word/law70/ZAVA-0202.pdf</vt:lpwstr>
      </vt:variant>
      <vt:variant>
        <vt:lpwstr/>
      </vt:variant>
      <vt:variant>
        <vt:i4>3735567</vt:i4>
      </vt:variant>
      <vt:variant>
        <vt:i4>6</vt:i4>
      </vt:variant>
      <vt:variant>
        <vt:i4>0</vt:i4>
      </vt:variant>
      <vt:variant>
        <vt:i4>5</vt:i4>
      </vt:variant>
      <vt:variant>
        <vt:lpwstr>http://web1.nevo.co.il/Law_word/law70/ZAVA-0200.pdf</vt:lpwstr>
      </vt:variant>
      <vt:variant>
        <vt:lpwstr/>
      </vt:variant>
      <vt:variant>
        <vt:i4>1835135</vt:i4>
      </vt:variant>
      <vt:variant>
        <vt:i4>3</vt:i4>
      </vt:variant>
      <vt:variant>
        <vt:i4>0</vt:i4>
      </vt:variant>
      <vt:variant>
        <vt:i4>5</vt:i4>
      </vt:variant>
      <vt:variant>
        <vt:lpwstr>http://www.nevo.co.il/Law_word/law70/zava-0160.pdf</vt:lpwstr>
      </vt:variant>
      <vt:variant>
        <vt:lpwstr/>
      </vt:variant>
      <vt:variant>
        <vt:i4>1376378</vt:i4>
      </vt:variant>
      <vt:variant>
        <vt:i4>0</vt:i4>
      </vt:variant>
      <vt:variant>
        <vt:i4>0</vt:i4>
      </vt:variant>
      <vt:variant>
        <vt:i4>5</vt:i4>
      </vt:variant>
      <vt:variant>
        <vt:lpwstr>http://www.nevo.co.il/Law_word/law70/ZAVA-0038.pdf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פיקוח על חומרים מסויימים (יהודה והשומרון) (מס' 653), תשל"ה-1975 - רבדים</vt:lpwstr>
  </property>
  <property fmtid="{D5CDD505-2E9C-101B-9397-08002B2CF9AE}" pid="4" name="LAWNUMBER">
    <vt:lpwstr>0016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