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B67752" w:rsidP="007541BB">
      <w:pPr>
        <w:pStyle w:val="big-header"/>
        <w:ind w:left="0" w:right="1134"/>
        <w:rPr>
          <w:rFonts w:cs="FrankRuehl" w:hint="cs"/>
          <w:sz w:val="32"/>
          <w:vertAlign w:val="subscript"/>
          <w:rtl/>
        </w:rPr>
      </w:pPr>
      <w:r>
        <w:rPr>
          <w:rFonts w:cs="FrankRuehl" w:hint="cs"/>
          <w:sz w:val="32"/>
          <w:rtl/>
        </w:rPr>
        <w:t>צו בדבר תעבורה</w:t>
      </w:r>
      <w:r w:rsidR="00C60296">
        <w:rPr>
          <w:rFonts w:cs="FrankRuehl" w:hint="cs"/>
          <w:sz w:val="32"/>
          <w:rtl/>
        </w:rPr>
        <w:t xml:space="preserve"> [נוסח משולב] (יהודה ושומרון)</w:t>
      </w:r>
      <w:r>
        <w:rPr>
          <w:rFonts w:cs="FrankRuehl" w:hint="cs"/>
          <w:sz w:val="32"/>
          <w:rtl/>
        </w:rPr>
        <w:t xml:space="preserve"> (מס' 1805)</w:t>
      </w:r>
      <w:r w:rsidR="00C60296">
        <w:rPr>
          <w:rFonts w:cs="FrankRuehl" w:hint="cs"/>
          <w:sz w:val="32"/>
          <w:rtl/>
        </w:rPr>
        <w:t>, תשע"ט-2018</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ראשון: מבוא</w:t>
            </w:r>
          </w:p>
        </w:tc>
        <w:tc>
          <w:tcPr>
            <w:tcW w:w="567" w:type="dxa"/>
          </w:tcPr>
          <w:p w:rsidR="00525806" w:rsidRPr="00525806" w:rsidRDefault="00525806" w:rsidP="00525806">
            <w:pPr>
              <w:rPr>
                <w:rStyle w:val="Hyperlink"/>
                <w:rFonts w:hint="cs"/>
                <w:rtl/>
              </w:rPr>
            </w:pPr>
            <w:hyperlink w:anchor="med0" w:tooltip="פרק ראשון: מבוא"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 </w:t>
            </w:r>
          </w:p>
        </w:tc>
        <w:tc>
          <w:tcPr>
            <w:tcW w:w="5669" w:type="dxa"/>
          </w:tcPr>
          <w:p w:rsidR="00525806" w:rsidRPr="00525806" w:rsidRDefault="00525806" w:rsidP="00525806">
            <w:pPr>
              <w:rPr>
                <w:rFonts w:cs="Frankruhel" w:hint="cs"/>
                <w:rtl/>
              </w:rPr>
            </w:pPr>
            <w:r>
              <w:rPr>
                <w:rtl/>
              </w:rPr>
              <w:t>הגדרות</w:t>
            </w:r>
          </w:p>
        </w:tc>
        <w:tc>
          <w:tcPr>
            <w:tcW w:w="567" w:type="dxa"/>
          </w:tcPr>
          <w:p w:rsidR="00525806" w:rsidRPr="00525806" w:rsidRDefault="00525806" w:rsidP="00525806">
            <w:pPr>
              <w:rPr>
                <w:rStyle w:val="Hyperlink"/>
                <w:rFonts w:hint="cs"/>
                <w:rtl/>
              </w:rPr>
            </w:pPr>
            <w:hyperlink w:anchor="Seif1" w:tooltip="הגד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שני: רישוי ורישום</w:t>
            </w:r>
          </w:p>
        </w:tc>
        <w:tc>
          <w:tcPr>
            <w:tcW w:w="567" w:type="dxa"/>
          </w:tcPr>
          <w:p w:rsidR="00525806" w:rsidRPr="00525806" w:rsidRDefault="00525806" w:rsidP="00525806">
            <w:pPr>
              <w:rPr>
                <w:rStyle w:val="Hyperlink"/>
                <w:rFonts w:hint="cs"/>
                <w:rtl/>
              </w:rPr>
            </w:pPr>
            <w:hyperlink w:anchor="med1" w:tooltip="פרק שני: רישוי ורישו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סימן א': רשיון רכב ורישום רכב</w:t>
            </w:r>
          </w:p>
        </w:tc>
        <w:tc>
          <w:tcPr>
            <w:tcW w:w="567" w:type="dxa"/>
          </w:tcPr>
          <w:p w:rsidR="00525806" w:rsidRPr="00525806" w:rsidRDefault="00525806" w:rsidP="00525806">
            <w:pPr>
              <w:rPr>
                <w:rStyle w:val="Hyperlink"/>
                <w:rFonts w:hint="cs"/>
                <w:rtl/>
              </w:rPr>
            </w:pPr>
            <w:hyperlink w:anchor="hed20" w:tooltip="סימן א: רשיון רכב ורישום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 </w:t>
            </w:r>
          </w:p>
        </w:tc>
        <w:tc>
          <w:tcPr>
            <w:tcW w:w="5669" w:type="dxa"/>
          </w:tcPr>
          <w:p w:rsidR="00525806" w:rsidRPr="00525806" w:rsidRDefault="00525806" w:rsidP="00525806">
            <w:pPr>
              <w:rPr>
                <w:rFonts w:cs="Frankruhel" w:hint="cs"/>
                <w:rtl/>
              </w:rPr>
            </w:pPr>
            <w:r>
              <w:rPr>
                <w:rtl/>
              </w:rPr>
              <w:t>רשיון רכב</w:t>
            </w:r>
          </w:p>
        </w:tc>
        <w:tc>
          <w:tcPr>
            <w:tcW w:w="567" w:type="dxa"/>
          </w:tcPr>
          <w:p w:rsidR="00525806" w:rsidRPr="00525806" w:rsidRDefault="00525806" w:rsidP="00525806">
            <w:pPr>
              <w:rPr>
                <w:rStyle w:val="Hyperlink"/>
                <w:rFonts w:hint="cs"/>
                <w:rtl/>
              </w:rPr>
            </w:pPr>
            <w:hyperlink w:anchor="Seif2" w:tooltip="רשיון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 </w:t>
            </w:r>
          </w:p>
        </w:tc>
        <w:tc>
          <w:tcPr>
            <w:tcW w:w="5669" w:type="dxa"/>
          </w:tcPr>
          <w:p w:rsidR="00525806" w:rsidRPr="00525806" w:rsidRDefault="00525806" w:rsidP="00525806">
            <w:pPr>
              <w:rPr>
                <w:rFonts w:cs="Frankruhel" w:hint="cs"/>
                <w:rtl/>
              </w:rPr>
            </w:pPr>
            <w:r>
              <w:rPr>
                <w:rtl/>
              </w:rPr>
              <w:t>תקופת תקפו של רשיון רכב</w:t>
            </w:r>
          </w:p>
        </w:tc>
        <w:tc>
          <w:tcPr>
            <w:tcW w:w="567" w:type="dxa"/>
          </w:tcPr>
          <w:p w:rsidR="00525806" w:rsidRPr="00525806" w:rsidRDefault="00525806" w:rsidP="00525806">
            <w:pPr>
              <w:rPr>
                <w:rStyle w:val="Hyperlink"/>
                <w:rFonts w:hint="cs"/>
                <w:rtl/>
              </w:rPr>
            </w:pPr>
            <w:hyperlink w:anchor="Seif3" w:tooltip="תקופת תקפו של רשיון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 </w:t>
            </w:r>
          </w:p>
        </w:tc>
        <w:tc>
          <w:tcPr>
            <w:tcW w:w="5669" w:type="dxa"/>
          </w:tcPr>
          <w:p w:rsidR="00525806" w:rsidRPr="00525806" w:rsidRDefault="00525806" w:rsidP="00525806">
            <w:pPr>
              <w:rPr>
                <w:rFonts w:cs="Frankruhel" w:hint="cs"/>
                <w:rtl/>
              </w:rPr>
            </w:pPr>
            <w:r>
              <w:rPr>
                <w:rtl/>
              </w:rPr>
              <w:t>סמכות להסדיר רישוי רכב</w:t>
            </w:r>
          </w:p>
        </w:tc>
        <w:tc>
          <w:tcPr>
            <w:tcW w:w="567" w:type="dxa"/>
          </w:tcPr>
          <w:p w:rsidR="00525806" w:rsidRPr="00525806" w:rsidRDefault="00525806" w:rsidP="00525806">
            <w:pPr>
              <w:rPr>
                <w:rStyle w:val="Hyperlink"/>
                <w:rFonts w:hint="cs"/>
                <w:rtl/>
              </w:rPr>
            </w:pPr>
            <w:hyperlink w:anchor="Seif5" w:tooltip="סמכות להסדיר רישוי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 </w:t>
            </w:r>
          </w:p>
        </w:tc>
        <w:tc>
          <w:tcPr>
            <w:tcW w:w="5669" w:type="dxa"/>
          </w:tcPr>
          <w:p w:rsidR="00525806" w:rsidRPr="00525806" w:rsidRDefault="00525806" w:rsidP="00525806">
            <w:pPr>
              <w:rPr>
                <w:rFonts w:cs="Frankruhel" w:hint="cs"/>
                <w:rtl/>
              </w:rPr>
            </w:pPr>
            <w:r>
              <w:rPr>
                <w:rtl/>
              </w:rPr>
              <w:t>מחזיק רכב בלי רשיון חייב באגרה</w:t>
            </w:r>
          </w:p>
        </w:tc>
        <w:tc>
          <w:tcPr>
            <w:tcW w:w="567" w:type="dxa"/>
          </w:tcPr>
          <w:p w:rsidR="00525806" w:rsidRPr="00525806" w:rsidRDefault="00525806" w:rsidP="00525806">
            <w:pPr>
              <w:rPr>
                <w:rStyle w:val="Hyperlink"/>
                <w:rFonts w:hint="cs"/>
                <w:rtl/>
              </w:rPr>
            </w:pPr>
            <w:hyperlink w:anchor="Seif4" w:tooltip="מחזיק רכב בלי רשיון חייב באג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 </w:t>
            </w:r>
          </w:p>
        </w:tc>
        <w:tc>
          <w:tcPr>
            <w:tcW w:w="5669" w:type="dxa"/>
          </w:tcPr>
          <w:p w:rsidR="00525806" w:rsidRPr="00525806" w:rsidRDefault="00525806" w:rsidP="00525806">
            <w:pPr>
              <w:rPr>
                <w:rFonts w:cs="Frankruhel" w:hint="cs"/>
                <w:rtl/>
              </w:rPr>
            </w:pPr>
            <w:r>
              <w:rPr>
                <w:rtl/>
              </w:rPr>
              <w:t>רישום רכב</w:t>
            </w:r>
          </w:p>
        </w:tc>
        <w:tc>
          <w:tcPr>
            <w:tcW w:w="567" w:type="dxa"/>
          </w:tcPr>
          <w:p w:rsidR="00525806" w:rsidRPr="00525806" w:rsidRDefault="00525806" w:rsidP="00525806">
            <w:pPr>
              <w:rPr>
                <w:rStyle w:val="Hyperlink"/>
                <w:rFonts w:hint="cs"/>
                <w:rtl/>
              </w:rPr>
            </w:pPr>
            <w:hyperlink w:anchor="Seif6" w:tooltip="רישום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 </w:t>
            </w:r>
          </w:p>
        </w:tc>
        <w:tc>
          <w:tcPr>
            <w:tcW w:w="5669" w:type="dxa"/>
          </w:tcPr>
          <w:p w:rsidR="00525806" w:rsidRPr="00525806" w:rsidRDefault="00525806" w:rsidP="00525806">
            <w:pPr>
              <w:rPr>
                <w:rFonts w:cs="Frankruhel" w:hint="cs"/>
                <w:rtl/>
              </w:rPr>
            </w:pPr>
            <w:r>
              <w:rPr>
                <w:rtl/>
              </w:rPr>
              <w:t>תו רישום</w:t>
            </w:r>
          </w:p>
        </w:tc>
        <w:tc>
          <w:tcPr>
            <w:tcW w:w="567" w:type="dxa"/>
          </w:tcPr>
          <w:p w:rsidR="00525806" w:rsidRPr="00525806" w:rsidRDefault="00525806" w:rsidP="00525806">
            <w:pPr>
              <w:rPr>
                <w:rStyle w:val="Hyperlink"/>
                <w:rFonts w:hint="cs"/>
                <w:rtl/>
              </w:rPr>
            </w:pPr>
            <w:hyperlink w:anchor="Seif7" w:tooltip="תו רישו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 </w:t>
            </w:r>
          </w:p>
        </w:tc>
        <w:tc>
          <w:tcPr>
            <w:tcW w:w="5669" w:type="dxa"/>
          </w:tcPr>
          <w:p w:rsidR="00525806" w:rsidRPr="00525806" w:rsidRDefault="00525806" w:rsidP="00525806">
            <w:pPr>
              <w:rPr>
                <w:rFonts w:cs="Frankruhel" w:hint="cs"/>
                <w:rtl/>
              </w:rPr>
            </w:pPr>
            <w:r>
              <w:rPr>
                <w:rtl/>
              </w:rPr>
              <w:t>אגרת רישום</w:t>
            </w:r>
          </w:p>
        </w:tc>
        <w:tc>
          <w:tcPr>
            <w:tcW w:w="567" w:type="dxa"/>
          </w:tcPr>
          <w:p w:rsidR="00525806" w:rsidRPr="00525806" w:rsidRDefault="00525806" w:rsidP="00525806">
            <w:pPr>
              <w:rPr>
                <w:rStyle w:val="Hyperlink"/>
                <w:rFonts w:hint="cs"/>
                <w:rtl/>
              </w:rPr>
            </w:pPr>
            <w:hyperlink w:anchor="Seif8" w:tooltip="אגרת רישו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 </w:t>
            </w:r>
          </w:p>
        </w:tc>
        <w:tc>
          <w:tcPr>
            <w:tcW w:w="5669" w:type="dxa"/>
          </w:tcPr>
          <w:p w:rsidR="00525806" w:rsidRPr="00525806" w:rsidRDefault="00525806" w:rsidP="00525806">
            <w:pPr>
              <w:rPr>
                <w:rFonts w:cs="Frankruhel" w:hint="cs"/>
                <w:rtl/>
              </w:rPr>
            </w:pPr>
            <w:r>
              <w:rPr>
                <w:rtl/>
              </w:rPr>
              <w:t>תו סוחר</w:t>
            </w:r>
          </w:p>
        </w:tc>
        <w:tc>
          <w:tcPr>
            <w:tcW w:w="567" w:type="dxa"/>
          </w:tcPr>
          <w:p w:rsidR="00525806" w:rsidRPr="00525806" w:rsidRDefault="00525806" w:rsidP="00525806">
            <w:pPr>
              <w:rPr>
                <w:rStyle w:val="Hyperlink"/>
                <w:rFonts w:hint="cs"/>
                <w:rtl/>
              </w:rPr>
            </w:pPr>
            <w:hyperlink w:anchor="Seif9" w:tooltip="תו סוח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סימן ב': רשיון נהיגה</w:t>
            </w:r>
          </w:p>
        </w:tc>
        <w:tc>
          <w:tcPr>
            <w:tcW w:w="567" w:type="dxa"/>
          </w:tcPr>
          <w:p w:rsidR="00525806" w:rsidRPr="00525806" w:rsidRDefault="00525806" w:rsidP="00525806">
            <w:pPr>
              <w:rPr>
                <w:rStyle w:val="Hyperlink"/>
                <w:rFonts w:hint="cs"/>
                <w:rtl/>
              </w:rPr>
            </w:pPr>
            <w:hyperlink w:anchor="hed21" w:tooltip="סימן ב: רשיון 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 </w:t>
            </w:r>
          </w:p>
        </w:tc>
        <w:tc>
          <w:tcPr>
            <w:tcW w:w="5669" w:type="dxa"/>
          </w:tcPr>
          <w:p w:rsidR="00525806" w:rsidRPr="00525806" w:rsidRDefault="00525806" w:rsidP="00525806">
            <w:pPr>
              <w:rPr>
                <w:rFonts w:cs="Frankruhel" w:hint="cs"/>
                <w:rtl/>
              </w:rPr>
            </w:pPr>
            <w:r>
              <w:rPr>
                <w:rtl/>
              </w:rPr>
              <w:t>איסור לנהוג בלי רשיון נהיגה</w:t>
            </w:r>
          </w:p>
        </w:tc>
        <w:tc>
          <w:tcPr>
            <w:tcW w:w="567" w:type="dxa"/>
          </w:tcPr>
          <w:p w:rsidR="00525806" w:rsidRPr="00525806" w:rsidRDefault="00525806" w:rsidP="00525806">
            <w:pPr>
              <w:rPr>
                <w:rStyle w:val="Hyperlink"/>
                <w:rFonts w:hint="cs"/>
                <w:rtl/>
              </w:rPr>
            </w:pPr>
            <w:hyperlink w:anchor="Seif10" w:tooltip="איסור לנהוג בלי רשיון 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 </w:t>
            </w:r>
          </w:p>
        </w:tc>
        <w:tc>
          <w:tcPr>
            <w:tcW w:w="5669" w:type="dxa"/>
          </w:tcPr>
          <w:p w:rsidR="00525806" w:rsidRPr="00525806" w:rsidRDefault="00525806" w:rsidP="00525806">
            <w:pPr>
              <w:rPr>
                <w:rFonts w:cs="Frankruhel" w:hint="cs"/>
                <w:rtl/>
              </w:rPr>
            </w:pPr>
            <w:r>
              <w:rPr>
                <w:rtl/>
              </w:rPr>
              <w:t>כשירות לרשיון נהיגה</w:t>
            </w:r>
          </w:p>
        </w:tc>
        <w:tc>
          <w:tcPr>
            <w:tcW w:w="567" w:type="dxa"/>
          </w:tcPr>
          <w:p w:rsidR="00525806" w:rsidRPr="00525806" w:rsidRDefault="00525806" w:rsidP="00525806">
            <w:pPr>
              <w:rPr>
                <w:rStyle w:val="Hyperlink"/>
                <w:rFonts w:hint="cs"/>
                <w:rtl/>
              </w:rPr>
            </w:pPr>
            <w:hyperlink w:anchor="Seif11" w:tooltip="כשירות לרשיון 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 </w:t>
            </w:r>
          </w:p>
        </w:tc>
        <w:tc>
          <w:tcPr>
            <w:tcW w:w="5669" w:type="dxa"/>
          </w:tcPr>
          <w:p w:rsidR="00525806" w:rsidRPr="00525806" w:rsidRDefault="00525806" w:rsidP="00525806">
            <w:pPr>
              <w:rPr>
                <w:rFonts w:cs="Frankruhel" w:hint="cs"/>
                <w:rtl/>
              </w:rPr>
            </w:pPr>
            <w:r>
              <w:rPr>
                <w:rtl/>
              </w:rPr>
              <w:t>רשיון נהיגה לקטין</w:t>
            </w:r>
          </w:p>
        </w:tc>
        <w:tc>
          <w:tcPr>
            <w:tcW w:w="567" w:type="dxa"/>
          </w:tcPr>
          <w:p w:rsidR="00525806" w:rsidRPr="00525806" w:rsidRDefault="00525806" w:rsidP="00525806">
            <w:pPr>
              <w:rPr>
                <w:rStyle w:val="Hyperlink"/>
                <w:rFonts w:hint="cs"/>
                <w:rtl/>
              </w:rPr>
            </w:pPr>
            <w:hyperlink w:anchor="Seif12" w:tooltip="רשיון נהיגה לקטי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13 </w:t>
            </w:r>
          </w:p>
        </w:tc>
        <w:tc>
          <w:tcPr>
            <w:tcW w:w="5669" w:type="dxa"/>
          </w:tcPr>
          <w:p w:rsidR="00525806" w:rsidRPr="00525806" w:rsidRDefault="00525806" w:rsidP="00525806">
            <w:pPr>
              <w:rPr>
                <w:rFonts w:cs="Frankruhel" w:hint="cs"/>
                <w:rtl/>
              </w:rPr>
            </w:pPr>
            <w:r>
              <w:rPr>
                <w:rtl/>
              </w:rPr>
              <w:t>רשיון נהיגה לנוהג חדש</w:t>
            </w:r>
          </w:p>
        </w:tc>
        <w:tc>
          <w:tcPr>
            <w:tcW w:w="567" w:type="dxa"/>
          </w:tcPr>
          <w:p w:rsidR="00525806" w:rsidRPr="00525806" w:rsidRDefault="00525806" w:rsidP="00525806">
            <w:pPr>
              <w:rPr>
                <w:rStyle w:val="Hyperlink"/>
                <w:rFonts w:hint="cs"/>
                <w:rtl/>
              </w:rPr>
            </w:pPr>
            <w:hyperlink w:anchor="Seif13" w:tooltip="רשיון נהיגה לנוהג חדש"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14 </w:t>
            </w:r>
          </w:p>
        </w:tc>
        <w:tc>
          <w:tcPr>
            <w:tcW w:w="5669" w:type="dxa"/>
          </w:tcPr>
          <w:p w:rsidR="00525806" w:rsidRPr="00525806" w:rsidRDefault="00525806" w:rsidP="00525806">
            <w:pPr>
              <w:rPr>
                <w:rFonts w:cs="Frankruhel" w:hint="cs"/>
                <w:rtl/>
              </w:rPr>
            </w:pPr>
            <w:r>
              <w:rPr>
                <w:rtl/>
              </w:rPr>
              <w:t>חובת ליווי</w:t>
            </w:r>
          </w:p>
        </w:tc>
        <w:tc>
          <w:tcPr>
            <w:tcW w:w="567" w:type="dxa"/>
          </w:tcPr>
          <w:p w:rsidR="00525806" w:rsidRPr="00525806" w:rsidRDefault="00525806" w:rsidP="00525806">
            <w:pPr>
              <w:rPr>
                <w:rStyle w:val="Hyperlink"/>
                <w:rFonts w:hint="cs"/>
                <w:rtl/>
              </w:rPr>
            </w:pPr>
            <w:hyperlink w:anchor="Seif14" w:tooltip="חובת ליווי"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15 </w:t>
            </w:r>
          </w:p>
        </w:tc>
        <w:tc>
          <w:tcPr>
            <w:tcW w:w="5669" w:type="dxa"/>
          </w:tcPr>
          <w:p w:rsidR="00525806" w:rsidRPr="00525806" w:rsidRDefault="00525806" w:rsidP="00525806">
            <w:pPr>
              <w:rPr>
                <w:rFonts w:cs="Frankruhel" w:hint="cs"/>
                <w:rtl/>
              </w:rPr>
            </w:pPr>
            <w:r>
              <w:rPr>
                <w:rtl/>
              </w:rPr>
              <w:t>הגבלת מספר נוסעים לנהג חדש</w:t>
            </w:r>
          </w:p>
        </w:tc>
        <w:tc>
          <w:tcPr>
            <w:tcW w:w="567" w:type="dxa"/>
          </w:tcPr>
          <w:p w:rsidR="00525806" w:rsidRPr="00525806" w:rsidRDefault="00525806" w:rsidP="00525806">
            <w:pPr>
              <w:rPr>
                <w:rStyle w:val="Hyperlink"/>
                <w:rFonts w:hint="cs"/>
                <w:rtl/>
              </w:rPr>
            </w:pPr>
            <w:hyperlink w:anchor="Seif15" w:tooltip="הגבלת מספר נוסעים לנהג חדש"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16 </w:t>
            </w:r>
          </w:p>
        </w:tc>
        <w:tc>
          <w:tcPr>
            <w:tcW w:w="5669" w:type="dxa"/>
          </w:tcPr>
          <w:p w:rsidR="00525806" w:rsidRPr="00525806" w:rsidRDefault="00525806" w:rsidP="00525806">
            <w:pPr>
              <w:rPr>
                <w:rFonts w:cs="Frankruhel" w:hint="cs"/>
                <w:rtl/>
              </w:rPr>
            </w:pPr>
            <w:r>
              <w:rPr>
                <w:rtl/>
              </w:rPr>
              <w:t>דיווח על מחלות מסוימות של נוהגי רכב</w:t>
            </w:r>
          </w:p>
        </w:tc>
        <w:tc>
          <w:tcPr>
            <w:tcW w:w="567" w:type="dxa"/>
          </w:tcPr>
          <w:p w:rsidR="00525806" w:rsidRPr="00525806" w:rsidRDefault="00525806" w:rsidP="00525806">
            <w:pPr>
              <w:rPr>
                <w:rStyle w:val="Hyperlink"/>
                <w:rFonts w:hint="cs"/>
                <w:rtl/>
              </w:rPr>
            </w:pPr>
            <w:hyperlink w:anchor="Seif16" w:tooltip="דיווח על מחלות מסוימות של נוהגי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17 </w:t>
            </w:r>
          </w:p>
        </w:tc>
        <w:tc>
          <w:tcPr>
            <w:tcW w:w="5669" w:type="dxa"/>
          </w:tcPr>
          <w:p w:rsidR="00525806" w:rsidRPr="00525806" w:rsidRDefault="00525806" w:rsidP="00525806">
            <w:pPr>
              <w:rPr>
                <w:rFonts w:cs="Frankruhel" w:hint="cs"/>
                <w:rtl/>
              </w:rPr>
            </w:pPr>
            <w:r>
              <w:rPr>
                <w:rtl/>
              </w:rPr>
              <w:t>סמכות להסדיר רישוי נהגים</w:t>
            </w:r>
          </w:p>
        </w:tc>
        <w:tc>
          <w:tcPr>
            <w:tcW w:w="567" w:type="dxa"/>
          </w:tcPr>
          <w:p w:rsidR="00525806" w:rsidRPr="00525806" w:rsidRDefault="00525806" w:rsidP="00525806">
            <w:pPr>
              <w:rPr>
                <w:rStyle w:val="Hyperlink"/>
                <w:rFonts w:hint="cs"/>
                <w:rtl/>
              </w:rPr>
            </w:pPr>
            <w:hyperlink w:anchor="Seif17" w:tooltip="סמכות להסדיר רישוי נהג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סימן ג': רשיון להפעלת מונית</w:t>
            </w:r>
          </w:p>
        </w:tc>
        <w:tc>
          <w:tcPr>
            <w:tcW w:w="567" w:type="dxa"/>
          </w:tcPr>
          <w:p w:rsidR="00525806" w:rsidRPr="00525806" w:rsidRDefault="00525806" w:rsidP="00525806">
            <w:pPr>
              <w:rPr>
                <w:rStyle w:val="Hyperlink"/>
                <w:rFonts w:hint="cs"/>
                <w:rtl/>
              </w:rPr>
            </w:pPr>
            <w:hyperlink w:anchor="hed22" w:tooltip="סימן ג: רשיון להפעלת מו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18 </w:t>
            </w:r>
          </w:p>
        </w:tc>
        <w:tc>
          <w:tcPr>
            <w:tcW w:w="5669" w:type="dxa"/>
          </w:tcPr>
          <w:p w:rsidR="00525806" w:rsidRPr="00525806" w:rsidRDefault="00525806" w:rsidP="00525806">
            <w:pPr>
              <w:rPr>
                <w:rFonts w:cs="Frankruhel" w:hint="cs"/>
                <w:rtl/>
              </w:rPr>
            </w:pPr>
            <w:r>
              <w:rPr>
                <w:rtl/>
              </w:rPr>
              <w:t>חובת רישיון להפעלת מונית</w:t>
            </w:r>
          </w:p>
        </w:tc>
        <w:tc>
          <w:tcPr>
            <w:tcW w:w="567" w:type="dxa"/>
          </w:tcPr>
          <w:p w:rsidR="00525806" w:rsidRPr="00525806" w:rsidRDefault="00525806" w:rsidP="00525806">
            <w:pPr>
              <w:rPr>
                <w:rStyle w:val="Hyperlink"/>
                <w:rFonts w:hint="cs"/>
                <w:rtl/>
              </w:rPr>
            </w:pPr>
            <w:hyperlink w:anchor="Seif18" w:tooltip="חובת רישיון להפעלת מו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19 </w:t>
            </w:r>
          </w:p>
        </w:tc>
        <w:tc>
          <w:tcPr>
            <w:tcW w:w="5669" w:type="dxa"/>
          </w:tcPr>
          <w:p w:rsidR="00525806" w:rsidRPr="00525806" w:rsidRDefault="00525806" w:rsidP="00525806">
            <w:pPr>
              <w:rPr>
                <w:rFonts w:cs="Frankruhel" w:hint="cs"/>
                <w:rtl/>
              </w:rPr>
            </w:pPr>
            <w:r>
              <w:rPr>
                <w:rtl/>
              </w:rPr>
              <w:t>מכסה שנתית לרשיונות להפעלת מונית</w:t>
            </w:r>
          </w:p>
        </w:tc>
        <w:tc>
          <w:tcPr>
            <w:tcW w:w="567" w:type="dxa"/>
          </w:tcPr>
          <w:p w:rsidR="00525806" w:rsidRPr="00525806" w:rsidRDefault="00525806" w:rsidP="00525806">
            <w:pPr>
              <w:rPr>
                <w:rStyle w:val="Hyperlink"/>
                <w:rFonts w:hint="cs"/>
                <w:rtl/>
              </w:rPr>
            </w:pPr>
            <w:hyperlink w:anchor="Seif19" w:tooltip="מכסה שנתית לרשיונות להפעלת מו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20 </w:t>
            </w:r>
          </w:p>
        </w:tc>
        <w:tc>
          <w:tcPr>
            <w:tcW w:w="5669" w:type="dxa"/>
          </w:tcPr>
          <w:p w:rsidR="00525806" w:rsidRPr="00525806" w:rsidRDefault="00525806" w:rsidP="00525806">
            <w:pPr>
              <w:rPr>
                <w:rFonts w:cs="Frankruhel" w:hint="cs"/>
                <w:rtl/>
              </w:rPr>
            </w:pPr>
            <w:r>
              <w:rPr>
                <w:rtl/>
              </w:rPr>
              <w:t>ועדת מוניות</w:t>
            </w:r>
          </w:p>
        </w:tc>
        <w:tc>
          <w:tcPr>
            <w:tcW w:w="567" w:type="dxa"/>
          </w:tcPr>
          <w:p w:rsidR="00525806" w:rsidRPr="00525806" w:rsidRDefault="00525806" w:rsidP="00525806">
            <w:pPr>
              <w:rPr>
                <w:rStyle w:val="Hyperlink"/>
                <w:rFonts w:hint="cs"/>
                <w:rtl/>
              </w:rPr>
            </w:pPr>
            <w:hyperlink w:anchor="Seif20" w:tooltip="ועדת מוני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21 </w:t>
            </w:r>
          </w:p>
        </w:tc>
        <w:tc>
          <w:tcPr>
            <w:tcW w:w="5669" w:type="dxa"/>
          </w:tcPr>
          <w:p w:rsidR="00525806" w:rsidRPr="00525806" w:rsidRDefault="00525806" w:rsidP="00525806">
            <w:pPr>
              <w:rPr>
                <w:rFonts w:cs="Frankruhel" w:hint="cs"/>
                <w:rtl/>
              </w:rPr>
            </w:pPr>
            <w:r>
              <w:rPr>
                <w:rtl/>
              </w:rPr>
              <w:t>כשירות לקבלת רשיון להפעלת מונית</w:t>
            </w:r>
          </w:p>
        </w:tc>
        <w:tc>
          <w:tcPr>
            <w:tcW w:w="567" w:type="dxa"/>
          </w:tcPr>
          <w:p w:rsidR="00525806" w:rsidRPr="00525806" w:rsidRDefault="00525806" w:rsidP="00525806">
            <w:pPr>
              <w:rPr>
                <w:rStyle w:val="Hyperlink"/>
                <w:rFonts w:hint="cs"/>
                <w:rtl/>
              </w:rPr>
            </w:pPr>
            <w:hyperlink w:anchor="Seif21" w:tooltip="כשירות לקבלת רשיון להפעלת מו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22 </w:t>
            </w:r>
          </w:p>
        </w:tc>
        <w:tc>
          <w:tcPr>
            <w:tcW w:w="5669" w:type="dxa"/>
          </w:tcPr>
          <w:p w:rsidR="00525806" w:rsidRPr="00525806" w:rsidRDefault="00525806" w:rsidP="00525806">
            <w:pPr>
              <w:rPr>
                <w:rFonts w:cs="Frankruhel" w:hint="cs"/>
                <w:rtl/>
              </w:rPr>
            </w:pPr>
            <w:r>
              <w:rPr>
                <w:rtl/>
              </w:rPr>
              <w:t>סדרי הגשת בקשות</w:t>
            </w:r>
          </w:p>
        </w:tc>
        <w:tc>
          <w:tcPr>
            <w:tcW w:w="567" w:type="dxa"/>
          </w:tcPr>
          <w:p w:rsidR="00525806" w:rsidRPr="00525806" w:rsidRDefault="00525806" w:rsidP="00525806">
            <w:pPr>
              <w:rPr>
                <w:rStyle w:val="Hyperlink"/>
                <w:rFonts w:hint="cs"/>
                <w:rtl/>
              </w:rPr>
            </w:pPr>
            <w:hyperlink w:anchor="Seif22" w:tooltip="סדרי הגשת בקש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23 </w:t>
            </w:r>
          </w:p>
        </w:tc>
        <w:tc>
          <w:tcPr>
            <w:tcW w:w="5669" w:type="dxa"/>
          </w:tcPr>
          <w:p w:rsidR="00525806" w:rsidRPr="00525806" w:rsidRDefault="00525806" w:rsidP="00525806">
            <w:pPr>
              <w:rPr>
                <w:rFonts w:cs="Frankruhel" w:hint="cs"/>
                <w:rtl/>
              </w:rPr>
            </w:pPr>
            <w:r>
              <w:rPr>
                <w:rtl/>
              </w:rPr>
              <w:t>הוצאת רשיון להפעלת מונית</w:t>
            </w:r>
          </w:p>
        </w:tc>
        <w:tc>
          <w:tcPr>
            <w:tcW w:w="567" w:type="dxa"/>
          </w:tcPr>
          <w:p w:rsidR="00525806" w:rsidRPr="00525806" w:rsidRDefault="00525806" w:rsidP="00525806">
            <w:pPr>
              <w:rPr>
                <w:rStyle w:val="Hyperlink"/>
                <w:rFonts w:hint="cs"/>
                <w:rtl/>
              </w:rPr>
            </w:pPr>
            <w:hyperlink w:anchor="Seif23" w:tooltip="הוצאת רשיון להפעלת מו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24 </w:t>
            </w:r>
          </w:p>
        </w:tc>
        <w:tc>
          <w:tcPr>
            <w:tcW w:w="5669" w:type="dxa"/>
          </w:tcPr>
          <w:p w:rsidR="00525806" w:rsidRPr="00525806" w:rsidRDefault="00525806" w:rsidP="00525806">
            <w:pPr>
              <w:rPr>
                <w:rFonts w:cs="Frankruhel" w:hint="cs"/>
                <w:rtl/>
              </w:rPr>
            </w:pPr>
            <w:r>
              <w:rPr>
                <w:rtl/>
              </w:rPr>
              <w:t>העברת רשיון</w:t>
            </w:r>
          </w:p>
        </w:tc>
        <w:tc>
          <w:tcPr>
            <w:tcW w:w="567" w:type="dxa"/>
          </w:tcPr>
          <w:p w:rsidR="00525806" w:rsidRPr="00525806" w:rsidRDefault="00525806" w:rsidP="00525806">
            <w:pPr>
              <w:rPr>
                <w:rStyle w:val="Hyperlink"/>
                <w:rFonts w:hint="cs"/>
                <w:rtl/>
              </w:rPr>
            </w:pPr>
            <w:hyperlink w:anchor="Seif24" w:tooltip="העברת רשיו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25 </w:t>
            </w:r>
          </w:p>
        </w:tc>
        <w:tc>
          <w:tcPr>
            <w:tcW w:w="5669" w:type="dxa"/>
          </w:tcPr>
          <w:p w:rsidR="00525806" w:rsidRPr="00525806" w:rsidRDefault="00525806" w:rsidP="00525806">
            <w:pPr>
              <w:rPr>
                <w:rFonts w:cs="Frankruhel" w:hint="cs"/>
                <w:rtl/>
              </w:rPr>
            </w:pPr>
            <w:r>
              <w:rPr>
                <w:rtl/>
              </w:rPr>
              <w:t>אגרות</w:t>
            </w:r>
          </w:p>
        </w:tc>
        <w:tc>
          <w:tcPr>
            <w:tcW w:w="567" w:type="dxa"/>
          </w:tcPr>
          <w:p w:rsidR="00525806" w:rsidRPr="00525806" w:rsidRDefault="00525806" w:rsidP="00525806">
            <w:pPr>
              <w:rPr>
                <w:rStyle w:val="Hyperlink"/>
                <w:rFonts w:hint="cs"/>
                <w:rtl/>
              </w:rPr>
            </w:pPr>
            <w:hyperlink w:anchor="Seif25" w:tooltip="אג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26 </w:t>
            </w:r>
          </w:p>
        </w:tc>
        <w:tc>
          <w:tcPr>
            <w:tcW w:w="5669" w:type="dxa"/>
          </w:tcPr>
          <w:p w:rsidR="00525806" w:rsidRPr="00525806" w:rsidRDefault="00525806" w:rsidP="00525806">
            <w:pPr>
              <w:rPr>
                <w:rFonts w:cs="Frankruhel" w:hint="cs"/>
                <w:rtl/>
              </w:rPr>
            </w:pPr>
            <w:r>
              <w:rPr>
                <w:rtl/>
              </w:rPr>
              <w:t>ערעור על החלטת ועדת המוניות בעניין רישיון להפעלת מונית והיתר להעברתן</w:t>
            </w:r>
          </w:p>
        </w:tc>
        <w:tc>
          <w:tcPr>
            <w:tcW w:w="567" w:type="dxa"/>
          </w:tcPr>
          <w:p w:rsidR="00525806" w:rsidRPr="00525806" w:rsidRDefault="00525806" w:rsidP="00525806">
            <w:pPr>
              <w:rPr>
                <w:rStyle w:val="Hyperlink"/>
                <w:rFonts w:hint="cs"/>
                <w:rtl/>
              </w:rPr>
            </w:pPr>
            <w:hyperlink w:anchor="Seif26" w:tooltip="ערעור על החלטת ועדת המוניות בעניין רישיון להפעלת מונית והיתר להעברת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סימן ד': רשיון הוראה</w:t>
            </w:r>
          </w:p>
        </w:tc>
        <w:tc>
          <w:tcPr>
            <w:tcW w:w="567" w:type="dxa"/>
          </w:tcPr>
          <w:p w:rsidR="00525806" w:rsidRPr="00525806" w:rsidRDefault="00525806" w:rsidP="00525806">
            <w:pPr>
              <w:rPr>
                <w:rStyle w:val="Hyperlink"/>
                <w:rFonts w:hint="cs"/>
                <w:rtl/>
              </w:rPr>
            </w:pPr>
            <w:hyperlink w:anchor="hed23" w:tooltip="סימן ד: רשיון הורא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27 </w:t>
            </w:r>
          </w:p>
        </w:tc>
        <w:tc>
          <w:tcPr>
            <w:tcW w:w="5669" w:type="dxa"/>
          </w:tcPr>
          <w:p w:rsidR="00525806" w:rsidRPr="00525806" w:rsidRDefault="00525806" w:rsidP="00525806">
            <w:pPr>
              <w:rPr>
                <w:rFonts w:cs="Frankruhel" w:hint="cs"/>
                <w:rtl/>
              </w:rPr>
            </w:pPr>
            <w:r>
              <w:rPr>
                <w:rtl/>
              </w:rPr>
              <w:t>בתי ספר לנהיגה</w:t>
            </w:r>
          </w:p>
        </w:tc>
        <w:tc>
          <w:tcPr>
            <w:tcW w:w="567" w:type="dxa"/>
          </w:tcPr>
          <w:p w:rsidR="00525806" w:rsidRPr="00525806" w:rsidRDefault="00525806" w:rsidP="00525806">
            <w:pPr>
              <w:rPr>
                <w:rStyle w:val="Hyperlink"/>
                <w:rFonts w:hint="cs"/>
                <w:rtl/>
              </w:rPr>
            </w:pPr>
            <w:hyperlink w:anchor="Seif27" w:tooltip="בתי ספר ל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28 </w:t>
            </w:r>
          </w:p>
        </w:tc>
        <w:tc>
          <w:tcPr>
            <w:tcW w:w="5669" w:type="dxa"/>
          </w:tcPr>
          <w:p w:rsidR="00525806" w:rsidRPr="00525806" w:rsidRDefault="00525806" w:rsidP="00525806">
            <w:pPr>
              <w:rPr>
                <w:rFonts w:cs="Frankruhel" w:hint="cs"/>
                <w:rtl/>
              </w:rPr>
            </w:pPr>
            <w:r>
              <w:rPr>
                <w:rtl/>
              </w:rPr>
              <w:t>מורים לנהיגה</w:t>
            </w:r>
          </w:p>
        </w:tc>
        <w:tc>
          <w:tcPr>
            <w:tcW w:w="567" w:type="dxa"/>
          </w:tcPr>
          <w:p w:rsidR="00525806" w:rsidRPr="00525806" w:rsidRDefault="00525806" w:rsidP="00525806">
            <w:pPr>
              <w:rPr>
                <w:rStyle w:val="Hyperlink"/>
                <w:rFonts w:hint="cs"/>
                <w:rtl/>
              </w:rPr>
            </w:pPr>
            <w:hyperlink w:anchor="Seif28" w:tooltip="מורים ל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שלישי: פטור</w:t>
            </w:r>
          </w:p>
        </w:tc>
        <w:tc>
          <w:tcPr>
            <w:tcW w:w="567" w:type="dxa"/>
          </w:tcPr>
          <w:p w:rsidR="00525806" w:rsidRPr="00525806" w:rsidRDefault="00525806" w:rsidP="00525806">
            <w:pPr>
              <w:rPr>
                <w:rStyle w:val="Hyperlink"/>
                <w:rFonts w:hint="cs"/>
                <w:rtl/>
              </w:rPr>
            </w:pPr>
            <w:hyperlink w:anchor="med2" w:tooltip="פרק שלישי: פטו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29 </w:t>
            </w:r>
          </w:p>
        </w:tc>
        <w:tc>
          <w:tcPr>
            <w:tcW w:w="5669" w:type="dxa"/>
          </w:tcPr>
          <w:p w:rsidR="00525806" w:rsidRPr="00525806" w:rsidRDefault="00525806" w:rsidP="00525806">
            <w:pPr>
              <w:rPr>
                <w:rFonts w:cs="Frankruhel" w:hint="cs"/>
                <w:rtl/>
              </w:rPr>
            </w:pPr>
            <w:r>
              <w:rPr>
                <w:rtl/>
              </w:rPr>
              <w:t>פטורים על פי דין ותחיקת בטחון</w:t>
            </w:r>
          </w:p>
        </w:tc>
        <w:tc>
          <w:tcPr>
            <w:tcW w:w="567" w:type="dxa"/>
          </w:tcPr>
          <w:p w:rsidR="00525806" w:rsidRPr="00525806" w:rsidRDefault="00525806" w:rsidP="00525806">
            <w:pPr>
              <w:rPr>
                <w:rStyle w:val="Hyperlink"/>
                <w:rFonts w:hint="cs"/>
                <w:rtl/>
              </w:rPr>
            </w:pPr>
            <w:hyperlink w:anchor="Seif29" w:tooltip="פטורים על פי דין ותחיקת בטחו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30 </w:t>
            </w:r>
          </w:p>
        </w:tc>
        <w:tc>
          <w:tcPr>
            <w:tcW w:w="5669" w:type="dxa"/>
          </w:tcPr>
          <w:p w:rsidR="00525806" w:rsidRPr="00525806" w:rsidRDefault="00525806" w:rsidP="00525806">
            <w:pPr>
              <w:rPr>
                <w:rFonts w:cs="Frankruhel" w:hint="cs"/>
                <w:rtl/>
              </w:rPr>
            </w:pPr>
            <w:r>
              <w:rPr>
                <w:rtl/>
              </w:rPr>
              <w:t>סמכות לפטור</w:t>
            </w:r>
          </w:p>
        </w:tc>
        <w:tc>
          <w:tcPr>
            <w:tcW w:w="567" w:type="dxa"/>
          </w:tcPr>
          <w:p w:rsidR="00525806" w:rsidRPr="00525806" w:rsidRDefault="00525806" w:rsidP="00525806">
            <w:pPr>
              <w:rPr>
                <w:rStyle w:val="Hyperlink"/>
                <w:rFonts w:hint="cs"/>
                <w:rtl/>
              </w:rPr>
            </w:pPr>
            <w:hyperlink w:anchor="Seif30" w:tooltip="סמכות לפטו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31 </w:t>
            </w:r>
          </w:p>
        </w:tc>
        <w:tc>
          <w:tcPr>
            <w:tcW w:w="5669" w:type="dxa"/>
          </w:tcPr>
          <w:p w:rsidR="00525806" w:rsidRPr="00525806" w:rsidRDefault="00525806" w:rsidP="00525806">
            <w:pPr>
              <w:rPr>
                <w:rFonts w:cs="Frankruhel" w:hint="cs"/>
                <w:rtl/>
              </w:rPr>
            </w:pPr>
            <w:r>
              <w:rPr>
                <w:rtl/>
              </w:rPr>
              <w:t>פטורים נוספים</w:t>
            </w:r>
          </w:p>
        </w:tc>
        <w:tc>
          <w:tcPr>
            <w:tcW w:w="567" w:type="dxa"/>
          </w:tcPr>
          <w:p w:rsidR="00525806" w:rsidRPr="00525806" w:rsidRDefault="00525806" w:rsidP="00525806">
            <w:pPr>
              <w:rPr>
                <w:rStyle w:val="Hyperlink"/>
                <w:rFonts w:hint="cs"/>
                <w:rtl/>
              </w:rPr>
            </w:pPr>
            <w:hyperlink w:anchor="Seif31" w:tooltip="פטורים נוספ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32 </w:t>
            </w:r>
          </w:p>
        </w:tc>
        <w:tc>
          <w:tcPr>
            <w:tcW w:w="5669" w:type="dxa"/>
          </w:tcPr>
          <w:p w:rsidR="00525806" w:rsidRPr="00525806" w:rsidRDefault="00525806" w:rsidP="00525806">
            <w:pPr>
              <w:rPr>
                <w:rFonts w:cs="Frankruhel" w:hint="cs"/>
                <w:rtl/>
              </w:rPr>
            </w:pPr>
            <w:r>
              <w:rPr>
                <w:rtl/>
              </w:rPr>
              <w:t>רכב של צה"ל ושל משטרת ישראל ונהגיהם</w:t>
            </w:r>
          </w:p>
        </w:tc>
        <w:tc>
          <w:tcPr>
            <w:tcW w:w="567" w:type="dxa"/>
          </w:tcPr>
          <w:p w:rsidR="00525806" w:rsidRPr="00525806" w:rsidRDefault="00525806" w:rsidP="00525806">
            <w:pPr>
              <w:rPr>
                <w:rStyle w:val="Hyperlink"/>
                <w:rFonts w:hint="cs"/>
                <w:rtl/>
              </w:rPr>
            </w:pPr>
            <w:hyperlink w:anchor="Seif32" w:tooltip="רכב של צהל ושל משטרת ישראל ונהגיה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lastRenderedPageBreak/>
              <w:t xml:space="preserve">סעיף 33 </w:t>
            </w:r>
          </w:p>
        </w:tc>
        <w:tc>
          <w:tcPr>
            <w:tcW w:w="5669" w:type="dxa"/>
          </w:tcPr>
          <w:p w:rsidR="00525806" w:rsidRPr="00525806" w:rsidRDefault="00525806" w:rsidP="00525806">
            <w:pPr>
              <w:rPr>
                <w:rFonts w:cs="Frankruhel" w:hint="cs"/>
                <w:rtl/>
              </w:rPr>
            </w:pPr>
            <w:r>
              <w:rPr>
                <w:rtl/>
              </w:rPr>
              <w:t>מתלמד</w:t>
            </w:r>
          </w:p>
        </w:tc>
        <w:tc>
          <w:tcPr>
            <w:tcW w:w="567" w:type="dxa"/>
          </w:tcPr>
          <w:p w:rsidR="00525806" w:rsidRPr="00525806" w:rsidRDefault="00525806" w:rsidP="00525806">
            <w:pPr>
              <w:rPr>
                <w:rStyle w:val="Hyperlink"/>
                <w:rFonts w:hint="cs"/>
                <w:rtl/>
              </w:rPr>
            </w:pPr>
            <w:hyperlink w:anchor="Seif33" w:tooltip="מתלמד"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34 </w:t>
            </w:r>
          </w:p>
        </w:tc>
        <w:tc>
          <w:tcPr>
            <w:tcW w:w="5669" w:type="dxa"/>
          </w:tcPr>
          <w:p w:rsidR="00525806" w:rsidRPr="00525806" w:rsidRDefault="00525806" w:rsidP="00525806">
            <w:pPr>
              <w:rPr>
                <w:rFonts w:cs="Frankruhel" w:hint="cs"/>
                <w:rtl/>
              </w:rPr>
            </w:pPr>
            <w:r>
              <w:rPr>
                <w:rtl/>
              </w:rPr>
              <w:t>אופניים ותלת אופן</w:t>
            </w:r>
          </w:p>
        </w:tc>
        <w:tc>
          <w:tcPr>
            <w:tcW w:w="567" w:type="dxa"/>
          </w:tcPr>
          <w:p w:rsidR="00525806" w:rsidRPr="00525806" w:rsidRDefault="00525806" w:rsidP="00525806">
            <w:pPr>
              <w:rPr>
                <w:rStyle w:val="Hyperlink"/>
                <w:rFonts w:hint="cs"/>
                <w:rtl/>
              </w:rPr>
            </w:pPr>
            <w:hyperlink w:anchor="Seif34" w:tooltip="אופניים ותלת אופ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רביעי: שפיטה וסדרי דין</w:t>
            </w:r>
          </w:p>
        </w:tc>
        <w:tc>
          <w:tcPr>
            <w:tcW w:w="567" w:type="dxa"/>
          </w:tcPr>
          <w:p w:rsidR="00525806" w:rsidRPr="00525806" w:rsidRDefault="00525806" w:rsidP="00525806">
            <w:pPr>
              <w:rPr>
                <w:rStyle w:val="Hyperlink"/>
                <w:rFonts w:hint="cs"/>
                <w:rtl/>
              </w:rPr>
            </w:pPr>
            <w:hyperlink w:anchor="med3" w:tooltip="פרק רביעי: שפיטה וסדרי די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35 </w:t>
            </w:r>
          </w:p>
        </w:tc>
        <w:tc>
          <w:tcPr>
            <w:tcW w:w="5669" w:type="dxa"/>
          </w:tcPr>
          <w:p w:rsidR="00525806" w:rsidRPr="00525806" w:rsidRDefault="00525806" w:rsidP="00525806">
            <w:pPr>
              <w:rPr>
                <w:rFonts w:cs="Frankruhel" w:hint="cs"/>
                <w:rtl/>
              </w:rPr>
            </w:pPr>
            <w:r>
              <w:rPr>
                <w:rtl/>
              </w:rPr>
              <w:t>שיפוט לשופט  בית המשפט</w:t>
            </w:r>
          </w:p>
        </w:tc>
        <w:tc>
          <w:tcPr>
            <w:tcW w:w="567" w:type="dxa"/>
          </w:tcPr>
          <w:p w:rsidR="00525806" w:rsidRPr="00525806" w:rsidRDefault="00525806" w:rsidP="00525806">
            <w:pPr>
              <w:rPr>
                <w:rStyle w:val="Hyperlink"/>
                <w:rFonts w:hint="cs"/>
                <w:rtl/>
              </w:rPr>
            </w:pPr>
            <w:hyperlink w:anchor="Seif35" w:tooltip="שיפוט לשופט  בית ה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36 </w:t>
            </w:r>
          </w:p>
        </w:tc>
        <w:tc>
          <w:tcPr>
            <w:tcW w:w="5669" w:type="dxa"/>
          </w:tcPr>
          <w:p w:rsidR="00525806" w:rsidRPr="00525806" w:rsidRDefault="00525806" w:rsidP="00525806">
            <w:pPr>
              <w:rPr>
                <w:rFonts w:cs="Frankruhel" w:hint="cs"/>
                <w:rtl/>
              </w:rPr>
            </w:pPr>
            <w:r>
              <w:rPr>
                <w:rtl/>
              </w:rPr>
              <w:t>הודעה בכתב ודו"ח בוחן</w:t>
            </w:r>
          </w:p>
        </w:tc>
        <w:tc>
          <w:tcPr>
            <w:tcW w:w="567" w:type="dxa"/>
          </w:tcPr>
          <w:p w:rsidR="00525806" w:rsidRPr="00525806" w:rsidRDefault="00525806" w:rsidP="00525806">
            <w:pPr>
              <w:rPr>
                <w:rStyle w:val="Hyperlink"/>
                <w:rFonts w:hint="cs"/>
                <w:rtl/>
              </w:rPr>
            </w:pPr>
            <w:hyperlink w:anchor="Seif36" w:tooltip="הודעה בכתב ודוח בוח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37 </w:t>
            </w:r>
          </w:p>
        </w:tc>
        <w:tc>
          <w:tcPr>
            <w:tcW w:w="5669" w:type="dxa"/>
          </w:tcPr>
          <w:p w:rsidR="00525806" w:rsidRPr="00525806" w:rsidRDefault="00525806" w:rsidP="00525806">
            <w:pPr>
              <w:rPr>
                <w:rFonts w:cs="Frankruhel" w:hint="cs"/>
                <w:rtl/>
              </w:rPr>
            </w:pPr>
            <w:r>
              <w:rPr>
                <w:rtl/>
              </w:rPr>
              <w:t>צילום רכב ראיה קבילה</w:t>
            </w:r>
          </w:p>
        </w:tc>
        <w:tc>
          <w:tcPr>
            <w:tcW w:w="567" w:type="dxa"/>
          </w:tcPr>
          <w:p w:rsidR="00525806" w:rsidRPr="00525806" w:rsidRDefault="00525806" w:rsidP="00525806">
            <w:pPr>
              <w:rPr>
                <w:rStyle w:val="Hyperlink"/>
                <w:rFonts w:hint="cs"/>
                <w:rtl/>
              </w:rPr>
            </w:pPr>
            <w:hyperlink w:anchor="Seif37" w:tooltip="צילום רכב ראיה קבי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38 </w:t>
            </w:r>
          </w:p>
        </w:tc>
        <w:tc>
          <w:tcPr>
            <w:tcW w:w="5669" w:type="dxa"/>
          </w:tcPr>
          <w:p w:rsidR="00525806" w:rsidRPr="00525806" w:rsidRDefault="00525806" w:rsidP="00525806">
            <w:pPr>
              <w:rPr>
                <w:rFonts w:cs="Frankruhel" w:hint="cs"/>
                <w:rtl/>
              </w:rPr>
            </w:pPr>
            <w:r>
              <w:rPr>
                <w:rtl/>
              </w:rPr>
              <w:t>חזקה בדבר אחריות בעל הרכב</w:t>
            </w:r>
          </w:p>
        </w:tc>
        <w:tc>
          <w:tcPr>
            <w:tcW w:w="567" w:type="dxa"/>
          </w:tcPr>
          <w:p w:rsidR="00525806" w:rsidRPr="00525806" w:rsidRDefault="00525806" w:rsidP="00525806">
            <w:pPr>
              <w:rPr>
                <w:rStyle w:val="Hyperlink"/>
                <w:rFonts w:hint="cs"/>
                <w:rtl/>
              </w:rPr>
            </w:pPr>
            <w:hyperlink w:anchor="Seif38" w:tooltip="חזקה בדבר אחריות בעל ה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39 </w:t>
            </w:r>
          </w:p>
        </w:tc>
        <w:tc>
          <w:tcPr>
            <w:tcW w:w="5669" w:type="dxa"/>
          </w:tcPr>
          <w:p w:rsidR="00525806" w:rsidRPr="00525806" w:rsidRDefault="00525806" w:rsidP="00525806">
            <w:pPr>
              <w:rPr>
                <w:rFonts w:cs="Frankruhel" w:hint="cs"/>
                <w:rtl/>
              </w:rPr>
            </w:pPr>
            <w:r>
              <w:rPr>
                <w:rtl/>
              </w:rPr>
              <w:t>טכוגרף</w:t>
            </w:r>
          </w:p>
        </w:tc>
        <w:tc>
          <w:tcPr>
            <w:tcW w:w="567" w:type="dxa"/>
          </w:tcPr>
          <w:p w:rsidR="00525806" w:rsidRPr="00525806" w:rsidRDefault="00525806" w:rsidP="00525806">
            <w:pPr>
              <w:rPr>
                <w:rStyle w:val="Hyperlink"/>
                <w:rFonts w:hint="cs"/>
                <w:rtl/>
              </w:rPr>
            </w:pPr>
            <w:hyperlink w:anchor="Seif39" w:tooltip="טכוגרף"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חמישי: מעצר וברירת משפט</w:t>
            </w:r>
          </w:p>
        </w:tc>
        <w:tc>
          <w:tcPr>
            <w:tcW w:w="567" w:type="dxa"/>
          </w:tcPr>
          <w:p w:rsidR="00525806" w:rsidRPr="00525806" w:rsidRDefault="00525806" w:rsidP="00525806">
            <w:pPr>
              <w:rPr>
                <w:rStyle w:val="Hyperlink"/>
                <w:rFonts w:hint="cs"/>
                <w:rtl/>
              </w:rPr>
            </w:pPr>
            <w:hyperlink w:anchor="med4" w:tooltip="פרק חמישי: מעצר וברירת 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40 </w:t>
            </w:r>
          </w:p>
        </w:tc>
        <w:tc>
          <w:tcPr>
            <w:tcW w:w="5669" w:type="dxa"/>
          </w:tcPr>
          <w:p w:rsidR="00525806" w:rsidRPr="00525806" w:rsidRDefault="00525806" w:rsidP="00525806">
            <w:pPr>
              <w:rPr>
                <w:rFonts w:cs="Frankruhel" w:hint="cs"/>
                <w:rtl/>
              </w:rPr>
            </w:pPr>
            <w:r>
              <w:rPr>
                <w:rtl/>
              </w:rPr>
              <w:t>סמכות לעצור בלי צו</w:t>
            </w:r>
          </w:p>
        </w:tc>
        <w:tc>
          <w:tcPr>
            <w:tcW w:w="567" w:type="dxa"/>
          </w:tcPr>
          <w:p w:rsidR="00525806" w:rsidRPr="00525806" w:rsidRDefault="00525806" w:rsidP="00525806">
            <w:pPr>
              <w:rPr>
                <w:rStyle w:val="Hyperlink"/>
                <w:rFonts w:hint="cs"/>
                <w:rtl/>
              </w:rPr>
            </w:pPr>
            <w:hyperlink w:anchor="Seif40" w:tooltip="סמכות לעצור בלי צו"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41 </w:t>
            </w:r>
          </w:p>
        </w:tc>
        <w:tc>
          <w:tcPr>
            <w:tcW w:w="5669" w:type="dxa"/>
          </w:tcPr>
          <w:p w:rsidR="00525806" w:rsidRPr="00525806" w:rsidRDefault="00525806" w:rsidP="00525806">
            <w:pPr>
              <w:rPr>
                <w:rFonts w:cs="Frankruhel" w:hint="cs"/>
                <w:rtl/>
              </w:rPr>
            </w:pPr>
            <w:r>
              <w:rPr>
                <w:rtl/>
              </w:rPr>
              <w:t>סמכות לעצור רכב</w:t>
            </w:r>
          </w:p>
        </w:tc>
        <w:tc>
          <w:tcPr>
            <w:tcW w:w="567" w:type="dxa"/>
          </w:tcPr>
          <w:p w:rsidR="00525806" w:rsidRPr="00525806" w:rsidRDefault="00525806" w:rsidP="00525806">
            <w:pPr>
              <w:rPr>
                <w:rStyle w:val="Hyperlink"/>
                <w:rFonts w:hint="cs"/>
                <w:rtl/>
              </w:rPr>
            </w:pPr>
            <w:hyperlink w:anchor="Seif41" w:tooltip="סמכות לעצור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42 </w:t>
            </w:r>
          </w:p>
        </w:tc>
        <w:tc>
          <w:tcPr>
            <w:tcW w:w="5669" w:type="dxa"/>
          </w:tcPr>
          <w:p w:rsidR="00525806" w:rsidRPr="00525806" w:rsidRDefault="00525806" w:rsidP="00525806">
            <w:pPr>
              <w:rPr>
                <w:rFonts w:cs="Frankruhel" w:hint="cs"/>
                <w:rtl/>
              </w:rPr>
            </w:pPr>
            <w:r>
              <w:rPr>
                <w:rtl/>
              </w:rPr>
              <w:t>ברירת משפט בנסיבות מחמירות</w:t>
            </w:r>
          </w:p>
        </w:tc>
        <w:tc>
          <w:tcPr>
            <w:tcW w:w="567" w:type="dxa"/>
          </w:tcPr>
          <w:p w:rsidR="00525806" w:rsidRPr="00525806" w:rsidRDefault="00525806" w:rsidP="00525806">
            <w:pPr>
              <w:rPr>
                <w:rStyle w:val="Hyperlink"/>
                <w:rFonts w:hint="cs"/>
                <w:rtl/>
              </w:rPr>
            </w:pPr>
            <w:hyperlink w:anchor="Seif42" w:tooltip="ברירת משפט בנסיבות מחמי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43 </w:t>
            </w:r>
          </w:p>
        </w:tc>
        <w:tc>
          <w:tcPr>
            <w:tcW w:w="5669" w:type="dxa"/>
          </w:tcPr>
          <w:p w:rsidR="00525806" w:rsidRPr="00525806" w:rsidRDefault="00525806" w:rsidP="00525806">
            <w:pPr>
              <w:rPr>
                <w:rFonts w:cs="Frankruhel" w:hint="cs"/>
                <w:rtl/>
              </w:rPr>
            </w:pPr>
            <w:r>
              <w:rPr>
                <w:rtl/>
              </w:rPr>
              <w:t>ברירת משפט</w:t>
            </w:r>
          </w:p>
        </w:tc>
        <w:tc>
          <w:tcPr>
            <w:tcW w:w="567" w:type="dxa"/>
          </w:tcPr>
          <w:p w:rsidR="00525806" w:rsidRPr="00525806" w:rsidRDefault="00525806" w:rsidP="00525806">
            <w:pPr>
              <w:rPr>
                <w:rStyle w:val="Hyperlink"/>
                <w:rFonts w:hint="cs"/>
                <w:rtl/>
              </w:rPr>
            </w:pPr>
            <w:hyperlink w:anchor="Seif43" w:tooltip="ברירת 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44 </w:t>
            </w:r>
          </w:p>
        </w:tc>
        <w:tc>
          <w:tcPr>
            <w:tcW w:w="5669" w:type="dxa"/>
          </w:tcPr>
          <w:p w:rsidR="00525806" w:rsidRPr="00525806" w:rsidRDefault="00525806" w:rsidP="00525806">
            <w:pPr>
              <w:rPr>
                <w:rFonts w:cs="Frankruhel" w:hint="cs"/>
                <w:rtl/>
              </w:rPr>
            </w:pPr>
            <w:r>
              <w:rPr>
                <w:rtl/>
              </w:rPr>
              <w:t>תשלום הקנס</w:t>
            </w:r>
          </w:p>
        </w:tc>
        <w:tc>
          <w:tcPr>
            <w:tcW w:w="567" w:type="dxa"/>
          </w:tcPr>
          <w:p w:rsidR="00525806" w:rsidRPr="00525806" w:rsidRDefault="00525806" w:rsidP="00525806">
            <w:pPr>
              <w:rPr>
                <w:rStyle w:val="Hyperlink"/>
                <w:rFonts w:hint="cs"/>
                <w:rtl/>
              </w:rPr>
            </w:pPr>
            <w:hyperlink w:anchor="Seif44" w:tooltip="תשלום הקנס"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45 </w:t>
            </w:r>
          </w:p>
        </w:tc>
        <w:tc>
          <w:tcPr>
            <w:tcW w:w="5669" w:type="dxa"/>
          </w:tcPr>
          <w:p w:rsidR="00525806" w:rsidRPr="00525806" w:rsidRDefault="00525806" w:rsidP="00525806">
            <w:pPr>
              <w:rPr>
                <w:rFonts w:cs="Frankruhel" w:hint="cs"/>
                <w:rtl/>
              </w:rPr>
            </w:pPr>
            <w:r>
              <w:rPr>
                <w:rtl/>
              </w:rPr>
              <w:t>הזמנה למשפט</w:t>
            </w:r>
          </w:p>
        </w:tc>
        <w:tc>
          <w:tcPr>
            <w:tcW w:w="567" w:type="dxa"/>
          </w:tcPr>
          <w:p w:rsidR="00525806" w:rsidRPr="00525806" w:rsidRDefault="00525806" w:rsidP="00525806">
            <w:pPr>
              <w:rPr>
                <w:rStyle w:val="Hyperlink"/>
                <w:rFonts w:hint="cs"/>
                <w:rtl/>
              </w:rPr>
            </w:pPr>
            <w:hyperlink w:anchor="Seif45" w:tooltip="הזמנה ל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46 </w:t>
            </w:r>
          </w:p>
        </w:tc>
        <w:tc>
          <w:tcPr>
            <w:tcW w:w="5669" w:type="dxa"/>
          </w:tcPr>
          <w:p w:rsidR="00525806" w:rsidRPr="00525806" w:rsidRDefault="00525806" w:rsidP="00525806">
            <w:pPr>
              <w:rPr>
                <w:rFonts w:cs="Frankruhel" w:hint="cs"/>
                <w:rtl/>
              </w:rPr>
            </w:pPr>
            <w:r>
              <w:rPr>
                <w:rtl/>
              </w:rPr>
              <w:t>שיפוט שלא בפני הנאשם</w:t>
            </w:r>
          </w:p>
        </w:tc>
        <w:tc>
          <w:tcPr>
            <w:tcW w:w="567" w:type="dxa"/>
          </w:tcPr>
          <w:p w:rsidR="00525806" w:rsidRPr="00525806" w:rsidRDefault="00525806" w:rsidP="00525806">
            <w:pPr>
              <w:rPr>
                <w:rStyle w:val="Hyperlink"/>
                <w:rFonts w:hint="cs"/>
                <w:rtl/>
              </w:rPr>
            </w:pPr>
            <w:hyperlink w:anchor="Seif46" w:tooltip="שיפוט שלא בפני הנאש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47 </w:t>
            </w:r>
          </w:p>
        </w:tc>
        <w:tc>
          <w:tcPr>
            <w:tcW w:w="5669" w:type="dxa"/>
          </w:tcPr>
          <w:p w:rsidR="00525806" w:rsidRPr="00525806" w:rsidRDefault="00525806" w:rsidP="00525806">
            <w:pPr>
              <w:rPr>
                <w:rFonts w:cs="Frankruhel" w:hint="cs"/>
                <w:rtl/>
              </w:rPr>
            </w:pPr>
            <w:r>
              <w:rPr>
                <w:rtl/>
              </w:rPr>
              <w:t>הקנס שיוטל במשפט</w:t>
            </w:r>
          </w:p>
        </w:tc>
        <w:tc>
          <w:tcPr>
            <w:tcW w:w="567" w:type="dxa"/>
          </w:tcPr>
          <w:p w:rsidR="00525806" w:rsidRPr="00525806" w:rsidRDefault="00525806" w:rsidP="00525806">
            <w:pPr>
              <w:rPr>
                <w:rStyle w:val="Hyperlink"/>
                <w:rFonts w:hint="cs"/>
                <w:rtl/>
              </w:rPr>
            </w:pPr>
            <w:hyperlink w:anchor="Seif47" w:tooltip="הקנס שיוטל ב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48 </w:t>
            </w:r>
          </w:p>
        </w:tc>
        <w:tc>
          <w:tcPr>
            <w:tcW w:w="5669" w:type="dxa"/>
          </w:tcPr>
          <w:p w:rsidR="00525806" w:rsidRPr="00525806" w:rsidRDefault="00525806" w:rsidP="00525806">
            <w:pPr>
              <w:rPr>
                <w:rFonts w:cs="Frankruhel" w:hint="cs"/>
                <w:rtl/>
              </w:rPr>
            </w:pPr>
            <w:r>
              <w:rPr>
                <w:rtl/>
              </w:rPr>
              <w:t>תקנות</w:t>
            </w:r>
          </w:p>
        </w:tc>
        <w:tc>
          <w:tcPr>
            <w:tcW w:w="567" w:type="dxa"/>
          </w:tcPr>
          <w:p w:rsidR="00525806" w:rsidRPr="00525806" w:rsidRDefault="00525806" w:rsidP="00525806">
            <w:pPr>
              <w:rPr>
                <w:rStyle w:val="Hyperlink"/>
                <w:rFonts w:hint="cs"/>
                <w:rtl/>
              </w:rPr>
            </w:pPr>
            <w:hyperlink w:anchor="Seif48" w:tooltip="תקנ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49 </w:t>
            </w:r>
          </w:p>
        </w:tc>
        <w:tc>
          <w:tcPr>
            <w:tcW w:w="5669" w:type="dxa"/>
          </w:tcPr>
          <w:p w:rsidR="00525806" w:rsidRPr="00525806" w:rsidRDefault="00525806" w:rsidP="00525806">
            <w:pPr>
              <w:rPr>
                <w:rFonts w:cs="Frankruhel" w:hint="cs"/>
                <w:rtl/>
              </w:rPr>
            </w:pPr>
            <w:r>
              <w:rPr>
                <w:rtl/>
              </w:rPr>
              <w:t>הבטחת תשלום קנס</w:t>
            </w:r>
          </w:p>
        </w:tc>
        <w:tc>
          <w:tcPr>
            <w:tcW w:w="567" w:type="dxa"/>
          </w:tcPr>
          <w:p w:rsidR="00525806" w:rsidRPr="00525806" w:rsidRDefault="00525806" w:rsidP="00525806">
            <w:pPr>
              <w:rPr>
                <w:rStyle w:val="Hyperlink"/>
                <w:rFonts w:hint="cs"/>
                <w:rtl/>
              </w:rPr>
            </w:pPr>
            <w:hyperlink w:anchor="Seif49" w:tooltip="הבטחת תשלום קנס"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50 </w:t>
            </w:r>
          </w:p>
        </w:tc>
        <w:tc>
          <w:tcPr>
            <w:tcW w:w="5669" w:type="dxa"/>
          </w:tcPr>
          <w:p w:rsidR="00525806" w:rsidRPr="00525806" w:rsidRDefault="00525806" w:rsidP="00525806">
            <w:pPr>
              <w:rPr>
                <w:rFonts w:cs="Frankruhel" w:hint="cs"/>
                <w:rtl/>
              </w:rPr>
            </w:pPr>
            <w:r>
              <w:rPr>
                <w:rtl/>
              </w:rPr>
              <w:t>שיעור הקנס</w:t>
            </w:r>
          </w:p>
        </w:tc>
        <w:tc>
          <w:tcPr>
            <w:tcW w:w="567" w:type="dxa"/>
          </w:tcPr>
          <w:p w:rsidR="00525806" w:rsidRPr="00525806" w:rsidRDefault="00525806" w:rsidP="00525806">
            <w:pPr>
              <w:rPr>
                <w:rStyle w:val="Hyperlink"/>
                <w:rFonts w:hint="cs"/>
                <w:rtl/>
              </w:rPr>
            </w:pPr>
            <w:hyperlink w:anchor="Seif50" w:tooltip="שיעור הקנס"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51 </w:t>
            </w:r>
          </w:p>
        </w:tc>
        <w:tc>
          <w:tcPr>
            <w:tcW w:w="5669" w:type="dxa"/>
          </w:tcPr>
          <w:p w:rsidR="00525806" w:rsidRPr="00525806" w:rsidRDefault="00525806" w:rsidP="00525806">
            <w:pPr>
              <w:rPr>
                <w:rFonts w:cs="Frankruhel" w:hint="cs"/>
                <w:rtl/>
              </w:rPr>
            </w:pPr>
            <w:r>
              <w:rPr>
                <w:rtl/>
              </w:rPr>
              <w:t>סמכויות שוטר</w:t>
            </w:r>
          </w:p>
        </w:tc>
        <w:tc>
          <w:tcPr>
            <w:tcW w:w="567" w:type="dxa"/>
          </w:tcPr>
          <w:p w:rsidR="00525806" w:rsidRPr="00525806" w:rsidRDefault="00525806" w:rsidP="00525806">
            <w:pPr>
              <w:rPr>
                <w:rStyle w:val="Hyperlink"/>
                <w:rFonts w:hint="cs"/>
                <w:rtl/>
              </w:rPr>
            </w:pPr>
            <w:hyperlink w:anchor="Seif51" w:tooltip="סמכויות שוט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52 </w:t>
            </w:r>
          </w:p>
        </w:tc>
        <w:tc>
          <w:tcPr>
            <w:tcW w:w="5669" w:type="dxa"/>
          </w:tcPr>
          <w:p w:rsidR="00525806" w:rsidRPr="00525806" w:rsidRDefault="00525806" w:rsidP="00525806">
            <w:pPr>
              <w:rPr>
                <w:rFonts w:cs="Frankruhel" w:hint="cs"/>
                <w:rtl/>
              </w:rPr>
            </w:pPr>
            <w:r>
              <w:rPr>
                <w:rtl/>
              </w:rPr>
              <w:t>שמירת דינים לעניין עבירות מנהליות</w:t>
            </w:r>
          </w:p>
        </w:tc>
        <w:tc>
          <w:tcPr>
            <w:tcW w:w="567" w:type="dxa"/>
          </w:tcPr>
          <w:p w:rsidR="00525806" w:rsidRPr="00525806" w:rsidRDefault="00525806" w:rsidP="00525806">
            <w:pPr>
              <w:rPr>
                <w:rStyle w:val="Hyperlink"/>
                <w:rFonts w:hint="cs"/>
                <w:rtl/>
              </w:rPr>
            </w:pPr>
            <w:hyperlink w:anchor="Seif52" w:tooltip="שמירת דינים לעניין עבירות מנהלי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שישי: פסילת רישיון ואיסור שימוש ברכב</w:t>
            </w:r>
          </w:p>
        </w:tc>
        <w:tc>
          <w:tcPr>
            <w:tcW w:w="567" w:type="dxa"/>
          </w:tcPr>
          <w:p w:rsidR="00525806" w:rsidRPr="00525806" w:rsidRDefault="00525806" w:rsidP="00525806">
            <w:pPr>
              <w:rPr>
                <w:rStyle w:val="Hyperlink"/>
                <w:rFonts w:hint="cs"/>
                <w:rtl/>
              </w:rPr>
            </w:pPr>
            <w:hyperlink w:anchor="med5" w:tooltip="פרק שישי: פסילת רישיון ואיסור שימוש ב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53 </w:t>
            </w:r>
          </w:p>
        </w:tc>
        <w:tc>
          <w:tcPr>
            <w:tcW w:w="5669" w:type="dxa"/>
          </w:tcPr>
          <w:p w:rsidR="00525806" w:rsidRPr="00525806" w:rsidRDefault="00525806" w:rsidP="00525806">
            <w:pPr>
              <w:rPr>
                <w:rFonts w:cs="Frankruhel" w:hint="cs"/>
                <w:rtl/>
              </w:rPr>
            </w:pPr>
            <w:r>
              <w:rPr>
                <w:rtl/>
              </w:rPr>
              <w:t>סמכות בית המשפט לפסול</w:t>
            </w:r>
          </w:p>
        </w:tc>
        <w:tc>
          <w:tcPr>
            <w:tcW w:w="567" w:type="dxa"/>
          </w:tcPr>
          <w:p w:rsidR="00525806" w:rsidRPr="00525806" w:rsidRDefault="00525806" w:rsidP="00525806">
            <w:pPr>
              <w:rPr>
                <w:rStyle w:val="Hyperlink"/>
                <w:rFonts w:hint="cs"/>
                <w:rtl/>
              </w:rPr>
            </w:pPr>
            <w:hyperlink w:anchor="Seif53" w:tooltip="סמכות בית המשפט לפסול"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54 </w:t>
            </w:r>
          </w:p>
        </w:tc>
        <w:tc>
          <w:tcPr>
            <w:tcW w:w="5669" w:type="dxa"/>
          </w:tcPr>
          <w:p w:rsidR="00525806" w:rsidRPr="00525806" w:rsidRDefault="00525806" w:rsidP="00525806">
            <w:pPr>
              <w:rPr>
                <w:rFonts w:cs="Frankruhel" w:hint="cs"/>
                <w:rtl/>
              </w:rPr>
            </w:pPr>
            <w:r>
              <w:rPr>
                <w:rtl/>
              </w:rPr>
              <w:t>פסילה על ידי בית משפט בר סמך מחוץ לאזור</w:t>
            </w:r>
          </w:p>
        </w:tc>
        <w:tc>
          <w:tcPr>
            <w:tcW w:w="567" w:type="dxa"/>
          </w:tcPr>
          <w:p w:rsidR="00525806" w:rsidRPr="00525806" w:rsidRDefault="00525806" w:rsidP="00525806">
            <w:pPr>
              <w:rPr>
                <w:rStyle w:val="Hyperlink"/>
                <w:rFonts w:hint="cs"/>
                <w:rtl/>
              </w:rPr>
            </w:pPr>
            <w:hyperlink w:anchor="Seif54" w:tooltip="פסילה על ידי בית משפט בר סמך מחוץ לאזו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55 </w:t>
            </w:r>
          </w:p>
        </w:tc>
        <w:tc>
          <w:tcPr>
            <w:tcW w:w="5669" w:type="dxa"/>
          </w:tcPr>
          <w:p w:rsidR="00525806" w:rsidRPr="00525806" w:rsidRDefault="00525806" w:rsidP="00525806">
            <w:pPr>
              <w:rPr>
                <w:rFonts w:cs="Frankruhel" w:hint="cs"/>
                <w:rtl/>
              </w:rPr>
            </w:pPr>
            <w:r>
              <w:rPr>
                <w:rtl/>
              </w:rPr>
              <w:t>פסילה על תנאי</w:t>
            </w:r>
          </w:p>
        </w:tc>
        <w:tc>
          <w:tcPr>
            <w:tcW w:w="567" w:type="dxa"/>
          </w:tcPr>
          <w:p w:rsidR="00525806" w:rsidRPr="00525806" w:rsidRDefault="00525806" w:rsidP="00525806">
            <w:pPr>
              <w:rPr>
                <w:rStyle w:val="Hyperlink"/>
                <w:rFonts w:hint="cs"/>
                <w:rtl/>
              </w:rPr>
            </w:pPr>
            <w:hyperlink w:anchor="Seif55" w:tooltip="פסילה על תנאי"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56 </w:t>
            </w:r>
          </w:p>
        </w:tc>
        <w:tc>
          <w:tcPr>
            <w:tcW w:w="5669" w:type="dxa"/>
          </w:tcPr>
          <w:p w:rsidR="00525806" w:rsidRPr="00525806" w:rsidRDefault="00525806" w:rsidP="00525806">
            <w:pPr>
              <w:rPr>
                <w:rFonts w:cs="Frankruhel" w:hint="cs"/>
                <w:rtl/>
              </w:rPr>
            </w:pPr>
            <w:r>
              <w:rPr>
                <w:rtl/>
              </w:rPr>
              <w:t>פסילה לכל דרגות הרשיון</w:t>
            </w:r>
          </w:p>
        </w:tc>
        <w:tc>
          <w:tcPr>
            <w:tcW w:w="567" w:type="dxa"/>
          </w:tcPr>
          <w:p w:rsidR="00525806" w:rsidRPr="00525806" w:rsidRDefault="00525806" w:rsidP="00525806">
            <w:pPr>
              <w:rPr>
                <w:rStyle w:val="Hyperlink"/>
                <w:rFonts w:hint="cs"/>
                <w:rtl/>
              </w:rPr>
            </w:pPr>
            <w:hyperlink w:anchor="Seif56" w:tooltip="פסילה לכל דרגות הרשיו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57 </w:t>
            </w:r>
          </w:p>
        </w:tc>
        <w:tc>
          <w:tcPr>
            <w:tcW w:w="5669" w:type="dxa"/>
          </w:tcPr>
          <w:p w:rsidR="00525806" w:rsidRPr="00525806" w:rsidRDefault="00525806" w:rsidP="00525806">
            <w:pPr>
              <w:rPr>
                <w:rFonts w:cs="Frankruhel" w:hint="cs"/>
                <w:rtl/>
              </w:rPr>
            </w:pPr>
            <w:r>
              <w:rPr>
                <w:rtl/>
              </w:rPr>
              <w:t>הנוהג ברכב ללא רשות בעליו</w:t>
            </w:r>
          </w:p>
        </w:tc>
        <w:tc>
          <w:tcPr>
            <w:tcW w:w="567" w:type="dxa"/>
          </w:tcPr>
          <w:p w:rsidR="00525806" w:rsidRPr="00525806" w:rsidRDefault="00525806" w:rsidP="00525806">
            <w:pPr>
              <w:rPr>
                <w:rStyle w:val="Hyperlink"/>
                <w:rFonts w:hint="cs"/>
                <w:rtl/>
              </w:rPr>
            </w:pPr>
            <w:hyperlink w:anchor="Seif57" w:tooltip="הנוהג ברכב ללא רשות בעליו"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58 </w:t>
            </w:r>
          </w:p>
        </w:tc>
        <w:tc>
          <w:tcPr>
            <w:tcW w:w="5669" w:type="dxa"/>
          </w:tcPr>
          <w:p w:rsidR="00525806" w:rsidRPr="00525806" w:rsidRDefault="00525806" w:rsidP="00525806">
            <w:pPr>
              <w:rPr>
                <w:rFonts w:cs="Frankruhel" w:hint="cs"/>
                <w:rtl/>
              </w:rPr>
            </w:pPr>
            <w:r>
              <w:rPr>
                <w:rtl/>
              </w:rPr>
              <w:t>פסילת מינימום שני חדשים</w:t>
            </w:r>
          </w:p>
        </w:tc>
        <w:tc>
          <w:tcPr>
            <w:tcW w:w="567" w:type="dxa"/>
          </w:tcPr>
          <w:p w:rsidR="00525806" w:rsidRPr="00525806" w:rsidRDefault="00525806" w:rsidP="00525806">
            <w:pPr>
              <w:rPr>
                <w:rStyle w:val="Hyperlink"/>
                <w:rFonts w:hint="cs"/>
                <w:rtl/>
              </w:rPr>
            </w:pPr>
            <w:hyperlink w:anchor="Seif58" w:tooltip="פסילת מינימום שני חדש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59 </w:t>
            </w:r>
          </w:p>
        </w:tc>
        <w:tc>
          <w:tcPr>
            <w:tcW w:w="5669" w:type="dxa"/>
          </w:tcPr>
          <w:p w:rsidR="00525806" w:rsidRPr="00525806" w:rsidRDefault="00525806" w:rsidP="00525806">
            <w:pPr>
              <w:rPr>
                <w:rFonts w:cs="Frankruhel" w:hint="cs"/>
                <w:rtl/>
              </w:rPr>
            </w:pPr>
            <w:r>
              <w:rPr>
                <w:rtl/>
              </w:rPr>
              <w:t>פסילת מינימום שלושה חדשים</w:t>
            </w:r>
          </w:p>
        </w:tc>
        <w:tc>
          <w:tcPr>
            <w:tcW w:w="567" w:type="dxa"/>
          </w:tcPr>
          <w:p w:rsidR="00525806" w:rsidRPr="00525806" w:rsidRDefault="00525806" w:rsidP="00525806">
            <w:pPr>
              <w:rPr>
                <w:rStyle w:val="Hyperlink"/>
                <w:rFonts w:hint="cs"/>
                <w:rtl/>
              </w:rPr>
            </w:pPr>
            <w:hyperlink w:anchor="Seif59" w:tooltip="פסילת מינימום שלושה חדש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Seif59</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60 </w:t>
            </w:r>
          </w:p>
        </w:tc>
        <w:tc>
          <w:tcPr>
            <w:tcW w:w="5669" w:type="dxa"/>
          </w:tcPr>
          <w:p w:rsidR="00525806" w:rsidRPr="00525806" w:rsidRDefault="00525806" w:rsidP="00525806">
            <w:pPr>
              <w:rPr>
                <w:rFonts w:cs="Frankruhel" w:hint="cs"/>
                <w:rtl/>
              </w:rPr>
            </w:pPr>
            <w:r>
              <w:rPr>
                <w:rtl/>
              </w:rPr>
              <w:t>פסילת מינימום שנה אחת</w:t>
            </w:r>
          </w:p>
        </w:tc>
        <w:tc>
          <w:tcPr>
            <w:tcW w:w="567" w:type="dxa"/>
          </w:tcPr>
          <w:p w:rsidR="00525806" w:rsidRPr="00525806" w:rsidRDefault="00525806" w:rsidP="00525806">
            <w:pPr>
              <w:rPr>
                <w:rStyle w:val="Hyperlink"/>
                <w:rFonts w:hint="cs"/>
                <w:rtl/>
              </w:rPr>
            </w:pPr>
            <w:hyperlink w:anchor="Seif60" w:tooltip="פסילת מינימום שנה אח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Seif60</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61 </w:t>
            </w:r>
          </w:p>
        </w:tc>
        <w:tc>
          <w:tcPr>
            <w:tcW w:w="5669" w:type="dxa"/>
          </w:tcPr>
          <w:p w:rsidR="00525806" w:rsidRPr="00525806" w:rsidRDefault="00525806" w:rsidP="00525806">
            <w:pPr>
              <w:rPr>
                <w:rFonts w:cs="Frankruhel" w:hint="cs"/>
                <w:rtl/>
              </w:rPr>
            </w:pPr>
            <w:r>
              <w:rPr>
                <w:rtl/>
              </w:rPr>
              <w:t>פסילה מינימום בשל נהיגה בשכרות</w:t>
            </w:r>
          </w:p>
        </w:tc>
        <w:tc>
          <w:tcPr>
            <w:tcW w:w="567" w:type="dxa"/>
          </w:tcPr>
          <w:p w:rsidR="00525806" w:rsidRPr="00525806" w:rsidRDefault="00525806" w:rsidP="00525806">
            <w:pPr>
              <w:rPr>
                <w:rStyle w:val="Hyperlink"/>
                <w:rFonts w:hint="cs"/>
                <w:rtl/>
              </w:rPr>
            </w:pPr>
            <w:hyperlink w:anchor="Seif61" w:tooltip="פסילה מינימום בשל נהיגה בשכ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Seif61</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62 </w:t>
            </w:r>
          </w:p>
        </w:tc>
        <w:tc>
          <w:tcPr>
            <w:tcW w:w="5669" w:type="dxa"/>
          </w:tcPr>
          <w:p w:rsidR="00525806" w:rsidRPr="00525806" w:rsidRDefault="00525806" w:rsidP="00525806">
            <w:pPr>
              <w:rPr>
                <w:rFonts w:cs="Frankruhel" w:hint="cs"/>
                <w:rtl/>
              </w:rPr>
            </w:pPr>
            <w:r>
              <w:rPr>
                <w:rtl/>
              </w:rPr>
              <w:t>פסילת מינימום שלוש שנים</w:t>
            </w:r>
          </w:p>
        </w:tc>
        <w:tc>
          <w:tcPr>
            <w:tcW w:w="567" w:type="dxa"/>
          </w:tcPr>
          <w:p w:rsidR="00525806" w:rsidRPr="00525806" w:rsidRDefault="00525806" w:rsidP="00525806">
            <w:pPr>
              <w:rPr>
                <w:rStyle w:val="Hyperlink"/>
                <w:rFonts w:hint="cs"/>
                <w:rtl/>
              </w:rPr>
            </w:pPr>
            <w:hyperlink w:anchor="Seif62" w:tooltip="פסילת מינימום שלוש שנ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Seif62</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63 </w:t>
            </w:r>
          </w:p>
        </w:tc>
        <w:tc>
          <w:tcPr>
            <w:tcW w:w="5669" w:type="dxa"/>
          </w:tcPr>
          <w:p w:rsidR="00525806" w:rsidRPr="00525806" w:rsidRDefault="00525806" w:rsidP="00525806">
            <w:pPr>
              <w:rPr>
                <w:rFonts w:cs="Frankruhel" w:hint="cs"/>
                <w:rtl/>
              </w:rPr>
            </w:pPr>
            <w:r>
              <w:rPr>
                <w:rtl/>
              </w:rPr>
              <w:t>שינויים בתוספות</w:t>
            </w:r>
          </w:p>
        </w:tc>
        <w:tc>
          <w:tcPr>
            <w:tcW w:w="567" w:type="dxa"/>
          </w:tcPr>
          <w:p w:rsidR="00525806" w:rsidRPr="00525806" w:rsidRDefault="00525806" w:rsidP="00525806">
            <w:pPr>
              <w:rPr>
                <w:rStyle w:val="Hyperlink"/>
                <w:rFonts w:hint="cs"/>
                <w:rtl/>
              </w:rPr>
            </w:pPr>
            <w:hyperlink w:anchor="Seif63" w:tooltip="שינויים בתוספ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Seif63</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64 </w:t>
            </w:r>
          </w:p>
        </w:tc>
        <w:tc>
          <w:tcPr>
            <w:tcW w:w="5669" w:type="dxa"/>
          </w:tcPr>
          <w:p w:rsidR="00525806" w:rsidRPr="00525806" w:rsidRDefault="00525806" w:rsidP="00525806">
            <w:pPr>
              <w:rPr>
                <w:rFonts w:cs="Frankruhel" w:hint="cs"/>
                <w:rtl/>
              </w:rPr>
            </w:pPr>
            <w:r>
              <w:rPr>
                <w:rtl/>
              </w:rPr>
              <w:t>פסילה וחישוב תקופתה</w:t>
            </w:r>
          </w:p>
        </w:tc>
        <w:tc>
          <w:tcPr>
            <w:tcW w:w="567" w:type="dxa"/>
          </w:tcPr>
          <w:p w:rsidR="00525806" w:rsidRPr="00525806" w:rsidRDefault="00525806" w:rsidP="00525806">
            <w:pPr>
              <w:rPr>
                <w:rStyle w:val="Hyperlink"/>
                <w:rFonts w:hint="cs"/>
                <w:rtl/>
              </w:rPr>
            </w:pPr>
            <w:hyperlink w:anchor="Seif64" w:tooltip="פסילה וחישוב תקופת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Seif64</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65 </w:t>
            </w:r>
          </w:p>
        </w:tc>
        <w:tc>
          <w:tcPr>
            <w:tcW w:w="5669" w:type="dxa"/>
          </w:tcPr>
          <w:p w:rsidR="00525806" w:rsidRPr="00525806" w:rsidRDefault="00525806" w:rsidP="00525806">
            <w:pPr>
              <w:rPr>
                <w:rFonts w:cs="Frankruhel" w:hint="cs"/>
                <w:rtl/>
              </w:rPr>
            </w:pPr>
            <w:r>
              <w:rPr>
                <w:rtl/>
              </w:rPr>
              <w:t>המסתייע ברכבו לביצוע עבירה</w:t>
            </w:r>
          </w:p>
        </w:tc>
        <w:tc>
          <w:tcPr>
            <w:tcW w:w="567" w:type="dxa"/>
          </w:tcPr>
          <w:p w:rsidR="00525806" w:rsidRPr="00525806" w:rsidRDefault="00525806" w:rsidP="00525806">
            <w:pPr>
              <w:rPr>
                <w:rStyle w:val="Hyperlink"/>
                <w:rFonts w:hint="cs"/>
                <w:rtl/>
              </w:rPr>
            </w:pPr>
            <w:hyperlink w:anchor="Seif65" w:tooltip="המסתייע ברכבו לביצוע עבי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Seif65</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66 </w:t>
            </w:r>
          </w:p>
        </w:tc>
        <w:tc>
          <w:tcPr>
            <w:tcW w:w="5669" w:type="dxa"/>
          </w:tcPr>
          <w:p w:rsidR="00525806" w:rsidRPr="00525806" w:rsidRDefault="00525806" w:rsidP="00525806">
            <w:pPr>
              <w:rPr>
                <w:rFonts w:cs="Frankruhel" w:hint="cs"/>
                <w:rtl/>
              </w:rPr>
            </w:pPr>
            <w:r>
              <w:rPr>
                <w:rtl/>
              </w:rPr>
              <w:t>המסתייע ברכבו לעבירה על המוסר</w:t>
            </w:r>
          </w:p>
        </w:tc>
        <w:tc>
          <w:tcPr>
            <w:tcW w:w="567" w:type="dxa"/>
          </w:tcPr>
          <w:p w:rsidR="00525806" w:rsidRPr="00525806" w:rsidRDefault="00525806" w:rsidP="00525806">
            <w:pPr>
              <w:rPr>
                <w:rStyle w:val="Hyperlink"/>
                <w:rFonts w:hint="cs"/>
                <w:rtl/>
              </w:rPr>
            </w:pPr>
            <w:hyperlink w:anchor="Seif66" w:tooltip="המסתייע ברכבו לעבירה על המוס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Seif66</w:instrText>
            </w:r>
            <w:r>
              <w:rPr>
                <w:rtl/>
              </w:rPr>
              <w:instrText xml:space="preserve"> </w:instrText>
            </w:r>
            <w:r>
              <w:rPr>
                <w:rFonts w:cs="Frankruhel"/>
                <w:rtl/>
              </w:rPr>
              <w:fldChar w:fldCharType="separate"/>
            </w:r>
            <w:r>
              <w:rPr>
                <w:noProof/>
                <w:rtl/>
              </w:rPr>
              <w:t>16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67 </w:t>
            </w:r>
          </w:p>
        </w:tc>
        <w:tc>
          <w:tcPr>
            <w:tcW w:w="5669" w:type="dxa"/>
          </w:tcPr>
          <w:p w:rsidR="00525806" w:rsidRPr="00525806" w:rsidRDefault="00525806" w:rsidP="00525806">
            <w:pPr>
              <w:rPr>
                <w:rFonts w:cs="Frankruhel" w:hint="cs"/>
                <w:rtl/>
              </w:rPr>
            </w:pPr>
            <w:r>
              <w:rPr>
                <w:rtl/>
              </w:rPr>
              <w:t>פסילה מלהחזיק רשיון רכב</w:t>
            </w:r>
          </w:p>
        </w:tc>
        <w:tc>
          <w:tcPr>
            <w:tcW w:w="567" w:type="dxa"/>
          </w:tcPr>
          <w:p w:rsidR="00525806" w:rsidRPr="00525806" w:rsidRDefault="00525806" w:rsidP="00525806">
            <w:pPr>
              <w:rPr>
                <w:rStyle w:val="Hyperlink"/>
                <w:rFonts w:hint="cs"/>
                <w:rtl/>
              </w:rPr>
            </w:pPr>
            <w:hyperlink w:anchor="Seif67" w:tooltip="פסילה מלהחזיק רשיון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Seif67</w:instrText>
            </w:r>
            <w:r>
              <w:rPr>
                <w:rtl/>
              </w:rPr>
              <w:instrText xml:space="preserve"> </w:instrText>
            </w:r>
            <w:r>
              <w:rPr>
                <w:rFonts w:cs="Frankruhel"/>
                <w:rtl/>
              </w:rPr>
              <w:fldChar w:fldCharType="separate"/>
            </w:r>
            <w:r>
              <w:rPr>
                <w:noProof/>
                <w:rtl/>
              </w:rPr>
              <w:t>17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68 </w:t>
            </w:r>
          </w:p>
        </w:tc>
        <w:tc>
          <w:tcPr>
            <w:tcW w:w="5669" w:type="dxa"/>
          </w:tcPr>
          <w:p w:rsidR="00525806" w:rsidRPr="00525806" w:rsidRDefault="00525806" w:rsidP="00525806">
            <w:pPr>
              <w:rPr>
                <w:rFonts w:cs="Frankruhel" w:hint="cs"/>
                <w:rtl/>
              </w:rPr>
            </w:pPr>
            <w:r>
              <w:rPr>
                <w:rtl/>
              </w:rPr>
              <w:t>פסילת נאשם בעבירה מלהחזיק רשיון</w:t>
            </w:r>
          </w:p>
        </w:tc>
        <w:tc>
          <w:tcPr>
            <w:tcW w:w="567" w:type="dxa"/>
          </w:tcPr>
          <w:p w:rsidR="00525806" w:rsidRPr="00525806" w:rsidRDefault="00525806" w:rsidP="00525806">
            <w:pPr>
              <w:rPr>
                <w:rStyle w:val="Hyperlink"/>
                <w:rFonts w:hint="cs"/>
                <w:rtl/>
              </w:rPr>
            </w:pPr>
            <w:hyperlink w:anchor="Seif68" w:tooltip="פסילת נאשם בעבירה מלהחזיק רשיו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Seif68</w:instrText>
            </w:r>
            <w:r>
              <w:rPr>
                <w:rtl/>
              </w:rPr>
              <w:instrText xml:space="preserve"> </w:instrText>
            </w:r>
            <w:r>
              <w:rPr>
                <w:rFonts w:cs="Frankruhel"/>
                <w:rtl/>
              </w:rPr>
              <w:fldChar w:fldCharType="separate"/>
            </w:r>
            <w:r>
              <w:rPr>
                <w:noProof/>
                <w:rtl/>
              </w:rPr>
              <w:t>17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69 </w:t>
            </w:r>
          </w:p>
        </w:tc>
        <w:tc>
          <w:tcPr>
            <w:tcW w:w="5669" w:type="dxa"/>
          </w:tcPr>
          <w:p w:rsidR="00525806" w:rsidRPr="00525806" w:rsidRDefault="00525806" w:rsidP="00525806">
            <w:pPr>
              <w:rPr>
                <w:rFonts w:cs="Frankruhel" w:hint="cs"/>
                <w:rtl/>
              </w:rPr>
            </w:pPr>
            <w:r>
              <w:rPr>
                <w:rtl/>
              </w:rPr>
              <w:t>פסילה עד גמר הדיון</w:t>
            </w:r>
          </w:p>
        </w:tc>
        <w:tc>
          <w:tcPr>
            <w:tcW w:w="567" w:type="dxa"/>
          </w:tcPr>
          <w:p w:rsidR="00525806" w:rsidRPr="00525806" w:rsidRDefault="00525806" w:rsidP="00525806">
            <w:pPr>
              <w:rPr>
                <w:rStyle w:val="Hyperlink"/>
                <w:rFonts w:hint="cs"/>
                <w:rtl/>
              </w:rPr>
            </w:pPr>
            <w:hyperlink w:anchor="Seif69" w:tooltip="פסילה עד גמר הדיו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Seif69</w:instrText>
            </w:r>
            <w:r>
              <w:rPr>
                <w:rtl/>
              </w:rPr>
              <w:instrText xml:space="preserve"> </w:instrText>
            </w:r>
            <w:r>
              <w:rPr>
                <w:rFonts w:cs="Frankruhel"/>
                <w:rtl/>
              </w:rPr>
              <w:fldChar w:fldCharType="separate"/>
            </w:r>
            <w:r>
              <w:rPr>
                <w:noProof/>
                <w:rtl/>
              </w:rPr>
              <w:t>17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70 </w:t>
            </w:r>
          </w:p>
        </w:tc>
        <w:tc>
          <w:tcPr>
            <w:tcW w:w="5669" w:type="dxa"/>
          </w:tcPr>
          <w:p w:rsidR="00525806" w:rsidRPr="00525806" w:rsidRDefault="00525806" w:rsidP="00525806">
            <w:pPr>
              <w:rPr>
                <w:rFonts w:cs="Frankruhel" w:hint="cs"/>
                <w:rtl/>
              </w:rPr>
            </w:pPr>
            <w:r>
              <w:rPr>
                <w:rtl/>
              </w:rPr>
              <w:t>דחיית הפסילה</w:t>
            </w:r>
          </w:p>
        </w:tc>
        <w:tc>
          <w:tcPr>
            <w:tcW w:w="567" w:type="dxa"/>
          </w:tcPr>
          <w:p w:rsidR="00525806" w:rsidRPr="00525806" w:rsidRDefault="00525806" w:rsidP="00525806">
            <w:pPr>
              <w:rPr>
                <w:rStyle w:val="Hyperlink"/>
                <w:rFonts w:hint="cs"/>
                <w:rtl/>
              </w:rPr>
            </w:pPr>
            <w:hyperlink w:anchor="Seif70" w:tooltip="דחיית הפסי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Seif70</w:instrText>
            </w:r>
            <w:r>
              <w:rPr>
                <w:rtl/>
              </w:rPr>
              <w:instrText xml:space="preserve"> </w:instrText>
            </w:r>
            <w:r>
              <w:rPr>
                <w:rFonts w:cs="Frankruhel"/>
                <w:rtl/>
              </w:rPr>
              <w:fldChar w:fldCharType="separate"/>
            </w:r>
            <w:r>
              <w:rPr>
                <w:noProof/>
                <w:rtl/>
              </w:rPr>
              <w:t>17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71 </w:t>
            </w:r>
          </w:p>
        </w:tc>
        <w:tc>
          <w:tcPr>
            <w:tcW w:w="5669" w:type="dxa"/>
          </w:tcPr>
          <w:p w:rsidR="00525806" w:rsidRPr="00525806" w:rsidRDefault="00525806" w:rsidP="00525806">
            <w:pPr>
              <w:rPr>
                <w:rFonts w:cs="Frankruhel" w:hint="cs"/>
                <w:rtl/>
              </w:rPr>
            </w:pPr>
            <w:r>
              <w:rPr>
                <w:rtl/>
              </w:rPr>
              <w:t>פסילה בידי קצין משטרה</w:t>
            </w:r>
          </w:p>
        </w:tc>
        <w:tc>
          <w:tcPr>
            <w:tcW w:w="567" w:type="dxa"/>
          </w:tcPr>
          <w:p w:rsidR="00525806" w:rsidRPr="00525806" w:rsidRDefault="00525806" w:rsidP="00525806">
            <w:pPr>
              <w:rPr>
                <w:rStyle w:val="Hyperlink"/>
                <w:rFonts w:hint="cs"/>
                <w:rtl/>
              </w:rPr>
            </w:pPr>
            <w:hyperlink w:anchor="Seif71" w:tooltip="פסילה בידי קצין משט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Seif71</w:instrText>
            </w:r>
            <w:r>
              <w:rPr>
                <w:rtl/>
              </w:rPr>
              <w:instrText xml:space="preserve"> </w:instrText>
            </w:r>
            <w:r>
              <w:rPr>
                <w:rFonts w:cs="Frankruhel"/>
                <w:rtl/>
              </w:rPr>
              <w:fldChar w:fldCharType="separate"/>
            </w:r>
            <w:r>
              <w:rPr>
                <w:noProof/>
                <w:rtl/>
              </w:rPr>
              <w:t>17</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72 </w:t>
            </w:r>
          </w:p>
        </w:tc>
        <w:tc>
          <w:tcPr>
            <w:tcW w:w="5669" w:type="dxa"/>
          </w:tcPr>
          <w:p w:rsidR="00525806" w:rsidRPr="00525806" w:rsidRDefault="00525806" w:rsidP="00525806">
            <w:pPr>
              <w:rPr>
                <w:rFonts w:cs="Frankruhel" w:hint="cs"/>
                <w:rtl/>
              </w:rPr>
            </w:pPr>
            <w:r>
              <w:rPr>
                <w:rtl/>
              </w:rPr>
              <w:t>ביטול פסילה</w:t>
            </w:r>
          </w:p>
        </w:tc>
        <w:tc>
          <w:tcPr>
            <w:tcW w:w="567" w:type="dxa"/>
          </w:tcPr>
          <w:p w:rsidR="00525806" w:rsidRPr="00525806" w:rsidRDefault="00525806" w:rsidP="00525806">
            <w:pPr>
              <w:rPr>
                <w:rStyle w:val="Hyperlink"/>
                <w:rFonts w:hint="cs"/>
                <w:rtl/>
              </w:rPr>
            </w:pPr>
            <w:hyperlink w:anchor="Seif72" w:tooltip="ביטול פסי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Seif72</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73 </w:t>
            </w:r>
          </w:p>
        </w:tc>
        <w:tc>
          <w:tcPr>
            <w:tcW w:w="5669" w:type="dxa"/>
          </w:tcPr>
          <w:p w:rsidR="00525806" w:rsidRPr="00525806" w:rsidRDefault="00525806" w:rsidP="00525806">
            <w:pPr>
              <w:rPr>
                <w:rFonts w:cs="Frankruhel" w:hint="cs"/>
                <w:rtl/>
              </w:rPr>
            </w:pPr>
            <w:r>
              <w:rPr>
                <w:rtl/>
              </w:rPr>
              <w:t>עיון חוזר וערר</w:t>
            </w:r>
          </w:p>
        </w:tc>
        <w:tc>
          <w:tcPr>
            <w:tcW w:w="567" w:type="dxa"/>
          </w:tcPr>
          <w:p w:rsidR="00525806" w:rsidRPr="00525806" w:rsidRDefault="00525806" w:rsidP="00525806">
            <w:pPr>
              <w:rPr>
                <w:rStyle w:val="Hyperlink"/>
                <w:rFonts w:hint="cs"/>
                <w:rtl/>
              </w:rPr>
            </w:pPr>
            <w:hyperlink w:anchor="Seif73" w:tooltip="עיון חוזר וער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Seif73</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74 </w:t>
            </w:r>
          </w:p>
        </w:tc>
        <w:tc>
          <w:tcPr>
            <w:tcW w:w="5669" w:type="dxa"/>
          </w:tcPr>
          <w:p w:rsidR="00525806" w:rsidRPr="00525806" w:rsidRDefault="00525806" w:rsidP="00525806">
            <w:pPr>
              <w:rPr>
                <w:rFonts w:cs="Frankruhel" w:hint="cs"/>
                <w:rtl/>
              </w:rPr>
            </w:pPr>
            <w:r>
              <w:rPr>
                <w:rtl/>
              </w:rPr>
              <w:t>בטילת הפסילה</w:t>
            </w:r>
          </w:p>
        </w:tc>
        <w:tc>
          <w:tcPr>
            <w:tcW w:w="567" w:type="dxa"/>
          </w:tcPr>
          <w:p w:rsidR="00525806" w:rsidRPr="00525806" w:rsidRDefault="00525806" w:rsidP="00525806">
            <w:pPr>
              <w:rPr>
                <w:rStyle w:val="Hyperlink"/>
                <w:rFonts w:hint="cs"/>
                <w:rtl/>
              </w:rPr>
            </w:pPr>
            <w:hyperlink w:anchor="Seif74" w:tooltip="בטילת הפסי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Seif74</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75 </w:t>
            </w:r>
          </w:p>
        </w:tc>
        <w:tc>
          <w:tcPr>
            <w:tcW w:w="5669" w:type="dxa"/>
          </w:tcPr>
          <w:p w:rsidR="00525806" w:rsidRPr="00525806" w:rsidRDefault="00525806" w:rsidP="00525806">
            <w:pPr>
              <w:rPr>
                <w:rFonts w:cs="Frankruhel" w:hint="cs"/>
                <w:rtl/>
              </w:rPr>
            </w:pPr>
            <w:r>
              <w:rPr>
                <w:rtl/>
              </w:rPr>
              <w:t>פסילה מטעמי כושר</w:t>
            </w:r>
          </w:p>
        </w:tc>
        <w:tc>
          <w:tcPr>
            <w:tcW w:w="567" w:type="dxa"/>
          </w:tcPr>
          <w:p w:rsidR="00525806" w:rsidRPr="00525806" w:rsidRDefault="00525806" w:rsidP="00525806">
            <w:pPr>
              <w:rPr>
                <w:rStyle w:val="Hyperlink"/>
                <w:rFonts w:hint="cs"/>
                <w:rtl/>
              </w:rPr>
            </w:pPr>
            <w:hyperlink w:anchor="Seif75" w:tooltip="פסילה מטעמי כוש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Seif75</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76 </w:t>
            </w:r>
          </w:p>
        </w:tc>
        <w:tc>
          <w:tcPr>
            <w:tcW w:w="5669" w:type="dxa"/>
          </w:tcPr>
          <w:p w:rsidR="00525806" w:rsidRPr="00525806" w:rsidRDefault="00525806" w:rsidP="00525806">
            <w:pPr>
              <w:rPr>
                <w:rFonts w:cs="Frankruhel" w:hint="cs"/>
                <w:rtl/>
              </w:rPr>
            </w:pPr>
            <w:r>
              <w:rPr>
                <w:rtl/>
              </w:rPr>
              <w:t>התליית רשיון מטעמי בטיחות</w:t>
            </w:r>
          </w:p>
        </w:tc>
        <w:tc>
          <w:tcPr>
            <w:tcW w:w="567" w:type="dxa"/>
          </w:tcPr>
          <w:p w:rsidR="00525806" w:rsidRPr="00525806" w:rsidRDefault="00525806" w:rsidP="00525806">
            <w:pPr>
              <w:rPr>
                <w:rStyle w:val="Hyperlink"/>
                <w:rFonts w:hint="cs"/>
                <w:rtl/>
              </w:rPr>
            </w:pPr>
            <w:hyperlink w:anchor="Seif76" w:tooltip="התליית רשיון מטעמי בטיח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Seif76</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77 </w:t>
            </w:r>
          </w:p>
        </w:tc>
        <w:tc>
          <w:tcPr>
            <w:tcW w:w="5669" w:type="dxa"/>
          </w:tcPr>
          <w:p w:rsidR="00525806" w:rsidRPr="00525806" w:rsidRDefault="00525806" w:rsidP="00525806">
            <w:pPr>
              <w:rPr>
                <w:rFonts w:cs="Frankruhel" w:hint="cs"/>
                <w:rtl/>
              </w:rPr>
            </w:pPr>
            <w:r>
              <w:rPr>
                <w:rtl/>
              </w:rPr>
              <w:t>התניית תנאים מטעמי כושר</w:t>
            </w:r>
          </w:p>
        </w:tc>
        <w:tc>
          <w:tcPr>
            <w:tcW w:w="567" w:type="dxa"/>
          </w:tcPr>
          <w:p w:rsidR="00525806" w:rsidRPr="00525806" w:rsidRDefault="00525806" w:rsidP="00525806">
            <w:pPr>
              <w:rPr>
                <w:rStyle w:val="Hyperlink"/>
                <w:rFonts w:hint="cs"/>
                <w:rtl/>
              </w:rPr>
            </w:pPr>
            <w:hyperlink w:anchor="Seif77" w:tooltip="התניית תנאים מטעמי כוש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Seif77</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78 </w:t>
            </w:r>
          </w:p>
        </w:tc>
        <w:tc>
          <w:tcPr>
            <w:tcW w:w="5669" w:type="dxa"/>
          </w:tcPr>
          <w:p w:rsidR="00525806" w:rsidRPr="00525806" w:rsidRDefault="00525806" w:rsidP="00525806">
            <w:pPr>
              <w:rPr>
                <w:rFonts w:cs="Frankruhel" w:hint="cs"/>
                <w:rtl/>
              </w:rPr>
            </w:pPr>
            <w:r>
              <w:rPr>
                <w:rtl/>
              </w:rPr>
              <w:t>חיוב בהדרכה</w:t>
            </w:r>
          </w:p>
        </w:tc>
        <w:tc>
          <w:tcPr>
            <w:tcW w:w="567" w:type="dxa"/>
          </w:tcPr>
          <w:p w:rsidR="00525806" w:rsidRPr="00525806" w:rsidRDefault="00525806" w:rsidP="00525806">
            <w:pPr>
              <w:rPr>
                <w:rStyle w:val="Hyperlink"/>
                <w:rFonts w:hint="cs"/>
                <w:rtl/>
              </w:rPr>
            </w:pPr>
            <w:hyperlink w:anchor="Seif78" w:tooltip="חיוב בהדרכ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Seif78</w:instrText>
            </w:r>
            <w:r>
              <w:rPr>
                <w:rtl/>
              </w:rPr>
              <w:instrText xml:space="preserve"> </w:instrText>
            </w:r>
            <w:r>
              <w:rPr>
                <w:rFonts w:cs="Frankruhel"/>
                <w:rtl/>
              </w:rPr>
              <w:fldChar w:fldCharType="separate"/>
            </w:r>
            <w:r>
              <w:rPr>
                <w:noProof/>
                <w:rtl/>
              </w:rPr>
              <w:t>18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lastRenderedPageBreak/>
              <w:t xml:space="preserve">סעיף 79 </w:t>
            </w:r>
          </w:p>
        </w:tc>
        <w:tc>
          <w:tcPr>
            <w:tcW w:w="5669" w:type="dxa"/>
          </w:tcPr>
          <w:p w:rsidR="00525806" w:rsidRPr="00525806" w:rsidRDefault="00525806" w:rsidP="00525806">
            <w:pPr>
              <w:rPr>
                <w:rFonts w:cs="Frankruhel" w:hint="cs"/>
                <w:rtl/>
              </w:rPr>
            </w:pPr>
            <w:r>
              <w:rPr>
                <w:rtl/>
              </w:rPr>
              <w:t>זכות ערעור על החלטה לפי הסעיפים 75 עד 78</w:t>
            </w:r>
          </w:p>
        </w:tc>
        <w:tc>
          <w:tcPr>
            <w:tcW w:w="567" w:type="dxa"/>
          </w:tcPr>
          <w:p w:rsidR="00525806" w:rsidRPr="00525806" w:rsidRDefault="00525806" w:rsidP="00525806">
            <w:pPr>
              <w:rPr>
                <w:rStyle w:val="Hyperlink"/>
                <w:rFonts w:hint="cs"/>
                <w:rtl/>
              </w:rPr>
            </w:pPr>
            <w:hyperlink w:anchor="Seif79" w:tooltip="זכות ערעור על החלטה לפי הסעיפים 75 עד 78"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Seif79</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80 </w:t>
            </w:r>
          </w:p>
        </w:tc>
        <w:tc>
          <w:tcPr>
            <w:tcW w:w="5669" w:type="dxa"/>
          </w:tcPr>
          <w:p w:rsidR="00525806" w:rsidRPr="00525806" w:rsidRDefault="00525806" w:rsidP="00525806">
            <w:pPr>
              <w:rPr>
                <w:rFonts w:cs="Frankruhel" w:hint="cs"/>
                <w:rtl/>
              </w:rPr>
            </w:pPr>
            <w:r>
              <w:rPr>
                <w:rtl/>
              </w:rPr>
              <w:t>ערר וערעור לענין אישור רפואי לנהיגה</w:t>
            </w:r>
          </w:p>
        </w:tc>
        <w:tc>
          <w:tcPr>
            <w:tcW w:w="567" w:type="dxa"/>
          </w:tcPr>
          <w:p w:rsidR="00525806" w:rsidRPr="00525806" w:rsidRDefault="00525806" w:rsidP="00525806">
            <w:pPr>
              <w:rPr>
                <w:rStyle w:val="Hyperlink"/>
                <w:rFonts w:hint="cs"/>
                <w:rtl/>
              </w:rPr>
            </w:pPr>
            <w:hyperlink w:anchor="Seif80" w:tooltip="ערר וערעור לענין אישור רפואי ל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Seif80</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81 </w:t>
            </w:r>
          </w:p>
        </w:tc>
        <w:tc>
          <w:tcPr>
            <w:tcW w:w="5669" w:type="dxa"/>
          </w:tcPr>
          <w:p w:rsidR="00525806" w:rsidRPr="00525806" w:rsidRDefault="00525806" w:rsidP="00525806">
            <w:pPr>
              <w:rPr>
                <w:rFonts w:cs="Frankruhel" w:hint="cs"/>
                <w:rtl/>
              </w:rPr>
            </w:pPr>
            <w:r>
              <w:rPr>
                <w:rtl/>
              </w:rPr>
              <w:t>סמכות הרשות לפסול נהגים מסוכנים</w:t>
            </w:r>
          </w:p>
        </w:tc>
        <w:tc>
          <w:tcPr>
            <w:tcW w:w="567" w:type="dxa"/>
          </w:tcPr>
          <w:p w:rsidR="00525806" w:rsidRPr="00525806" w:rsidRDefault="00525806" w:rsidP="00525806">
            <w:pPr>
              <w:rPr>
                <w:rStyle w:val="Hyperlink"/>
                <w:rFonts w:hint="cs"/>
                <w:rtl/>
              </w:rPr>
            </w:pPr>
            <w:hyperlink w:anchor="Seif81" w:tooltip="סמכות הרשות לפסול נהגים מסוכנ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Seif81</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82 </w:t>
            </w:r>
          </w:p>
        </w:tc>
        <w:tc>
          <w:tcPr>
            <w:tcW w:w="5669" w:type="dxa"/>
          </w:tcPr>
          <w:p w:rsidR="00525806" w:rsidRPr="00525806" w:rsidRDefault="00525806" w:rsidP="00525806">
            <w:pPr>
              <w:rPr>
                <w:rFonts w:cs="Frankruhel" w:hint="cs"/>
                <w:rtl/>
              </w:rPr>
            </w:pPr>
            <w:r>
              <w:rPr>
                <w:rtl/>
              </w:rPr>
              <w:t>סמכות הרשות לפסול מי שנפסל על ידי  בית משפט מחוץ לאזור</w:t>
            </w:r>
          </w:p>
        </w:tc>
        <w:tc>
          <w:tcPr>
            <w:tcW w:w="567" w:type="dxa"/>
          </w:tcPr>
          <w:p w:rsidR="00525806" w:rsidRPr="00525806" w:rsidRDefault="00525806" w:rsidP="00525806">
            <w:pPr>
              <w:rPr>
                <w:rStyle w:val="Hyperlink"/>
                <w:rFonts w:hint="cs"/>
                <w:rtl/>
              </w:rPr>
            </w:pPr>
            <w:hyperlink w:anchor="Seif82" w:tooltip="סמכות הרשות לפסול מי שנפסל על ידי  בית משפט מחוץ לאזו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Seif82</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83 </w:t>
            </w:r>
          </w:p>
        </w:tc>
        <w:tc>
          <w:tcPr>
            <w:tcW w:w="5669" w:type="dxa"/>
          </w:tcPr>
          <w:p w:rsidR="00525806" w:rsidRPr="00525806" w:rsidRDefault="00525806" w:rsidP="00525806">
            <w:pPr>
              <w:rPr>
                <w:rFonts w:cs="Frankruhel" w:hint="cs"/>
                <w:rtl/>
              </w:rPr>
            </w:pPr>
            <w:r>
              <w:rPr>
                <w:rtl/>
              </w:rPr>
              <w:t>ביטול הפסילה, פקיעתה ואישורה</w:t>
            </w:r>
          </w:p>
        </w:tc>
        <w:tc>
          <w:tcPr>
            <w:tcW w:w="567" w:type="dxa"/>
          </w:tcPr>
          <w:p w:rsidR="00525806" w:rsidRPr="00525806" w:rsidRDefault="00525806" w:rsidP="00525806">
            <w:pPr>
              <w:rPr>
                <w:rStyle w:val="Hyperlink"/>
                <w:rFonts w:hint="cs"/>
                <w:rtl/>
              </w:rPr>
            </w:pPr>
            <w:hyperlink w:anchor="Seif83" w:tooltip="ביטול הפסילה, פקיעתה ואישו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Seif83</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84 </w:t>
            </w:r>
          </w:p>
        </w:tc>
        <w:tc>
          <w:tcPr>
            <w:tcW w:w="5669" w:type="dxa"/>
          </w:tcPr>
          <w:p w:rsidR="00525806" w:rsidRPr="00525806" w:rsidRDefault="00525806" w:rsidP="00525806">
            <w:pPr>
              <w:rPr>
                <w:rFonts w:cs="Frankruhel" w:hint="cs"/>
                <w:rtl/>
              </w:rPr>
            </w:pPr>
            <w:r>
              <w:rPr>
                <w:rtl/>
              </w:rPr>
              <w:t>איסור מנהלי על שימוש ברכב</w:t>
            </w:r>
          </w:p>
        </w:tc>
        <w:tc>
          <w:tcPr>
            <w:tcW w:w="567" w:type="dxa"/>
          </w:tcPr>
          <w:p w:rsidR="00525806" w:rsidRPr="00525806" w:rsidRDefault="00525806" w:rsidP="00525806">
            <w:pPr>
              <w:rPr>
                <w:rStyle w:val="Hyperlink"/>
                <w:rFonts w:hint="cs"/>
                <w:rtl/>
              </w:rPr>
            </w:pPr>
            <w:hyperlink w:anchor="Seif84" w:tooltip="איסור מנהלי על שימוש ב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Seif84</w:instrText>
            </w:r>
            <w:r>
              <w:rPr>
                <w:rtl/>
              </w:rPr>
              <w:instrText xml:space="preserve"> </w:instrText>
            </w:r>
            <w:r>
              <w:rPr>
                <w:rFonts w:cs="Frankruhel"/>
                <w:rtl/>
              </w:rPr>
              <w:fldChar w:fldCharType="separate"/>
            </w:r>
            <w:r>
              <w:rPr>
                <w:noProof/>
                <w:rtl/>
              </w:rPr>
              <w:t>19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85 </w:t>
            </w:r>
          </w:p>
        </w:tc>
        <w:tc>
          <w:tcPr>
            <w:tcW w:w="5669" w:type="dxa"/>
          </w:tcPr>
          <w:p w:rsidR="00525806" w:rsidRPr="00525806" w:rsidRDefault="00525806" w:rsidP="00525806">
            <w:pPr>
              <w:rPr>
                <w:rFonts w:cs="Frankruhel" w:hint="cs"/>
                <w:rtl/>
              </w:rPr>
            </w:pPr>
            <w:r>
              <w:rPr>
                <w:rtl/>
              </w:rPr>
              <w:t>פנייה לבית משפט</w:t>
            </w:r>
          </w:p>
        </w:tc>
        <w:tc>
          <w:tcPr>
            <w:tcW w:w="567" w:type="dxa"/>
          </w:tcPr>
          <w:p w:rsidR="00525806" w:rsidRPr="00525806" w:rsidRDefault="00525806" w:rsidP="00525806">
            <w:pPr>
              <w:rPr>
                <w:rStyle w:val="Hyperlink"/>
                <w:rFonts w:hint="cs"/>
                <w:rtl/>
              </w:rPr>
            </w:pPr>
            <w:hyperlink w:anchor="Seif85" w:tooltip="פנייה לבית משפט"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Seif85</w:instrText>
            </w:r>
            <w:r>
              <w:rPr>
                <w:rtl/>
              </w:rPr>
              <w:instrText xml:space="preserve"> </w:instrText>
            </w:r>
            <w:r>
              <w:rPr>
                <w:rFonts w:cs="Frankruhel"/>
                <w:rtl/>
              </w:rPr>
              <w:fldChar w:fldCharType="separate"/>
            </w:r>
            <w:r>
              <w:rPr>
                <w:noProof/>
                <w:rtl/>
              </w:rPr>
              <w:t>20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86 </w:t>
            </w:r>
          </w:p>
        </w:tc>
        <w:tc>
          <w:tcPr>
            <w:tcW w:w="5669" w:type="dxa"/>
          </w:tcPr>
          <w:p w:rsidR="00525806" w:rsidRPr="00525806" w:rsidRDefault="00525806" w:rsidP="00525806">
            <w:pPr>
              <w:rPr>
                <w:rFonts w:cs="Frankruhel" w:hint="cs"/>
                <w:rtl/>
              </w:rPr>
            </w:pPr>
            <w:r>
              <w:rPr>
                <w:rtl/>
              </w:rPr>
              <w:t>איסור שיפוטי על שימוש ברכב</w:t>
            </w:r>
          </w:p>
        </w:tc>
        <w:tc>
          <w:tcPr>
            <w:tcW w:w="567" w:type="dxa"/>
          </w:tcPr>
          <w:p w:rsidR="00525806" w:rsidRPr="00525806" w:rsidRDefault="00525806" w:rsidP="00525806">
            <w:pPr>
              <w:rPr>
                <w:rStyle w:val="Hyperlink"/>
                <w:rFonts w:hint="cs"/>
                <w:rtl/>
              </w:rPr>
            </w:pPr>
            <w:hyperlink w:anchor="Seif86" w:tooltip="איסור שיפוטי על שימוש ב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Seif86</w:instrText>
            </w:r>
            <w:r>
              <w:rPr>
                <w:rtl/>
              </w:rPr>
              <w:instrText xml:space="preserve"> </w:instrText>
            </w:r>
            <w:r>
              <w:rPr>
                <w:rFonts w:cs="Frankruhel"/>
                <w:rtl/>
              </w:rPr>
              <w:fldChar w:fldCharType="separate"/>
            </w:r>
            <w:r>
              <w:rPr>
                <w:noProof/>
                <w:rtl/>
              </w:rPr>
              <w:t>20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87 </w:t>
            </w:r>
          </w:p>
        </w:tc>
        <w:tc>
          <w:tcPr>
            <w:tcW w:w="5669" w:type="dxa"/>
          </w:tcPr>
          <w:p w:rsidR="00525806" w:rsidRPr="00525806" w:rsidRDefault="00525806" w:rsidP="00525806">
            <w:pPr>
              <w:rPr>
                <w:rFonts w:cs="Frankruhel" w:hint="cs"/>
                <w:rtl/>
              </w:rPr>
            </w:pPr>
            <w:r>
              <w:rPr>
                <w:rtl/>
              </w:rPr>
              <w:t>שינוע רכב למגרש והעמדתו בו</w:t>
            </w:r>
          </w:p>
        </w:tc>
        <w:tc>
          <w:tcPr>
            <w:tcW w:w="567" w:type="dxa"/>
          </w:tcPr>
          <w:p w:rsidR="00525806" w:rsidRPr="00525806" w:rsidRDefault="00525806" w:rsidP="00525806">
            <w:pPr>
              <w:rPr>
                <w:rStyle w:val="Hyperlink"/>
                <w:rFonts w:hint="cs"/>
                <w:rtl/>
              </w:rPr>
            </w:pPr>
            <w:hyperlink w:anchor="Seif87" w:tooltip="שינוע רכב למגרש והעמדתו בו"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Seif87</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88 </w:t>
            </w:r>
          </w:p>
        </w:tc>
        <w:tc>
          <w:tcPr>
            <w:tcW w:w="5669" w:type="dxa"/>
          </w:tcPr>
          <w:p w:rsidR="00525806" w:rsidRPr="00525806" w:rsidRDefault="00525806" w:rsidP="00525806">
            <w:pPr>
              <w:rPr>
                <w:rFonts w:cs="Frankruhel" w:hint="cs"/>
                <w:rtl/>
              </w:rPr>
            </w:pPr>
            <w:r>
              <w:rPr>
                <w:rtl/>
              </w:rPr>
              <w:t>ערעור</w:t>
            </w:r>
          </w:p>
        </w:tc>
        <w:tc>
          <w:tcPr>
            <w:tcW w:w="567" w:type="dxa"/>
          </w:tcPr>
          <w:p w:rsidR="00525806" w:rsidRPr="00525806" w:rsidRDefault="00525806" w:rsidP="00525806">
            <w:pPr>
              <w:rPr>
                <w:rStyle w:val="Hyperlink"/>
                <w:rFonts w:hint="cs"/>
                <w:rtl/>
              </w:rPr>
            </w:pPr>
            <w:hyperlink w:anchor="Seif88" w:tooltip="ערעו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Seif88</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89 </w:t>
            </w:r>
          </w:p>
        </w:tc>
        <w:tc>
          <w:tcPr>
            <w:tcW w:w="5669" w:type="dxa"/>
          </w:tcPr>
          <w:p w:rsidR="00525806" w:rsidRPr="00525806" w:rsidRDefault="00525806" w:rsidP="00525806">
            <w:pPr>
              <w:rPr>
                <w:rFonts w:cs="Frankruhel" w:hint="cs"/>
                <w:rtl/>
              </w:rPr>
            </w:pPr>
            <w:r>
              <w:rPr>
                <w:rtl/>
              </w:rPr>
              <w:t>איסור שימוש ברכב   ביצוע ופיקוח</w:t>
            </w:r>
          </w:p>
        </w:tc>
        <w:tc>
          <w:tcPr>
            <w:tcW w:w="567" w:type="dxa"/>
          </w:tcPr>
          <w:p w:rsidR="00525806" w:rsidRPr="00525806" w:rsidRDefault="00525806" w:rsidP="00525806">
            <w:pPr>
              <w:rPr>
                <w:rStyle w:val="Hyperlink"/>
                <w:rFonts w:hint="cs"/>
                <w:rtl/>
              </w:rPr>
            </w:pPr>
            <w:hyperlink w:anchor="Seif89" w:tooltip="איסור שימוש ברכב   ביצוע ופיקוח"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Seif89</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90 </w:t>
            </w:r>
          </w:p>
        </w:tc>
        <w:tc>
          <w:tcPr>
            <w:tcW w:w="5669" w:type="dxa"/>
          </w:tcPr>
          <w:p w:rsidR="00525806" w:rsidRPr="00525806" w:rsidRDefault="00525806" w:rsidP="00525806">
            <w:pPr>
              <w:rPr>
                <w:rFonts w:cs="Frankruhel" w:hint="cs"/>
                <w:rtl/>
              </w:rPr>
            </w:pPr>
            <w:r>
              <w:rPr>
                <w:rtl/>
              </w:rPr>
              <w:t>החזרת רישיון הרכב</w:t>
            </w:r>
          </w:p>
        </w:tc>
        <w:tc>
          <w:tcPr>
            <w:tcW w:w="567" w:type="dxa"/>
          </w:tcPr>
          <w:p w:rsidR="00525806" w:rsidRPr="00525806" w:rsidRDefault="00525806" w:rsidP="00525806">
            <w:pPr>
              <w:rPr>
                <w:rStyle w:val="Hyperlink"/>
                <w:rFonts w:hint="cs"/>
                <w:rtl/>
              </w:rPr>
            </w:pPr>
            <w:hyperlink w:anchor="Seif90" w:tooltip="החזרת רישיון ה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Seif90</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91 </w:t>
            </w:r>
          </w:p>
        </w:tc>
        <w:tc>
          <w:tcPr>
            <w:tcW w:w="5669" w:type="dxa"/>
          </w:tcPr>
          <w:p w:rsidR="00525806" w:rsidRPr="00525806" w:rsidRDefault="00525806" w:rsidP="00525806">
            <w:pPr>
              <w:rPr>
                <w:rFonts w:cs="Frankruhel" w:hint="cs"/>
                <w:rtl/>
              </w:rPr>
            </w:pPr>
            <w:r>
              <w:rPr>
                <w:rtl/>
              </w:rPr>
              <w:t>סדרי דין</w:t>
            </w:r>
          </w:p>
        </w:tc>
        <w:tc>
          <w:tcPr>
            <w:tcW w:w="567" w:type="dxa"/>
          </w:tcPr>
          <w:p w:rsidR="00525806" w:rsidRPr="00525806" w:rsidRDefault="00525806" w:rsidP="00525806">
            <w:pPr>
              <w:rPr>
                <w:rStyle w:val="Hyperlink"/>
                <w:rFonts w:hint="cs"/>
                <w:rtl/>
              </w:rPr>
            </w:pPr>
            <w:hyperlink w:anchor="Seif91" w:tooltip="סדרי די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Seif91</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92 </w:t>
            </w:r>
          </w:p>
        </w:tc>
        <w:tc>
          <w:tcPr>
            <w:tcW w:w="5669" w:type="dxa"/>
          </w:tcPr>
          <w:p w:rsidR="00525806" w:rsidRPr="00525806" w:rsidRDefault="00525806" w:rsidP="00525806">
            <w:pPr>
              <w:rPr>
                <w:rFonts w:cs="Frankruhel" w:hint="cs"/>
                <w:rtl/>
              </w:rPr>
            </w:pPr>
            <w:r>
              <w:rPr>
                <w:rtl/>
              </w:rPr>
              <w:t>הפסקת פסילה</w:t>
            </w:r>
          </w:p>
        </w:tc>
        <w:tc>
          <w:tcPr>
            <w:tcW w:w="567" w:type="dxa"/>
          </w:tcPr>
          <w:p w:rsidR="00525806" w:rsidRPr="00525806" w:rsidRDefault="00525806" w:rsidP="00525806">
            <w:pPr>
              <w:rPr>
                <w:rStyle w:val="Hyperlink"/>
                <w:rFonts w:hint="cs"/>
                <w:rtl/>
              </w:rPr>
            </w:pPr>
            <w:hyperlink w:anchor="Seif92" w:tooltip="הפסקת פסי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Seif92</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93 </w:t>
            </w:r>
          </w:p>
        </w:tc>
        <w:tc>
          <w:tcPr>
            <w:tcW w:w="5669" w:type="dxa"/>
          </w:tcPr>
          <w:p w:rsidR="00525806" w:rsidRPr="00525806" w:rsidRDefault="00525806" w:rsidP="00525806">
            <w:pPr>
              <w:rPr>
                <w:rFonts w:cs="Frankruhel" w:hint="cs"/>
                <w:rtl/>
              </w:rPr>
            </w:pPr>
            <w:r>
              <w:rPr>
                <w:rtl/>
              </w:rPr>
              <w:t>סמכויות נוספות של רשות הרישוי</w:t>
            </w:r>
          </w:p>
        </w:tc>
        <w:tc>
          <w:tcPr>
            <w:tcW w:w="567" w:type="dxa"/>
          </w:tcPr>
          <w:p w:rsidR="00525806" w:rsidRPr="00525806" w:rsidRDefault="00525806" w:rsidP="00525806">
            <w:pPr>
              <w:rPr>
                <w:rStyle w:val="Hyperlink"/>
                <w:rFonts w:hint="cs"/>
                <w:rtl/>
              </w:rPr>
            </w:pPr>
            <w:hyperlink w:anchor="Seif93" w:tooltip="סמכויות נוספות של רשות הרישוי"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Seif93</w:instrText>
            </w:r>
            <w:r>
              <w:rPr>
                <w:rtl/>
              </w:rPr>
              <w:instrText xml:space="preserve"> </w:instrText>
            </w:r>
            <w:r>
              <w:rPr>
                <w:rFonts w:cs="Frankruhel"/>
                <w:rtl/>
              </w:rPr>
              <w:fldChar w:fldCharType="separate"/>
            </w:r>
            <w:r>
              <w:rPr>
                <w:noProof/>
                <w:rtl/>
              </w:rPr>
              <w:t>21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94 </w:t>
            </w:r>
          </w:p>
        </w:tc>
        <w:tc>
          <w:tcPr>
            <w:tcW w:w="5669" w:type="dxa"/>
          </w:tcPr>
          <w:p w:rsidR="00525806" w:rsidRPr="00525806" w:rsidRDefault="00525806" w:rsidP="00525806">
            <w:pPr>
              <w:rPr>
                <w:rFonts w:cs="Frankruhel" w:hint="cs"/>
                <w:rtl/>
              </w:rPr>
            </w:pPr>
            <w:r>
              <w:rPr>
                <w:rtl/>
              </w:rPr>
              <w:t>חובה להמציא רשיון נהיגה</w:t>
            </w:r>
          </w:p>
        </w:tc>
        <w:tc>
          <w:tcPr>
            <w:tcW w:w="567" w:type="dxa"/>
          </w:tcPr>
          <w:p w:rsidR="00525806" w:rsidRPr="00525806" w:rsidRDefault="00525806" w:rsidP="00525806">
            <w:pPr>
              <w:rPr>
                <w:rStyle w:val="Hyperlink"/>
                <w:rFonts w:hint="cs"/>
                <w:rtl/>
              </w:rPr>
            </w:pPr>
            <w:hyperlink w:anchor="Seif94" w:tooltip="חובה להמציא רשיון נהיג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Seif94</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שביעי: עבירות ועונשין</w:t>
            </w:r>
          </w:p>
        </w:tc>
        <w:tc>
          <w:tcPr>
            <w:tcW w:w="567" w:type="dxa"/>
          </w:tcPr>
          <w:p w:rsidR="00525806" w:rsidRPr="00525806" w:rsidRDefault="00525806" w:rsidP="00525806">
            <w:pPr>
              <w:rPr>
                <w:rStyle w:val="Hyperlink"/>
                <w:rFonts w:hint="cs"/>
                <w:rtl/>
              </w:rPr>
            </w:pPr>
            <w:hyperlink w:anchor="med6" w:tooltip="פרק שביעי: עבירות ועונשי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95 </w:t>
            </w:r>
          </w:p>
        </w:tc>
        <w:tc>
          <w:tcPr>
            <w:tcW w:w="5669" w:type="dxa"/>
          </w:tcPr>
          <w:p w:rsidR="00525806" w:rsidRPr="00525806" w:rsidRDefault="00525806" w:rsidP="00525806">
            <w:pPr>
              <w:rPr>
                <w:rFonts w:cs="Frankruhel" w:hint="cs"/>
                <w:rtl/>
              </w:rPr>
            </w:pPr>
            <w:r>
              <w:rPr>
                <w:rtl/>
              </w:rPr>
              <w:t>עבירות</w:t>
            </w:r>
          </w:p>
        </w:tc>
        <w:tc>
          <w:tcPr>
            <w:tcW w:w="567" w:type="dxa"/>
          </w:tcPr>
          <w:p w:rsidR="00525806" w:rsidRPr="00525806" w:rsidRDefault="00525806" w:rsidP="00525806">
            <w:pPr>
              <w:rPr>
                <w:rStyle w:val="Hyperlink"/>
                <w:rFonts w:hint="cs"/>
                <w:rtl/>
              </w:rPr>
            </w:pPr>
            <w:hyperlink w:anchor="Seif95" w:tooltip="עבי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Seif95</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96 </w:t>
            </w:r>
          </w:p>
        </w:tc>
        <w:tc>
          <w:tcPr>
            <w:tcW w:w="5669" w:type="dxa"/>
          </w:tcPr>
          <w:p w:rsidR="00525806" w:rsidRPr="00525806" w:rsidRDefault="00525806" w:rsidP="00525806">
            <w:pPr>
              <w:rPr>
                <w:rFonts w:cs="Frankruhel" w:hint="cs"/>
                <w:rtl/>
              </w:rPr>
            </w:pPr>
            <w:r>
              <w:rPr>
                <w:rtl/>
              </w:rPr>
              <w:t>מאסר בפועל</w:t>
            </w:r>
          </w:p>
        </w:tc>
        <w:tc>
          <w:tcPr>
            <w:tcW w:w="567" w:type="dxa"/>
          </w:tcPr>
          <w:p w:rsidR="00525806" w:rsidRPr="00525806" w:rsidRDefault="00525806" w:rsidP="00525806">
            <w:pPr>
              <w:rPr>
                <w:rStyle w:val="Hyperlink"/>
                <w:rFonts w:hint="cs"/>
                <w:rtl/>
              </w:rPr>
            </w:pPr>
            <w:hyperlink w:anchor="Seif96" w:tooltip="מאסר בפועל"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Seif96</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97 </w:t>
            </w:r>
          </w:p>
        </w:tc>
        <w:tc>
          <w:tcPr>
            <w:tcW w:w="5669" w:type="dxa"/>
          </w:tcPr>
          <w:p w:rsidR="00525806" w:rsidRPr="00525806" w:rsidRDefault="00525806" w:rsidP="00525806">
            <w:pPr>
              <w:rPr>
                <w:rFonts w:cs="Frankruhel" w:hint="cs"/>
                <w:rtl/>
              </w:rPr>
            </w:pPr>
            <w:r>
              <w:rPr>
                <w:rtl/>
              </w:rPr>
              <w:t>הדין כשיש עבירות קודמות</w:t>
            </w:r>
          </w:p>
        </w:tc>
        <w:tc>
          <w:tcPr>
            <w:tcW w:w="567" w:type="dxa"/>
          </w:tcPr>
          <w:p w:rsidR="00525806" w:rsidRPr="00525806" w:rsidRDefault="00525806" w:rsidP="00525806">
            <w:pPr>
              <w:rPr>
                <w:rStyle w:val="Hyperlink"/>
                <w:rFonts w:hint="cs"/>
                <w:rtl/>
              </w:rPr>
            </w:pPr>
            <w:hyperlink w:anchor="Seif97" w:tooltip="הדין כשיש עבירות קודמ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Seif97</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98 </w:t>
            </w:r>
          </w:p>
        </w:tc>
        <w:tc>
          <w:tcPr>
            <w:tcW w:w="5669" w:type="dxa"/>
          </w:tcPr>
          <w:p w:rsidR="00525806" w:rsidRPr="00525806" w:rsidRDefault="00525806" w:rsidP="00525806">
            <w:pPr>
              <w:rPr>
                <w:rFonts w:cs="Frankruhel" w:hint="cs"/>
                <w:rtl/>
              </w:rPr>
            </w:pPr>
            <w:r>
              <w:rPr>
                <w:rtl/>
              </w:rPr>
              <w:t>גרימת מוות בנהיגה רשלנית</w:t>
            </w:r>
          </w:p>
        </w:tc>
        <w:tc>
          <w:tcPr>
            <w:tcW w:w="567" w:type="dxa"/>
          </w:tcPr>
          <w:p w:rsidR="00525806" w:rsidRPr="00525806" w:rsidRDefault="00525806" w:rsidP="00525806">
            <w:pPr>
              <w:rPr>
                <w:rStyle w:val="Hyperlink"/>
                <w:rFonts w:hint="cs"/>
                <w:rtl/>
              </w:rPr>
            </w:pPr>
            <w:hyperlink w:anchor="Seif98" w:tooltip="גרימת מוות בנהיגה רשלנ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Seif98</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99 </w:t>
            </w:r>
          </w:p>
        </w:tc>
        <w:tc>
          <w:tcPr>
            <w:tcW w:w="5669" w:type="dxa"/>
          </w:tcPr>
          <w:p w:rsidR="00525806" w:rsidRPr="00525806" w:rsidRDefault="00525806" w:rsidP="00525806">
            <w:pPr>
              <w:rPr>
                <w:rFonts w:cs="Frankruhel" w:hint="cs"/>
                <w:rtl/>
              </w:rPr>
            </w:pPr>
            <w:r>
              <w:rPr>
                <w:rtl/>
              </w:rPr>
              <w:t>הפקרה אחרי הפגיעה</w:t>
            </w:r>
          </w:p>
        </w:tc>
        <w:tc>
          <w:tcPr>
            <w:tcW w:w="567" w:type="dxa"/>
          </w:tcPr>
          <w:p w:rsidR="00525806" w:rsidRPr="00525806" w:rsidRDefault="00525806" w:rsidP="00525806">
            <w:pPr>
              <w:rPr>
                <w:rStyle w:val="Hyperlink"/>
                <w:rFonts w:hint="cs"/>
                <w:rtl/>
              </w:rPr>
            </w:pPr>
            <w:hyperlink w:anchor="Seif99" w:tooltip="הפקרה אחרי הפגיע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Seif99</w:instrText>
            </w:r>
            <w:r>
              <w:rPr>
                <w:rtl/>
              </w:rPr>
              <w:instrText xml:space="preserve"> </w:instrText>
            </w:r>
            <w:r>
              <w:rPr>
                <w:rFonts w:cs="Frankruhel"/>
                <w:rtl/>
              </w:rPr>
              <w:fldChar w:fldCharType="separate"/>
            </w:r>
            <w:r>
              <w:rPr>
                <w:noProof/>
                <w:rtl/>
              </w:rPr>
              <w:t>22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100 </w:t>
            </w:r>
          </w:p>
        </w:tc>
        <w:tc>
          <w:tcPr>
            <w:tcW w:w="5669" w:type="dxa"/>
          </w:tcPr>
          <w:p w:rsidR="00525806" w:rsidRPr="00525806" w:rsidRDefault="00525806" w:rsidP="00525806">
            <w:pPr>
              <w:rPr>
                <w:rFonts w:cs="Frankruhel" w:hint="cs"/>
                <w:rtl/>
              </w:rPr>
            </w:pPr>
            <w:r>
              <w:rPr>
                <w:rtl/>
              </w:rPr>
              <w:t>חובת נוסע להתקשר לגופי הצלה</w:t>
            </w:r>
          </w:p>
        </w:tc>
        <w:tc>
          <w:tcPr>
            <w:tcW w:w="567" w:type="dxa"/>
          </w:tcPr>
          <w:p w:rsidR="00525806" w:rsidRPr="00525806" w:rsidRDefault="00525806" w:rsidP="00525806">
            <w:pPr>
              <w:rPr>
                <w:rStyle w:val="Hyperlink"/>
                <w:rFonts w:hint="cs"/>
                <w:rtl/>
              </w:rPr>
            </w:pPr>
            <w:hyperlink w:anchor="Seif100" w:tooltip="חובת נוסע להתקשר לגופי הצל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Seif100</w:instrText>
            </w:r>
            <w:r>
              <w:rPr>
                <w:rtl/>
              </w:rPr>
              <w:instrText xml:space="preserve"> </w:instrText>
            </w:r>
            <w:r>
              <w:rPr>
                <w:rFonts w:cs="Frankruhel"/>
                <w:rtl/>
              </w:rPr>
              <w:fldChar w:fldCharType="separate"/>
            </w:r>
            <w:r>
              <w:rPr>
                <w:noProof/>
                <w:rtl/>
              </w:rPr>
              <w:t>23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101 </w:t>
            </w:r>
          </w:p>
        </w:tc>
        <w:tc>
          <w:tcPr>
            <w:tcW w:w="5669" w:type="dxa"/>
          </w:tcPr>
          <w:p w:rsidR="00525806" w:rsidRPr="00525806" w:rsidRDefault="00525806" w:rsidP="00525806">
            <w:pPr>
              <w:rPr>
                <w:rFonts w:cs="Frankruhel" w:hint="cs"/>
                <w:rtl/>
              </w:rPr>
            </w:pPr>
            <w:r>
              <w:rPr>
                <w:rtl/>
              </w:rPr>
              <w:t>בדיקת שכרות</w:t>
            </w:r>
          </w:p>
        </w:tc>
        <w:tc>
          <w:tcPr>
            <w:tcW w:w="567" w:type="dxa"/>
          </w:tcPr>
          <w:p w:rsidR="00525806" w:rsidRPr="00525806" w:rsidRDefault="00525806" w:rsidP="00525806">
            <w:pPr>
              <w:rPr>
                <w:rStyle w:val="Hyperlink"/>
                <w:rFonts w:hint="cs"/>
                <w:rtl/>
              </w:rPr>
            </w:pPr>
            <w:hyperlink w:anchor="Seif101" w:tooltip="בדיקת שכ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Seif101</w:instrText>
            </w:r>
            <w:r>
              <w:rPr>
                <w:rtl/>
              </w:rPr>
              <w:instrText xml:space="preserve"> </w:instrText>
            </w:r>
            <w:r>
              <w:rPr>
                <w:rFonts w:cs="Frankruhel"/>
                <w:rtl/>
              </w:rPr>
              <w:fldChar w:fldCharType="separate"/>
            </w:r>
            <w:r>
              <w:rPr>
                <w:noProof/>
                <w:rtl/>
              </w:rPr>
              <w:t>23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102 </w:t>
            </w:r>
          </w:p>
        </w:tc>
        <w:tc>
          <w:tcPr>
            <w:tcW w:w="5669" w:type="dxa"/>
          </w:tcPr>
          <w:p w:rsidR="00525806" w:rsidRPr="00525806" w:rsidRDefault="00525806" w:rsidP="00525806">
            <w:pPr>
              <w:rPr>
                <w:rFonts w:cs="Frankruhel" w:hint="cs"/>
                <w:rtl/>
              </w:rPr>
            </w:pPr>
            <w:r>
              <w:rPr>
                <w:rtl/>
              </w:rPr>
              <w:t>דין וחשבון על בדיקת שכרות</w:t>
            </w:r>
          </w:p>
        </w:tc>
        <w:tc>
          <w:tcPr>
            <w:tcW w:w="567" w:type="dxa"/>
          </w:tcPr>
          <w:p w:rsidR="00525806" w:rsidRPr="00525806" w:rsidRDefault="00525806" w:rsidP="00525806">
            <w:pPr>
              <w:rPr>
                <w:rStyle w:val="Hyperlink"/>
                <w:rFonts w:hint="cs"/>
                <w:rtl/>
              </w:rPr>
            </w:pPr>
            <w:hyperlink w:anchor="Seif102" w:tooltip="דין וחשבון על בדיקת שכ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Seif102</w:instrText>
            </w:r>
            <w:r>
              <w:rPr>
                <w:rtl/>
              </w:rPr>
              <w:instrText xml:space="preserve"> </w:instrText>
            </w:r>
            <w:r>
              <w:rPr>
                <w:rFonts w:cs="Frankruhel"/>
                <w:rtl/>
              </w:rPr>
              <w:fldChar w:fldCharType="separate"/>
            </w:r>
            <w:r>
              <w:rPr>
                <w:noProof/>
                <w:rtl/>
              </w:rPr>
              <w:t>24</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103 </w:t>
            </w:r>
          </w:p>
        </w:tc>
        <w:tc>
          <w:tcPr>
            <w:tcW w:w="5669" w:type="dxa"/>
          </w:tcPr>
          <w:p w:rsidR="00525806" w:rsidRPr="00525806" w:rsidRDefault="00525806" w:rsidP="00525806">
            <w:pPr>
              <w:rPr>
                <w:rFonts w:cs="Frankruhel" w:hint="cs"/>
                <w:rtl/>
              </w:rPr>
            </w:pPr>
            <w:r>
              <w:rPr>
                <w:rtl/>
              </w:rPr>
              <w:t>סירוב לבדיקת שכרות</w:t>
            </w:r>
          </w:p>
        </w:tc>
        <w:tc>
          <w:tcPr>
            <w:tcW w:w="567" w:type="dxa"/>
          </w:tcPr>
          <w:p w:rsidR="00525806" w:rsidRPr="00525806" w:rsidRDefault="00525806" w:rsidP="00525806">
            <w:pPr>
              <w:rPr>
                <w:rStyle w:val="Hyperlink"/>
                <w:rFonts w:hint="cs"/>
                <w:rtl/>
              </w:rPr>
            </w:pPr>
            <w:hyperlink w:anchor="Seif103" w:tooltip="סירוב לבדיקת שכ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Seif103</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104 </w:t>
            </w:r>
          </w:p>
        </w:tc>
        <w:tc>
          <w:tcPr>
            <w:tcW w:w="5669" w:type="dxa"/>
          </w:tcPr>
          <w:p w:rsidR="00525806" w:rsidRPr="00525806" w:rsidRDefault="00525806" w:rsidP="00525806">
            <w:pPr>
              <w:rPr>
                <w:rFonts w:cs="Frankruhel" w:hint="cs"/>
                <w:rtl/>
              </w:rPr>
            </w:pPr>
            <w:r>
              <w:rPr>
                <w:rtl/>
              </w:rPr>
              <w:t>מתקן מגביל מהירות</w:t>
            </w:r>
          </w:p>
        </w:tc>
        <w:tc>
          <w:tcPr>
            <w:tcW w:w="567" w:type="dxa"/>
          </w:tcPr>
          <w:p w:rsidR="00525806" w:rsidRPr="00525806" w:rsidRDefault="00525806" w:rsidP="00525806">
            <w:pPr>
              <w:rPr>
                <w:rStyle w:val="Hyperlink"/>
                <w:rFonts w:hint="cs"/>
                <w:rtl/>
              </w:rPr>
            </w:pPr>
            <w:hyperlink w:anchor="Seif104" w:tooltip="מתקן מגביל מהי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Seif104</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105 </w:t>
            </w:r>
          </w:p>
        </w:tc>
        <w:tc>
          <w:tcPr>
            <w:tcW w:w="5669" w:type="dxa"/>
          </w:tcPr>
          <w:p w:rsidR="00525806" w:rsidRPr="00525806" w:rsidRDefault="00525806" w:rsidP="00525806">
            <w:pPr>
              <w:rPr>
                <w:rFonts w:cs="Frankruhel" w:hint="cs"/>
                <w:rtl/>
              </w:rPr>
            </w:pPr>
            <w:r>
              <w:rPr>
                <w:rtl/>
              </w:rPr>
              <w:t>אפוד זוהר   חובת החזקה ושימוש</w:t>
            </w:r>
          </w:p>
        </w:tc>
        <w:tc>
          <w:tcPr>
            <w:tcW w:w="567" w:type="dxa"/>
          </w:tcPr>
          <w:p w:rsidR="00525806" w:rsidRPr="00525806" w:rsidRDefault="00525806" w:rsidP="00525806">
            <w:pPr>
              <w:rPr>
                <w:rStyle w:val="Hyperlink"/>
                <w:rFonts w:hint="cs"/>
                <w:rtl/>
              </w:rPr>
            </w:pPr>
            <w:hyperlink w:anchor="Seif105" w:tooltip="אפוד זוהר   חובת החזקה ושימוש"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Seif105</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106 </w:t>
            </w:r>
          </w:p>
        </w:tc>
        <w:tc>
          <w:tcPr>
            <w:tcW w:w="5669" w:type="dxa"/>
          </w:tcPr>
          <w:p w:rsidR="00525806" w:rsidRPr="00525806" w:rsidRDefault="00525806" w:rsidP="00525806">
            <w:pPr>
              <w:rPr>
                <w:rFonts w:cs="Frankruhel" w:hint="cs"/>
                <w:rtl/>
              </w:rPr>
            </w:pPr>
            <w:r>
              <w:rPr>
                <w:rtl/>
              </w:rPr>
              <w:t>קבלת רשיון בהעלמת הפסילה או התנאים</w:t>
            </w:r>
          </w:p>
        </w:tc>
        <w:tc>
          <w:tcPr>
            <w:tcW w:w="567" w:type="dxa"/>
          </w:tcPr>
          <w:p w:rsidR="00525806" w:rsidRPr="00525806" w:rsidRDefault="00525806" w:rsidP="00525806">
            <w:pPr>
              <w:rPr>
                <w:rStyle w:val="Hyperlink"/>
                <w:rFonts w:hint="cs"/>
                <w:rtl/>
              </w:rPr>
            </w:pPr>
            <w:hyperlink w:anchor="Seif106" w:tooltip="קבלת רשיון בהעלמת הפסילה או התנא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Seif106</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107 </w:t>
            </w:r>
          </w:p>
        </w:tc>
        <w:tc>
          <w:tcPr>
            <w:tcW w:w="5669" w:type="dxa"/>
          </w:tcPr>
          <w:p w:rsidR="00525806" w:rsidRPr="00525806" w:rsidRDefault="00525806" w:rsidP="00525806">
            <w:pPr>
              <w:rPr>
                <w:rFonts w:cs="Frankruhel" w:hint="cs"/>
                <w:rtl/>
              </w:rPr>
            </w:pPr>
            <w:r>
              <w:rPr>
                <w:rtl/>
              </w:rPr>
              <w:t>נהיגה בזמן הפסילה או בניגוד לתנאים</w:t>
            </w:r>
          </w:p>
        </w:tc>
        <w:tc>
          <w:tcPr>
            <w:tcW w:w="567" w:type="dxa"/>
          </w:tcPr>
          <w:p w:rsidR="00525806" w:rsidRPr="00525806" w:rsidRDefault="00525806" w:rsidP="00525806">
            <w:pPr>
              <w:rPr>
                <w:rStyle w:val="Hyperlink"/>
                <w:rFonts w:hint="cs"/>
                <w:rtl/>
              </w:rPr>
            </w:pPr>
            <w:hyperlink w:anchor="Seif107" w:tooltip="נהיגה בזמן הפסילה או בניגוד לתנא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Seif107</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108 </w:t>
            </w:r>
          </w:p>
        </w:tc>
        <w:tc>
          <w:tcPr>
            <w:tcW w:w="5669" w:type="dxa"/>
          </w:tcPr>
          <w:p w:rsidR="00525806" w:rsidRPr="00525806" w:rsidRDefault="00525806" w:rsidP="00525806">
            <w:pPr>
              <w:rPr>
                <w:rFonts w:cs="Frankruhel" w:hint="cs"/>
                <w:rtl/>
              </w:rPr>
            </w:pPr>
            <w:r>
              <w:rPr>
                <w:rtl/>
              </w:rPr>
              <w:t>העונש לעבירה על התקנות</w:t>
            </w:r>
          </w:p>
        </w:tc>
        <w:tc>
          <w:tcPr>
            <w:tcW w:w="567" w:type="dxa"/>
          </w:tcPr>
          <w:p w:rsidR="00525806" w:rsidRPr="00525806" w:rsidRDefault="00525806" w:rsidP="00525806">
            <w:pPr>
              <w:rPr>
                <w:rStyle w:val="Hyperlink"/>
                <w:rFonts w:hint="cs"/>
                <w:rtl/>
              </w:rPr>
            </w:pPr>
            <w:hyperlink w:anchor="Seif108" w:tooltip="העונש לעבירה על התקנ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Seif108</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109 </w:t>
            </w:r>
          </w:p>
        </w:tc>
        <w:tc>
          <w:tcPr>
            <w:tcW w:w="5669" w:type="dxa"/>
          </w:tcPr>
          <w:p w:rsidR="00525806" w:rsidRPr="00525806" w:rsidRDefault="00525806" w:rsidP="00525806">
            <w:pPr>
              <w:rPr>
                <w:rFonts w:cs="Frankruhel" w:hint="cs"/>
                <w:rtl/>
              </w:rPr>
            </w:pPr>
            <w:r>
              <w:rPr>
                <w:rtl/>
              </w:rPr>
              <w:t>חובת פיקוח של בעל רכב</w:t>
            </w:r>
          </w:p>
        </w:tc>
        <w:tc>
          <w:tcPr>
            <w:tcW w:w="567" w:type="dxa"/>
          </w:tcPr>
          <w:p w:rsidR="00525806" w:rsidRPr="00525806" w:rsidRDefault="00525806" w:rsidP="00525806">
            <w:pPr>
              <w:rPr>
                <w:rStyle w:val="Hyperlink"/>
                <w:rFonts w:hint="cs"/>
                <w:rtl/>
              </w:rPr>
            </w:pPr>
            <w:hyperlink w:anchor="Seif109" w:tooltip="חובת פיקוח של בעל רכב"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Seif109</w:instrText>
            </w:r>
            <w:r>
              <w:rPr>
                <w:rtl/>
              </w:rPr>
              <w:instrText xml:space="preserve"> </w:instrText>
            </w:r>
            <w:r>
              <w:rPr>
                <w:rFonts w:cs="Frankruhel"/>
                <w:rtl/>
              </w:rPr>
              <w:fldChar w:fldCharType="separate"/>
            </w:r>
            <w:r>
              <w:rPr>
                <w:noProof/>
                <w:rtl/>
              </w:rPr>
              <w:t>25</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110 </w:t>
            </w:r>
          </w:p>
        </w:tc>
        <w:tc>
          <w:tcPr>
            <w:tcW w:w="5669" w:type="dxa"/>
          </w:tcPr>
          <w:p w:rsidR="00525806" w:rsidRPr="00525806" w:rsidRDefault="00525806" w:rsidP="00525806">
            <w:pPr>
              <w:rPr>
                <w:rFonts w:cs="Frankruhel" w:hint="cs"/>
                <w:rtl/>
              </w:rPr>
            </w:pPr>
            <w:r>
              <w:rPr>
                <w:rtl/>
              </w:rPr>
              <w:t>אחריות פלילית אזרחית שמורה</w:t>
            </w:r>
          </w:p>
        </w:tc>
        <w:tc>
          <w:tcPr>
            <w:tcW w:w="567" w:type="dxa"/>
          </w:tcPr>
          <w:p w:rsidR="00525806" w:rsidRPr="00525806" w:rsidRDefault="00525806" w:rsidP="00525806">
            <w:pPr>
              <w:rPr>
                <w:rStyle w:val="Hyperlink"/>
                <w:rFonts w:hint="cs"/>
                <w:rtl/>
              </w:rPr>
            </w:pPr>
            <w:hyperlink w:anchor="Seif110" w:tooltip="אחריות פלילית אזרחית שמו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Seif110</w:instrText>
            </w:r>
            <w:r>
              <w:rPr>
                <w:rtl/>
              </w:rPr>
              <w:instrText xml:space="preserve"> </w:instrText>
            </w:r>
            <w:r>
              <w:rPr>
                <w:rFonts w:cs="Frankruhel"/>
                <w:rtl/>
              </w:rPr>
              <w:fldChar w:fldCharType="separate"/>
            </w:r>
            <w:r>
              <w:rPr>
                <w:noProof/>
                <w:rtl/>
              </w:rPr>
              <w:t>26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111 </w:t>
            </w:r>
          </w:p>
        </w:tc>
        <w:tc>
          <w:tcPr>
            <w:tcW w:w="5669" w:type="dxa"/>
          </w:tcPr>
          <w:p w:rsidR="00525806" w:rsidRPr="00525806" w:rsidRDefault="00525806" w:rsidP="00525806">
            <w:pPr>
              <w:rPr>
                <w:rFonts w:cs="Frankruhel" w:hint="cs"/>
                <w:rtl/>
              </w:rPr>
            </w:pPr>
            <w:r>
              <w:rPr>
                <w:rtl/>
              </w:rPr>
              <w:t>ניקוד בעבירות תעבורה</w:t>
            </w:r>
          </w:p>
        </w:tc>
        <w:tc>
          <w:tcPr>
            <w:tcW w:w="567" w:type="dxa"/>
          </w:tcPr>
          <w:p w:rsidR="00525806" w:rsidRPr="00525806" w:rsidRDefault="00525806" w:rsidP="00525806">
            <w:pPr>
              <w:rPr>
                <w:rStyle w:val="Hyperlink"/>
                <w:rFonts w:hint="cs"/>
                <w:rtl/>
              </w:rPr>
            </w:pPr>
            <w:hyperlink w:anchor="Seif111" w:tooltip="ניקוד בעבירות תעבור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Seif111</w:instrText>
            </w:r>
            <w:r>
              <w:rPr>
                <w:rtl/>
              </w:rPr>
              <w:instrText xml:space="preserve"> </w:instrText>
            </w:r>
            <w:r>
              <w:rPr>
                <w:rFonts w:cs="Frankruhel"/>
                <w:rtl/>
              </w:rPr>
              <w:fldChar w:fldCharType="separate"/>
            </w:r>
            <w:r>
              <w:rPr>
                <w:noProof/>
                <w:rtl/>
              </w:rPr>
              <w:t>26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112 </w:t>
            </w:r>
          </w:p>
        </w:tc>
        <w:tc>
          <w:tcPr>
            <w:tcW w:w="5669" w:type="dxa"/>
          </w:tcPr>
          <w:p w:rsidR="00525806" w:rsidRPr="00525806" w:rsidRDefault="00525806" w:rsidP="00525806">
            <w:pPr>
              <w:rPr>
                <w:rFonts w:cs="Frankruhel" w:hint="cs"/>
                <w:rtl/>
              </w:rPr>
            </w:pPr>
            <w:r>
              <w:rPr>
                <w:rtl/>
              </w:rPr>
              <w:t>תשלום קנס שהוטל על הזולת</w:t>
            </w:r>
          </w:p>
        </w:tc>
        <w:tc>
          <w:tcPr>
            <w:tcW w:w="567" w:type="dxa"/>
          </w:tcPr>
          <w:p w:rsidR="00525806" w:rsidRPr="00525806" w:rsidRDefault="00525806" w:rsidP="00525806">
            <w:pPr>
              <w:rPr>
                <w:rStyle w:val="Hyperlink"/>
                <w:rFonts w:hint="cs"/>
                <w:rtl/>
              </w:rPr>
            </w:pPr>
            <w:hyperlink w:anchor="Seif112" w:tooltip="תשלום קנס שהוטל על הזול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Seif112</w:instrText>
            </w:r>
            <w:r>
              <w:rPr>
                <w:rtl/>
              </w:rPr>
              <w:instrText xml:space="preserve"> </w:instrText>
            </w:r>
            <w:r>
              <w:rPr>
                <w:rFonts w:cs="Frankruhel"/>
                <w:rtl/>
              </w:rPr>
              <w:fldChar w:fldCharType="separate"/>
            </w:r>
            <w:r>
              <w:rPr>
                <w:noProof/>
                <w:rtl/>
              </w:rPr>
              <w:t>26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שמיני: תקנות וחוקי עזר</w:t>
            </w:r>
          </w:p>
        </w:tc>
        <w:tc>
          <w:tcPr>
            <w:tcW w:w="567" w:type="dxa"/>
          </w:tcPr>
          <w:p w:rsidR="00525806" w:rsidRPr="00525806" w:rsidRDefault="00525806" w:rsidP="00525806">
            <w:pPr>
              <w:rPr>
                <w:rStyle w:val="Hyperlink"/>
                <w:rFonts w:hint="cs"/>
                <w:rtl/>
              </w:rPr>
            </w:pPr>
            <w:hyperlink w:anchor="med7" w:tooltip="פרק שמיני: תקנות וחוקי עז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26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113 </w:t>
            </w:r>
          </w:p>
        </w:tc>
        <w:tc>
          <w:tcPr>
            <w:tcW w:w="5669" w:type="dxa"/>
          </w:tcPr>
          <w:p w:rsidR="00525806" w:rsidRPr="00525806" w:rsidRDefault="00525806" w:rsidP="00525806">
            <w:pPr>
              <w:rPr>
                <w:rFonts w:cs="Frankruhel" w:hint="cs"/>
                <w:rtl/>
              </w:rPr>
            </w:pPr>
            <w:r>
              <w:rPr>
                <w:rtl/>
              </w:rPr>
              <w:t>תקנות כלליות</w:t>
            </w:r>
          </w:p>
        </w:tc>
        <w:tc>
          <w:tcPr>
            <w:tcW w:w="567" w:type="dxa"/>
          </w:tcPr>
          <w:p w:rsidR="00525806" w:rsidRPr="00525806" w:rsidRDefault="00525806" w:rsidP="00525806">
            <w:pPr>
              <w:rPr>
                <w:rStyle w:val="Hyperlink"/>
                <w:rFonts w:hint="cs"/>
                <w:rtl/>
              </w:rPr>
            </w:pPr>
            <w:hyperlink w:anchor="Seif113" w:tooltip="תקנות כללי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Seif113</w:instrText>
            </w:r>
            <w:r>
              <w:rPr>
                <w:rtl/>
              </w:rPr>
              <w:instrText xml:space="preserve"> </w:instrText>
            </w:r>
            <w:r>
              <w:rPr>
                <w:rFonts w:cs="Frankruhel"/>
                <w:rtl/>
              </w:rPr>
              <w:fldChar w:fldCharType="separate"/>
            </w:r>
            <w:r>
              <w:rPr>
                <w:noProof/>
                <w:rtl/>
              </w:rPr>
              <w:t>26</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114 </w:t>
            </w:r>
          </w:p>
        </w:tc>
        <w:tc>
          <w:tcPr>
            <w:tcW w:w="5669" w:type="dxa"/>
          </w:tcPr>
          <w:p w:rsidR="00525806" w:rsidRPr="00525806" w:rsidRDefault="00525806" w:rsidP="00525806">
            <w:pPr>
              <w:rPr>
                <w:rFonts w:cs="Frankruhel" w:hint="cs"/>
                <w:rtl/>
              </w:rPr>
            </w:pPr>
            <w:r>
              <w:rPr>
                <w:rtl/>
              </w:rPr>
              <w:t>אחריות לחניה</w:t>
            </w:r>
          </w:p>
        </w:tc>
        <w:tc>
          <w:tcPr>
            <w:tcW w:w="567" w:type="dxa"/>
          </w:tcPr>
          <w:p w:rsidR="00525806" w:rsidRPr="00525806" w:rsidRDefault="00525806" w:rsidP="00525806">
            <w:pPr>
              <w:rPr>
                <w:rStyle w:val="Hyperlink"/>
                <w:rFonts w:hint="cs"/>
                <w:rtl/>
              </w:rPr>
            </w:pPr>
            <w:hyperlink w:anchor="Seif114" w:tooltip="אחריות לחני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Seif114</w:instrText>
            </w:r>
            <w:r>
              <w:rPr>
                <w:rtl/>
              </w:rPr>
              <w:instrText xml:space="preserve"> </w:instrText>
            </w:r>
            <w:r>
              <w:rPr>
                <w:rFonts w:cs="Frankruhel"/>
                <w:rtl/>
              </w:rPr>
              <w:fldChar w:fldCharType="separate"/>
            </w:r>
            <w:r>
              <w:rPr>
                <w:noProof/>
                <w:rtl/>
              </w:rPr>
              <w:t>28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115 </w:t>
            </w:r>
          </w:p>
        </w:tc>
        <w:tc>
          <w:tcPr>
            <w:tcW w:w="5669" w:type="dxa"/>
          </w:tcPr>
          <w:p w:rsidR="00525806" w:rsidRPr="00525806" w:rsidRDefault="00525806" w:rsidP="00525806">
            <w:pPr>
              <w:rPr>
                <w:rFonts w:cs="Frankruhel" w:hint="cs"/>
                <w:rtl/>
              </w:rPr>
            </w:pPr>
            <w:r>
              <w:rPr>
                <w:rtl/>
              </w:rPr>
              <w:t>הסדר חנייה אחיד</w:t>
            </w:r>
          </w:p>
        </w:tc>
        <w:tc>
          <w:tcPr>
            <w:tcW w:w="567" w:type="dxa"/>
          </w:tcPr>
          <w:p w:rsidR="00525806" w:rsidRPr="00525806" w:rsidRDefault="00525806" w:rsidP="00525806">
            <w:pPr>
              <w:rPr>
                <w:rStyle w:val="Hyperlink"/>
                <w:rFonts w:hint="cs"/>
                <w:rtl/>
              </w:rPr>
            </w:pPr>
            <w:hyperlink w:anchor="Seif115" w:tooltip="הסדר חנייה אחיד"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Seif115</w:instrText>
            </w:r>
            <w:r>
              <w:rPr>
                <w:rtl/>
              </w:rPr>
              <w:instrText xml:space="preserve"> </w:instrText>
            </w:r>
            <w:r>
              <w:rPr>
                <w:rFonts w:cs="Frankruhel"/>
                <w:rtl/>
              </w:rPr>
              <w:fldChar w:fldCharType="separate"/>
            </w:r>
            <w:r>
              <w:rPr>
                <w:noProof/>
                <w:rtl/>
              </w:rPr>
              <w:t>28</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116 </w:t>
            </w:r>
          </w:p>
        </w:tc>
        <w:tc>
          <w:tcPr>
            <w:tcW w:w="5669" w:type="dxa"/>
          </w:tcPr>
          <w:p w:rsidR="00525806" w:rsidRPr="00525806" w:rsidRDefault="00525806" w:rsidP="00525806">
            <w:pPr>
              <w:rPr>
                <w:rFonts w:cs="Frankruhel" w:hint="cs"/>
                <w:rtl/>
              </w:rPr>
            </w:pPr>
            <w:r>
              <w:rPr>
                <w:rtl/>
              </w:rPr>
              <w:t>הסדר חנייה לרכב להסעת תלמידים</w:t>
            </w:r>
          </w:p>
        </w:tc>
        <w:tc>
          <w:tcPr>
            <w:tcW w:w="567" w:type="dxa"/>
          </w:tcPr>
          <w:p w:rsidR="00525806" w:rsidRPr="00525806" w:rsidRDefault="00525806" w:rsidP="00525806">
            <w:pPr>
              <w:rPr>
                <w:rStyle w:val="Hyperlink"/>
                <w:rFonts w:hint="cs"/>
                <w:rtl/>
              </w:rPr>
            </w:pPr>
            <w:hyperlink w:anchor="Seif116" w:tooltip="הסדר חנייה לרכב להסעת תלמיד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Seif116</w:instrText>
            </w:r>
            <w:r>
              <w:rPr>
                <w:rtl/>
              </w:rPr>
              <w:instrText xml:space="preserve"> </w:instrText>
            </w:r>
            <w:r>
              <w:rPr>
                <w:rFonts w:cs="Frankruhel"/>
                <w:rtl/>
              </w:rPr>
              <w:fldChar w:fldCharType="separate"/>
            </w:r>
            <w:r>
              <w:rPr>
                <w:noProof/>
                <w:rtl/>
              </w:rPr>
              <w:t>29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117 </w:t>
            </w:r>
          </w:p>
        </w:tc>
        <w:tc>
          <w:tcPr>
            <w:tcW w:w="5669" w:type="dxa"/>
          </w:tcPr>
          <w:p w:rsidR="00525806" w:rsidRPr="00525806" w:rsidRDefault="00525806" w:rsidP="00525806">
            <w:pPr>
              <w:rPr>
                <w:rFonts w:cs="Frankruhel" w:hint="cs"/>
                <w:rtl/>
              </w:rPr>
            </w:pPr>
            <w:r>
              <w:rPr>
                <w:rtl/>
              </w:rPr>
              <w:t>בטיחות בקרבת בית ספר</w:t>
            </w:r>
          </w:p>
        </w:tc>
        <w:tc>
          <w:tcPr>
            <w:tcW w:w="567" w:type="dxa"/>
          </w:tcPr>
          <w:p w:rsidR="00525806" w:rsidRPr="00525806" w:rsidRDefault="00525806" w:rsidP="00525806">
            <w:pPr>
              <w:rPr>
                <w:rStyle w:val="Hyperlink"/>
                <w:rFonts w:hint="cs"/>
                <w:rtl/>
              </w:rPr>
            </w:pPr>
            <w:hyperlink w:anchor="Seif117" w:tooltip="בטיחות בקרבת בית ספר"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Seif117</w:instrText>
            </w:r>
            <w:r>
              <w:rPr>
                <w:rtl/>
              </w:rPr>
              <w:instrText xml:space="preserve"> </w:instrText>
            </w:r>
            <w:r>
              <w:rPr>
                <w:rFonts w:cs="Frankruhel"/>
                <w:rtl/>
              </w:rPr>
              <w:fldChar w:fldCharType="separate"/>
            </w:r>
            <w:r>
              <w:rPr>
                <w:noProof/>
                <w:rtl/>
              </w:rPr>
              <w:t>29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118 </w:t>
            </w:r>
          </w:p>
        </w:tc>
        <w:tc>
          <w:tcPr>
            <w:tcW w:w="5669" w:type="dxa"/>
          </w:tcPr>
          <w:p w:rsidR="00525806" w:rsidRPr="00525806" w:rsidRDefault="00525806" w:rsidP="00525806">
            <w:pPr>
              <w:rPr>
                <w:rFonts w:cs="Frankruhel" w:hint="cs"/>
                <w:rtl/>
              </w:rPr>
            </w:pPr>
            <w:r>
              <w:rPr>
                <w:rtl/>
              </w:rPr>
              <w:t>הסדרי בטיחות ברכב להסעת תלמידים</w:t>
            </w:r>
          </w:p>
        </w:tc>
        <w:tc>
          <w:tcPr>
            <w:tcW w:w="567" w:type="dxa"/>
          </w:tcPr>
          <w:p w:rsidR="00525806" w:rsidRPr="00525806" w:rsidRDefault="00525806" w:rsidP="00525806">
            <w:pPr>
              <w:rPr>
                <w:rStyle w:val="Hyperlink"/>
                <w:rFonts w:hint="cs"/>
                <w:rtl/>
              </w:rPr>
            </w:pPr>
            <w:hyperlink w:anchor="Seif118" w:tooltip="הסדרי בטיחות ברכב להסעת תלמיד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Seif118</w:instrText>
            </w:r>
            <w:r>
              <w:rPr>
                <w:rtl/>
              </w:rPr>
              <w:instrText xml:space="preserve"> </w:instrText>
            </w:r>
            <w:r>
              <w:rPr>
                <w:rFonts w:cs="Frankruhel"/>
                <w:rtl/>
              </w:rPr>
              <w:fldChar w:fldCharType="separate"/>
            </w:r>
            <w:r>
              <w:rPr>
                <w:noProof/>
                <w:rtl/>
              </w:rPr>
              <w:t>29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119 </w:t>
            </w:r>
          </w:p>
        </w:tc>
        <w:tc>
          <w:tcPr>
            <w:tcW w:w="5669" w:type="dxa"/>
          </w:tcPr>
          <w:p w:rsidR="00525806" w:rsidRPr="00525806" w:rsidRDefault="00525806" w:rsidP="00525806">
            <w:pPr>
              <w:rPr>
                <w:rFonts w:cs="Frankruhel" w:hint="cs"/>
                <w:rtl/>
              </w:rPr>
            </w:pPr>
            <w:r>
              <w:rPr>
                <w:rtl/>
              </w:rPr>
              <w:t>תקנות מיוחדות בדבר רכב מנועי ציבורי</w:t>
            </w:r>
          </w:p>
        </w:tc>
        <w:tc>
          <w:tcPr>
            <w:tcW w:w="567" w:type="dxa"/>
          </w:tcPr>
          <w:p w:rsidR="00525806" w:rsidRPr="00525806" w:rsidRDefault="00525806" w:rsidP="00525806">
            <w:pPr>
              <w:rPr>
                <w:rStyle w:val="Hyperlink"/>
                <w:rFonts w:hint="cs"/>
                <w:rtl/>
              </w:rPr>
            </w:pPr>
            <w:hyperlink w:anchor="Seif119" w:tooltip="תקנות מיוחדות בדבר רכב מנועי ציבורי"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Seif119</w:instrText>
            </w:r>
            <w:r>
              <w:rPr>
                <w:rtl/>
              </w:rPr>
              <w:instrText xml:space="preserve"> </w:instrText>
            </w:r>
            <w:r>
              <w:rPr>
                <w:rFonts w:cs="Frankruhel"/>
                <w:rtl/>
              </w:rPr>
              <w:fldChar w:fldCharType="separate"/>
            </w:r>
            <w:r>
              <w:rPr>
                <w:noProof/>
                <w:rtl/>
              </w:rPr>
              <w:t>29</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120 </w:t>
            </w:r>
          </w:p>
        </w:tc>
        <w:tc>
          <w:tcPr>
            <w:tcW w:w="5669" w:type="dxa"/>
          </w:tcPr>
          <w:p w:rsidR="00525806" w:rsidRPr="00525806" w:rsidRDefault="00525806" w:rsidP="00525806">
            <w:pPr>
              <w:rPr>
                <w:rFonts w:cs="Frankruhel" w:hint="cs"/>
                <w:rtl/>
              </w:rPr>
            </w:pPr>
            <w:r>
              <w:rPr>
                <w:rtl/>
              </w:rPr>
              <w:t>תמלוגים ותשלומים אחרים</w:t>
            </w:r>
          </w:p>
        </w:tc>
        <w:tc>
          <w:tcPr>
            <w:tcW w:w="567" w:type="dxa"/>
          </w:tcPr>
          <w:p w:rsidR="00525806" w:rsidRPr="00525806" w:rsidRDefault="00525806" w:rsidP="00525806">
            <w:pPr>
              <w:rPr>
                <w:rStyle w:val="Hyperlink"/>
                <w:rFonts w:hint="cs"/>
                <w:rtl/>
              </w:rPr>
            </w:pPr>
            <w:hyperlink w:anchor="Seif120" w:tooltip="תמלוגים ותשלומים אחר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Seif120</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121 </w:t>
            </w:r>
          </w:p>
        </w:tc>
        <w:tc>
          <w:tcPr>
            <w:tcW w:w="5669" w:type="dxa"/>
          </w:tcPr>
          <w:p w:rsidR="00525806" w:rsidRPr="00525806" w:rsidRDefault="00525806" w:rsidP="00525806">
            <w:pPr>
              <w:rPr>
                <w:rFonts w:cs="Frankruhel" w:hint="cs"/>
                <w:rtl/>
              </w:rPr>
            </w:pPr>
            <w:r>
              <w:rPr>
                <w:rtl/>
              </w:rPr>
              <w:t>תקנות בדבר ביטוח או ערובה</w:t>
            </w:r>
          </w:p>
        </w:tc>
        <w:tc>
          <w:tcPr>
            <w:tcW w:w="567" w:type="dxa"/>
          </w:tcPr>
          <w:p w:rsidR="00525806" w:rsidRPr="00525806" w:rsidRDefault="00525806" w:rsidP="00525806">
            <w:pPr>
              <w:rPr>
                <w:rStyle w:val="Hyperlink"/>
                <w:rFonts w:hint="cs"/>
                <w:rtl/>
              </w:rPr>
            </w:pPr>
            <w:hyperlink w:anchor="Seif121" w:tooltip="תקנות בדבר ביטוח או ערוב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Seif121</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122 </w:t>
            </w:r>
          </w:p>
        </w:tc>
        <w:tc>
          <w:tcPr>
            <w:tcW w:w="5669" w:type="dxa"/>
          </w:tcPr>
          <w:p w:rsidR="00525806" w:rsidRPr="00525806" w:rsidRDefault="00525806" w:rsidP="00525806">
            <w:pPr>
              <w:rPr>
                <w:rFonts w:cs="Frankruhel" w:hint="cs"/>
                <w:rtl/>
              </w:rPr>
            </w:pPr>
            <w:r>
              <w:rPr>
                <w:rtl/>
              </w:rPr>
              <w:t>סמכות להחיל את הוראות הצו או לפטור מהן</w:t>
            </w:r>
          </w:p>
        </w:tc>
        <w:tc>
          <w:tcPr>
            <w:tcW w:w="567" w:type="dxa"/>
          </w:tcPr>
          <w:p w:rsidR="00525806" w:rsidRPr="00525806" w:rsidRDefault="00525806" w:rsidP="00525806">
            <w:pPr>
              <w:rPr>
                <w:rStyle w:val="Hyperlink"/>
                <w:rFonts w:hint="cs"/>
                <w:rtl/>
              </w:rPr>
            </w:pPr>
            <w:hyperlink w:anchor="Seif122" w:tooltip="סמכות להחיל את הוראות הצו או לפטור מהן"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Seif122</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123 </w:t>
            </w:r>
          </w:p>
        </w:tc>
        <w:tc>
          <w:tcPr>
            <w:tcW w:w="5669" w:type="dxa"/>
          </w:tcPr>
          <w:p w:rsidR="00525806" w:rsidRPr="00525806" w:rsidRDefault="00525806" w:rsidP="00525806">
            <w:pPr>
              <w:rPr>
                <w:rFonts w:cs="Frankruhel" w:hint="cs"/>
                <w:rtl/>
              </w:rPr>
            </w:pPr>
            <w:r>
              <w:rPr>
                <w:rtl/>
              </w:rPr>
              <w:t>מתן תוקף לאמנות בינלאומיות</w:t>
            </w:r>
          </w:p>
        </w:tc>
        <w:tc>
          <w:tcPr>
            <w:tcW w:w="567" w:type="dxa"/>
          </w:tcPr>
          <w:p w:rsidR="00525806" w:rsidRPr="00525806" w:rsidRDefault="00525806" w:rsidP="00525806">
            <w:pPr>
              <w:rPr>
                <w:rStyle w:val="Hyperlink"/>
                <w:rFonts w:hint="cs"/>
                <w:rtl/>
              </w:rPr>
            </w:pPr>
            <w:hyperlink w:anchor="Seif123" w:tooltip="מתן תוקף לאמנות בינלאומי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Seif123</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124 </w:t>
            </w:r>
          </w:p>
        </w:tc>
        <w:tc>
          <w:tcPr>
            <w:tcW w:w="5669" w:type="dxa"/>
          </w:tcPr>
          <w:p w:rsidR="00525806" w:rsidRPr="00525806" w:rsidRDefault="00525806" w:rsidP="00525806">
            <w:pPr>
              <w:rPr>
                <w:rFonts w:cs="Frankruhel" w:hint="cs"/>
                <w:rtl/>
              </w:rPr>
            </w:pPr>
            <w:r>
              <w:rPr>
                <w:rtl/>
              </w:rPr>
              <w:t>סמכות להקים רשויות</w:t>
            </w:r>
          </w:p>
        </w:tc>
        <w:tc>
          <w:tcPr>
            <w:tcW w:w="567" w:type="dxa"/>
          </w:tcPr>
          <w:p w:rsidR="00525806" w:rsidRPr="00525806" w:rsidRDefault="00525806" w:rsidP="00525806">
            <w:pPr>
              <w:rPr>
                <w:rStyle w:val="Hyperlink"/>
                <w:rFonts w:hint="cs"/>
                <w:rtl/>
              </w:rPr>
            </w:pPr>
            <w:hyperlink w:anchor="Seif124" w:tooltip="סמכות להקים רשוי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Seif124</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125 </w:t>
            </w:r>
          </w:p>
        </w:tc>
        <w:tc>
          <w:tcPr>
            <w:tcW w:w="5669" w:type="dxa"/>
          </w:tcPr>
          <w:p w:rsidR="00525806" w:rsidRPr="00525806" w:rsidRDefault="00525806" w:rsidP="00525806">
            <w:pPr>
              <w:rPr>
                <w:rFonts w:cs="Frankruhel" w:hint="cs"/>
                <w:rtl/>
              </w:rPr>
            </w:pPr>
            <w:r>
              <w:rPr>
                <w:rtl/>
              </w:rPr>
              <w:t>ועדות בירור לחקירת תאונות דרכים</w:t>
            </w:r>
          </w:p>
        </w:tc>
        <w:tc>
          <w:tcPr>
            <w:tcW w:w="567" w:type="dxa"/>
          </w:tcPr>
          <w:p w:rsidR="00525806" w:rsidRPr="00525806" w:rsidRDefault="00525806" w:rsidP="00525806">
            <w:pPr>
              <w:rPr>
                <w:rStyle w:val="Hyperlink"/>
                <w:rFonts w:hint="cs"/>
                <w:rtl/>
              </w:rPr>
            </w:pPr>
            <w:hyperlink w:anchor="Seif125" w:tooltip="ועדות בירור לחקירת תאונות דרכ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Seif125</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פרק תשיעי: שונות</w:t>
            </w:r>
          </w:p>
        </w:tc>
        <w:tc>
          <w:tcPr>
            <w:tcW w:w="567" w:type="dxa"/>
          </w:tcPr>
          <w:p w:rsidR="00525806" w:rsidRPr="00525806" w:rsidRDefault="00525806" w:rsidP="00525806">
            <w:pPr>
              <w:rPr>
                <w:rStyle w:val="Hyperlink"/>
                <w:rFonts w:hint="cs"/>
                <w:rtl/>
              </w:rPr>
            </w:pPr>
            <w:hyperlink w:anchor="med8" w:tooltip="פרק תשיעי: שונ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126 </w:t>
            </w:r>
          </w:p>
        </w:tc>
        <w:tc>
          <w:tcPr>
            <w:tcW w:w="5669" w:type="dxa"/>
          </w:tcPr>
          <w:p w:rsidR="00525806" w:rsidRPr="00525806" w:rsidRDefault="00525806" w:rsidP="00525806">
            <w:pPr>
              <w:rPr>
                <w:rFonts w:cs="Frankruhel" w:hint="cs"/>
                <w:rtl/>
              </w:rPr>
            </w:pPr>
            <w:r>
              <w:rPr>
                <w:rtl/>
              </w:rPr>
              <w:t>חלקה של רשות מקומית באגרות</w:t>
            </w:r>
          </w:p>
        </w:tc>
        <w:tc>
          <w:tcPr>
            <w:tcW w:w="567" w:type="dxa"/>
          </w:tcPr>
          <w:p w:rsidR="00525806" w:rsidRPr="00525806" w:rsidRDefault="00525806" w:rsidP="00525806">
            <w:pPr>
              <w:rPr>
                <w:rStyle w:val="Hyperlink"/>
                <w:rFonts w:hint="cs"/>
                <w:rtl/>
              </w:rPr>
            </w:pPr>
            <w:hyperlink w:anchor="Seif126" w:tooltip="חלקה של רשות מקומית באגרו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Seif126</w:instrText>
            </w:r>
            <w:r>
              <w:rPr>
                <w:rtl/>
              </w:rPr>
              <w:instrText xml:space="preserve"> </w:instrText>
            </w:r>
            <w:r>
              <w:rPr>
                <w:rFonts w:cs="Frankruhel"/>
                <w:rtl/>
              </w:rPr>
              <w:fldChar w:fldCharType="separate"/>
            </w:r>
            <w:r>
              <w:rPr>
                <w:noProof/>
                <w:rtl/>
              </w:rPr>
              <w:t>30</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127 </w:t>
            </w:r>
          </w:p>
        </w:tc>
        <w:tc>
          <w:tcPr>
            <w:tcW w:w="5669" w:type="dxa"/>
          </w:tcPr>
          <w:p w:rsidR="00525806" w:rsidRPr="00525806" w:rsidRDefault="00525806" w:rsidP="00525806">
            <w:pPr>
              <w:rPr>
                <w:rFonts w:cs="Frankruhel" w:hint="cs"/>
                <w:rtl/>
              </w:rPr>
            </w:pPr>
            <w:r>
              <w:rPr>
                <w:rtl/>
              </w:rPr>
              <w:t>תחולה על שירות המינהל האזרחי</w:t>
            </w:r>
          </w:p>
        </w:tc>
        <w:tc>
          <w:tcPr>
            <w:tcW w:w="567" w:type="dxa"/>
          </w:tcPr>
          <w:p w:rsidR="00525806" w:rsidRPr="00525806" w:rsidRDefault="00525806" w:rsidP="00525806">
            <w:pPr>
              <w:rPr>
                <w:rStyle w:val="Hyperlink"/>
                <w:rFonts w:hint="cs"/>
                <w:rtl/>
              </w:rPr>
            </w:pPr>
            <w:hyperlink w:anchor="Seif127" w:tooltip="תחולה על שירות המינהל האזרחי"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Seif127</w:instrText>
            </w:r>
            <w:r>
              <w:rPr>
                <w:rtl/>
              </w:rPr>
              <w:instrText xml:space="preserve"> </w:instrText>
            </w:r>
            <w:r>
              <w:rPr>
                <w:rFonts w:cs="Frankruhel"/>
                <w:rtl/>
              </w:rPr>
              <w:fldChar w:fldCharType="separate"/>
            </w:r>
            <w:r>
              <w:rPr>
                <w:noProof/>
                <w:rtl/>
              </w:rPr>
              <w:t>31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128 </w:t>
            </w:r>
          </w:p>
        </w:tc>
        <w:tc>
          <w:tcPr>
            <w:tcW w:w="5669" w:type="dxa"/>
          </w:tcPr>
          <w:p w:rsidR="00525806" w:rsidRPr="00525806" w:rsidRDefault="00525806" w:rsidP="00525806">
            <w:pPr>
              <w:rPr>
                <w:rFonts w:cs="Frankruhel" w:hint="cs"/>
                <w:rtl/>
              </w:rPr>
            </w:pPr>
            <w:r>
              <w:rPr>
                <w:rtl/>
              </w:rPr>
              <w:t>מסירת מידע ממאגר מידע</w:t>
            </w:r>
          </w:p>
        </w:tc>
        <w:tc>
          <w:tcPr>
            <w:tcW w:w="567" w:type="dxa"/>
          </w:tcPr>
          <w:p w:rsidR="00525806" w:rsidRPr="00525806" w:rsidRDefault="00525806" w:rsidP="00525806">
            <w:pPr>
              <w:rPr>
                <w:rStyle w:val="Hyperlink"/>
                <w:rFonts w:hint="cs"/>
                <w:rtl/>
              </w:rPr>
            </w:pPr>
            <w:hyperlink w:anchor="Seif128" w:tooltip="מסירת מידע ממאגר מידע"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Seif128</w:instrText>
            </w:r>
            <w:r>
              <w:rPr>
                <w:rtl/>
              </w:rPr>
              <w:instrText xml:space="preserve"> </w:instrText>
            </w:r>
            <w:r>
              <w:rPr>
                <w:rFonts w:cs="Frankruhel"/>
                <w:rtl/>
              </w:rPr>
              <w:fldChar w:fldCharType="separate"/>
            </w:r>
            <w:r>
              <w:rPr>
                <w:noProof/>
                <w:rtl/>
              </w:rPr>
              <w:t>31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129 </w:t>
            </w:r>
          </w:p>
        </w:tc>
        <w:tc>
          <w:tcPr>
            <w:tcW w:w="5669" w:type="dxa"/>
          </w:tcPr>
          <w:p w:rsidR="00525806" w:rsidRPr="00525806" w:rsidRDefault="00525806" w:rsidP="00525806">
            <w:pPr>
              <w:rPr>
                <w:rFonts w:cs="Frankruhel" w:hint="cs"/>
                <w:rtl/>
              </w:rPr>
            </w:pPr>
            <w:r>
              <w:rPr>
                <w:rtl/>
              </w:rPr>
              <w:t>ביטולים</w:t>
            </w:r>
          </w:p>
        </w:tc>
        <w:tc>
          <w:tcPr>
            <w:tcW w:w="567" w:type="dxa"/>
          </w:tcPr>
          <w:p w:rsidR="00525806" w:rsidRPr="00525806" w:rsidRDefault="00525806" w:rsidP="00525806">
            <w:pPr>
              <w:rPr>
                <w:rStyle w:val="Hyperlink"/>
                <w:rFonts w:hint="cs"/>
                <w:rtl/>
              </w:rPr>
            </w:pPr>
            <w:hyperlink w:anchor="Seif129" w:tooltip="ביטול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Seif129</w:instrText>
            </w:r>
            <w:r>
              <w:rPr>
                <w:rtl/>
              </w:rPr>
              <w:instrText xml:space="preserve"> </w:instrText>
            </w:r>
            <w:r>
              <w:rPr>
                <w:rFonts w:cs="Frankruhel"/>
                <w:rtl/>
              </w:rPr>
              <w:fldChar w:fldCharType="separate"/>
            </w:r>
            <w:r>
              <w:rPr>
                <w:noProof/>
                <w:rtl/>
              </w:rPr>
              <w:t>31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130 </w:t>
            </w:r>
          </w:p>
        </w:tc>
        <w:tc>
          <w:tcPr>
            <w:tcW w:w="5669" w:type="dxa"/>
          </w:tcPr>
          <w:p w:rsidR="00525806" w:rsidRPr="00525806" w:rsidRDefault="00525806" w:rsidP="00525806">
            <w:pPr>
              <w:rPr>
                <w:rFonts w:cs="Frankruhel" w:hint="cs"/>
                <w:rtl/>
              </w:rPr>
            </w:pPr>
            <w:r>
              <w:rPr>
                <w:rtl/>
              </w:rPr>
              <w:t>שמירת דינים</w:t>
            </w:r>
          </w:p>
        </w:tc>
        <w:tc>
          <w:tcPr>
            <w:tcW w:w="567" w:type="dxa"/>
          </w:tcPr>
          <w:p w:rsidR="00525806" w:rsidRPr="00525806" w:rsidRDefault="00525806" w:rsidP="00525806">
            <w:pPr>
              <w:rPr>
                <w:rStyle w:val="Hyperlink"/>
                <w:rFonts w:hint="cs"/>
                <w:rtl/>
              </w:rPr>
            </w:pPr>
            <w:hyperlink w:anchor="Seif130" w:tooltip="שמירת דינ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Seif130</w:instrText>
            </w:r>
            <w:r>
              <w:rPr>
                <w:rtl/>
              </w:rPr>
              <w:instrText xml:space="preserve"> </w:instrText>
            </w:r>
            <w:r>
              <w:rPr>
                <w:rFonts w:cs="Frankruhel"/>
                <w:rtl/>
              </w:rPr>
              <w:fldChar w:fldCharType="separate"/>
            </w:r>
            <w:r>
              <w:rPr>
                <w:noProof/>
                <w:rtl/>
              </w:rPr>
              <w:t>31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131 </w:t>
            </w:r>
          </w:p>
        </w:tc>
        <w:tc>
          <w:tcPr>
            <w:tcW w:w="5669" w:type="dxa"/>
          </w:tcPr>
          <w:p w:rsidR="00525806" w:rsidRPr="00525806" w:rsidRDefault="00525806" w:rsidP="00525806">
            <w:pPr>
              <w:rPr>
                <w:rFonts w:cs="Frankruhel" w:hint="cs"/>
                <w:rtl/>
              </w:rPr>
            </w:pPr>
            <w:r>
              <w:rPr>
                <w:rtl/>
              </w:rPr>
              <w:t>תיקונים עקיפים</w:t>
            </w:r>
          </w:p>
        </w:tc>
        <w:tc>
          <w:tcPr>
            <w:tcW w:w="567" w:type="dxa"/>
          </w:tcPr>
          <w:p w:rsidR="00525806" w:rsidRPr="00525806" w:rsidRDefault="00525806" w:rsidP="00525806">
            <w:pPr>
              <w:rPr>
                <w:rStyle w:val="Hyperlink"/>
                <w:rFonts w:hint="cs"/>
                <w:rtl/>
              </w:rPr>
            </w:pPr>
            <w:hyperlink w:anchor="Seif131" w:tooltip="תיקונים עקיפי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Seif131</w:instrText>
            </w:r>
            <w:r>
              <w:rPr>
                <w:rtl/>
              </w:rPr>
              <w:instrText xml:space="preserve"> </w:instrText>
            </w:r>
            <w:r>
              <w:rPr>
                <w:rFonts w:cs="Frankruhel"/>
                <w:rtl/>
              </w:rPr>
              <w:fldChar w:fldCharType="separate"/>
            </w:r>
            <w:r>
              <w:rPr>
                <w:noProof/>
                <w:rtl/>
              </w:rPr>
              <w:t>31</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r>
              <w:rPr>
                <w:rtl/>
              </w:rPr>
              <w:t xml:space="preserve">סעיף 132 </w:t>
            </w:r>
          </w:p>
        </w:tc>
        <w:tc>
          <w:tcPr>
            <w:tcW w:w="5669" w:type="dxa"/>
          </w:tcPr>
          <w:p w:rsidR="00525806" w:rsidRPr="00525806" w:rsidRDefault="00525806" w:rsidP="00525806">
            <w:pPr>
              <w:rPr>
                <w:rFonts w:cs="Frankruhel" w:hint="cs"/>
                <w:rtl/>
              </w:rPr>
            </w:pPr>
            <w:r>
              <w:rPr>
                <w:rtl/>
              </w:rPr>
              <w:t>השם</w:t>
            </w:r>
          </w:p>
        </w:tc>
        <w:tc>
          <w:tcPr>
            <w:tcW w:w="567" w:type="dxa"/>
          </w:tcPr>
          <w:p w:rsidR="00525806" w:rsidRPr="00525806" w:rsidRDefault="00525806" w:rsidP="00525806">
            <w:pPr>
              <w:rPr>
                <w:rStyle w:val="Hyperlink"/>
                <w:rFonts w:hint="cs"/>
                <w:rtl/>
              </w:rPr>
            </w:pPr>
            <w:hyperlink w:anchor="Seif132" w:tooltip="השם"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Seif132</w:instrText>
            </w:r>
            <w:r>
              <w:rPr>
                <w:rtl/>
              </w:rPr>
              <w:instrText xml:space="preserve"> </w:instrText>
            </w:r>
            <w:r>
              <w:rPr>
                <w:rFonts w:cs="Frankruhel"/>
                <w:rtl/>
              </w:rPr>
              <w:fldChar w:fldCharType="separate"/>
            </w:r>
            <w:r>
              <w:rPr>
                <w:noProof/>
                <w:rtl/>
              </w:rPr>
              <w:t>32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ראשונה</w:t>
            </w:r>
          </w:p>
        </w:tc>
        <w:tc>
          <w:tcPr>
            <w:tcW w:w="567" w:type="dxa"/>
          </w:tcPr>
          <w:p w:rsidR="00525806" w:rsidRPr="00525806" w:rsidRDefault="00525806" w:rsidP="00525806">
            <w:pPr>
              <w:rPr>
                <w:rStyle w:val="Hyperlink"/>
                <w:rFonts w:hint="cs"/>
                <w:rtl/>
              </w:rPr>
            </w:pPr>
            <w:hyperlink w:anchor="med9" w:tooltip="תוספת ראשונ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32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שניה</w:t>
            </w:r>
          </w:p>
        </w:tc>
        <w:tc>
          <w:tcPr>
            <w:tcW w:w="567" w:type="dxa"/>
          </w:tcPr>
          <w:p w:rsidR="00525806" w:rsidRPr="00525806" w:rsidRDefault="00525806" w:rsidP="00525806">
            <w:pPr>
              <w:rPr>
                <w:rStyle w:val="Hyperlink"/>
                <w:rFonts w:hint="cs"/>
                <w:rtl/>
              </w:rPr>
            </w:pPr>
            <w:hyperlink w:anchor="med10" w:tooltip="תוספת שניה"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med10</w:instrText>
            </w:r>
            <w:r>
              <w:rPr>
                <w:rtl/>
              </w:rPr>
              <w:instrText xml:space="preserve"> </w:instrText>
            </w:r>
            <w:r>
              <w:rPr>
                <w:rFonts w:cs="Frankruhel"/>
                <w:rtl/>
              </w:rPr>
              <w:fldChar w:fldCharType="separate"/>
            </w:r>
            <w:r>
              <w:rPr>
                <w:noProof/>
                <w:rtl/>
              </w:rPr>
              <w:t>32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שלישית</w:t>
            </w:r>
          </w:p>
        </w:tc>
        <w:tc>
          <w:tcPr>
            <w:tcW w:w="567" w:type="dxa"/>
          </w:tcPr>
          <w:p w:rsidR="00525806" w:rsidRPr="00525806" w:rsidRDefault="00525806" w:rsidP="00525806">
            <w:pPr>
              <w:rPr>
                <w:rStyle w:val="Hyperlink"/>
                <w:rFonts w:hint="cs"/>
                <w:rtl/>
              </w:rPr>
            </w:pPr>
            <w:hyperlink w:anchor="med11" w:tooltip="תוספת שליש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med11</w:instrText>
            </w:r>
            <w:r>
              <w:rPr>
                <w:rtl/>
              </w:rPr>
              <w:instrText xml:space="preserve"> </w:instrText>
            </w:r>
            <w:r>
              <w:rPr>
                <w:rFonts w:cs="Frankruhel"/>
                <w:rtl/>
              </w:rPr>
              <w:fldChar w:fldCharType="separate"/>
            </w:r>
            <w:r>
              <w:rPr>
                <w:noProof/>
                <w:rtl/>
              </w:rPr>
              <w:t>32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רביעית</w:t>
            </w:r>
          </w:p>
        </w:tc>
        <w:tc>
          <w:tcPr>
            <w:tcW w:w="567" w:type="dxa"/>
          </w:tcPr>
          <w:p w:rsidR="00525806" w:rsidRPr="00525806" w:rsidRDefault="00525806" w:rsidP="00525806">
            <w:pPr>
              <w:rPr>
                <w:rStyle w:val="Hyperlink"/>
                <w:rFonts w:hint="cs"/>
                <w:rtl/>
              </w:rPr>
            </w:pPr>
            <w:hyperlink w:anchor="med12" w:tooltip="תוספת רביע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med12</w:instrText>
            </w:r>
            <w:r>
              <w:rPr>
                <w:rtl/>
              </w:rPr>
              <w:instrText xml:space="preserve"> </w:instrText>
            </w:r>
            <w:r>
              <w:rPr>
                <w:rFonts w:cs="Frankruhel"/>
                <w:rtl/>
              </w:rPr>
              <w:fldChar w:fldCharType="separate"/>
            </w:r>
            <w:r>
              <w:rPr>
                <w:noProof/>
                <w:rtl/>
              </w:rPr>
              <w:t>32</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חמישית</w:t>
            </w:r>
          </w:p>
        </w:tc>
        <w:tc>
          <w:tcPr>
            <w:tcW w:w="567" w:type="dxa"/>
          </w:tcPr>
          <w:p w:rsidR="00525806" w:rsidRPr="00525806" w:rsidRDefault="00525806" w:rsidP="00525806">
            <w:pPr>
              <w:rPr>
                <w:rStyle w:val="Hyperlink"/>
                <w:rFonts w:hint="cs"/>
                <w:rtl/>
              </w:rPr>
            </w:pPr>
            <w:hyperlink w:anchor="med13" w:tooltip="תוספת חמיש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med13</w:instrText>
            </w:r>
            <w:r>
              <w:rPr>
                <w:rtl/>
              </w:rPr>
              <w:instrText xml:space="preserve"> </w:instrText>
            </w:r>
            <w:r>
              <w:rPr>
                <w:rFonts w:cs="Frankruhel"/>
                <w:rtl/>
              </w:rPr>
              <w:fldChar w:fldCharType="separate"/>
            </w:r>
            <w:r>
              <w:rPr>
                <w:noProof/>
                <w:rtl/>
              </w:rPr>
              <w:t>33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שישית</w:t>
            </w:r>
          </w:p>
        </w:tc>
        <w:tc>
          <w:tcPr>
            <w:tcW w:w="567" w:type="dxa"/>
          </w:tcPr>
          <w:p w:rsidR="00525806" w:rsidRPr="00525806" w:rsidRDefault="00525806" w:rsidP="00525806">
            <w:pPr>
              <w:rPr>
                <w:rStyle w:val="Hyperlink"/>
                <w:rFonts w:hint="cs"/>
                <w:rtl/>
              </w:rPr>
            </w:pPr>
            <w:hyperlink w:anchor="med14" w:tooltip="תוספת שיש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med14</w:instrText>
            </w:r>
            <w:r>
              <w:rPr>
                <w:rtl/>
              </w:rPr>
              <w:instrText xml:space="preserve"> </w:instrText>
            </w:r>
            <w:r>
              <w:rPr>
                <w:rFonts w:cs="Frankruhel"/>
                <w:rtl/>
              </w:rPr>
              <w:fldChar w:fldCharType="separate"/>
            </w:r>
            <w:r>
              <w:rPr>
                <w:noProof/>
                <w:rtl/>
              </w:rPr>
              <w:t>33</w:t>
            </w:r>
            <w:r>
              <w:rPr>
                <w:rFonts w:cs="Frankruhel"/>
                <w:rtl/>
              </w:rPr>
              <w:fldChar w:fldCharType="end"/>
            </w:r>
          </w:p>
        </w:tc>
      </w:tr>
      <w:tr w:rsidR="00525806" w:rsidRPr="00525806" w:rsidTr="00525806">
        <w:tblPrEx>
          <w:tblCellMar>
            <w:top w:w="0" w:type="dxa"/>
            <w:bottom w:w="0" w:type="dxa"/>
          </w:tblCellMar>
        </w:tblPrEx>
        <w:tc>
          <w:tcPr>
            <w:tcW w:w="1247" w:type="dxa"/>
          </w:tcPr>
          <w:p w:rsidR="00525806" w:rsidRPr="00525806" w:rsidRDefault="00525806" w:rsidP="00525806">
            <w:pPr>
              <w:rPr>
                <w:rFonts w:cs="Frankruhel" w:hint="cs"/>
                <w:rtl/>
              </w:rPr>
            </w:pPr>
          </w:p>
        </w:tc>
        <w:tc>
          <w:tcPr>
            <w:tcW w:w="5669" w:type="dxa"/>
          </w:tcPr>
          <w:p w:rsidR="00525806" w:rsidRPr="00525806" w:rsidRDefault="00525806" w:rsidP="00525806">
            <w:pPr>
              <w:rPr>
                <w:rFonts w:cs="Frankruhel" w:hint="cs"/>
                <w:rtl/>
              </w:rPr>
            </w:pPr>
            <w:r>
              <w:rPr>
                <w:rtl/>
              </w:rPr>
              <w:t>תוספת שביעית</w:t>
            </w:r>
          </w:p>
        </w:tc>
        <w:tc>
          <w:tcPr>
            <w:tcW w:w="567" w:type="dxa"/>
          </w:tcPr>
          <w:p w:rsidR="00525806" w:rsidRPr="00525806" w:rsidRDefault="00525806" w:rsidP="00525806">
            <w:pPr>
              <w:rPr>
                <w:rStyle w:val="Hyperlink"/>
                <w:rFonts w:hint="cs"/>
                <w:rtl/>
              </w:rPr>
            </w:pPr>
            <w:hyperlink w:anchor="med15" w:tooltip="תוספת שביעית" w:history="1">
              <w:r w:rsidRPr="00525806">
                <w:rPr>
                  <w:rStyle w:val="Hyperlink"/>
                </w:rPr>
                <w:t>Go</w:t>
              </w:r>
            </w:hyperlink>
          </w:p>
        </w:tc>
        <w:tc>
          <w:tcPr>
            <w:tcW w:w="850" w:type="dxa"/>
          </w:tcPr>
          <w:p w:rsidR="00525806" w:rsidRPr="00525806" w:rsidRDefault="00525806" w:rsidP="0052580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med15</w:instrText>
            </w:r>
            <w:r>
              <w:rPr>
                <w:rtl/>
              </w:rPr>
              <w:instrText xml:space="preserve"> </w:instrText>
            </w:r>
            <w:r>
              <w:rPr>
                <w:rFonts w:cs="Frankruhel"/>
                <w:rtl/>
              </w:rPr>
              <w:fldChar w:fldCharType="separate"/>
            </w:r>
            <w:r>
              <w:rPr>
                <w:noProof/>
                <w:rtl/>
              </w:rPr>
              <w:t>34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rsidP="00C60296">
      <w:pPr>
        <w:pStyle w:val="big-header"/>
        <w:ind w:left="0" w:right="1134"/>
        <w:rPr>
          <w:rStyle w:val="default"/>
          <w:rFonts w:hint="cs"/>
          <w:sz w:val="22"/>
          <w:szCs w:val="22"/>
          <w:rtl/>
        </w:rPr>
      </w:pPr>
      <w:r>
        <w:rPr>
          <w:rFonts w:cs="FrankRuehl"/>
          <w:sz w:val="32"/>
          <w:rtl/>
        </w:rPr>
        <w:br w:type="page"/>
      </w:r>
      <w:r w:rsidR="00B67752">
        <w:rPr>
          <w:rFonts w:cs="FrankRuehl" w:hint="cs"/>
          <w:sz w:val="32"/>
          <w:rtl/>
        </w:rPr>
        <w:t>צו בדבר תעבורה [נוסח משולב] (יהודה ושומרון) (מס' 1805), תשע"ט-2018</w:t>
      </w:r>
      <w:r>
        <w:rPr>
          <w:rStyle w:val="default"/>
          <w:sz w:val="22"/>
          <w:szCs w:val="22"/>
          <w:rtl/>
        </w:rPr>
        <w:footnoteReference w:customMarkFollows="1" w:id="1"/>
        <w:t>*</w:t>
      </w:r>
    </w:p>
    <w:p w:rsidR="006F4B89" w:rsidRDefault="006F4B89" w:rsidP="00D731C3">
      <w:pPr>
        <w:pStyle w:val="P00"/>
        <w:spacing w:before="72"/>
        <w:ind w:left="0" w:right="1134"/>
        <w:rPr>
          <w:rStyle w:val="default"/>
          <w:rFonts w:cs="FrankRuehl"/>
          <w:rtl/>
        </w:rPr>
      </w:pPr>
      <w:r>
        <w:rPr>
          <w:rStyle w:val="default"/>
          <w:rFonts w:cs="FrankRuehl" w:hint="cs"/>
          <w:rtl/>
        </w:rPr>
        <w:tab/>
      </w:r>
      <w:r w:rsidR="002B18A5">
        <w:rPr>
          <w:rStyle w:val="default"/>
          <w:rFonts w:cs="FrankRuehl" w:hint="cs"/>
          <w:rtl/>
        </w:rPr>
        <w:t xml:space="preserve">בתוקף סמכותי </w:t>
      </w:r>
      <w:r w:rsidR="00DB2A9D">
        <w:rPr>
          <w:rStyle w:val="default"/>
          <w:rFonts w:cs="FrankRuehl" w:hint="cs"/>
          <w:rtl/>
        </w:rPr>
        <w:t>כמפקד כוחות צה"ל באזור והואיל ואני סבור כי הדבר דרוש לשם קיום הממשל התקין, הסדר הציבורי ולטובת האוכלוסייה באזור</w:t>
      </w:r>
      <w:r w:rsidR="002B18A5">
        <w:rPr>
          <w:rStyle w:val="default"/>
          <w:rFonts w:cs="FrankRuehl" w:hint="cs"/>
          <w:rtl/>
        </w:rPr>
        <w:t>, הנני</w:t>
      </w:r>
      <w:r w:rsidR="00DB2A9D">
        <w:rPr>
          <w:rStyle w:val="default"/>
          <w:rFonts w:cs="FrankRuehl" w:hint="cs"/>
          <w:rtl/>
        </w:rPr>
        <w:t xml:space="preserve"> מצווה בזאת לאמור</w:t>
      </w:r>
      <w:r w:rsidR="007541BB">
        <w:rPr>
          <w:rStyle w:val="default"/>
          <w:rFonts w:cs="FrankRuehl" w:hint="cs"/>
          <w:rtl/>
        </w:rPr>
        <w:t>:</w:t>
      </w:r>
    </w:p>
    <w:p w:rsidR="00DB2A9D" w:rsidRPr="00DB2A9D" w:rsidRDefault="00DB2A9D" w:rsidP="00DB2A9D">
      <w:pPr>
        <w:pStyle w:val="medium2-header"/>
        <w:keepLines w:val="0"/>
        <w:spacing w:before="72"/>
        <w:ind w:left="0" w:right="1134"/>
        <w:rPr>
          <w:rFonts w:cs="FrankRuehl"/>
          <w:noProof/>
          <w:rtl/>
        </w:rPr>
      </w:pPr>
      <w:bookmarkStart w:id="0" w:name="med0"/>
      <w:bookmarkEnd w:id="0"/>
      <w:r w:rsidRPr="00DB2A9D">
        <w:rPr>
          <w:rFonts w:cs="FrankRuehl" w:hint="cs"/>
          <w:noProof/>
          <w:rtl/>
        </w:rPr>
        <w:t>פרק ראשון: מבוא</w:t>
      </w:r>
    </w:p>
    <w:p w:rsidR="006F4B89" w:rsidRDefault="006F4B89" w:rsidP="00D731C3">
      <w:pPr>
        <w:pStyle w:val="P00"/>
        <w:spacing w:before="72"/>
        <w:ind w:left="0" w:right="1134"/>
        <w:rPr>
          <w:rStyle w:val="default"/>
          <w:rFonts w:cs="FrankRuehl"/>
          <w:rtl/>
        </w:rPr>
      </w:pPr>
      <w:bookmarkStart w:id="1" w:name="Seif1"/>
      <w:bookmarkEnd w:id="1"/>
      <w:r>
        <w:rPr>
          <w:rFonts w:cs="Miriam"/>
          <w:lang w:val="he-IL"/>
        </w:rPr>
        <w:pict>
          <v:rect id="_x0000_s2050" style="position:absolute;left:0;text-align:left;margin-left:468pt;margin-top:7.1pt;width:71.4pt;height:13.2pt;z-index:251587072" o:allowincell="f" filled="f" stroked="f" strokecolor="lime" strokeweight=".25pt">
            <v:textbox style="mso-next-textbox:#_x0000_s2050" inset="0,0,0,0">
              <w:txbxContent>
                <w:p w:rsidR="00437439" w:rsidRDefault="00437439">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DB2A9D">
        <w:rPr>
          <w:rStyle w:val="default"/>
          <w:rFonts w:cs="FrankRuehl" w:hint="cs"/>
          <w:rtl/>
        </w:rPr>
        <w:t xml:space="preserve">בצו זה </w:t>
      </w:r>
      <w:r w:rsidR="00DB2A9D">
        <w:rPr>
          <w:rStyle w:val="default"/>
          <w:rFonts w:cs="FrankRuehl"/>
          <w:rtl/>
        </w:rPr>
        <w:t>–</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w:t>
      </w:r>
      <w:r>
        <w:rPr>
          <w:rStyle w:val="default"/>
          <w:rFonts w:cs="FrankRuehl"/>
          <w:rtl/>
        </w:rPr>
        <w:t>–</w:t>
      </w:r>
      <w:r>
        <w:rPr>
          <w:rStyle w:val="default"/>
          <w:rFonts w:cs="FrankRuehl" w:hint="cs"/>
          <w:rtl/>
        </w:rPr>
        <w:t xml:space="preserve"> רכב מנועי המיועד להסיע שמונה אנשים או יותר מלבד הנהג ואשר צוין ברשיון הרכב כאוטובוס;</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"אוטובוס ציבורי" </w:t>
      </w:r>
      <w:r>
        <w:rPr>
          <w:rStyle w:val="default"/>
          <w:rFonts w:cs="FrankRuehl"/>
          <w:rtl/>
        </w:rPr>
        <w:t>–</w:t>
      </w:r>
      <w:r>
        <w:rPr>
          <w:rStyle w:val="default"/>
          <w:rFonts w:cs="FrankRuehl" w:hint="cs"/>
          <w:rtl/>
        </w:rPr>
        <w:t xml:space="preserve"> רכב ציבורי שהוא אוטובוס;</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מוחזק אחר" </w:t>
      </w:r>
      <w:r>
        <w:rPr>
          <w:rStyle w:val="default"/>
          <w:rFonts w:cs="FrankRuehl"/>
          <w:rtl/>
        </w:rPr>
        <w:t>–</w:t>
      </w:r>
      <w:r>
        <w:rPr>
          <w:rStyle w:val="default"/>
          <w:rFonts w:cs="FrankRuehl" w:hint="cs"/>
          <w:rtl/>
        </w:rPr>
        <w:t xml:space="preserve"> אזור המוחזק על-ידי צבא-הגנה לישראל שאיננו האזור;</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"בוחן נהיגה" ו"בוחן רכב" </w:t>
      </w:r>
      <w:r>
        <w:rPr>
          <w:rStyle w:val="default"/>
          <w:rFonts w:cs="FrankRuehl"/>
          <w:rtl/>
        </w:rPr>
        <w:t>–</w:t>
      </w:r>
      <w:r>
        <w:rPr>
          <w:rStyle w:val="default"/>
          <w:rFonts w:cs="FrankRuehl" w:hint="cs"/>
          <w:rtl/>
        </w:rPr>
        <w:t xml:space="preserve"> מי שרשות הרישוי הסמיכה להיות בוחן נהיגה או בוחן רכב, לפי הענין;</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המשפט" </w:t>
      </w:r>
      <w:r>
        <w:rPr>
          <w:rStyle w:val="default"/>
          <w:rFonts w:cs="FrankRuehl"/>
          <w:rtl/>
        </w:rPr>
        <w:t>–</w:t>
      </w:r>
      <w:r>
        <w:rPr>
          <w:rStyle w:val="default"/>
          <w:rFonts w:cs="FrankRuehl" w:hint="cs"/>
          <w:rtl/>
        </w:rPr>
        <w:t xml:space="preserve"> בית משפט צבאי של ערכאה ראשונה שכונן לפי הצו בדבר הוראות בטחון;</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משפט בר-סמך מחוץ לאזור" </w:t>
      </w:r>
      <w:r>
        <w:rPr>
          <w:rStyle w:val="default"/>
          <w:rFonts w:cs="FrankRuehl"/>
          <w:rtl/>
        </w:rPr>
        <w:t>–</w:t>
      </w:r>
      <w:r>
        <w:rPr>
          <w:rStyle w:val="default"/>
          <w:rFonts w:cs="FrankRuehl" w:hint="cs"/>
          <w:rtl/>
        </w:rPr>
        <w:t xml:space="preserve"> בית משפט מוסמך במדינת ישראל או באזור מוחזק אחר;</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"בעל" </w:t>
      </w:r>
      <w:r>
        <w:rPr>
          <w:rStyle w:val="default"/>
          <w:rFonts w:cs="FrankRuehl"/>
          <w:rtl/>
        </w:rPr>
        <w:t>–</w:t>
      </w:r>
      <w:r>
        <w:rPr>
          <w:rStyle w:val="default"/>
          <w:rFonts w:cs="FrankRuehl" w:hint="cs"/>
          <w:rtl/>
        </w:rPr>
        <w:t xml:space="preserve"> אחד מאלה:</w:t>
      </w:r>
    </w:p>
    <w:p w:rsidR="00DB2A9D" w:rsidRDefault="00DB2A9D" w:rsidP="00DB2A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הבעל הרשום ברשיון הרכב;</w:t>
      </w:r>
    </w:p>
    <w:p w:rsidR="00DB2A9D" w:rsidRDefault="00DB2A9D" w:rsidP="00DB2A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לענין רכב שיש עליו הסכם שכירות או הסכם של מקח-אגב-שכירות או הסכם מכר </w:t>
      </w:r>
      <w:r>
        <w:rPr>
          <w:rStyle w:val="default"/>
          <w:rFonts w:cs="FrankRuehl"/>
          <w:rtl/>
        </w:rPr>
        <w:t>–</w:t>
      </w:r>
      <w:r>
        <w:rPr>
          <w:rStyle w:val="default"/>
          <w:rFonts w:cs="FrankRuehl" w:hint="cs"/>
          <w:rtl/>
        </w:rPr>
        <w:t xml:space="preserve"> האדם המחזיק ברכב מכוח ההסכם;</w:t>
      </w:r>
    </w:p>
    <w:p w:rsidR="00DB2A9D" w:rsidRDefault="00DB2A9D" w:rsidP="00DB2A9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לענין רכב הרשום על שם חבר בני אדם </w:t>
      </w:r>
      <w:r>
        <w:rPr>
          <w:rStyle w:val="default"/>
          <w:rFonts w:cs="FrankRuehl"/>
          <w:rtl/>
        </w:rPr>
        <w:t>–</w:t>
      </w:r>
      <w:r>
        <w:rPr>
          <w:rStyle w:val="default"/>
          <w:rFonts w:cs="FrankRuehl" w:hint="cs"/>
          <w:rtl/>
        </w:rPr>
        <w:t xml:space="preserve"> מנהל פעיל, שותף או עובד מינהלי בכיר בחבר, האחראים לאותו רכב;</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"דרך" </w:t>
      </w:r>
      <w:r>
        <w:rPr>
          <w:rStyle w:val="default"/>
          <w:rFonts w:cs="FrankRuehl"/>
          <w:rtl/>
        </w:rPr>
        <w:t>–</w:t>
      </w:r>
      <w:r>
        <w:rPr>
          <w:rStyle w:val="default"/>
          <w:rFonts w:cs="FrankRuehl" w:hint="cs"/>
          <w:rtl/>
        </w:rPr>
        <w:t xml:space="preserve"> לרבות כל מסילה, דרך, רחוב, סמטה, ככר, מעבר, גשר או מקום פתוח שיש לציבור זכות לעבור בהם;</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"ועדת עררים" </w:t>
      </w:r>
      <w:r>
        <w:rPr>
          <w:rStyle w:val="default"/>
          <w:rFonts w:cs="FrankRuehl"/>
          <w:rtl/>
        </w:rPr>
        <w:t>–</w:t>
      </w:r>
      <w:r>
        <w:rPr>
          <w:rStyle w:val="default"/>
          <w:rFonts w:cs="FrankRuehl" w:hint="cs"/>
          <w:rtl/>
        </w:rPr>
        <w:t xml:space="preserve"> כמשמעותה בצו בדבר ועדות עררים (יהודה והשומרון) (מס' 172), התשכ"ח-1967;</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"חניה תפעולית" </w:t>
      </w:r>
      <w:r>
        <w:rPr>
          <w:rStyle w:val="default"/>
          <w:rFonts w:cs="FrankRuehl"/>
          <w:rtl/>
        </w:rPr>
        <w:t>–</w:t>
      </w:r>
      <w:r>
        <w:rPr>
          <w:rStyle w:val="default"/>
          <w:rFonts w:cs="FrankRuehl" w:hint="cs"/>
          <w:rtl/>
        </w:rPr>
        <w:t xml:space="preserve"> חניה לאוטובוסים לפני כניסתם לרציפי הנוסעים;</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"טכוגרף" </w:t>
      </w:r>
      <w:r>
        <w:rPr>
          <w:rStyle w:val="default"/>
          <w:rFonts w:cs="FrankRuehl"/>
          <w:rtl/>
        </w:rPr>
        <w:t>–</w:t>
      </w:r>
      <w:r>
        <w:rPr>
          <w:rStyle w:val="default"/>
          <w:rFonts w:cs="FrankRuehl" w:hint="cs"/>
          <w:rtl/>
        </w:rPr>
        <w:t xml:space="preserve"> מכשיר המותקן ברכב לפי הוראות צו זה, המיועד לסמן או לרשום את היות הרכב במצב נסיעה או עצירה, וכן את מרחק הנסיעה, את מהירות הנסיעה ואת זמן הנהיגה של הנוהג ברכב;</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"מונית" </w:t>
      </w:r>
      <w:r>
        <w:rPr>
          <w:rStyle w:val="default"/>
          <w:rFonts w:cs="FrankRuehl"/>
          <w:rtl/>
        </w:rPr>
        <w:t>–</w:t>
      </w:r>
      <w:r>
        <w:rPr>
          <w:rStyle w:val="default"/>
          <w:rFonts w:cs="FrankRuehl" w:hint="cs"/>
          <w:rtl/>
        </w:rPr>
        <w:t xml:space="preserve"> רכב מנועי ציבורי המיועד להסיע עד עשרה אנשים מלבד נהג ואשר צויין ברשיון הרכב כמונית;</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"מועצה מקומית" </w:t>
      </w:r>
      <w:r>
        <w:rPr>
          <w:rStyle w:val="default"/>
          <w:rFonts w:cs="FrankRuehl"/>
          <w:rtl/>
        </w:rPr>
        <w:t>–</w:t>
      </w:r>
      <w:r>
        <w:rPr>
          <w:rStyle w:val="default"/>
          <w:rFonts w:cs="FrankRuehl" w:hint="cs"/>
          <w:rtl/>
        </w:rPr>
        <w:t xml:space="preserve"> כמשמעותה בצו בדבר ניהול מועצות מקומיות (יהודה והשומרון) (מס' 892), התשמ"א-1981;</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מגביל מהירות" </w:t>
      </w:r>
      <w:r>
        <w:rPr>
          <w:rStyle w:val="default"/>
          <w:rFonts w:cs="FrankRuehl"/>
          <w:rtl/>
        </w:rPr>
        <w:t>–</w:t>
      </w:r>
      <w:r>
        <w:rPr>
          <w:rStyle w:val="default"/>
          <w:rFonts w:cs="FrankRuehl" w:hint="cs"/>
          <w:rtl/>
        </w:rPr>
        <w:t xml:space="preserve"> מכשיר מסוג שקבע הממונה, המגביל את מהירות הרכב והמותקן ברכב כפי שקבע הממונה;</w:t>
      </w:r>
    </w:p>
    <w:p w:rsidR="00DB2A9D" w:rsidRDefault="00DB2A9D"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"מיתקן תחבורתי" </w:t>
      </w:r>
      <w:r w:rsidR="00937FAA">
        <w:rPr>
          <w:rStyle w:val="default"/>
          <w:rFonts w:cs="FrankRuehl"/>
          <w:rtl/>
        </w:rPr>
        <w:t>–</w:t>
      </w:r>
      <w:r>
        <w:rPr>
          <w:rStyle w:val="default"/>
          <w:rFonts w:cs="FrankRuehl" w:hint="cs"/>
          <w:rtl/>
        </w:rPr>
        <w:t xml:space="preserve"> </w:t>
      </w:r>
      <w:r w:rsidR="00937FAA">
        <w:rPr>
          <w:rStyle w:val="default"/>
          <w:rFonts w:cs="FrankRuehl" w:hint="cs"/>
          <w:rtl/>
        </w:rPr>
        <w:t>מסוף לתחבורה ציבורית או תחנה מרכזית;</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w:t>
      </w:r>
      <w:r>
        <w:rPr>
          <w:rStyle w:val="default"/>
          <w:rFonts w:cs="FrankRuehl"/>
          <w:rtl/>
        </w:rPr>
        <w:t>–</w:t>
      </w:r>
      <w:r>
        <w:rPr>
          <w:rStyle w:val="default"/>
          <w:rFonts w:cs="FrankRuehl" w:hint="cs"/>
          <w:rtl/>
        </w:rPr>
        <w:t xml:space="preserve"> קצין מטה לעניני תחבורה במינהל האזרחי (להלן </w:t>
      </w:r>
      <w:r>
        <w:rPr>
          <w:rStyle w:val="default"/>
          <w:rFonts w:cs="FrankRuehl"/>
          <w:rtl/>
        </w:rPr>
        <w:t>–</w:t>
      </w:r>
      <w:r>
        <w:rPr>
          <w:rStyle w:val="default"/>
          <w:rFonts w:cs="FrankRuehl" w:hint="cs"/>
          <w:rtl/>
        </w:rPr>
        <w:t xml:space="preserve"> קמ"ט תחבורה) או מי שקמ"ט תחבורה מינה אותו להיות הממונה;</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"מסוף לתחבורה ציבורית" </w:t>
      </w:r>
      <w:r>
        <w:rPr>
          <w:rStyle w:val="default"/>
          <w:rFonts w:cs="FrankRuehl"/>
          <w:rtl/>
        </w:rPr>
        <w:t>–</w:t>
      </w:r>
      <w:r>
        <w:rPr>
          <w:rStyle w:val="default"/>
          <w:rFonts w:cs="FrankRuehl" w:hint="cs"/>
          <w:rtl/>
        </w:rPr>
        <w:t xml:space="preserve"> מתחם המשמש כתחנת מוצא ויעד לקו שירות או המשמש כמקום מעבר לנוסעים בין קו שירות אחד לאחר;</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"מפקח על התעבורה" </w:t>
      </w:r>
      <w:r>
        <w:rPr>
          <w:rStyle w:val="default"/>
          <w:rFonts w:cs="FrankRuehl"/>
          <w:rtl/>
        </w:rPr>
        <w:t>–</w:t>
      </w:r>
      <w:r>
        <w:rPr>
          <w:rStyle w:val="default"/>
          <w:rFonts w:cs="FrankRuehl" w:hint="cs"/>
          <w:rtl/>
        </w:rPr>
        <w:t xml:space="preserve"> מי שראש המינהל האזרחי מינה אותו, בהודעה בכתב, להיות מפקח על התעבורה לכל שטח האזור או לחלק ממנו, לרבות מי שהמפקח על התעבורה אצל לו מסמכותו לכל שטח האזור או לחלק ממנו, לענין פלוני או לסוגי ענינים;</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"עבירת קנס" </w:t>
      </w:r>
      <w:r>
        <w:rPr>
          <w:rStyle w:val="default"/>
          <w:rFonts w:cs="FrankRuehl"/>
          <w:rtl/>
        </w:rPr>
        <w:t>–</w:t>
      </w:r>
      <w:r>
        <w:rPr>
          <w:rStyle w:val="default"/>
          <w:rFonts w:cs="FrankRuehl" w:hint="cs"/>
          <w:rtl/>
        </w:rPr>
        <w:t xml:space="preserve"> עבירה על צו זה או על תקנה, לרבות חוק-עזר שהותקן לפיה וכן עבירה על הצו בדבר חגורת בטיחות ברכב (יהודה והשומרון) (מס' 600), התשל"ה-1975, שראש המינהל האזרחי הכריז עליה בהודעה שפורסמה שהיא עבירת קנס וכן עבירה מינהלית כמשמעותה בצו בדבר עבירות מינהליות (יהודה והשומרון) (מס' 1263), התשמ"ט-1988 (להלן </w:t>
      </w:r>
      <w:r>
        <w:rPr>
          <w:rStyle w:val="default"/>
          <w:rFonts w:cs="FrankRuehl"/>
          <w:rtl/>
        </w:rPr>
        <w:t>–</w:t>
      </w:r>
      <w:r>
        <w:rPr>
          <w:rStyle w:val="default"/>
          <w:rFonts w:cs="FrankRuehl" w:hint="cs"/>
          <w:rtl/>
        </w:rPr>
        <w:t xml:space="preserve"> הצו בדבר עבירות מינהליות);</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"עבירת תעבורה" </w:t>
      </w:r>
      <w:r>
        <w:rPr>
          <w:rStyle w:val="default"/>
          <w:rFonts w:cs="FrankRuehl"/>
          <w:rtl/>
        </w:rPr>
        <w:t>–</w:t>
      </w:r>
      <w:r>
        <w:rPr>
          <w:rStyle w:val="default"/>
          <w:rFonts w:cs="FrankRuehl" w:hint="cs"/>
          <w:rtl/>
        </w:rPr>
        <w:t xml:space="preserve"> עבירה על צו זה ועל התקנות, לרבות חוקי העזר שהותקנו לפיו, וכן עבירה על הצו בדבר חגורות בטיחות ברכב (יהודה והשומרון) (מס' 600), התשל"ה-1975;</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"עגלה" </w:t>
      </w:r>
      <w:r>
        <w:rPr>
          <w:rStyle w:val="default"/>
          <w:rFonts w:cs="FrankRuehl"/>
          <w:rtl/>
        </w:rPr>
        <w:t>–</w:t>
      </w:r>
      <w:r>
        <w:rPr>
          <w:rStyle w:val="default"/>
          <w:rFonts w:cs="FrankRuehl" w:hint="cs"/>
          <w:rtl/>
        </w:rPr>
        <w:t xml:space="preserve"> רכב הנגרר על-ידי בהמה;</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"עיריה" </w:t>
      </w:r>
      <w:r>
        <w:rPr>
          <w:rStyle w:val="default"/>
          <w:rFonts w:cs="FrankRuehl"/>
          <w:rtl/>
        </w:rPr>
        <w:t>–</w:t>
      </w:r>
      <w:r>
        <w:rPr>
          <w:rStyle w:val="default"/>
          <w:rFonts w:cs="FrankRuehl" w:hint="cs"/>
          <w:rtl/>
        </w:rPr>
        <w:t xml:space="preserve"> כמשמעותה בחוק העיריות, מס' 29 לשנת 1955;</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"ערובה" </w:t>
      </w:r>
      <w:r>
        <w:rPr>
          <w:rStyle w:val="default"/>
          <w:rFonts w:cs="FrankRuehl"/>
          <w:rtl/>
        </w:rPr>
        <w:t>–</w:t>
      </w:r>
      <w:r>
        <w:rPr>
          <w:rStyle w:val="default"/>
          <w:rFonts w:cs="FrankRuehl" w:hint="cs"/>
          <w:rtl/>
        </w:rPr>
        <w:t xml:space="preserve"> ערובה לביטוח סיכוני צד שלישי הנובעים מן השימוש ברכב מנועי, כשהיא עשויה לפי כל הדרישות של צו הביטוח;</w:t>
      </w:r>
    </w:p>
    <w:p w:rsidR="00937FAA" w:rsidRDefault="00937FA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"פוליסה" </w:t>
      </w:r>
      <w:r>
        <w:rPr>
          <w:rStyle w:val="default"/>
          <w:rFonts w:cs="FrankRuehl"/>
          <w:rtl/>
        </w:rPr>
        <w:t>–</w:t>
      </w:r>
      <w:r>
        <w:rPr>
          <w:rStyle w:val="default"/>
          <w:rFonts w:cs="FrankRuehl" w:hint="cs"/>
          <w:rtl/>
        </w:rPr>
        <w:t xml:space="preserve"> פוליסה לביטוח סיכוני צד שלישי הנובעים מן השימוש ברכב מנועי כשהיא עשויה לפי כל הדרישות </w:t>
      </w:r>
      <w:r w:rsidR="00EC5937">
        <w:rPr>
          <w:rStyle w:val="default"/>
          <w:rFonts w:cs="FrankRuehl" w:hint="cs"/>
          <w:rtl/>
        </w:rPr>
        <w:t>של צו הביטוח, לרבות הודעת כיסוי;</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בדבר הוראות בטחון" </w:t>
      </w:r>
      <w:r>
        <w:rPr>
          <w:rStyle w:val="default"/>
          <w:rFonts w:cs="FrankRuehl"/>
          <w:rtl/>
        </w:rPr>
        <w:t>–</w:t>
      </w:r>
      <w:r>
        <w:rPr>
          <w:rStyle w:val="default"/>
          <w:rFonts w:cs="FrankRuehl" w:hint="cs"/>
          <w:rtl/>
        </w:rPr>
        <w:t xml:space="preserve"> צו בדבר הוראות ביטחון [נוסח משולב] (יהודה והשומרון) (מס' 1651), התש"ע-2009;</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הביטוח" </w:t>
      </w:r>
      <w:r>
        <w:rPr>
          <w:rStyle w:val="default"/>
          <w:rFonts w:cs="FrankRuehl"/>
          <w:rtl/>
        </w:rPr>
        <w:t>–</w:t>
      </w:r>
      <w:r>
        <w:rPr>
          <w:rStyle w:val="default"/>
          <w:rFonts w:cs="FrankRuehl" w:hint="cs"/>
          <w:rtl/>
        </w:rPr>
        <w:t xml:space="preserve"> צו בדבר ביטוח כלי רכב מנועיים (יהודה והשומרון) (מס' 215), התשכ"ח-1968;</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העלאת קנסות" </w:t>
      </w:r>
      <w:r>
        <w:rPr>
          <w:rStyle w:val="default"/>
          <w:rFonts w:cs="FrankRuehl"/>
          <w:rtl/>
        </w:rPr>
        <w:t>–</w:t>
      </w:r>
      <w:r>
        <w:rPr>
          <w:rStyle w:val="default"/>
          <w:rFonts w:cs="FrankRuehl" w:hint="cs"/>
          <w:rtl/>
        </w:rPr>
        <w:t xml:space="preserve"> צו בדבר העלאת קנסות שנקבעו בתחיקת הבטחון (יהודה והשומרון) (מס' 845), התש"ם-1980;</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"קו שירות" </w:t>
      </w:r>
      <w:r>
        <w:rPr>
          <w:rStyle w:val="default"/>
          <w:rFonts w:cs="FrankRuehl"/>
          <w:rtl/>
        </w:rPr>
        <w:t>–</w:t>
      </w:r>
      <w:r>
        <w:rPr>
          <w:rStyle w:val="default"/>
          <w:rFonts w:cs="FrankRuehl" w:hint="cs"/>
          <w:rtl/>
        </w:rPr>
        <w:t xml:space="preserve"> מסלול ההסעה של אוטובוס ציבורי או מונית שקבועות בו תחנות להעלאת נוסעים ולהורדתם כפי שנקבע ברשיון קו השירות;</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w:t>
      </w:r>
      <w:r>
        <w:rPr>
          <w:rStyle w:val="default"/>
          <w:rFonts w:cs="FrankRuehl"/>
          <w:rtl/>
        </w:rPr>
        <w:t>–</w:t>
      </w:r>
      <w:r>
        <w:rPr>
          <w:rStyle w:val="default"/>
          <w:rFonts w:cs="FrankRuehl" w:hint="cs"/>
          <w:rtl/>
        </w:rPr>
        <w:t xml:space="preserve"> רכב הנע בכוח מיכני או הנגרר על-ידי רכב או על-ידי בהמה, וכן מכונה או מיתקן הנעים או הנגררים כאמור, לרבות אופניים ותלת-אופן, ולמעט רכב שהממונה פטר אותו בהודעה מהוראות צו זה, כולן או מקצתן;</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המינהל האזרחי" </w:t>
      </w:r>
      <w:r>
        <w:rPr>
          <w:rStyle w:val="default"/>
          <w:rFonts w:cs="FrankRuehl"/>
          <w:rtl/>
        </w:rPr>
        <w:t>–</w:t>
      </w:r>
      <w:r>
        <w:rPr>
          <w:rStyle w:val="default"/>
          <w:rFonts w:cs="FrankRuehl" w:hint="cs"/>
          <w:rtl/>
        </w:rPr>
        <w:t xml:space="preserve"> רכב שבבעלות המינהל האזרחי או של רשות מרשויותיו, למעט רכב של צה"ל;</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מנועי" </w:t>
      </w:r>
      <w:r>
        <w:rPr>
          <w:rStyle w:val="default"/>
          <w:rFonts w:cs="FrankRuehl"/>
          <w:rtl/>
        </w:rPr>
        <w:t>–</w:t>
      </w:r>
      <w:r>
        <w:rPr>
          <w:rStyle w:val="default"/>
          <w:rFonts w:cs="FrankRuehl" w:hint="cs"/>
          <w:rtl/>
        </w:rPr>
        <w:t xml:space="preserve"> רכב המונע בכוח מיכני מכל צורה שהיא, ולרבות תלת אופנוע ואופנוע עם רכב צדי או עם גרור או בלעדיהם ולמעט רכב הנגרר על ידי רכב מנועי;</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מסחרי" </w:t>
      </w:r>
      <w:r>
        <w:rPr>
          <w:rStyle w:val="default"/>
          <w:rFonts w:cs="FrankRuehl"/>
          <w:rtl/>
        </w:rPr>
        <w:t>–</w:t>
      </w:r>
      <w:r>
        <w:rPr>
          <w:rStyle w:val="default"/>
          <w:rFonts w:cs="FrankRuehl" w:hint="cs"/>
          <w:rtl/>
        </w:rPr>
        <w:t xml:space="preserve"> רכב המשמש, או המיועד לשמש, להובלת משא, בין בשכר ובין בקשר לעסקו או למסחרו של בעל הרכב;</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עבודה" </w:t>
      </w:r>
      <w:r>
        <w:rPr>
          <w:rStyle w:val="default"/>
          <w:rFonts w:cs="FrankRuehl"/>
          <w:rtl/>
        </w:rPr>
        <w:t>–</w:t>
      </w:r>
      <w:r>
        <w:rPr>
          <w:rStyle w:val="default"/>
          <w:rFonts w:cs="FrankRuehl" w:hint="cs"/>
          <w:rtl/>
        </w:rPr>
        <w:t xml:space="preserve"> רכב שציוד עבודה מורכב עליו באופן קבוע, או שמבנהו עשוי לביצוע עבודה, ואינו מיועד להובלת משא או להסעת נוסעים;</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ציבורי" </w:t>
      </w:r>
      <w:r>
        <w:rPr>
          <w:rStyle w:val="default"/>
          <w:rFonts w:cs="FrankRuehl"/>
          <w:rtl/>
        </w:rPr>
        <w:t>–</w:t>
      </w:r>
      <w:r>
        <w:rPr>
          <w:rStyle w:val="default"/>
          <w:rFonts w:cs="FrankRuehl" w:hint="cs"/>
          <w:rtl/>
        </w:rPr>
        <w:t xml:space="preserve"> רכב המשמש, או המיועד לשמש, להסעת נוסעים בשכר;</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פרטי" </w:t>
      </w:r>
      <w:r>
        <w:rPr>
          <w:rStyle w:val="default"/>
          <w:rFonts w:cs="FrankRuehl"/>
          <w:rtl/>
        </w:rPr>
        <w:t>–</w:t>
      </w:r>
      <w:r>
        <w:rPr>
          <w:rStyle w:val="default"/>
          <w:rFonts w:cs="FrankRuehl" w:hint="cs"/>
          <w:rtl/>
        </w:rPr>
        <w:t xml:space="preserve"> רכב שאיננו רכב ציבורי ולא רכב מסחרי;</w:t>
      </w:r>
    </w:p>
    <w:p w:rsidR="00EC5937" w:rsidRDefault="00EC5937"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"רשות הרישוי" </w:t>
      </w:r>
      <w:r w:rsidR="00C45CE9">
        <w:rPr>
          <w:rStyle w:val="default"/>
          <w:rFonts w:cs="FrankRuehl"/>
          <w:rtl/>
        </w:rPr>
        <w:t>–</w:t>
      </w:r>
      <w:r>
        <w:rPr>
          <w:rStyle w:val="default"/>
          <w:rFonts w:cs="FrankRuehl" w:hint="cs"/>
          <w:rtl/>
        </w:rPr>
        <w:t xml:space="preserve"> </w:t>
      </w:r>
      <w:r w:rsidR="00C45CE9">
        <w:rPr>
          <w:rStyle w:val="default"/>
          <w:rFonts w:cs="FrankRuehl" w:hint="cs"/>
          <w:rtl/>
        </w:rPr>
        <w:t>מי שקמ"ט תחבורה מינה אותו, בהודעה בכתב, להיות רשות הרישוי לרבות מי שרשות הרישוי אצלה לו מסמכותה כרשות הרישוי, לכל שטח האזור או לחלק ממנו, לענין פלוני או לסוג ענינים;</w:t>
      </w:r>
    </w:p>
    <w:p w:rsidR="00C45CE9" w:rsidRDefault="00C45CE9"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"רשיון להפעלת מונית" </w:t>
      </w:r>
      <w:r>
        <w:rPr>
          <w:rStyle w:val="default"/>
          <w:rFonts w:cs="FrankRuehl"/>
          <w:rtl/>
        </w:rPr>
        <w:t>–</w:t>
      </w:r>
      <w:r>
        <w:rPr>
          <w:rStyle w:val="default"/>
          <w:rFonts w:cs="FrankRuehl" w:hint="cs"/>
          <w:rtl/>
        </w:rPr>
        <w:t xml:space="preserve"> רשיון המקנה לבעלו זכות להסיע נוסעים במונית לפי רשיון הסעה שניתן לפי התקנות;</w:t>
      </w:r>
    </w:p>
    <w:p w:rsidR="00C45CE9" w:rsidRDefault="00C45CE9"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"שוטר" </w:t>
      </w:r>
      <w:r>
        <w:rPr>
          <w:rStyle w:val="default"/>
          <w:rFonts w:cs="FrankRuehl"/>
          <w:rtl/>
        </w:rPr>
        <w:t>–</w:t>
      </w:r>
      <w:r>
        <w:rPr>
          <w:rStyle w:val="default"/>
          <w:rFonts w:cs="FrankRuehl" w:hint="cs"/>
          <w:rtl/>
        </w:rPr>
        <w:t xml:space="preserve"> שוטר הנמנה על כוחות המשטרה כמשמעותם בצו בדבר העסקת שוטרים בשכר לרגל אירוע (יהודה והשומרון) (מס' 519), התשל"ג-1973, ולרבות שוטר צבאי;</w:t>
      </w:r>
    </w:p>
    <w:p w:rsidR="00C45CE9" w:rsidRDefault="00C45CE9"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"תובע" </w:t>
      </w:r>
      <w:r>
        <w:rPr>
          <w:rStyle w:val="default"/>
          <w:rFonts w:cs="FrankRuehl"/>
          <w:rtl/>
        </w:rPr>
        <w:t>–</w:t>
      </w:r>
      <w:r>
        <w:rPr>
          <w:rStyle w:val="default"/>
          <w:rFonts w:cs="FrankRuehl" w:hint="cs"/>
          <w:rtl/>
        </w:rPr>
        <w:t xml:space="preserve"> תובע צבאי שנתמנה לפי סעיף 8 לצו בדבר הוראות ביטחון, וכן מי שהוסמך בדין או בתחיקת הבטחון לפתוח בהליכים פליליים;</w:t>
      </w:r>
    </w:p>
    <w:p w:rsidR="00C45CE9" w:rsidRDefault="00C45CE9"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"תחנה מרכזית" </w:t>
      </w:r>
      <w:r w:rsidR="00700BCA">
        <w:rPr>
          <w:rStyle w:val="default"/>
          <w:rFonts w:cs="FrankRuehl"/>
          <w:rtl/>
        </w:rPr>
        <w:t>–</w:t>
      </w:r>
      <w:r>
        <w:rPr>
          <w:rStyle w:val="default"/>
          <w:rFonts w:cs="FrankRuehl" w:hint="cs"/>
          <w:rtl/>
        </w:rPr>
        <w:t xml:space="preserve"> </w:t>
      </w:r>
      <w:r w:rsidR="00700BCA">
        <w:rPr>
          <w:rStyle w:val="default"/>
          <w:rFonts w:cs="FrankRuehl" w:hint="cs"/>
          <w:rtl/>
        </w:rPr>
        <w:t>מסוף לתחבורה ציבורית ובו חניה תפעולית, המאפשר לנוסע קישור, בין קווי שירות בין-עירוניים או בין קווי שירות עירוניים, בינם לבין עצמם, או בין קווי שירות בין-עירוניים לבין קווי שירות עירוניים, והוא תחנת מוצא בעבור קו שירות בין-עירוני אחד או יותר, ועשויים להימצא בו מיתקני שירות להפעלת קווי השירות כגון חניה, תדלוק, קופות, משרדים וכדומה;</w:t>
      </w:r>
    </w:p>
    <w:p w:rsidR="00700BCA" w:rsidRDefault="00700BCA" w:rsidP="00D731C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"תעודת ביטוח" </w:t>
      </w:r>
      <w:r w:rsidR="009C7543">
        <w:rPr>
          <w:rStyle w:val="default"/>
          <w:rFonts w:cs="FrankRuehl"/>
          <w:rtl/>
        </w:rPr>
        <w:t>–</w:t>
      </w:r>
      <w:r>
        <w:rPr>
          <w:rStyle w:val="default"/>
          <w:rFonts w:cs="FrankRuehl" w:hint="cs"/>
          <w:rtl/>
        </w:rPr>
        <w:t xml:space="preserve"> </w:t>
      </w:r>
      <w:r w:rsidR="009C7543">
        <w:rPr>
          <w:rStyle w:val="default"/>
          <w:rFonts w:cs="FrankRuehl" w:hint="cs"/>
          <w:rtl/>
        </w:rPr>
        <w:t>כמשמעותה בצו בדבר ביטוח כלי רכב מנועיים (סיכוני צד שלישי) (הוראות-שעה) (אזור הגדה המערבית) (מס' 55), התשכ"ז-1967.</w:t>
      </w:r>
    </w:p>
    <w:p w:rsidR="009C7543" w:rsidRPr="009C7543" w:rsidRDefault="009C7543" w:rsidP="009C7543">
      <w:pPr>
        <w:pStyle w:val="medium2-header"/>
        <w:keepLines w:val="0"/>
        <w:spacing w:before="72"/>
        <w:ind w:left="0" w:right="1134"/>
        <w:rPr>
          <w:rFonts w:cs="FrankRuehl"/>
          <w:noProof/>
          <w:rtl/>
        </w:rPr>
      </w:pPr>
      <w:bookmarkStart w:id="2" w:name="med1"/>
      <w:bookmarkEnd w:id="2"/>
      <w:r w:rsidRPr="009C7543">
        <w:rPr>
          <w:rFonts w:cs="FrankRuehl" w:hint="cs"/>
          <w:noProof/>
          <w:rtl/>
        </w:rPr>
        <w:t>פרק שני: רישוי ורישום</w:t>
      </w:r>
    </w:p>
    <w:p w:rsidR="009C7543" w:rsidRPr="009C7543" w:rsidRDefault="009C7543" w:rsidP="009C7543">
      <w:pPr>
        <w:pStyle w:val="header-2"/>
        <w:ind w:left="0" w:right="1134"/>
        <w:rPr>
          <w:rFonts w:cs="Miriam"/>
          <w:rtl/>
        </w:rPr>
      </w:pPr>
      <w:bookmarkStart w:id="3" w:name="hed20"/>
      <w:bookmarkEnd w:id="3"/>
      <w:r w:rsidRPr="009C7543">
        <w:rPr>
          <w:rFonts w:cs="Miriam" w:hint="cs"/>
          <w:rtl/>
        </w:rPr>
        <w:t>סימן א': רשיון רכב ורישום רכב</w:t>
      </w:r>
    </w:p>
    <w:p w:rsidR="006F4B89" w:rsidRDefault="006F4B89" w:rsidP="00567A5F">
      <w:pPr>
        <w:pStyle w:val="P00"/>
        <w:spacing w:before="72"/>
        <w:ind w:left="0" w:right="1134"/>
        <w:rPr>
          <w:rStyle w:val="default"/>
          <w:rFonts w:cs="FrankRuehl"/>
          <w:rtl/>
        </w:rPr>
      </w:pPr>
      <w:bookmarkStart w:id="4" w:name="Seif2"/>
      <w:bookmarkEnd w:id="4"/>
      <w:r>
        <w:rPr>
          <w:rFonts w:cs="Miriam"/>
          <w:lang w:val="he-IL"/>
        </w:rPr>
        <w:pict>
          <v:rect id="_x0000_s2238" style="position:absolute;left:0;text-align:left;margin-left:464.35pt;margin-top:7.1pt;width:75.05pt;height:14.05pt;z-index:251588096" o:allowincell="f" filled="f" stroked="f" strokecolor="lime" strokeweight=".25pt">
            <v:textbox style="mso-next-textbox:#_x0000_s2238" inset="0,0,0,0">
              <w:txbxContent>
                <w:p w:rsidR="00437439" w:rsidRDefault="00437439" w:rsidP="00F91F07">
                  <w:pPr>
                    <w:spacing w:line="160" w:lineRule="exact"/>
                    <w:rPr>
                      <w:rFonts w:cs="Miriam" w:hint="cs"/>
                      <w:sz w:val="18"/>
                      <w:szCs w:val="18"/>
                      <w:rtl/>
                    </w:rPr>
                  </w:pPr>
                  <w:r>
                    <w:rPr>
                      <w:rFonts w:cs="Miriam" w:hint="cs"/>
                      <w:sz w:val="18"/>
                      <w:szCs w:val="18"/>
                      <w:rtl/>
                    </w:rPr>
                    <w:t>רשיון רכב</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C7543">
        <w:rPr>
          <w:rStyle w:val="default"/>
          <w:rFonts w:cs="FrankRuehl" w:hint="cs"/>
          <w:rtl/>
        </w:rPr>
        <w:t>לא ינהג אדם רכב ולא ירשה לאחר לנהוג רכב שברשותו, אלא אם נרשם הרכב בהתאם להוראות צו זה ויש עליו רשיון רכב תקף שניתן לפי צו זה; ובלבד שלא יהיה בעל רכב אחראי לפי סעיף זה על נהיגת רכבו על-ידי אדם אחר, אם הוכיח שנקט כל האמצעים הסבירים כדי שאותו אדם לא יוכל לנהוג ברכב</w:t>
      </w:r>
      <w:r w:rsidR="007541BB">
        <w:rPr>
          <w:rStyle w:val="default"/>
          <w:rFonts w:cs="FrankRuehl" w:hint="cs"/>
          <w:rtl/>
        </w:rPr>
        <w:t>.</w:t>
      </w:r>
    </w:p>
    <w:p w:rsidR="006F4B89" w:rsidRDefault="006F4B89" w:rsidP="002B4BCC">
      <w:pPr>
        <w:pStyle w:val="P00"/>
        <w:spacing w:before="72"/>
        <w:ind w:left="0" w:right="1134"/>
        <w:rPr>
          <w:rStyle w:val="default"/>
          <w:rFonts w:cs="FrankRuehl"/>
          <w:rtl/>
        </w:rPr>
      </w:pPr>
      <w:bookmarkStart w:id="5" w:name="Seif3"/>
      <w:bookmarkEnd w:id="5"/>
      <w:r>
        <w:rPr>
          <w:rFonts w:cs="Miriam"/>
          <w:lang w:val="he-IL"/>
        </w:rPr>
        <w:pict>
          <v:rect id="_x0000_s2263" style="position:absolute;left:0;text-align:left;margin-left:464.35pt;margin-top:7.1pt;width:75.05pt;height:22.9pt;z-index:251589120" o:allowincell="f" filled="f" stroked="f" strokecolor="lime" strokeweight=".25pt">
            <v:textbox style="mso-next-textbox:#_x0000_s2263" inset="0,0,0,0">
              <w:txbxContent>
                <w:p w:rsidR="00437439" w:rsidRDefault="00437439" w:rsidP="00E57FE7">
                  <w:pPr>
                    <w:pStyle w:val="a7"/>
                    <w:rPr>
                      <w:rFonts w:hint="cs"/>
                      <w:noProof/>
                      <w:rtl/>
                    </w:rPr>
                  </w:pPr>
                  <w:r>
                    <w:rPr>
                      <w:rFonts w:hint="cs"/>
                      <w:rtl/>
                    </w:rPr>
                    <w:t>תקופת תקפו של רשיון רכב</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6372FE">
        <w:rPr>
          <w:rStyle w:val="default"/>
          <w:rFonts w:cs="FrankRuehl" w:hint="cs"/>
          <w:rtl/>
        </w:rPr>
        <w:t>(א)</w:t>
      </w:r>
      <w:r w:rsidR="006372FE">
        <w:rPr>
          <w:rStyle w:val="default"/>
          <w:rFonts w:cs="FrankRuehl"/>
          <w:rtl/>
        </w:rPr>
        <w:tab/>
      </w:r>
      <w:r w:rsidR="006372FE">
        <w:rPr>
          <w:rStyle w:val="default"/>
          <w:rFonts w:cs="FrankRuehl" w:hint="cs"/>
          <w:rtl/>
        </w:rPr>
        <w:t>רשיון רכב או חידושו יהיה לתקופה שנקבעה בתקנות ובלבד שלא תעלה על שנה אחת; לרכב עבודה, לטרקטור, לאופניים עם מנוע-עזר או לרכב שלפי מבנהו אין מהירותו עולה על ארבעים וחמישה קילומטרים לשעה, מותר ליתן או לחדש את הרשיון לתקופה שנקבעה בתקנות ושלא תעלה על שתי שנים.</w:t>
      </w:r>
    </w:p>
    <w:p w:rsidR="006372FE" w:rsidRDefault="006372FE" w:rsidP="002B4BC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בחידוש רשיון רכב יתחיל תקפו של הרשיון המחודש מהיום האחרון לתקופת תקפו הקודמת.</w:t>
      </w:r>
    </w:p>
    <w:p w:rsidR="006372FE" w:rsidRDefault="006372FE" w:rsidP="002B4BC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בעד רשיון רכב או חידושו תשולם האגרה שנקבעה בתקנות.</w:t>
      </w:r>
    </w:p>
    <w:p w:rsidR="00C60296" w:rsidRDefault="00077E5B" w:rsidP="00C60296">
      <w:pPr>
        <w:pStyle w:val="P00"/>
        <w:spacing w:before="72"/>
        <w:ind w:left="0" w:right="1134"/>
        <w:rPr>
          <w:rStyle w:val="default"/>
          <w:rFonts w:cs="FrankRuehl"/>
          <w:rtl/>
        </w:rPr>
      </w:pPr>
      <w:bookmarkStart w:id="6" w:name="Seif5"/>
      <w:bookmarkEnd w:id="6"/>
      <w:r>
        <w:rPr>
          <w:rFonts w:cs="Miriam"/>
          <w:lang w:val="he-IL"/>
        </w:rPr>
        <w:pict>
          <v:rect id="_x0000_s2603" style="position:absolute;left:0;text-align:left;margin-left:464.35pt;margin-top:7.1pt;width:75.05pt;height:19.2pt;z-index:251591168" o:allowincell="f" filled="f" stroked="f" strokecolor="lime" strokeweight=".25pt">
            <v:textbox style="mso-next-textbox:#_x0000_s2603" inset="0,0,0,0">
              <w:txbxContent>
                <w:p w:rsidR="00437439" w:rsidRDefault="00437439" w:rsidP="00077E5B">
                  <w:pPr>
                    <w:pStyle w:val="a7"/>
                    <w:rPr>
                      <w:rFonts w:hint="cs"/>
                      <w:noProof/>
                      <w:rtl/>
                    </w:rPr>
                  </w:pPr>
                  <w:r>
                    <w:rPr>
                      <w:rFonts w:hint="cs"/>
                      <w:rtl/>
                    </w:rPr>
                    <w:t>סמכות להסדיר רישוי רכב</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6372FE">
        <w:rPr>
          <w:rStyle w:val="default"/>
          <w:rFonts w:cs="FrankRuehl" w:hint="cs"/>
          <w:rtl/>
        </w:rPr>
        <w:t>ראש המינהל האזרחי רשאי, בתקנות, לקבוע הוראות המסדירות מתן רשיון רכב, חידושו, העברתו, צורתו, כללי החזקתו ותנאיו, לרבות תנאים בדבר הגבלת השימוש ברכב</w:t>
      </w:r>
      <w:r w:rsidR="00AE2ADC">
        <w:rPr>
          <w:rStyle w:val="default"/>
          <w:rFonts w:cs="FrankRuehl" w:hint="cs"/>
          <w:rtl/>
        </w:rPr>
        <w:t>.</w:t>
      </w:r>
    </w:p>
    <w:p w:rsidR="006F4B89" w:rsidRDefault="006F4B89" w:rsidP="00567A5F">
      <w:pPr>
        <w:pStyle w:val="P00"/>
        <w:spacing w:before="72"/>
        <w:ind w:left="0" w:right="1134"/>
        <w:rPr>
          <w:rStyle w:val="default"/>
          <w:rFonts w:cs="FrankRuehl"/>
          <w:rtl/>
        </w:rPr>
      </w:pPr>
      <w:bookmarkStart w:id="7" w:name="Seif4"/>
      <w:bookmarkEnd w:id="7"/>
      <w:r>
        <w:rPr>
          <w:rFonts w:cs="Miriam"/>
          <w:lang w:val="he-IL"/>
        </w:rPr>
        <w:pict>
          <v:rect id="_x0000_s2277" style="position:absolute;left:0;text-align:left;margin-left:464.35pt;margin-top:7.1pt;width:75.05pt;height:20.1pt;z-index:251590144" o:allowincell="f" filled="f" stroked="f" strokecolor="lime" strokeweight=".25pt">
            <v:textbox style="mso-next-textbox:#_x0000_s2277" inset="0,0,0,0">
              <w:txbxContent>
                <w:p w:rsidR="00437439" w:rsidRDefault="00437439" w:rsidP="00AD0158">
                  <w:pPr>
                    <w:pStyle w:val="a7"/>
                    <w:rPr>
                      <w:rFonts w:hint="cs"/>
                      <w:noProof/>
                      <w:rtl/>
                    </w:rPr>
                  </w:pPr>
                  <w:r>
                    <w:rPr>
                      <w:rFonts w:hint="cs"/>
                      <w:noProof/>
                      <w:rtl/>
                    </w:rPr>
                    <w:t>מחזיק רכב בלי רשיון חייב באגרה</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6372FE">
        <w:rPr>
          <w:rStyle w:val="default"/>
          <w:rFonts w:cs="FrankRuehl" w:hint="cs"/>
          <w:rtl/>
        </w:rPr>
        <w:t>על אף האמור בסעיף 2, בעל רכב או מחזיקו, שאיננו פטור מחובת רשיון רכב או מאגרת רשיון, ולא קיבל רשיון רכב לתקופה פלונית, ישלם תשלום חובה לרשות הרישוי בשיעור האגרה שהיה עליו לשלם בעד הרשיון או חידושו, לאותה תקופה</w:t>
      </w:r>
      <w:r w:rsidR="00046226">
        <w:rPr>
          <w:rStyle w:val="default"/>
          <w:rFonts w:cs="FrankRuehl" w:hint="cs"/>
          <w:rtl/>
        </w:rPr>
        <w:t>.</w:t>
      </w:r>
    </w:p>
    <w:p w:rsidR="00851E27" w:rsidRDefault="00851E27" w:rsidP="00567A5F">
      <w:pPr>
        <w:pStyle w:val="P00"/>
        <w:spacing w:before="72"/>
        <w:ind w:left="0" w:right="1134"/>
        <w:rPr>
          <w:rStyle w:val="default"/>
          <w:rFonts w:cs="FrankRuehl"/>
          <w:rtl/>
        </w:rPr>
      </w:pPr>
      <w:bookmarkStart w:id="8" w:name="Seif6"/>
      <w:bookmarkEnd w:id="8"/>
      <w:r>
        <w:rPr>
          <w:rFonts w:cs="Miriam"/>
          <w:lang w:val="he-IL"/>
        </w:rPr>
        <w:pict>
          <v:rect id="_x0000_s2653" style="position:absolute;left:0;text-align:left;margin-left:464.35pt;margin-top:7.1pt;width:75.05pt;height:13pt;z-index:251592192" o:allowincell="f" filled="f" stroked="f" strokecolor="lime" strokeweight=".25pt">
            <v:textbox style="mso-next-textbox:#_x0000_s2653" inset="0,0,0,0">
              <w:txbxContent>
                <w:p w:rsidR="00437439" w:rsidRDefault="00437439" w:rsidP="00851E27">
                  <w:pPr>
                    <w:pStyle w:val="a7"/>
                    <w:rPr>
                      <w:rFonts w:hint="cs"/>
                      <w:noProof/>
                      <w:rtl/>
                    </w:rPr>
                  </w:pPr>
                  <w:r>
                    <w:rPr>
                      <w:rFonts w:hint="cs"/>
                      <w:noProof/>
                      <w:rtl/>
                    </w:rPr>
                    <w:t>רישום רכב</w:t>
                  </w:r>
                </w:p>
              </w:txbxContent>
            </v:textbox>
            <w10:anchorlock/>
          </v:rect>
        </w:pict>
      </w:r>
      <w:r w:rsidR="00567A5F">
        <w:rPr>
          <w:rStyle w:val="big-number"/>
          <w:rFonts w:cs="Miriam" w:hint="cs"/>
          <w:rtl/>
        </w:rPr>
        <w:t>6</w:t>
      </w:r>
      <w:r>
        <w:rPr>
          <w:rStyle w:val="default"/>
          <w:rFonts w:cs="FrankRuehl"/>
          <w:rtl/>
        </w:rPr>
        <w:t>.</w:t>
      </w:r>
      <w:r>
        <w:rPr>
          <w:rStyle w:val="default"/>
          <w:rFonts w:cs="FrankRuehl"/>
          <w:rtl/>
        </w:rPr>
        <w:tab/>
      </w:r>
      <w:r w:rsidR="006372FE">
        <w:rPr>
          <w:rStyle w:val="default"/>
          <w:rFonts w:cs="FrankRuehl" w:hint="cs"/>
          <w:rtl/>
        </w:rPr>
        <w:t>בעל רכב המבקש רשיון רכב, חייב עם הגשת הבקשה לרשום את הרכב בלשכת רשות הרישוי, זולת אם פוטר מהוראות צו זה בדבר רישוי ורישום</w:t>
      </w:r>
      <w:r w:rsidR="00567A5F">
        <w:rPr>
          <w:rStyle w:val="default"/>
          <w:rFonts w:cs="FrankRuehl" w:hint="cs"/>
          <w:rtl/>
        </w:rPr>
        <w:t>.</w:t>
      </w:r>
    </w:p>
    <w:p w:rsidR="00851E27" w:rsidRDefault="00851E27" w:rsidP="00567A5F">
      <w:pPr>
        <w:pStyle w:val="P00"/>
        <w:spacing w:before="72"/>
        <w:ind w:left="0" w:right="1134"/>
        <w:rPr>
          <w:rStyle w:val="default"/>
          <w:rFonts w:cs="FrankRuehl"/>
          <w:rtl/>
        </w:rPr>
      </w:pPr>
      <w:bookmarkStart w:id="9" w:name="Seif7"/>
      <w:bookmarkEnd w:id="9"/>
      <w:r>
        <w:rPr>
          <w:rFonts w:cs="Miriam"/>
          <w:lang w:val="he-IL"/>
        </w:rPr>
        <w:pict>
          <v:rect id="_x0000_s2654" style="position:absolute;left:0;text-align:left;margin-left:464.35pt;margin-top:7.1pt;width:75.05pt;height:12.85pt;z-index:251593216" o:allowincell="f" filled="f" stroked="f" strokecolor="lime" strokeweight=".25pt">
            <v:textbox style="mso-next-textbox:#_x0000_s2654" inset="0,0,0,0">
              <w:txbxContent>
                <w:p w:rsidR="00437439" w:rsidRDefault="00437439" w:rsidP="005911C2">
                  <w:pPr>
                    <w:spacing w:line="160" w:lineRule="exact"/>
                    <w:rPr>
                      <w:rFonts w:cs="Miriam" w:hint="cs"/>
                      <w:sz w:val="18"/>
                      <w:szCs w:val="18"/>
                      <w:rtl/>
                    </w:rPr>
                  </w:pPr>
                  <w:r>
                    <w:rPr>
                      <w:rFonts w:cs="Miriam" w:hint="cs"/>
                      <w:sz w:val="18"/>
                      <w:szCs w:val="18"/>
                      <w:rtl/>
                    </w:rPr>
                    <w:t>תו רישום</w:t>
                  </w:r>
                </w:p>
              </w:txbxContent>
            </v:textbox>
            <w10:anchorlock/>
          </v:rect>
        </w:pict>
      </w:r>
      <w:r w:rsidR="00567A5F">
        <w:rPr>
          <w:rStyle w:val="big-number"/>
          <w:rFonts w:cs="Miriam" w:hint="cs"/>
          <w:rtl/>
        </w:rPr>
        <w:t>7</w:t>
      </w:r>
      <w:r>
        <w:rPr>
          <w:rStyle w:val="default"/>
          <w:rFonts w:cs="FrankRuehl"/>
          <w:rtl/>
        </w:rPr>
        <w:t>.</w:t>
      </w:r>
      <w:r>
        <w:rPr>
          <w:rStyle w:val="default"/>
          <w:rFonts w:cs="FrankRuehl"/>
          <w:rtl/>
        </w:rPr>
        <w:tab/>
      </w:r>
      <w:r w:rsidR="00046226">
        <w:rPr>
          <w:rStyle w:val="default"/>
          <w:rFonts w:cs="FrankRuehl" w:hint="cs"/>
          <w:rtl/>
        </w:rPr>
        <w:t>(א)</w:t>
      </w:r>
      <w:r w:rsidR="00046226">
        <w:rPr>
          <w:rStyle w:val="default"/>
          <w:rFonts w:cs="FrankRuehl"/>
          <w:rtl/>
        </w:rPr>
        <w:tab/>
      </w:r>
      <w:r w:rsidR="006372FE">
        <w:rPr>
          <w:rStyle w:val="default"/>
          <w:rFonts w:cs="FrankRuehl" w:hint="cs"/>
          <w:rtl/>
        </w:rPr>
        <w:t>רשות הרישוי תייחד לכל רכב הרשום אצלה מספר, תו והאות המציינים את מספר הרישום ואת הנפה בו נרשם</w:t>
      </w:r>
      <w:r w:rsidR="00E325B5">
        <w:rPr>
          <w:rStyle w:val="default"/>
          <w:rFonts w:cs="FrankRuehl" w:hint="cs"/>
          <w:rtl/>
        </w:rPr>
        <w:t>.</w:t>
      </w:r>
    </w:p>
    <w:p w:rsidR="006372FE" w:rsidRDefault="006372FE" w:rsidP="00567A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תו הרישום יודבק אל הרכב, או אל כל רכב אחר הנגרר על ידיו, או אל זה ואל זה, הכל כפי שנקבע.</w:t>
      </w:r>
    </w:p>
    <w:p w:rsidR="002B18A5" w:rsidRDefault="002B18A5" w:rsidP="002B18A5">
      <w:pPr>
        <w:pStyle w:val="P00"/>
        <w:spacing w:before="72"/>
        <w:ind w:left="0" w:right="1134"/>
        <w:rPr>
          <w:rStyle w:val="default"/>
          <w:rFonts w:cs="FrankRuehl"/>
          <w:rtl/>
        </w:rPr>
      </w:pPr>
      <w:bookmarkStart w:id="10" w:name="Seif8"/>
      <w:bookmarkEnd w:id="10"/>
      <w:r>
        <w:rPr>
          <w:rFonts w:cs="Miriam"/>
          <w:lang w:val="he-IL"/>
        </w:rPr>
        <w:pict>
          <v:rect id="_x0000_s2809" style="position:absolute;left:0;text-align:left;margin-left:464.35pt;margin-top:7.1pt;width:75.05pt;height:13.65pt;z-index:251594240" o:allowincell="f" filled="f" stroked="f" strokecolor="lime" strokeweight=".25pt">
            <v:textbox style="mso-next-textbox:#_x0000_s2809" inset="0,0,0,0">
              <w:txbxContent>
                <w:p w:rsidR="00437439" w:rsidRDefault="00437439" w:rsidP="002B18A5">
                  <w:pPr>
                    <w:spacing w:line="160" w:lineRule="exact"/>
                    <w:rPr>
                      <w:rFonts w:cs="Miriam" w:hint="cs"/>
                      <w:sz w:val="18"/>
                      <w:szCs w:val="18"/>
                      <w:rtl/>
                    </w:rPr>
                  </w:pPr>
                  <w:r>
                    <w:rPr>
                      <w:rFonts w:cs="Miriam" w:hint="cs"/>
                      <w:sz w:val="18"/>
                      <w:szCs w:val="18"/>
                      <w:rtl/>
                    </w:rPr>
                    <w:t>אגרת רישום</w:t>
                  </w:r>
                </w:p>
              </w:txbxContent>
            </v:textbox>
            <w10:anchorlock/>
          </v:rect>
        </w:pict>
      </w:r>
      <w:r w:rsidR="00170F85">
        <w:rPr>
          <w:rStyle w:val="big-number"/>
          <w:rFonts w:cs="Miriam" w:hint="cs"/>
          <w:rtl/>
        </w:rPr>
        <w:t>8</w:t>
      </w:r>
      <w:r>
        <w:rPr>
          <w:rStyle w:val="default"/>
          <w:rFonts w:cs="FrankRuehl"/>
          <w:rtl/>
        </w:rPr>
        <w:t>.</w:t>
      </w:r>
      <w:r>
        <w:rPr>
          <w:rStyle w:val="default"/>
          <w:rFonts w:cs="FrankRuehl"/>
          <w:rtl/>
        </w:rPr>
        <w:tab/>
      </w:r>
      <w:r w:rsidR="006372FE">
        <w:rPr>
          <w:rStyle w:val="default"/>
          <w:rFonts w:cs="FrankRuehl" w:hint="cs"/>
          <w:rtl/>
        </w:rPr>
        <w:t>בעד רישום רכב תשולם האגרה שנקבעה.</w:t>
      </w:r>
    </w:p>
    <w:p w:rsidR="002B18A5" w:rsidRDefault="002B18A5" w:rsidP="002B18A5">
      <w:pPr>
        <w:pStyle w:val="P00"/>
        <w:spacing w:before="72"/>
        <w:ind w:left="0" w:right="1134"/>
        <w:rPr>
          <w:rStyle w:val="default"/>
          <w:rFonts w:cs="FrankRuehl"/>
          <w:rtl/>
        </w:rPr>
      </w:pPr>
      <w:bookmarkStart w:id="11" w:name="Seif9"/>
      <w:bookmarkEnd w:id="11"/>
      <w:r>
        <w:rPr>
          <w:rFonts w:cs="Miriam"/>
          <w:lang w:val="he-IL"/>
        </w:rPr>
        <w:pict>
          <v:rect id="_x0000_s2810" style="position:absolute;left:0;text-align:left;margin-left:464.35pt;margin-top:7.1pt;width:75.05pt;height:10.5pt;z-index:251595264" o:allowincell="f" filled="f" stroked="f" strokecolor="lime" strokeweight=".25pt">
            <v:textbox style="mso-next-textbox:#_x0000_s2810" inset="0,0,0,0">
              <w:txbxContent>
                <w:p w:rsidR="00437439" w:rsidRDefault="00437439" w:rsidP="002B18A5">
                  <w:pPr>
                    <w:spacing w:line="160" w:lineRule="exact"/>
                    <w:rPr>
                      <w:rFonts w:cs="Miriam" w:hint="cs"/>
                      <w:sz w:val="18"/>
                      <w:szCs w:val="18"/>
                      <w:rtl/>
                    </w:rPr>
                  </w:pPr>
                  <w:r>
                    <w:rPr>
                      <w:rFonts w:cs="Miriam" w:hint="cs"/>
                      <w:sz w:val="18"/>
                      <w:szCs w:val="18"/>
                      <w:rtl/>
                    </w:rPr>
                    <w:t>תו-סוחר</w:t>
                  </w:r>
                </w:p>
              </w:txbxContent>
            </v:textbox>
            <w10:anchorlock/>
          </v:rect>
        </w:pict>
      </w:r>
      <w:r w:rsidR="00170F85">
        <w:rPr>
          <w:rStyle w:val="big-number"/>
          <w:rFonts w:cs="Miriam" w:hint="cs"/>
          <w:rtl/>
        </w:rPr>
        <w:t>9</w:t>
      </w:r>
      <w:r>
        <w:rPr>
          <w:rStyle w:val="default"/>
          <w:rFonts w:cs="FrankRuehl"/>
          <w:rtl/>
        </w:rPr>
        <w:t>.</w:t>
      </w:r>
      <w:r>
        <w:rPr>
          <w:rStyle w:val="default"/>
          <w:rFonts w:cs="FrankRuehl"/>
          <w:rtl/>
        </w:rPr>
        <w:tab/>
      </w:r>
      <w:r w:rsidR="006372FE">
        <w:rPr>
          <w:rStyle w:val="default"/>
          <w:rFonts w:cs="FrankRuehl" w:hint="cs"/>
          <w:rtl/>
        </w:rPr>
        <w:t>על אף האמור בסעיף 7(א) רשאית רשות הרישוי, לאחר ששולמה אגרה שנקבעה, לייחד ליצרן או ליבואן של רכב, לבעל מוסך שיש לו רשיון כדין, לסוחר של רכב או למעבדה לבדיקת רכב שאישרה רשות הרישוי, תו-סוחר כללי שמותר להשתמש בו, בדרך שנקבעה, לכל רכב הנמצא במבחן לאחר ייצורו או לאחר ייבואו או במבחן על-ידי מתעתד לקנותו, או אחרי תיקונו.</w:t>
      </w:r>
    </w:p>
    <w:p w:rsidR="006372FE" w:rsidRPr="006372FE" w:rsidRDefault="006372FE" w:rsidP="006372FE">
      <w:pPr>
        <w:pStyle w:val="header-2"/>
        <w:ind w:left="0" w:right="1134"/>
        <w:rPr>
          <w:rFonts w:cs="Miriam"/>
          <w:rtl/>
        </w:rPr>
      </w:pPr>
      <w:bookmarkStart w:id="12" w:name="hed21"/>
      <w:bookmarkEnd w:id="12"/>
      <w:r w:rsidRPr="006372FE">
        <w:rPr>
          <w:rFonts w:cs="Miriam" w:hint="cs"/>
          <w:rtl/>
        </w:rPr>
        <w:t>סימן ב': רשיון נהיגה</w:t>
      </w:r>
    </w:p>
    <w:p w:rsidR="002B18A5" w:rsidRDefault="002B18A5" w:rsidP="002B18A5">
      <w:pPr>
        <w:pStyle w:val="P00"/>
        <w:spacing w:before="72"/>
        <w:ind w:left="0" w:right="1134"/>
        <w:rPr>
          <w:rStyle w:val="default"/>
          <w:rFonts w:cs="FrankRuehl"/>
          <w:rtl/>
        </w:rPr>
      </w:pPr>
      <w:bookmarkStart w:id="13" w:name="Seif10"/>
      <w:bookmarkEnd w:id="13"/>
      <w:r>
        <w:rPr>
          <w:rFonts w:cs="Miriam"/>
          <w:lang w:val="he-IL"/>
        </w:rPr>
        <w:pict>
          <v:rect id="_x0000_s2811" style="position:absolute;left:0;text-align:left;margin-left:464.35pt;margin-top:7.1pt;width:75.05pt;height:20.9pt;z-index:251596288" o:allowincell="f" filled="f" stroked="f" strokecolor="lime" strokeweight=".25pt">
            <v:textbox style="mso-next-textbox:#_x0000_s2811" inset="0,0,0,0">
              <w:txbxContent>
                <w:p w:rsidR="00437439" w:rsidRDefault="00437439" w:rsidP="002B18A5">
                  <w:pPr>
                    <w:pStyle w:val="a7"/>
                    <w:rPr>
                      <w:noProof/>
                      <w:rtl/>
                    </w:rPr>
                  </w:pPr>
                  <w:r>
                    <w:rPr>
                      <w:rFonts w:hint="cs"/>
                      <w:noProof/>
                      <w:rtl/>
                    </w:rPr>
                    <w:t>איסור לנהוג בלי רשיון נהיגה</w:t>
                  </w:r>
                </w:p>
              </w:txbxContent>
            </v:textbox>
            <w10:anchorlock/>
          </v:rect>
        </w:pict>
      </w:r>
      <w:r w:rsidR="00170F85">
        <w:rPr>
          <w:rStyle w:val="big-number"/>
          <w:rFonts w:cs="Miriam" w:hint="cs"/>
          <w:rtl/>
        </w:rPr>
        <w:t>10</w:t>
      </w:r>
      <w:r>
        <w:rPr>
          <w:rStyle w:val="default"/>
          <w:rFonts w:cs="FrankRuehl"/>
          <w:rtl/>
        </w:rPr>
        <w:t>.</w:t>
      </w:r>
      <w:r>
        <w:rPr>
          <w:rStyle w:val="default"/>
          <w:rFonts w:cs="FrankRuehl"/>
          <w:rtl/>
        </w:rPr>
        <w:tab/>
      </w:r>
      <w:r w:rsidR="008D7A07">
        <w:rPr>
          <w:rStyle w:val="default"/>
          <w:rFonts w:cs="FrankRuehl" w:hint="cs"/>
          <w:rtl/>
        </w:rPr>
        <w:t>(א)</w:t>
      </w:r>
      <w:r w:rsidR="008D7A07">
        <w:rPr>
          <w:rStyle w:val="default"/>
          <w:rFonts w:cs="FrankRuehl"/>
          <w:rtl/>
        </w:rPr>
        <w:tab/>
      </w:r>
      <w:r w:rsidR="006372FE">
        <w:rPr>
          <w:rStyle w:val="default"/>
          <w:rFonts w:cs="FrankRuehl" w:hint="cs"/>
          <w:rtl/>
        </w:rPr>
        <w:t>לא ינהג אדם רכב מנועי אלא אם הוא בעל רשיון נהיגה תקף לרכב מאותו סוג, שניתן על-פי צו זה, ולא ינהג אדם אלא בהתאם לתנאי הרישיון זולת אם פוטר מחובת רשיון נהיגה ובמידה שפוטר.</w:t>
      </w:r>
    </w:p>
    <w:p w:rsidR="006372FE" w:rsidRDefault="006372FE"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בעל רכב ומי שהשליטה על הרכב בידו לא ירשה לנהוג ברכב למי שאינו רשאי לפי סעיף קטן (א) לנהוג בו, ובלבד שלא יהיה בעל רכב או מי שהשליטה על הרכב בידו, אחראי בעד נהיגתו על-ידי אדם שאינו רשאי לנהוג בו, אם הוכיח שנקט בכל האמצעים הסבירים כדי שאותו אדם לא יולכ לנהוג ברכב.</w:t>
      </w:r>
    </w:p>
    <w:p w:rsidR="006372FE" w:rsidRDefault="006372FE"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לענין סעיף זה, אין נפקא מינה אם הרכב רשום באזור או מחוץ לאזור.</w:t>
      </w:r>
    </w:p>
    <w:p w:rsidR="006372FE" w:rsidRDefault="006372FE" w:rsidP="002B18A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נוהג רכב שהוא בעל רשיון תקף המתיר לו לנהוג במדינת ישראל או אזור מוחזק אחר ברכב מהסוג בו הוא נוהג, פטור מן החובה להיות בעל רשיון נהיגה תקף לפי צו זה.</w:t>
      </w:r>
    </w:p>
    <w:p w:rsidR="00C60296" w:rsidRDefault="00C60296" w:rsidP="00C60296">
      <w:pPr>
        <w:pStyle w:val="P00"/>
        <w:spacing w:before="72"/>
        <w:ind w:left="0" w:right="1134"/>
        <w:rPr>
          <w:rStyle w:val="default"/>
          <w:rFonts w:cs="FrankRuehl"/>
          <w:rtl/>
        </w:rPr>
      </w:pPr>
      <w:bookmarkStart w:id="14" w:name="Seif11"/>
      <w:bookmarkEnd w:id="14"/>
      <w:r>
        <w:rPr>
          <w:rFonts w:cs="Miriam"/>
          <w:lang w:val="he-IL"/>
        </w:rPr>
        <w:pict>
          <v:rect id="_x0000_s2815" style="position:absolute;left:0;text-align:left;margin-left:464.35pt;margin-top:7.1pt;width:75.05pt;height:14pt;z-index:251597312" o:allowincell="f" filled="f" stroked="f" strokecolor="lime" strokeweight=".25pt">
            <v:textbox style="mso-next-textbox:#_x0000_s2815" inset="0,0,0,0">
              <w:txbxContent>
                <w:p w:rsidR="00437439" w:rsidRDefault="00437439" w:rsidP="00C60296">
                  <w:pPr>
                    <w:pStyle w:val="a7"/>
                    <w:rPr>
                      <w:noProof/>
                      <w:rtl/>
                    </w:rPr>
                  </w:pPr>
                  <w:r>
                    <w:rPr>
                      <w:rFonts w:hint="cs"/>
                      <w:noProof/>
                      <w:rtl/>
                    </w:rPr>
                    <w:t>כשירות לרשיון נהיגה</w:t>
                  </w:r>
                </w:p>
              </w:txbxContent>
            </v:textbox>
            <w10:anchorlock/>
          </v:rect>
        </w:pict>
      </w:r>
      <w:r>
        <w:rPr>
          <w:rStyle w:val="big-number"/>
          <w:rFonts w:cs="Miriam" w:hint="cs"/>
          <w:rtl/>
        </w:rPr>
        <w:t>1</w:t>
      </w:r>
      <w:r w:rsidR="00516C6C">
        <w:rPr>
          <w:rStyle w:val="big-number"/>
          <w:rFonts w:cs="Miriam" w:hint="cs"/>
          <w:rtl/>
        </w:rPr>
        <w:t>1</w:t>
      </w:r>
      <w:r>
        <w:rPr>
          <w:rStyle w:val="default"/>
          <w:rFonts w:cs="FrankRuehl"/>
          <w:rtl/>
        </w:rPr>
        <w:t>.</w:t>
      </w:r>
      <w:r>
        <w:rPr>
          <w:rStyle w:val="default"/>
          <w:rFonts w:cs="FrankRuehl"/>
          <w:rtl/>
        </w:rPr>
        <w:tab/>
      </w:r>
      <w:r w:rsidR="006372FE">
        <w:rPr>
          <w:rStyle w:val="default"/>
          <w:rFonts w:cs="FrankRuehl" w:hint="cs"/>
          <w:rtl/>
        </w:rPr>
        <w:t>רשות הרישוי רשאית ליתן רשיון לפי סימן זה, אם שוכנעה שמבקש רשיון כשיר לנהוג ברכב שעליו הוגשה הבקשה ואיננו פסול לפי הוראות צו זה ושילם את האגרה שנקבעה</w:t>
      </w:r>
      <w:r w:rsidR="00516C6C">
        <w:rPr>
          <w:rStyle w:val="default"/>
          <w:rFonts w:cs="FrankRuehl" w:hint="cs"/>
          <w:rtl/>
        </w:rPr>
        <w:t>.</w:t>
      </w:r>
    </w:p>
    <w:p w:rsidR="00C60296" w:rsidRDefault="00C60296" w:rsidP="00C60296">
      <w:pPr>
        <w:pStyle w:val="P00"/>
        <w:spacing w:before="72"/>
        <w:ind w:left="0" w:right="1134"/>
        <w:rPr>
          <w:rStyle w:val="default"/>
          <w:rFonts w:cs="FrankRuehl"/>
          <w:rtl/>
        </w:rPr>
      </w:pPr>
      <w:bookmarkStart w:id="15" w:name="Seif12"/>
      <w:bookmarkEnd w:id="15"/>
      <w:r>
        <w:rPr>
          <w:rFonts w:cs="Miriam"/>
          <w:lang w:val="he-IL"/>
        </w:rPr>
        <w:pict>
          <v:rect id="_x0000_s2816" style="position:absolute;left:0;text-align:left;margin-left:464.35pt;margin-top:7.1pt;width:75.05pt;height:11.6pt;z-index:251598336" o:allowincell="f" filled="f" stroked="f" strokecolor="lime" strokeweight=".25pt">
            <v:textbox style="mso-next-textbox:#_x0000_s2816" inset="0,0,0,0">
              <w:txbxContent>
                <w:p w:rsidR="00437439" w:rsidRDefault="00437439" w:rsidP="00C60296">
                  <w:pPr>
                    <w:pStyle w:val="a7"/>
                    <w:rPr>
                      <w:noProof/>
                      <w:rtl/>
                    </w:rPr>
                  </w:pPr>
                  <w:r>
                    <w:rPr>
                      <w:rFonts w:hint="cs"/>
                      <w:noProof/>
                      <w:rtl/>
                    </w:rPr>
                    <w:t>רשיון נהיגה לקטין</w:t>
                  </w:r>
                </w:p>
              </w:txbxContent>
            </v:textbox>
            <w10:anchorlock/>
          </v:rect>
        </w:pict>
      </w:r>
      <w:r>
        <w:rPr>
          <w:rStyle w:val="big-number"/>
          <w:rFonts w:cs="Miriam" w:hint="cs"/>
          <w:rtl/>
        </w:rPr>
        <w:t>1</w:t>
      </w:r>
      <w:r w:rsidR="00516C6C">
        <w:rPr>
          <w:rStyle w:val="big-number"/>
          <w:rFonts w:cs="Miriam" w:hint="cs"/>
          <w:rtl/>
        </w:rPr>
        <w:t>2</w:t>
      </w:r>
      <w:r>
        <w:rPr>
          <w:rStyle w:val="default"/>
          <w:rFonts w:cs="FrankRuehl"/>
          <w:rtl/>
        </w:rPr>
        <w:t>.</w:t>
      </w:r>
      <w:r>
        <w:rPr>
          <w:rStyle w:val="default"/>
          <w:rFonts w:cs="FrankRuehl"/>
          <w:rtl/>
        </w:rPr>
        <w:tab/>
      </w:r>
      <w:r w:rsidR="00BA070A">
        <w:rPr>
          <w:rStyle w:val="default"/>
          <w:rFonts w:cs="FrankRuehl" w:hint="cs"/>
          <w:rtl/>
        </w:rPr>
        <w:t>לא יינתן רשיון נהיגה לאדם שלא מלאו לו שמונה עשרה שנה, אלא שראש המינהל האזרחי לאזור רשאי בתקנות, להתיר, בתנאים או ללא תנאי, ליתן רשיון נהיגה בסוגים מסויימים של כלי רכב מנועיים למי שמלאו לו שש עשרה שנה: נתעורר ספק לגבי הגיל, רשות הרישוי היא המחליטה</w:t>
      </w:r>
      <w:r w:rsidR="00516C6C">
        <w:rPr>
          <w:rStyle w:val="default"/>
          <w:rFonts w:cs="FrankRuehl" w:hint="cs"/>
          <w:rtl/>
        </w:rPr>
        <w:t>.</w:t>
      </w:r>
    </w:p>
    <w:p w:rsidR="00C60296" w:rsidRDefault="00C60296" w:rsidP="00C60296">
      <w:pPr>
        <w:pStyle w:val="P00"/>
        <w:spacing w:before="72"/>
        <w:ind w:left="0" w:right="1134"/>
        <w:rPr>
          <w:rStyle w:val="default"/>
          <w:rFonts w:cs="FrankRuehl"/>
          <w:rtl/>
        </w:rPr>
      </w:pPr>
      <w:bookmarkStart w:id="16" w:name="Seif13"/>
      <w:bookmarkEnd w:id="16"/>
      <w:r>
        <w:rPr>
          <w:rFonts w:cs="Miriam"/>
          <w:lang w:val="he-IL"/>
        </w:rPr>
        <w:pict>
          <v:rect id="_x0000_s2817" style="position:absolute;left:0;text-align:left;margin-left:464.35pt;margin-top:7.1pt;width:75.05pt;height:22.15pt;z-index:251599360" o:allowincell="f" filled="f" stroked="f" strokecolor="lime" strokeweight=".25pt">
            <v:textbox style="mso-next-textbox:#_x0000_s2817" inset="0,0,0,0">
              <w:txbxContent>
                <w:p w:rsidR="00437439" w:rsidRDefault="00437439" w:rsidP="00C60296">
                  <w:pPr>
                    <w:pStyle w:val="a7"/>
                    <w:rPr>
                      <w:noProof/>
                      <w:rtl/>
                    </w:rPr>
                  </w:pPr>
                  <w:r>
                    <w:rPr>
                      <w:rFonts w:hint="cs"/>
                      <w:noProof/>
                      <w:rtl/>
                    </w:rPr>
                    <w:t>רשיון נהיגה לנוהג חדש</w:t>
                  </w:r>
                </w:p>
              </w:txbxContent>
            </v:textbox>
            <w10:anchorlock/>
          </v:rect>
        </w:pict>
      </w:r>
      <w:r>
        <w:rPr>
          <w:rStyle w:val="big-number"/>
          <w:rFonts w:cs="Miriam" w:hint="cs"/>
          <w:rtl/>
        </w:rPr>
        <w:t>1</w:t>
      </w:r>
      <w:r w:rsidR="00516C6C">
        <w:rPr>
          <w:rStyle w:val="big-number"/>
          <w:rFonts w:cs="Miriam" w:hint="cs"/>
          <w:rtl/>
        </w:rPr>
        <w:t>3</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BA070A">
        <w:rPr>
          <w:rStyle w:val="default"/>
          <w:rFonts w:cs="FrankRuehl" w:hint="cs"/>
          <w:rtl/>
        </w:rPr>
        <w:t>רשיון נהיגה לפי סעיף 11 שניתן למי שלא היה בידו רשיון לנהיגת רכב מנועי תקפו יהיה מוגבל לשנה אחת, ובה יראו אותו כנוהג חדש</w:t>
      </w:r>
      <w:r w:rsidR="00516C6C">
        <w:rPr>
          <w:rStyle w:val="default"/>
          <w:rFonts w:cs="FrankRuehl" w:hint="cs"/>
          <w:rtl/>
        </w:rPr>
        <w:t>.</w:t>
      </w:r>
    </w:p>
    <w:p w:rsidR="00BA070A" w:rsidRDefault="00BA070A"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רשות הרישוי תחדש את רשיונו של נוהג חדש, אולם אם הוא הורשע באחת מן העבירות </w:t>
      </w:r>
      <w:r w:rsidR="00DA1066">
        <w:rPr>
          <w:rStyle w:val="default"/>
          <w:rFonts w:cs="FrankRuehl" w:hint="cs"/>
          <w:rtl/>
        </w:rPr>
        <w:t>המנויות בתוספת השלישית, תתנה רשות הרישוי את חידוש רשיונו בבחינות ובבדיקות שתקבע, ומשחידשה כך את רשיונו אחרי קיום תנאים שהתנתה יחולו הוראות סעיף זה כאילו ניתן הרשיון לפי סעיף קטן (א).</w:t>
      </w:r>
    </w:p>
    <w:p w:rsidR="00DA1066" w:rsidRDefault="00DA106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האמור בסעיף זה אינו בא לגרוע מכל סמכות של רשות הרישוי לפי הוראה אחרת של צו זה.</w:t>
      </w:r>
    </w:p>
    <w:p w:rsidR="00C60296" w:rsidRDefault="00C60296" w:rsidP="00C60296">
      <w:pPr>
        <w:pStyle w:val="P00"/>
        <w:spacing w:before="72"/>
        <w:ind w:left="0" w:right="1134"/>
        <w:rPr>
          <w:rStyle w:val="default"/>
          <w:rFonts w:cs="FrankRuehl"/>
          <w:rtl/>
        </w:rPr>
      </w:pPr>
      <w:bookmarkStart w:id="17" w:name="Seif14"/>
      <w:bookmarkEnd w:id="17"/>
      <w:r>
        <w:rPr>
          <w:rFonts w:cs="Miriam"/>
          <w:lang w:val="he-IL"/>
        </w:rPr>
        <w:pict>
          <v:rect id="_x0000_s2818" style="position:absolute;left:0;text-align:left;margin-left:464.35pt;margin-top:7.1pt;width:75.05pt;height:12.4pt;z-index:251600384" o:allowincell="f" filled="f" stroked="f" strokecolor="lime" strokeweight=".25pt">
            <v:textbox style="mso-next-textbox:#_x0000_s2818" inset="0,0,0,0">
              <w:txbxContent>
                <w:p w:rsidR="00437439" w:rsidRDefault="00437439" w:rsidP="00C60296">
                  <w:pPr>
                    <w:pStyle w:val="a7"/>
                    <w:rPr>
                      <w:noProof/>
                      <w:rtl/>
                    </w:rPr>
                  </w:pPr>
                  <w:r>
                    <w:rPr>
                      <w:rFonts w:hint="cs"/>
                      <w:noProof/>
                      <w:rtl/>
                    </w:rPr>
                    <w:t>חובת ליווי</w:t>
                  </w:r>
                </w:p>
              </w:txbxContent>
            </v:textbox>
            <w10:anchorlock/>
          </v:rect>
        </w:pict>
      </w:r>
      <w:r>
        <w:rPr>
          <w:rStyle w:val="big-number"/>
          <w:rFonts w:cs="Miriam" w:hint="cs"/>
          <w:rtl/>
        </w:rPr>
        <w:t>1</w:t>
      </w:r>
      <w:r w:rsidR="00516C6C">
        <w:rPr>
          <w:rStyle w:val="big-number"/>
          <w:rFonts w:cs="Miriam" w:hint="cs"/>
          <w:rtl/>
        </w:rPr>
        <w:t>4</w:t>
      </w:r>
      <w:r>
        <w:rPr>
          <w:rStyle w:val="default"/>
          <w:rFonts w:cs="FrankRuehl"/>
          <w:rtl/>
        </w:rPr>
        <w:t>.</w:t>
      </w:r>
      <w:r>
        <w:rPr>
          <w:rStyle w:val="default"/>
          <w:rFonts w:cs="FrankRuehl"/>
          <w:rtl/>
        </w:rPr>
        <w:tab/>
      </w:r>
      <w:r w:rsidR="00516C6C">
        <w:rPr>
          <w:rStyle w:val="default"/>
          <w:rFonts w:cs="FrankRuehl" w:hint="cs"/>
          <w:rtl/>
        </w:rPr>
        <w:t>(א)</w:t>
      </w:r>
      <w:r w:rsidR="00516C6C">
        <w:rPr>
          <w:rStyle w:val="default"/>
          <w:rFonts w:cs="FrankRuehl"/>
          <w:rtl/>
        </w:rPr>
        <w:tab/>
      </w:r>
      <w:r w:rsidR="00DA1066">
        <w:rPr>
          <w:rStyle w:val="default"/>
          <w:rFonts w:cs="FrankRuehl" w:hint="cs"/>
          <w:rtl/>
        </w:rPr>
        <w:t xml:space="preserve">בסעיף זה, "מלווה" </w:t>
      </w:r>
      <w:r w:rsidR="00DA1066">
        <w:rPr>
          <w:rStyle w:val="default"/>
          <w:rFonts w:cs="FrankRuehl"/>
          <w:rtl/>
        </w:rPr>
        <w:t>–</w:t>
      </w:r>
      <w:r w:rsidR="00DA1066">
        <w:rPr>
          <w:rStyle w:val="default"/>
          <w:rFonts w:cs="FrankRuehl" w:hint="cs"/>
          <w:rtl/>
        </w:rPr>
        <w:t xml:space="preserve"> מי שמלאו לו 24 שנים או מי שבידו רישיון להוראת נהיגה לפי סעיף 28 אף אם טרם מלאו לו 24 שנים, אשר בידו רישיון נהיגה בר-תוקף לאותו סוג רכב חמש שנים לפחות, וכן מי שמלאו לו שלושים שנים אשר בידו רישיון נהיגה כאמור שלוש שנים לפחות, ואולם אדם לא ייחשב מלווה לענין סעיף זה בעת היותו שיכור כהגדרתו בסעיף 101</w:t>
      </w:r>
      <w:r w:rsidR="00516C6C">
        <w:rPr>
          <w:rStyle w:val="default"/>
          <w:rFonts w:cs="FrankRuehl" w:hint="cs"/>
          <w:rtl/>
        </w:rPr>
        <w:t>.</w:t>
      </w:r>
    </w:p>
    <w:p w:rsidR="00DA1066" w:rsidRDefault="00DA106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ינהג נוהג חדש ברכב מנועי, למעט אופנוע, טרקטור וטרקטורון, בשלושת החודשים הראשונים מיום שניתן לו רשיון נהיגה, אלא אם כן יושב, במושב שלצדו, מלווה.</w:t>
      </w:r>
    </w:p>
    <w:p w:rsidR="00DA1066" w:rsidRDefault="00DA106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רשות הרישוי תציין ברשיון הנהיגה שניתן לנוהג חדש, את התקופה שבה חלה לגביו חובת הליווי לפי סעיף-קטן (ב).</w:t>
      </w:r>
    </w:p>
    <w:p w:rsidR="00DA1066" w:rsidRDefault="00DA106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וסעיף 15 לא יחולו על חייל או על שוטר, הנוהג רכב, במסגרת מילוי תפקידו בשירות, מכוח רשיון נהיגה בר-תוקף מטעם צבא הגנה לישראל או מטעם המשטרה, ולענין זה יחולו ההוראות החלות על נוהג חדש לפי פקודת הצבא ופקודות המשטרה.</w:t>
      </w:r>
    </w:p>
    <w:p w:rsidR="00C60296" w:rsidRDefault="00C60296" w:rsidP="00C60296">
      <w:pPr>
        <w:pStyle w:val="P00"/>
        <w:spacing w:before="72"/>
        <w:ind w:left="0" w:right="1134"/>
        <w:rPr>
          <w:rStyle w:val="default"/>
          <w:rFonts w:cs="FrankRuehl"/>
          <w:rtl/>
        </w:rPr>
      </w:pPr>
      <w:bookmarkStart w:id="18" w:name="Seif15"/>
      <w:bookmarkEnd w:id="18"/>
      <w:r>
        <w:rPr>
          <w:rFonts w:cs="Miriam"/>
          <w:lang w:val="he-IL"/>
        </w:rPr>
        <w:pict>
          <v:rect id="_x0000_s2819" style="position:absolute;left:0;text-align:left;margin-left:464.35pt;margin-top:7.1pt;width:75.05pt;height:20.3pt;z-index:251601408" o:allowincell="f" filled="f" stroked="f" strokecolor="lime" strokeweight=".25pt">
            <v:textbox style="mso-next-textbox:#_x0000_s2819" inset="0,0,0,0">
              <w:txbxContent>
                <w:p w:rsidR="00437439" w:rsidRDefault="00437439" w:rsidP="00C60296">
                  <w:pPr>
                    <w:pStyle w:val="a7"/>
                    <w:rPr>
                      <w:noProof/>
                      <w:rtl/>
                    </w:rPr>
                  </w:pPr>
                  <w:r>
                    <w:rPr>
                      <w:rFonts w:hint="cs"/>
                      <w:noProof/>
                      <w:rtl/>
                    </w:rPr>
                    <w:t>הגבלת מספר נוסעים לנהג חדש</w:t>
                  </w:r>
                </w:p>
              </w:txbxContent>
            </v:textbox>
            <w10:anchorlock/>
          </v:rect>
        </w:pict>
      </w:r>
      <w:r>
        <w:rPr>
          <w:rStyle w:val="big-number"/>
          <w:rFonts w:cs="Miriam" w:hint="cs"/>
          <w:rtl/>
        </w:rPr>
        <w:t>1</w:t>
      </w:r>
      <w:r w:rsidR="008D5E97">
        <w:rPr>
          <w:rStyle w:val="big-number"/>
          <w:rFonts w:cs="Miriam" w:hint="cs"/>
          <w:rtl/>
        </w:rPr>
        <w:t>5</w:t>
      </w:r>
      <w:r>
        <w:rPr>
          <w:rStyle w:val="default"/>
          <w:rFonts w:cs="FrankRuehl"/>
          <w:rtl/>
        </w:rPr>
        <w:t>.</w:t>
      </w:r>
      <w:r>
        <w:rPr>
          <w:rStyle w:val="default"/>
          <w:rFonts w:cs="FrankRuehl"/>
          <w:rtl/>
        </w:rPr>
        <w:tab/>
      </w:r>
      <w:r w:rsidR="00DA1066">
        <w:rPr>
          <w:rStyle w:val="default"/>
          <w:rFonts w:cs="FrankRuehl" w:hint="cs"/>
          <w:rtl/>
        </w:rPr>
        <w:t>נוהג חדש שטרם מלאו לו 21 שנים וחלפה לגביו התקופה שבה חלה עליו חובת הליווי האמורה בסעיף 14, לא יסיע ברכב מנועי יותר משני נוסעים עד שימלאו לו 21 שנים, אלא אם כן יושב לידו מי שכשיר להיות מלווה</w:t>
      </w:r>
      <w:r w:rsidR="008D5E97">
        <w:rPr>
          <w:rStyle w:val="default"/>
          <w:rFonts w:cs="FrankRuehl" w:hint="cs"/>
          <w:rtl/>
        </w:rPr>
        <w:t>.</w:t>
      </w:r>
    </w:p>
    <w:p w:rsidR="00C60296" w:rsidRDefault="00C60296" w:rsidP="00C60296">
      <w:pPr>
        <w:pStyle w:val="P00"/>
        <w:spacing w:before="72"/>
        <w:ind w:left="0" w:right="1134"/>
        <w:rPr>
          <w:rStyle w:val="default"/>
          <w:rFonts w:cs="FrankRuehl"/>
          <w:rtl/>
        </w:rPr>
      </w:pPr>
      <w:bookmarkStart w:id="19" w:name="Seif16"/>
      <w:bookmarkEnd w:id="19"/>
      <w:r>
        <w:rPr>
          <w:rFonts w:cs="Miriam"/>
          <w:lang w:val="he-IL"/>
        </w:rPr>
        <w:pict>
          <v:rect id="_x0000_s2820" style="position:absolute;left:0;text-align:left;margin-left:464.35pt;margin-top:7.1pt;width:75.05pt;height:28.6pt;z-index:251602432" o:allowincell="f" filled="f" stroked="f" strokecolor="lime" strokeweight=".25pt">
            <v:textbox style="mso-next-textbox:#_x0000_s2820" inset="0,0,0,0">
              <w:txbxContent>
                <w:p w:rsidR="00437439" w:rsidRDefault="00437439" w:rsidP="00C60296">
                  <w:pPr>
                    <w:pStyle w:val="a7"/>
                    <w:rPr>
                      <w:noProof/>
                      <w:rtl/>
                    </w:rPr>
                  </w:pPr>
                  <w:r>
                    <w:rPr>
                      <w:rFonts w:hint="cs"/>
                      <w:noProof/>
                      <w:rtl/>
                    </w:rPr>
                    <w:t>דיווח על מחלות מסוימות של נוהגי רכב</w:t>
                  </w:r>
                </w:p>
              </w:txbxContent>
            </v:textbox>
            <w10:anchorlock/>
          </v:rect>
        </w:pict>
      </w:r>
      <w:r>
        <w:rPr>
          <w:rStyle w:val="big-number"/>
          <w:rFonts w:cs="Miriam" w:hint="cs"/>
          <w:rtl/>
        </w:rPr>
        <w:t>1</w:t>
      </w:r>
      <w:r w:rsidR="0014174E">
        <w:rPr>
          <w:rStyle w:val="big-number"/>
          <w:rFonts w:cs="Miriam" w:hint="cs"/>
          <w:rtl/>
        </w:rPr>
        <w:t>6</w:t>
      </w:r>
      <w:r>
        <w:rPr>
          <w:rStyle w:val="default"/>
          <w:rFonts w:cs="FrankRuehl"/>
          <w:rtl/>
        </w:rPr>
        <w:t>.</w:t>
      </w:r>
      <w:r>
        <w:rPr>
          <w:rStyle w:val="default"/>
          <w:rFonts w:cs="FrankRuehl"/>
          <w:rtl/>
        </w:rPr>
        <w:tab/>
      </w:r>
      <w:r w:rsidR="00DA1066">
        <w:rPr>
          <w:rStyle w:val="default"/>
          <w:rFonts w:cs="FrankRuehl" w:hint="cs"/>
          <w:rtl/>
        </w:rPr>
        <w:t>(א)</w:t>
      </w:r>
      <w:r w:rsidR="00DA1066">
        <w:rPr>
          <w:rStyle w:val="default"/>
          <w:rFonts w:cs="FrankRuehl"/>
          <w:rtl/>
        </w:rPr>
        <w:tab/>
      </w:r>
      <w:r w:rsidR="00DA1066">
        <w:rPr>
          <w:rStyle w:val="default"/>
          <w:rFonts w:cs="FrankRuehl" w:hint="cs"/>
          <w:rtl/>
        </w:rPr>
        <w:t xml:space="preserve">רופא המטפל באדם </w:t>
      </w:r>
      <w:r w:rsidR="00026999">
        <w:rPr>
          <w:rStyle w:val="default"/>
          <w:rFonts w:cs="FrankRuehl" w:hint="cs"/>
          <w:rtl/>
        </w:rPr>
        <w:t xml:space="preserve">שמלאו לו 16 שנים והוא מאבחן אצלו מחלה וסבור כי אותו אדם עלול בנהיגתו לסכן את עצמו או את זולתו מחמת אותה מחלה, ידווח על המחלה לרשות שקבע קצין מטה לעניני בריאות במינהל-האזרחי (להלן </w:t>
      </w:r>
      <w:r w:rsidR="00026999">
        <w:rPr>
          <w:rStyle w:val="default"/>
          <w:rFonts w:cs="FrankRuehl"/>
          <w:rtl/>
        </w:rPr>
        <w:t>–</w:t>
      </w:r>
      <w:r w:rsidR="00026999">
        <w:rPr>
          <w:rStyle w:val="default"/>
          <w:rFonts w:cs="FrankRuehl" w:hint="cs"/>
          <w:rtl/>
        </w:rPr>
        <w:t xml:space="preserve"> קמ"ט בריאות) (להלן בסעיף זה </w:t>
      </w:r>
      <w:r w:rsidR="00026999">
        <w:rPr>
          <w:rStyle w:val="default"/>
          <w:rFonts w:cs="FrankRuehl"/>
          <w:rtl/>
        </w:rPr>
        <w:t>–</w:t>
      </w:r>
      <w:r w:rsidR="00026999">
        <w:rPr>
          <w:rStyle w:val="default"/>
          <w:rFonts w:cs="FrankRuehl" w:hint="cs"/>
          <w:rtl/>
        </w:rPr>
        <w:t xml:space="preserve"> הרשות הרפואית)</w:t>
      </w:r>
      <w:r w:rsidR="0014174E">
        <w:rPr>
          <w:rStyle w:val="default"/>
          <w:rFonts w:cs="FrankRuehl" w:hint="cs"/>
          <w:rtl/>
        </w:rPr>
        <w:t>.</w:t>
      </w:r>
    </w:p>
    <w:p w:rsidR="00026999" w:rsidRDefault="00026999"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הרשות הרפואית רשאית להשתמש בידיעות על מחלה כאמור בסעיף קטן (א) המצויות ברשות קמ"ט בריאות וכל הוראה שבדין או תחיקת בטחון האוסרת מסירת ידיעה כאמור לא תחול על מסירת ידיעה לפי הוראות סעיף זה.</w:t>
      </w:r>
    </w:p>
    <w:p w:rsidR="00026999" w:rsidRDefault="00026999"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קיבלה הרשות הרפואית דיווח כאמור בסעיף קטן (א) או מידע כאמור בסעיף קטן (ב), תודיע לרשות הרישוי המלצתה לענין מתן רשיון נהיגה, התלייתו או ביטולו.</w:t>
      </w:r>
    </w:p>
    <w:p w:rsidR="00026999" w:rsidRDefault="00026999"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מידע שהגיע לאדם מכוח סעיף זה, לא ימסרנו אלא למי שהוסמך לכך על פי דין או תחיקת בטחון או לפי רשות מאת בית המשפט או בתשובה על שאלה שהציג לו מי שהוסמך לערוך חקירות על ביצוע עבירות.</w:t>
      </w:r>
    </w:p>
    <w:p w:rsidR="00026999" w:rsidRDefault="00026999"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העובר על הוראות סעיף קטן (א) </w:t>
      </w:r>
      <w:r>
        <w:rPr>
          <w:rStyle w:val="default"/>
          <w:rFonts w:cs="FrankRuehl"/>
          <w:rtl/>
        </w:rPr>
        <w:t>–</w:t>
      </w:r>
      <w:r>
        <w:rPr>
          <w:rStyle w:val="default"/>
          <w:rFonts w:cs="FrankRuehl" w:hint="cs"/>
          <w:rtl/>
        </w:rPr>
        <w:t xml:space="preserve"> ייאשם בעבירה.</w:t>
      </w:r>
    </w:p>
    <w:p w:rsidR="00C60296" w:rsidRDefault="00C60296" w:rsidP="00C60296">
      <w:pPr>
        <w:pStyle w:val="P00"/>
        <w:spacing w:before="72"/>
        <w:ind w:left="0" w:right="1134"/>
        <w:rPr>
          <w:rStyle w:val="default"/>
          <w:rFonts w:cs="FrankRuehl"/>
          <w:rtl/>
        </w:rPr>
      </w:pPr>
      <w:bookmarkStart w:id="20" w:name="Seif17"/>
      <w:bookmarkEnd w:id="20"/>
      <w:r>
        <w:rPr>
          <w:rFonts w:cs="Miriam"/>
          <w:lang w:val="he-IL"/>
        </w:rPr>
        <w:pict>
          <v:rect id="_x0000_s2821" style="position:absolute;left:0;text-align:left;margin-left:464.35pt;margin-top:7.1pt;width:75.05pt;height:22.4pt;z-index:251603456" o:allowincell="f" filled="f" stroked="f" strokecolor="lime" strokeweight=".25pt">
            <v:textbox style="mso-next-textbox:#_x0000_s2821" inset="0,0,0,0">
              <w:txbxContent>
                <w:p w:rsidR="00437439" w:rsidRDefault="00437439" w:rsidP="00C60296">
                  <w:pPr>
                    <w:pStyle w:val="a7"/>
                    <w:rPr>
                      <w:noProof/>
                      <w:rtl/>
                    </w:rPr>
                  </w:pPr>
                  <w:r>
                    <w:rPr>
                      <w:rFonts w:hint="cs"/>
                      <w:noProof/>
                      <w:rtl/>
                    </w:rPr>
                    <w:t>סמכות להסדיר רישוי נהגים</w:t>
                  </w:r>
                </w:p>
              </w:txbxContent>
            </v:textbox>
            <w10:anchorlock/>
          </v:rect>
        </w:pict>
      </w:r>
      <w:r>
        <w:rPr>
          <w:rStyle w:val="big-number"/>
          <w:rFonts w:cs="Miriam" w:hint="cs"/>
          <w:rtl/>
        </w:rPr>
        <w:t>1</w:t>
      </w:r>
      <w:r w:rsidR="0014174E">
        <w:rPr>
          <w:rStyle w:val="big-number"/>
          <w:rFonts w:cs="Miriam" w:hint="cs"/>
          <w:rtl/>
        </w:rPr>
        <w:t>7</w:t>
      </w:r>
      <w:r>
        <w:rPr>
          <w:rStyle w:val="default"/>
          <w:rFonts w:cs="FrankRuehl"/>
          <w:rtl/>
        </w:rPr>
        <w:t>.</w:t>
      </w:r>
      <w:r>
        <w:rPr>
          <w:rStyle w:val="default"/>
          <w:rFonts w:cs="FrankRuehl"/>
          <w:rtl/>
        </w:rPr>
        <w:tab/>
      </w:r>
      <w:r w:rsidR="00344416">
        <w:rPr>
          <w:rStyle w:val="default"/>
          <w:rFonts w:cs="FrankRuehl" w:hint="cs"/>
          <w:rtl/>
        </w:rPr>
        <w:t>ראש המינהל האזרחי יקבע בתקנות הוראות המסדירות מתן רשיון נהיגה, חידושו, צורתו, תנאיו ותקופת תקפו</w:t>
      </w:r>
      <w:r w:rsidR="0014174E">
        <w:rPr>
          <w:rStyle w:val="default"/>
          <w:rFonts w:cs="FrankRuehl" w:hint="cs"/>
          <w:rtl/>
        </w:rPr>
        <w:t>.</w:t>
      </w:r>
    </w:p>
    <w:p w:rsidR="00344416" w:rsidRPr="00344416" w:rsidRDefault="00344416" w:rsidP="00344416">
      <w:pPr>
        <w:pStyle w:val="header-2"/>
        <w:ind w:left="0" w:right="1134"/>
        <w:rPr>
          <w:rFonts w:cs="Miriam"/>
          <w:rtl/>
        </w:rPr>
      </w:pPr>
      <w:bookmarkStart w:id="21" w:name="hed22"/>
      <w:bookmarkEnd w:id="21"/>
      <w:r w:rsidRPr="00344416">
        <w:rPr>
          <w:rFonts w:cs="Miriam" w:hint="cs"/>
          <w:rtl/>
        </w:rPr>
        <w:t>סימן ג': רשיון להפעלת מונית</w:t>
      </w:r>
    </w:p>
    <w:p w:rsidR="00C60296" w:rsidRDefault="00C60296" w:rsidP="00C60296">
      <w:pPr>
        <w:pStyle w:val="P00"/>
        <w:spacing w:before="72"/>
        <w:ind w:left="0" w:right="1134"/>
        <w:rPr>
          <w:rStyle w:val="default"/>
          <w:rFonts w:cs="FrankRuehl"/>
          <w:rtl/>
        </w:rPr>
      </w:pPr>
      <w:bookmarkStart w:id="22" w:name="Seif18"/>
      <w:bookmarkEnd w:id="22"/>
      <w:r>
        <w:rPr>
          <w:rFonts w:cs="Miriam"/>
          <w:lang w:val="he-IL"/>
        </w:rPr>
        <w:pict>
          <v:rect id="_x0000_s2822" style="position:absolute;left:0;text-align:left;margin-left:464.35pt;margin-top:7.1pt;width:75.05pt;height:21.85pt;z-index:251604480" o:allowincell="f" filled="f" stroked="f" strokecolor="lime" strokeweight=".25pt">
            <v:textbox style="mso-next-textbox:#_x0000_s2822" inset="0,0,0,0">
              <w:txbxContent>
                <w:p w:rsidR="00437439" w:rsidRDefault="00437439" w:rsidP="00C60296">
                  <w:pPr>
                    <w:pStyle w:val="a7"/>
                    <w:rPr>
                      <w:noProof/>
                      <w:rtl/>
                    </w:rPr>
                  </w:pPr>
                  <w:r>
                    <w:rPr>
                      <w:rFonts w:hint="cs"/>
                      <w:noProof/>
                      <w:rtl/>
                    </w:rPr>
                    <w:t>חובת רישיון להפעלת מונית</w:t>
                  </w:r>
                </w:p>
              </w:txbxContent>
            </v:textbox>
            <w10:anchorlock/>
          </v:rect>
        </w:pict>
      </w:r>
      <w:r>
        <w:rPr>
          <w:rStyle w:val="big-number"/>
          <w:rFonts w:cs="Miriam" w:hint="cs"/>
          <w:rtl/>
        </w:rPr>
        <w:t>1</w:t>
      </w:r>
      <w:r w:rsidR="0014174E">
        <w:rPr>
          <w:rStyle w:val="big-number"/>
          <w:rFonts w:cs="Miriam" w:hint="cs"/>
          <w:rtl/>
        </w:rPr>
        <w:t>8</w:t>
      </w:r>
      <w:r>
        <w:rPr>
          <w:rStyle w:val="default"/>
          <w:rFonts w:cs="FrankRuehl"/>
          <w:rtl/>
        </w:rPr>
        <w:t>.</w:t>
      </w:r>
      <w:r>
        <w:rPr>
          <w:rStyle w:val="default"/>
          <w:rFonts w:cs="FrankRuehl"/>
          <w:rtl/>
        </w:rPr>
        <w:tab/>
      </w:r>
      <w:r w:rsidR="00344416">
        <w:rPr>
          <w:rStyle w:val="default"/>
          <w:rFonts w:cs="FrankRuehl" w:hint="cs"/>
          <w:rtl/>
        </w:rPr>
        <w:t>לא יפעיל אדם מונית אלא אם כן קיבל רישיון להפעלת מונית לפי הוראות סימן זה</w:t>
      </w:r>
      <w:r w:rsidR="0014174E">
        <w:rPr>
          <w:rStyle w:val="default"/>
          <w:rFonts w:cs="FrankRuehl" w:hint="cs"/>
          <w:rtl/>
        </w:rPr>
        <w:t>.</w:t>
      </w:r>
    </w:p>
    <w:p w:rsidR="00C60296" w:rsidRDefault="00C60296" w:rsidP="00C60296">
      <w:pPr>
        <w:pStyle w:val="P00"/>
        <w:spacing w:before="72"/>
        <w:ind w:left="0" w:right="1134"/>
        <w:rPr>
          <w:rStyle w:val="default"/>
          <w:rFonts w:cs="FrankRuehl"/>
          <w:rtl/>
        </w:rPr>
      </w:pPr>
      <w:bookmarkStart w:id="23" w:name="Seif19"/>
      <w:bookmarkEnd w:id="23"/>
      <w:r>
        <w:rPr>
          <w:rFonts w:cs="Miriam"/>
          <w:lang w:val="he-IL"/>
        </w:rPr>
        <w:pict>
          <v:rect id="_x0000_s2823" style="position:absolute;left:0;text-align:left;margin-left:464.35pt;margin-top:7.1pt;width:75.05pt;height:29.5pt;z-index:251605504" o:allowincell="f" filled="f" stroked="f" strokecolor="lime" strokeweight=".25pt">
            <v:textbox style="mso-next-textbox:#_x0000_s2823" inset="0,0,0,0">
              <w:txbxContent>
                <w:p w:rsidR="00437439" w:rsidRDefault="00437439" w:rsidP="00C60296">
                  <w:pPr>
                    <w:pStyle w:val="a7"/>
                    <w:rPr>
                      <w:noProof/>
                      <w:rtl/>
                    </w:rPr>
                  </w:pPr>
                  <w:r>
                    <w:rPr>
                      <w:rFonts w:hint="cs"/>
                      <w:noProof/>
                      <w:rtl/>
                    </w:rPr>
                    <w:t>מכסה שנתית לרשיונות להפעלת מונית</w:t>
                  </w:r>
                </w:p>
              </w:txbxContent>
            </v:textbox>
            <w10:anchorlock/>
          </v:rect>
        </w:pict>
      </w:r>
      <w:r>
        <w:rPr>
          <w:rStyle w:val="big-number"/>
          <w:rFonts w:cs="Miriam" w:hint="cs"/>
          <w:rtl/>
        </w:rPr>
        <w:t>1</w:t>
      </w:r>
      <w:r w:rsidR="0014174E">
        <w:rPr>
          <w:rStyle w:val="big-number"/>
          <w:rFonts w:cs="Miriam" w:hint="cs"/>
          <w:rtl/>
        </w:rPr>
        <w:t>9</w:t>
      </w:r>
      <w:r>
        <w:rPr>
          <w:rStyle w:val="default"/>
          <w:rFonts w:cs="FrankRuehl"/>
          <w:rtl/>
        </w:rPr>
        <w:t>.</w:t>
      </w:r>
      <w:r>
        <w:rPr>
          <w:rStyle w:val="default"/>
          <w:rFonts w:cs="FrankRuehl"/>
          <w:rtl/>
        </w:rPr>
        <w:tab/>
      </w:r>
      <w:r w:rsidR="00344416">
        <w:rPr>
          <w:rStyle w:val="default"/>
          <w:rFonts w:cs="FrankRuehl" w:hint="cs"/>
          <w:rtl/>
        </w:rPr>
        <w:t>(א)</w:t>
      </w:r>
      <w:r w:rsidR="00344416">
        <w:rPr>
          <w:rStyle w:val="default"/>
          <w:rFonts w:cs="FrankRuehl"/>
          <w:rtl/>
        </w:rPr>
        <w:tab/>
      </w:r>
      <w:r w:rsidR="00344416">
        <w:rPr>
          <w:rStyle w:val="default"/>
          <w:rFonts w:cs="FrankRuehl" w:hint="cs"/>
          <w:rtl/>
        </w:rPr>
        <w:t xml:space="preserve">ראש המינהל יקבע לגבי כל שנה את מכסת הרשיונות להפעלת מונית אשר יוקצו באותה שנה למבקשים שנתקיימו בהם התנאים האמורים בסעיף 21 (להלן </w:t>
      </w:r>
      <w:r w:rsidR="00344416">
        <w:rPr>
          <w:rStyle w:val="default"/>
          <w:rFonts w:cs="FrankRuehl"/>
          <w:rtl/>
        </w:rPr>
        <w:t>–</w:t>
      </w:r>
      <w:r w:rsidR="00344416">
        <w:rPr>
          <w:rStyle w:val="default"/>
          <w:rFonts w:cs="FrankRuehl" w:hint="cs"/>
          <w:rtl/>
        </w:rPr>
        <w:t xml:space="preserve"> המכסה השנתית), והוא רשאי לקבוע כי מתוך המכסה השנתית יוקצו מספר הרשיונות שיקבע בכל חלק גיאוגרפי של האזור כפי שיורה</w:t>
      </w:r>
      <w:r w:rsidR="0014174E">
        <w:rPr>
          <w:rStyle w:val="default"/>
          <w:rFonts w:cs="FrankRuehl" w:hint="cs"/>
          <w:rtl/>
        </w:rPr>
        <w:t>.</w:t>
      </w:r>
    </w:p>
    <w:p w:rsidR="00344416" w:rsidRDefault="0034441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על המכסה השנתית תפורסם בדרך שיקבע ראש המינהל האזרחי.</w:t>
      </w:r>
    </w:p>
    <w:p w:rsidR="00C60296" w:rsidRDefault="00C60296" w:rsidP="00C60296">
      <w:pPr>
        <w:pStyle w:val="P00"/>
        <w:spacing w:before="72"/>
        <w:ind w:left="0" w:right="1134"/>
        <w:rPr>
          <w:rStyle w:val="default"/>
          <w:rFonts w:cs="FrankRuehl"/>
          <w:rtl/>
        </w:rPr>
      </w:pPr>
      <w:bookmarkStart w:id="24" w:name="Seif20"/>
      <w:bookmarkEnd w:id="24"/>
      <w:r>
        <w:rPr>
          <w:rFonts w:cs="Miriam"/>
          <w:lang w:val="he-IL"/>
        </w:rPr>
        <w:pict>
          <v:rect id="_x0000_s2824" style="position:absolute;left:0;text-align:left;margin-left:464.35pt;margin-top:7.1pt;width:75.05pt;height:14pt;z-index:251606528" o:allowincell="f" filled="f" stroked="f" strokecolor="lime" strokeweight=".25pt">
            <v:textbox style="mso-next-textbox:#_x0000_s2824" inset="0,0,0,0">
              <w:txbxContent>
                <w:p w:rsidR="00437439" w:rsidRDefault="00437439" w:rsidP="00C60296">
                  <w:pPr>
                    <w:pStyle w:val="a7"/>
                    <w:rPr>
                      <w:noProof/>
                      <w:rtl/>
                    </w:rPr>
                  </w:pPr>
                  <w:r>
                    <w:rPr>
                      <w:rFonts w:hint="cs"/>
                      <w:noProof/>
                      <w:rtl/>
                    </w:rPr>
                    <w:t>ועדת מוניות</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14174E">
        <w:rPr>
          <w:rStyle w:val="default"/>
          <w:rFonts w:cs="FrankRuehl" w:hint="cs"/>
          <w:rtl/>
        </w:rPr>
        <w:t>(א)</w:t>
      </w:r>
      <w:r w:rsidR="0014174E">
        <w:rPr>
          <w:rStyle w:val="default"/>
          <w:rFonts w:cs="FrankRuehl"/>
          <w:rtl/>
        </w:rPr>
        <w:tab/>
      </w:r>
      <w:r w:rsidR="00344416">
        <w:rPr>
          <w:rStyle w:val="default"/>
          <w:rFonts w:cs="FrankRuehl" w:hint="cs"/>
          <w:rtl/>
        </w:rPr>
        <w:t xml:space="preserve">מוקמת בזאת ועדה למתן רשיונות להפעלת מוניות (להלן </w:t>
      </w:r>
      <w:r w:rsidR="00344416">
        <w:rPr>
          <w:rStyle w:val="default"/>
          <w:rFonts w:cs="FrankRuehl"/>
          <w:rtl/>
        </w:rPr>
        <w:t>–</w:t>
      </w:r>
      <w:r w:rsidR="00344416">
        <w:rPr>
          <w:rStyle w:val="default"/>
          <w:rFonts w:cs="FrankRuehl" w:hint="cs"/>
          <w:rtl/>
        </w:rPr>
        <w:t xml:space="preserve"> ועדת מוניות) אשר הרכבה ונוהלי עבודתה יהיו כמפורט בתקנות</w:t>
      </w:r>
      <w:r w:rsidR="0014174E">
        <w:rPr>
          <w:rStyle w:val="default"/>
          <w:rFonts w:cs="FrankRuehl" w:hint="cs"/>
          <w:rtl/>
        </w:rPr>
        <w:t>.</w:t>
      </w:r>
    </w:p>
    <w:p w:rsidR="00344416" w:rsidRDefault="0034441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10B14">
        <w:rPr>
          <w:rStyle w:val="default"/>
          <w:rFonts w:cs="FrankRuehl" w:hint="cs"/>
          <w:rtl/>
        </w:rPr>
        <w:t>ועדת המוניות תדון במותבים של לפחות שלושה מתוך חבריה; כיושב ראש מותב יכהן יושב ראש ועדת המוניות או מי שהוא מינהל לכך בין חבריה.</w:t>
      </w:r>
    </w:p>
    <w:p w:rsidR="00C60296" w:rsidRDefault="00C60296" w:rsidP="00C60296">
      <w:pPr>
        <w:pStyle w:val="P00"/>
        <w:spacing w:before="72"/>
        <w:ind w:left="0" w:right="1134"/>
        <w:rPr>
          <w:rStyle w:val="default"/>
          <w:rFonts w:cs="FrankRuehl"/>
          <w:rtl/>
        </w:rPr>
      </w:pPr>
      <w:bookmarkStart w:id="25" w:name="Seif21"/>
      <w:bookmarkEnd w:id="25"/>
      <w:r>
        <w:rPr>
          <w:rFonts w:cs="Miriam"/>
          <w:lang w:val="he-IL"/>
        </w:rPr>
        <w:pict>
          <v:rect id="_x0000_s2825" style="position:absolute;left:0;text-align:left;margin-left:464.35pt;margin-top:7.1pt;width:75.05pt;height:20.45pt;z-index:251607552" o:allowincell="f" filled="f" stroked="f" strokecolor="lime" strokeweight=".25pt">
            <v:textbox style="mso-next-textbox:#_x0000_s2825" inset="0,0,0,0">
              <w:txbxContent>
                <w:p w:rsidR="00437439" w:rsidRDefault="00437439" w:rsidP="00C60296">
                  <w:pPr>
                    <w:pStyle w:val="a7"/>
                    <w:rPr>
                      <w:noProof/>
                      <w:rtl/>
                    </w:rPr>
                  </w:pPr>
                  <w:r>
                    <w:rPr>
                      <w:rFonts w:hint="cs"/>
                      <w:noProof/>
                      <w:rtl/>
                    </w:rPr>
                    <w:t>כשירות לקבלת רשיון להפעלת מונית</w:t>
                  </w:r>
                </w:p>
              </w:txbxContent>
            </v:textbox>
            <w10:anchorlock/>
          </v:rect>
        </w:pict>
      </w:r>
      <w:r>
        <w:rPr>
          <w:rStyle w:val="big-number"/>
          <w:rFonts w:cs="Miriam" w:hint="cs"/>
          <w:rtl/>
        </w:rPr>
        <w:t>2</w:t>
      </w:r>
      <w:r w:rsidR="0014174E">
        <w:rPr>
          <w:rStyle w:val="big-number"/>
          <w:rFonts w:cs="Miriam" w:hint="cs"/>
          <w:rtl/>
        </w:rPr>
        <w:t>1</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E10B14">
        <w:rPr>
          <w:rStyle w:val="default"/>
          <w:rFonts w:cs="FrankRuehl" w:hint="cs"/>
          <w:rtl/>
        </w:rPr>
        <w:t>מי שנתקיימו בו כל אלה כשיר לקבל רשיון להפעלת מונית:</w:t>
      </w:r>
    </w:p>
    <w:p w:rsidR="00E10B14" w:rsidRDefault="00E10B14" w:rsidP="0096400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תושב האזור הרשום במרשם האוכלוסין כמשמעותו בצו בדבר תעודות זהות ומרשם אוכלוסין (יהודה והשומרון) (מס' 297), תשכ"ט-196</w:t>
      </w:r>
      <w:r w:rsidR="004F2341">
        <w:rPr>
          <w:rStyle w:val="default"/>
          <w:rFonts w:cs="FrankRuehl" w:hint="cs"/>
          <w:rtl/>
        </w:rPr>
        <w:t>9</w:t>
      </w:r>
      <w:r>
        <w:rPr>
          <w:rStyle w:val="default"/>
          <w:rFonts w:cs="FrankRuehl" w:hint="cs"/>
          <w:rtl/>
        </w:rPr>
        <w:t>;</w:t>
      </w:r>
    </w:p>
    <w:p w:rsidR="00E10B14" w:rsidRDefault="00964005" w:rsidP="0096400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אין לגביו רישום במרשם הפלילי על הרשעה שלדעת ועדת המוניות יש בה כדי למנוע מתן רשיון להפעלת מונית, ואם הוא תאגיד הרשום ביהודה והשומרון </w:t>
      </w:r>
      <w:r>
        <w:rPr>
          <w:rStyle w:val="default"/>
          <w:rFonts w:cs="FrankRuehl"/>
          <w:rtl/>
        </w:rPr>
        <w:t>–</w:t>
      </w:r>
      <w:r>
        <w:rPr>
          <w:rStyle w:val="default"/>
          <w:rFonts w:cs="FrankRuehl" w:hint="cs"/>
          <w:rtl/>
        </w:rPr>
        <w:t xml:space="preserve"> אין לגבי בעלי התאגיד או מנהליו רישום במרשם הפלילי על הרשעה שלדעת ועדת המוניות יש בה כדי למנוע מתן רשיון להפעלת מונית;</w:t>
      </w:r>
    </w:p>
    <w:p w:rsidR="00964005" w:rsidRDefault="00964005" w:rsidP="0096400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לדעת ועדת המוניות אין בהפעלת מונית על-ידו כדי לפגוע בבטחון האזור או בבטחון ישראל.</w:t>
      </w:r>
    </w:p>
    <w:p w:rsidR="00964005" w:rsidRDefault="00964005"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המוניות רשאית מטעמים מיוחדים, אם תראה לנכון לעשות כן, לתת רשיון להפעלת מונית גם שלא בהתאם לתנאים המפורטים בסעיף קטן (א) או סעיף 23(ה) ולפטור מבקש מהאגרה לפי סעיף 25(1).</w:t>
      </w:r>
    </w:p>
    <w:p w:rsidR="00C60296" w:rsidRDefault="00C60296" w:rsidP="00C60296">
      <w:pPr>
        <w:pStyle w:val="P00"/>
        <w:spacing w:before="72"/>
        <w:ind w:left="0" w:right="1134"/>
        <w:rPr>
          <w:rStyle w:val="default"/>
          <w:rFonts w:cs="FrankRuehl"/>
          <w:rtl/>
        </w:rPr>
      </w:pPr>
      <w:bookmarkStart w:id="26" w:name="Seif22"/>
      <w:bookmarkEnd w:id="26"/>
      <w:r>
        <w:rPr>
          <w:rFonts w:cs="Miriam"/>
          <w:lang w:val="he-IL"/>
        </w:rPr>
        <w:pict>
          <v:rect id="_x0000_s2826" style="position:absolute;left:0;text-align:left;margin-left:464.35pt;margin-top:7.1pt;width:75.05pt;height:14pt;z-index:251608576" o:allowincell="f" filled="f" stroked="f" strokecolor="lime" strokeweight=".25pt">
            <v:textbox style="mso-next-textbox:#_x0000_s2826" inset="0,0,0,0">
              <w:txbxContent>
                <w:p w:rsidR="00437439" w:rsidRDefault="00437439" w:rsidP="00C60296">
                  <w:pPr>
                    <w:pStyle w:val="a7"/>
                    <w:rPr>
                      <w:noProof/>
                      <w:rtl/>
                    </w:rPr>
                  </w:pPr>
                  <w:r>
                    <w:rPr>
                      <w:rFonts w:hint="cs"/>
                      <w:noProof/>
                      <w:rtl/>
                    </w:rPr>
                    <w:t>סדרי הגשת בקשות</w:t>
                  </w:r>
                </w:p>
              </w:txbxContent>
            </v:textbox>
            <w10:anchorlock/>
          </v:rect>
        </w:pict>
      </w:r>
      <w:r>
        <w:rPr>
          <w:rStyle w:val="big-number"/>
          <w:rFonts w:cs="Miriam" w:hint="cs"/>
          <w:rtl/>
        </w:rPr>
        <w:t>2</w:t>
      </w:r>
      <w:r w:rsidR="00505765">
        <w:rPr>
          <w:rStyle w:val="big-number"/>
          <w:rFonts w:cs="Miriam" w:hint="cs"/>
          <w:rtl/>
        </w:rPr>
        <w:t>2</w:t>
      </w:r>
      <w:r>
        <w:rPr>
          <w:rStyle w:val="default"/>
          <w:rFonts w:cs="FrankRuehl"/>
          <w:rtl/>
        </w:rPr>
        <w:t>.</w:t>
      </w:r>
      <w:r>
        <w:rPr>
          <w:rStyle w:val="default"/>
          <w:rFonts w:cs="FrankRuehl"/>
          <w:rtl/>
        </w:rPr>
        <w:tab/>
      </w:r>
      <w:r w:rsidR="00964005">
        <w:rPr>
          <w:rStyle w:val="default"/>
          <w:rFonts w:cs="FrankRuehl" w:hint="cs"/>
          <w:rtl/>
        </w:rPr>
        <w:t>תושב האזור רשאי להגיש למפקח על התעבורה בקשה לקבלת רשיון להפעלת מונית, בדרכים ובמועדים שיקבע ראש המינהל האזרחי בתקנות ובצירוף מסמכים לאימותה שיקבע</w:t>
      </w:r>
      <w:r w:rsidR="00505765">
        <w:rPr>
          <w:rStyle w:val="default"/>
          <w:rFonts w:cs="FrankRuehl" w:hint="cs"/>
          <w:rtl/>
        </w:rPr>
        <w:t>.</w:t>
      </w:r>
    </w:p>
    <w:p w:rsidR="00C60296" w:rsidRDefault="00C60296" w:rsidP="00C60296">
      <w:pPr>
        <w:pStyle w:val="P00"/>
        <w:spacing w:before="72"/>
        <w:ind w:left="0" w:right="1134"/>
        <w:rPr>
          <w:rStyle w:val="default"/>
          <w:rFonts w:cs="FrankRuehl"/>
          <w:rtl/>
        </w:rPr>
      </w:pPr>
      <w:bookmarkStart w:id="27" w:name="Seif23"/>
      <w:bookmarkEnd w:id="27"/>
      <w:r>
        <w:rPr>
          <w:rFonts w:cs="Miriam"/>
          <w:lang w:val="he-IL"/>
        </w:rPr>
        <w:pict>
          <v:rect id="_x0000_s2827" style="position:absolute;left:0;text-align:left;margin-left:464.35pt;margin-top:7.1pt;width:75.05pt;height:21.8pt;z-index:251609600" o:allowincell="f" filled="f" stroked="f" strokecolor="lime" strokeweight=".25pt">
            <v:textbox style="mso-next-textbox:#_x0000_s2827" inset="0,0,0,0">
              <w:txbxContent>
                <w:p w:rsidR="00437439" w:rsidRDefault="00437439" w:rsidP="00C60296">
                  <w:pPr>
                    <w:pStyle w:val="a7"/>
                    <w:rPr>
                      <w:noProof/>
                      <w:rtl/>
                    </w:rPr>
                  </w:pPr>
                  <w:r>
                    <w:rPr>
                      <w:rFonts w:hint="cs"/>
                      <w:noProof/>
                      <w:rtl/>
                    </w:rPr>
                    <w:t>הוצאת רשיון להפעלת מונית</w:t>
                  </w:r>
                </w:p>
              </w:txbxContent>
            </v:textbox>
            <w10:anchorlock/>
          </v:rect>
        </w:pict>
      </w:r>
      <w:r>
        <w:rPr>
          <w:rStyle w:val="big-number"/>
          <w:rFonts w:cs="Miriam" w:hint="cs"/>
          <w:rtl/>
        </w:rPr>
        <w:t>2</w:t>
      </w:r>
      <w:r w:rsidR="00505765">
        <w:rPr>
          <w:rStyle w:val="big-number"/>
          <w:rFonts w:cs="Miriam" w:hint="cs"/>
          <w:rtl/>
        </w:rPr>
        <w:t>3</w:t>
      </w:r>
      <w:r>
        <w:rPr>
          <w:rStyle w:val="default"/>
          <w:rFonts w:cs="FrankRuehl"/>
          <w:rtl/>
        </w:rPr>
        <w:t>.</w:t>
      </w:r>
      <w:r>
        <w:rPr>
          <w:rStyle w:val="default"/>
          <w:rFonts w:cs="FrankRuehl"/>
          <w:rtl/>
        </w:rPr>
        <w:tab/>
      </w:r>
      <w:r w:rsidR="00505765">
        <w:rPr>
          <w:rStyle w:val="default"/>
          <w:rFonts w:cs="FrankRuehl" w:hint="cs"/>
          <w:rtl/>
        </w:rPr>
        <w:t>(א)</w:t>
      </w:r>
      <w:r w:rsidR="00505765">
        <w:rPr>
          <w:rStyle w:val="default"/>
          <w:rFonts w:cs="FrankRuehl"/>
          <w:rtl/>
        </w:rPr>
        <w:tab/>
      </w:r>
      <w:r w:rsidR="00964005">
        <w:rPr>
          <w:rStyle w:val="default"/>
          <w:rFonts w:cs="FrankRuehl" w:hint="cs"/>
          <w:rtl/>
        </w:rPr>
        <w:t>המפקח על התעבורה יעביר לועדת המוניות את הבקשות שהוגשו לו על צירופ</w:t>
      </w:r>
      <w:r w:rsidR="004C6D3D">
        <w:rPr>
          <w:rStyle w:val="default"/>
          <w:rFonts w:cs="FrankRuehl" w:hint="cs"/>
          <w:rtl/>
        </w:rPr>
        <w:t>יהן</w:t>
      </w:r>
      <w:r w:rsidR="00505765">
        <w:rPr>
          <w:rStyle w:val="default"/>
          <w:rFonts w:cs="FrankRuehl" w:hint="cs"/>
          <w:rtl/>
        </w:rPr>
        <w:t>.</w:t>
      </w:r>
    </w:p>
    <w:p w:rsidR="004C6D3D" w:rsidRDefault="004C6D3D"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המוניות תבדוק את הבקשות ותחליט לגבי כשירותם של המבקשים לקבל רשיון להפעלת מונית.</w:t>
      </w:r>
    </w:p>
    <w:p w:rsidR="004C6D3D" w:rsidRDefault="004C6D3D"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אושרו בקשות במספר שאינו עולה על המכסה השנתית, יוציא המפקח על התעבורה רשיון להפעלת מונית לכל אחד מן המבקשים שאושרו כאמור.</w:t>
      </w:r>
    </w:p>
    <w:p w:rsidR="004C6D3D" w:rsidRDefault="004C6D3D"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sidR="00094BDF">
        <w:rPr>
          <w:rStyle w:val="default"/>
          <w:rFonts w:cs="FrankRuehl" w:hint="cs"/>
          <w:rtl/>
        </w:rPr>
        <w:t>נותרו במסגרת המכסה השנתית רשיונות להפעלת מונית שלא הוצאו כאמור בסעיף קטן (ג), רשאי ראש המינהל האזרחי לקבוע מועד נוסף להגשת בקשות לרשיונות להפעלת מונית והוראות סעיף זה יחולו בשינויים המחוייבים.</w:t>
      </w:r>
    </w:p>
    <w:p w:rsidR="00094BDF" w:rsidRDefault="00094BDF"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אושרו בקשות במספר העולה על המכסה השנתית, יערוך יושב ראש </w:t>
      </w:r>
      <w:r w:rsidR="004F2341">
        <w:rPr>
          <w:rStyle w:val="default"/>
          <w:rFonts w:cs="FrankRuehl" w:hint="cs"/>
          <w:rtl/>
        </w:rPr>
        <w:t>ו</w:t>
      </w:r>
      <w:r>
        <w:rPr>
          <w:rStyle w:val="default"/>
          <w:rFonts w:cs="FrankRuehl" w:hint="cs"/>
          <w:rtl/>
        </w:rPr>
        <w:t>עדת-המוניות הגרלה בין כל המבקשים שאושרו, והמפקח על התעבורה יוציא רשיון להפעלת מונית לכל אחד מן הזוכים בהגרלה; סדרי ההגרלה ייקבעו בתקנות.</w:t>
      </w:r>
    </w:p>
    <w:p w:rsidR="00094BDF" w:rsidRDefault="00094BDF"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5E77D6">
        <w:rPr>
          <w:rStyle w:val="default"/>
          <w:rFonts w:cs="FrankRuehl" w:hint="cs"/>
          <w:rtl/>
        </w:rPr>
        <w:t>מבקשים שאושרו ולא זכו בהגרלה יראו את בקשותיהם כבקשות שאושרו בשנה שלאחר מכן, אם הגישו לכך בקשה בכתב למפקח על התעבורה ולא חל לגביהם שינוי בתנאים המנויים בסעיף 21, והוראות סעיף זה, למעט סעיפים קטנים (א) ו-(ב), יחולו לגביהם.</w:t>
      </w:r>
    </w:p>
    <w:p w:rsidR="005E77D6" w:rsidRDefault="005E77D6" w:rsidP="00C60296">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האמור בסעיפים קטנים (ה) ו-(ו), רשאי ראש המינהל האזרחי לקבוע בתקנות דרכים אחרות לקביעת הזכאים לרשיון כאשר מספר הבקשות שאושרו עולה על המכסה השנתית.</w:t>
      </w:r>
    </w:p>
    <w:p w:rsidR="00C60296" w:rsidRDefault="00C60296" w:rsidP="00C60296">
      <w:pPr>
        <w:pStyle w:val="P00"/>
        <w:spacing w:before="72"/>
        <w:ind w:left="0" w:right="1134"/>
        <w:rPr>
          <w:rStyle w:val="default"/>
          <w:rFonts w:cs="FrankRuehl"/>
          <w:rtl/>
        </w:rPr>
      </w:pPr>
      <w:bookmarkStart w:id="28" w:name="Seif24"/>
      <w:bookmarkEnd w:id="28"/>
      <w:r>
        <w:rPr>
          <w:rFonts w:cs="Miriam"/>
          <w:lang w:val="he-IL"/>
        </w:rPr>
        <w:pict>
          <v:rect id="_x0000_s2828" style="position:absolute;left:0;text-align:left;margin-left:464.35pt;margin-top:7.1pt;width:75.05pt;height:14pt;z-index:251610624" o:allowincell="f" filled="f" stroked="f" strokecolor="lime" strokeweight=".25pt">
            <v:textbox style="mso-next-textbox:#_x0000_s2828" inset="0,0,0,0">
              <w:txbxContent>
                <w:p w:rsidR="00437439" w:rsidRDefault="00437439" w:rsidP="00C60296">
                  <w:pPr>
                    <w:pStyle w:val="a7"/>
                    <w:rPr>
                      <w:noProof/>
                      <w:rtl/>
                    </w:rPr>
                  </w:pPr>
                  <w:r>
                    <w:rPr>
                      <w:rFonts w:hint="cs"/>
                      <w:noProof/>
                      <w:rtl/>
                    </w:rPr>
                    <w:t>העברת רשיון</w:t>
                  </w:r>
                </w:p>
              </w:txbxContent>
            </v:textbox>
            <w10:anchorlock/>
          </v:rect>
        </w:pict>
      </w:r>
      <w:r>
        <w:rPr>
          <w:rStyle w:val="big-number"/>
          <w:rFonts w:cs="Miriam" w:hint="cs"/>
          <w:rtl/>
        </w:rPr>
        <w:t>2</w:t>
      </w:r>
      <w:r w:rsidR="00D14143">
        <w:rPr>
          <w:rStyle w:val="big-number"/>
          <w:rFonts w:cs="Miriam" w:hint="cs"/>
          <w:rtl/>
        </w:rPr>
        <w:t>4</w:t>
      </w:r>
      <w:r>
        <w:rPr>
          <w:rStyle w:val="default"/>
          <w:rFonts w:cs="FrankRuehl"/>
          <w:rtl/>
        </w:rPr>
        <w:t>.</w:t>
      </w:r>
      <w:r>
        <w:rPr>
          <w:rStyle w:val="default"/>
          <w:rFonts w:cs="FrankRuehl"/>
          <w:rtl/>
        </w:rPr>
        <w:tab/>
      </w:r>
      <w:r w:rsidR="00EB2B82">
        <w:rPr>
          <w:rStyle w:val="default"/>
          <w:rFonts w:cs="FrankRuehl" w:hint="cs"/>
          <w:rtl/>
        </w:rPr>
        <w:t>(א)</w:t>
      </w:r>
      <w:r w:rsidR="00EB2B82">
        <w:rPr>
          <w:rStyle w:val="default"/>
          <w:rFonts w:cs="FrankRuehl"/>
          <w:rtl/>
        </w:rPr>
        <w:tab/>
      </w:r>
      <w:r w:rsidR="005E77D6">
        <w:rPr>
          <w:rStyle w:val="default"/>
          <w:rFonts w:cs="FrankRuehl" w:hint="cs"/>
          <w:rtl/>
        </w:rPr>
        <w:t>מי שקיבל רשיון להפעלת מונית רשאי להעבירו לאדם שמתקיימים בו התנאים האמורים בסעיף 21 וקיבל היתר לכך לפי סעיף זה</w:t>
      </w:r>
      <w:r w:rsidR="00EB2B82">
        <w:rPr>
          <w:rStyle w:val="default"/>
          <w:rFonts w:cs="FrankRuehl" w:hint="cs"/>
          <w:rtl/>
        </w:rPr>
        <w:t>.</w:t>
      </w:r>
    </w:p>
    <w:p w:rsidR="005E77D6" w:rsidRDefault="005E77D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המבקש לקבל היתר כאמור יגיש בקשה בכתב למפקח על התעבורה, בדרכים שיקבע ראש המינהל האזרחי בתקנות ובצירוף מסמכים לאימותה שיקבע.</w:t>
      </w:r>
    </w:p>
    <w:p w:rsidR="005E77D6" w:rsidRDefault="005E77D6" w:rsidP="00C6029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המפקח על התעבורה יעביר לועדת המוניות את הבקשה על צירופיה, וועדת המוניות תחליט לגבי כשירותו של המבקש; החליטה ועדת המוניות כי מתקיימים במבקש התנאים האמורים בסעיף 21. יתיר המפקח על התעבורה את העברת הרשיון להפעלת מונית למבקש.</w:t>
      </w:r>
    </w:p>
    <w:p w:rsidR="00C60296" w:rsidRDefault="00C60296" w:rsidP="00C60296">
      <w:pPr>
        <w:pStyle w:val="P00"/>
        <w:spacing w:before="72"/>
        <w:ind w:left="0" w:right="1134"/>
        <w:rPr>
          <w:rStyle w:val="default"/>
          <w:rFonts w:cs="FrankRuehl"/>
          <w:rtl/>
        </w:rPr>
      </w:pPr>
      <w:bookmarkStart w:id="29" w:name="Seif25"/>
      <w:bookmarkEnd w:id="29"/>
      <w:r>
        <w:rPr>
          <w:rFonts w:cs="Miriam"/>
          <w:lang w:val="he-IL"/>
        </w:rPr>
        <w:pict>
          <v:rect id="_x0000_s2829" style="position:absolute;left:0;text-align:left;margin-left:464.35pt;margin-top:7.1pt;width:75.05pt;height:14pt;z-index:251611648" o:allowincell="f" filled="f" stroked="f" strokecolor="lime" strokeweight=".25pt">
            <v:textbox style="mso-next-textbox:#_x0000_s2829" inset="0,0,0,0">
              <w:txbxContent>
                <w:p w:rsidR="00437439" w:rsidRDefault="00437439" w:rsidP="00C60296">
                  <w:pPr>
                    <w:pStyle w:val="a7"/>
                    <w:rPr>
                      <w:noProof/>
                      <w:rtl/>
                    </w:rPr>
                  </w:pPr>
                  <w:r>
                    <w:rPr>
                      <w:rFonts w:hint="cs"/>
                      <w:noProof/>
                      <w:rtl/>
                    </w:rPr>
                    <w:t>אגרות</w:t>
                  </w:r>
                </w:p>
              </w:txbxContent>
            </v:textbox>
            <w10:anchorlock/>
          </v:rect>
        </w:pict>
      </w:r>
      <w:r>
        <w:rPr>
          <w:rStyle w:val="big-number"/>
          <w:rFonts w:cs="Miriam" w:hint="cs"/>
          <w:rtl/>
        </w:rPr>
        <w:t>2</w:t>
      </w:r>
      <w:r w:rsidR="00EB2B82">
        <w:rPr>
          <w:rStyle w:val="big-number"/>
          <w:rFonts w:cs="Miriam" w:hint="cs"/>
          <w:rtl/>
        </w:rPr>
        <w:t>5</w:t>
      </w:r>
      <w:r>
        <w:rPr>
          <w:rStyle w:val="default"/>
          <w:rFonts w:cs="FrankRuehl"/>
          <w:rtl/>
        </w:rPr>
        <w:t>.</w:t>
      </w:r>
      <w:r>
        <w:rPr>
          <w:rStyle w:val="default"/>
          <w:rFonts w:cs="FrankRuehl"/>
          <w:rtl/>
        </w:rPr>
        <w:tab/>
      </w:r>
      <w:r w:rsidR="005E77D6">
        <w:rPr>
          <w:rStyle w:val="default"/>
          <w:rFonts w:cs="FrankRuehl" w:hint="cs"/>
          <w:rtl/>
        </w:rPr>
        <w:t>ראש המינהל האזרחי יקבע בהודעה:</w:t>
      </w:r>
    </w:p>
    <w:p w:rsidR="005E77D6" w:rsidRDefault="005E77D6" w:rsidP="005E77D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אגרה בעד מתן רשיון להפעלת מונית;</w:t>
      </w:r>
    </w:p>
    <w:p w:rsidR="005E77D6" w:rsidRDefault="005E77D6" w:rsidP="005E77D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אגרה בעד מתן היתר להעברת רשיון להפעלת מונית.</w:t>
      </w:r>
    </w:p>
    <w:p w:rsidR="00C60296" w:rsidRDefault="00C60296" w:rsidP="00C60296">
      <w:pPr>
        <w:pStyle w:val="P00"/>
        <w:spacing w:before="72"/>
        <w:ind w:left="0" w:right="1134"/>
        <w:rPr>
          <w:rStyle w:val="default"/>
          <w:rFonts w:cs="FrankRuehl"/>
          <w:rtl/>
        </w:rPr>
      </w:pPr>
      <w:bookmarkStart w:id="30" w:name="Seif26"/>
      <w:bookmarkEnd w:id="30"/>
      <w:r>
        <w:rPr>
          <w:rFonts w:cs="Miriam"/>
          <w:lang w:val="he-IL"/>
        </w:rPr>
        <w:pict>
          <v:rect id="_x0000_s2830" style="position:absolute;left:0;text-align:left;margin-left:457.5pt;margin-top:7.1pt;width:81.9pt;height:34.3pt;z-index:251612672" o:allowincell="f" filled="f" stroked="f" strokecolor="lime" strokeweight=".25pt">
            <v:textbox style="mso-next-textbox:#_x0000_s2830" inset="0,0,0,0">
              <w:txbxContent>
                <w:p w:rsidR="00437439" w:rsidRDefault="00437439" w:rsidP="00C60296">
                  <w:pPr>
                    <w:pStyle w:val="a7"/>
                    <w:rPr>
                      <w:noProof/>
                      <w:rtl/>
                    </w:rPr>
                  </w:pPr>
                  <w:r>
                    <w:rPr>
                      <w:rFonts w:hint="cs"/>
                      <w:noProof/>
                      <w:rtl/>
                    </w:rPr>
                    <w:t>ערעור על החלטת ועדת המוניות בעניין רישיון להפעלת מונית והיתר להעברתן</w:t>
                  </w:r>
                </w:p>
              </w:txbxContent>
            </v:textbox>
            <w10:anchorlock/>
          </v:rect>
        </w:pict>
      </w:r>
      <w:r>
        <w:rPr>
          <w:rStyle w:val="big-number"/>
          <w:rFonts w:cs="Miriam" w:hint="cs"/>
          <w:rtl/>
        </w:rPr>
        <w:t>2</w:t>
      </w:r>
      <w:r w:rsidR="001F5D0A">
        <w:rPr>
          <w:rStyle w:val="big-number"/>
          <w:rFonts w:cs="Miriam" w:hint="cs"/>
          <w:rtl/>
        </w:rPr>
        <w:t>6</w:t>
      </w:r>
      <w:r>
        <w:rPr>
          <w:rStyle w:val="default"/>
          <w:rFonts w:cs="FrankRuehl"/>
          <w:rtl/>
        </w:rPr>
        <w:t>.</w:t>
      </w:r>
      <w:r>
        <w:rPr>
          <w:rStyle w:val="default"/>
          <w:rFonts w:cs="FrankRuehl"/>
          <w:rtl/>
        </w:rPr>
        <w:tab/>
      </w:r>
      <w:r w:rsidR="005E77D6">
        <w:rPr>
          <w:rStyle w:val="default"/>
          <w:rFonts w:cs="FrankRuehl" w:hint="cs"/>
          <w:rtl/>
        </w:rPr>
        <w:t>על החלטתה של ועדת המוניות בענין מתן רשיון להפעלת מונית או היתר להעברתו רשאי מבקש הרשיון או ההיתר לערער לפני ועדת העררים.</w:t>
      </w:r>
    </w:p>
    <w:p w:rsidR="005E77D6" w:rsidRPr="005E77D6" w:rsidRDefault="005E77D6" w:rsidP="005E77D6">
      <w:pPr>
        <w:pStyle w:val="header-2"/>
        <w:ind w:left="0" w:right="1134"/>
        <w:rPr>
          <w:rFonts w:cs="Miriam"/>
          <w:rtl/>
        </w:rPr>
      </w:pPr>
      <w:bookmarkStart w:id="31" w:name="hed23"/>
      <w:bookmarkEnd w:id="31"/>
      <w:r w:rsidRPr="005E77D6">
        <w:rPr>
          <w:rFonts w:cs="Miriam" w:hint="cs"/>
          <w:rtl/>
        </w:rPr>
        <w:t>סימן ד': רשיון הוראה</w:t>
      </w:r>
    </w:p>
    <w:p w:rsidR="00374EC2" w:rsidRDefault="00374EC2" w:rsidP="00374EC2">
      <w:pPr>
        <w:pStyle w:val="P00"/>
        <w:spacing w:before="72"/>
        <w:ind w:left="0" w:right="1134"/>
        <w:rPr>
          <w:rStyle w:val="default"/>
          <w:rFonts w:cs="FrankRuehl"/>
          <w:rtl/>
        </w:rPr>
      </w:pPr>
      <w:bookmarkStart w:id="32" w:name="Seif27"/>
      <w:bookmarkEnd w:id="32"/>
      <w:r>
        <w:rPr>
          <w:rFonts w:cs="Miriam"/>
          <w:lang w:val="he-IL"/>
        </w:rPr>
        <w:pict>
          <v:rect id="_x0000_s2831" style="position:absolute;left:0;text-align:left;margin-left:464.35pt;margin-top:7.1pt;width:75.05pt;height:10.85pt;z-index:251613696" o:allowincell="f" filled="f" stroked="f" strokecolor="lime" strokeweight=".25pt">
            <v:textbox style="mso-next-textbox:#_x0000_s2831" inset="0,0,0,0">
              <w:txbxContent>
                <w:p w:rsidR="00437439" w:rsidRDefault="00437439" w:rsidP="00374EC2">
                  <w:pPr>
                    <w:pStyle w:val="a7"/>
                    <w:rPr>
                      <w:noProof/>
                      <w:rtl/>
                    </w:rPr>
                  </w:pPr>
                  <w:r>
                    <w:rPr>
                      <w:rFonts w:hint="cs"/>
                      <w:noProof/>
                      <w:rtl/>
                    </w:rPr>
                    <w:t>בתי ספר לנהיגה</w:t>
                  </w:r>
                </w:p>
              </w:txbxContent>
            </v:textbox>
            <w10:anchorlock/>
          </v:rect>
        </w:pict>
      </w:r>
      <w:r>
        <w:rPr>
          <w:rStyle w:val="big-number"/>
          <w:rFonts w:cs="Miriam" w:hint="cs"/>
          <w:rtl/>
        </w:rPr>
        <w:t>2</w:t>
      </w:r>
      <w:r w:rsidR="005E77D6">
        <w:rPr>
          <w:rStyle w:val="big-number"/>
          <w:rFonts w:cs="Miriam" w:hint="cs"/>
          <w:rtl/>
        </w:rPr>
        <w:t>7</w:t>
      </w:r>
      <w:r>
        <w:rPr>
          <w:rStyle w:val="default"/>
          <w:rFonts w:cs="FrankRuehl"/>
          <w:rtl/>
        </w:rPr>
        <w:t>.</w:t>
      </w:r>
      <w:r>
        <w:rPr>
          <w:rStyle w:val="default"/>
          <w:rFonts w:cs="FrankRuehl"/>
          <w:rtl/>
        </w:rPr>
        <w:tab/>
      </w:r>
      <w:r w:rsidR="005E77D6">
        <w:rPr>
          <w:rStyle w:val="default"/>
          <w:rFonts w:cs="FrankRuehl" w:hint="cs"/>
          <w:rtl/>
        </w:rPr>
        <w:t>לא יחזיק אדם ולא ינהל בית ספר לנהיגת רכב מנועי, אלא ברשיון מאת רשות הרישוי ובהתאם לתנאים שנקבעו.</w:t>
      </w:r>
    </w:p>
    <w:p w:rsidR="00374EC2" w:rsidRDefault="00374EC2" w:rsidP="00374EC2">
      <w:pPr>
        <w:pStyle w:val="P00"/>
        <w:spacing w:before="72"/>
        <w:ind w:left="0" w:right="1134"/>
        <w:rPr>
          <w:rStyle w:val="default"/>
          <w:rFonts w:cs="FrankRuehl"/>
          <w:rtl/>
        </w:rPr>
      </w:pPr>
      <w:bookmarkStart w:id="33" w:name="Seif28"/>
      <w:bookmarkEnd w:id="33"/>
      <w:r>
        <w:rPr>
          <w:rFonts w:cs="Miriam"/>
          <w:lang w:val="he-IL"/>
        </w:rPr>
        <w:pict>
          <v:rect id="_x0000_s2832" style="position:absolute;left:0;text-align:left;margin-left:464.35pt;margin-top:7.1pt;width:75.05pt;height:14pt;z-index:251614720" o:allowincell="f" filled="f" stroked="f" strokecolor="lime" strokeweight=".25pt">
            <v:textbox style="mso-next-textbox:#_x0000_s2832" inset="0,0,0,0">
              <w:txbxContent>
                <w:p w:rsidR="00437439" w:rsidRDefault="00437439" w:rsidP="00374EC2">
                  <w:pPr>
                    <w:pStyle w:val="a7"/>
                    <w:rPr>
                      <w:noProof/>
                      <w:rtl/>
                    </w:rPr>
                  </w:pPr>
                  <w:r>
                    <w:rPr>
                      <w:rFonts w:hint="cs"/>
                      <w:noProof/>
                      <w:rtl/>
                    </w:rPr>
                    <w:t>מורים לנהיגה</w:t>
                  </w:r>
                </w:p>
              </w:txbxContent>
            </v:textbox>
            <w10:anchorlock/>
          </v:rect>
        </w:pict>
      </w:r>
      <w:r>
        <w:rPr>
          <w:rStyle w:val="big-number"/>
          <w:rFonts w:cs="Miriam" w:hint="cs"/>
          <w:rtl/>
        </w:rPr>
        <w:t>2</w:t>
      </w:r>
      <w:r w:rsidR="005E77D6">
        <w:rPr>
          <w:rStyle w:val="big-number"/>
          <w:rFonts w:cs="Miriam" w:hint="cs"/>
          <w:rtl/>
        </w:rPr>
        <w:t>8</w:t>
      </w:r>
      <w:r>
        <w:rPr>
          <w:rStyle w:val="default"/>
          <w:rFonts w:cs="FrankRuehl"/>
          <w:rtl/>
        </w:rPr>
        <w:t>.</w:t>
      </w:r>
      <w:r>
        <w:rPr>
          <w:rStyle w:val="default"/>
          <w:rFonts w:cs="FrankRuehl"/>
          <w:rtl/>
        </w:rPr>
        <w:tab/>
      </w:r>
      <w:r w:rsidR="005E77D6">
        <w:rPr>
          <w:rStyle w:val="default"/>
          <w:rFonts w:cs="FrankRuehl" w:hint="cs"/>
          <w:rtl/>
        </w:rPr>
        <w:t>לא יעסוק אדם בהוראת נהיגה, אלא ברשיון מאת רשות הרישוי ובהתאם לתנאים שנקבעו.</w:t>
      </w:r>
    </w:p>
    <w:p w:rsidR="005E77D6" w:rsidRPr="005E77D6" w:rsidRDefault="005E77D6" w:rsidP="005E77D6">
      <w:pPr>
        <w:pStyle w:val="medium2-header"/>
        <w:keepLines w:val="0"/>
        <w:spacing w:before="72"/>
        <w:ind w:left="0" w:right="1134"/>
        <w:rPr>
          <w:rFonts w:cs="FrankRuehl"/>
          <w:noProof/>
          <w:rtl/>
        </w:rPr>
      </w:pPr>
      <w:bookmarkStart w:id="34" w:name="med2"/>
      <w:bookmarkEnd w:id="34"/>
      <w:r w:rsidRPr="005E77D6">
        <w:rPr>
          <w:rFonts w:cs="FrankRuehl" w:hint="cs"/>
          <w:noProof/>
          <w:rtl/>
        </w:rPr>
        <w:t>פרק שלישי: פטור</w:t>
      </w:r>
    </w:p>
    <w:p w:rsidR="00374EC2" w:rsidRDefault="00374EC2" w:rsidP="00374EC2">
      <w:pPr>
        <w:pStyle w:val="P00"/>
        <w:spacing w:before="72"/>
        <w:ind w:left="0" w:right="1134"/>
        <w:rPr>
          <w:rStyle w:val="default"/>
          <w:rFonts w:cs="FrankRuehl"/>
          <w:rtl/>
        </w:rPr>
      </w:pPr>
      <w:bookmarkStart w:id="35" w:name="Seif29"/>
      <w:bookmarkEnd w:id="35"/>
      <w:r>
        <w:rPr>
          <w:rFonts w:cs="Miriam"/>
          <w:lang w:val="he-IL"/>
        </w:rPr>
        <w:pict>
          <v:rect id="_x0000_s2833" style="position:absolute;left:0;text-align:left;margin-left:464.35pt;margin-top:7.1pt;width:75.05pt;height:19.65pt;z-index:251615744" o:allowincell="f" filled="f" stroked="f" strokecolor="lime" strokeweight=".25pt">
            <v:textbox style="mso-next-textbox:#_x0000_s2833" inset="0,0,0,0">
              <w:txbxContent>
                <w:p w:rsidR="00437439" w:rsidRDefault="00437439" w:rsidP="00374EC2">
                  <w:pPr>
                    <w:pStyle w:val="a7"/>
                    <w:rPr>
                      <w:noProof/>
                      <w:rtl/>
                    </w:rPr>
                  </w:pPr>
                  <w:r>
                    <w:rPr>
                      <w:rFonts w:hint="cs"/>
                      <w:noProof/>
                      <w:rtl/>
                    </w:rPr>
                    <w:t>פטורים על-פי דין ותחיקת בטחון</w:t>
                  </w:r>
                </w:p>
              </w:txbxContent>
            </v:textbox>
            <w10:anchorlock/>
          </v:rect>
        </w:pict>
      </w:r>
      <w:r>
        <w:rPr>
          <w:rStyle w:val="big-number"/>
          <w:rFonts w:cs="Miriam" w:hint="cs"/>
          <w:rtl/>
        </w:rPr>
        <w:t>2</w:t>
      </w:r>
      <w:r w:rsidR="005E77D6">
        <w:rPr>
          <w:rStyle w:val="big-number"/>
          <w:rFonts w:cs="Miriam" w:hint="cs"/>
          <w:rtl/>
        </w:rPr>
        <w:t>9</w:t>
      </w:r>
      <w:r>
        <w:rPr>
          <w:rStyle w:val="default"/>
          <w:rFonts w:cs="FrankRuehl"/>
          <w:rtl/>
        </w:rPr>
        <w:t>.</w:t>
      </w:r>
      <w:r>
        <w:rPr>
          <w:rStyle w:val="default"/>
          <w:rFonts w:cs="FrankRuehl"/>
          <w:rtl/>
        </w:rPr>
        <w:tab/>
      </w:r>
      <w:r w:rsidR="005E77D6">
        <w:rPr>
          <w:rStyle w:val="default"/>
          <w:rFonts w:cs="FrankRuehl" w:hint="cs"/>
          <w:rtl/>
        </w:rPr>
        <w:t>(א)</w:t>
      </w:r>
      <w:r w:rsidR="005E77D6">
        <w:rPr>
          <w:rStyle w:val="default"/>
          <w:rFonts w:cs="FrankRuehl"/>
          <w:rtl/>
        </w:rPr>
        <w:tab/>
      </w:r>
      <w:r w:rsidR="005E77D6">
        <w:rPr>
          <w:rStyle w:val="default"/>
          <w:rFonts w:cs="FrankRuehl" w:hint="cs"/>
          <w:rtl/>
        </w:rPr>
        <w:t>פטורים מאגרות רישום ומאגרות רשיון רכב לפי צו זה:</w:t>
      </w:r>
    </w:p>
    <w:p w:rsidR="005E77D6" w:rsidRDefault="005E77D6" w:rsidP="005E77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אמבולנס של סהר האדום, צלב האדום הבינלאומי, מגן דוד אדום, המינהל-האזרחי וכל אמבולנס אשר אושר לענין זה על ידי קמ"ט בריאות וקמ"ט תחבורה;</w:t>
      </w:r>
    </w:p>
    <w:p w:rsidR="005E77D6" w:rsidRDefault="005E77D6" w:rsidP="005E77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רכב של אחד מאלה או של נציגו או פקידו שהם אזרחי חוץ ואינם עוסקים בכל עסק או מקצוע אחר:</w:t>
      </w:r>
    </w:p>
    <w:p w:rsidR="005E77D6" w:rsidRDefault="005E77D6" w:rsidP="005E77D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ארגון האומות המאוחדות;</w:t>
      </w:r>
    </w:p>
    <w:p w:rsidR="005E77D6" w:rsidRDefault="005E77D6" w:rsidP="005E77D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נציגות של ארגון בינלאומי אחר </w:t>
      </w:r>
      <w:r>
        <w:rPr>
          <w:rStyle w:val="default"/>
          <w:rFonts w:cs="FrankRuehl"/>
          <w:rtl/>
        </w:rPr>
        <w:t>–</w:t>
      </w:r>
      <w:r>
        <w:rPr>
          <w:rStyle w:val="default"/>
          <w:rFonts w:cs="FrankRuehl" w:hint="cs"/>
          <w:rtl/>
        </w:rPr>
        <w:t xml:space="preserve"> כפי שאישר ראש המינהל האזרחי;</w:t>
      </w:r>
    </w:p>
    <w:p w:rsidR="005E77D6" w:rsidRDefault="005E77D6" w:rsidP="005E77D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טרקטור שאינו משמש אלא לצרכי חקלאות.</w:t>
      </w:r>
    </w:p>
    <w:p w:rsidR="005E77D6" w:rsidRDefault="005E77D6" w:rsidP="005E77D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כל פטור מאגרת רישום או מאגרת רשיון רכב שניתן לא מכוח צו זה </w:t>
      </w:r>
      <w:r>
        <w:rPr>
          <w:rStyle w:val="default"/>
          <w:rFonts w:cs="FrankRuehl"/>
          <w:rtl/>
        </w:rPr>
        <w:t>–</w:t>
      </w:r>
      <w:r>
        <w:rPr>
          <w:rStyle w:val="default"/>
          <w:rFonts w:cs="FrankRuehl" w:hint="cs"/>
          <w:rtl/>
        </w:rPr>
        <w:t xml:space="preserve"> בטל.</w:t>
      </w:r>
    </w:p>
    <w:p w:rsidR="00374EC2" w:rsidRDefault="00374EC2" w:rsidP="00374EC2">
      <w:pPr>
        <w:pStyle w:val="P00"/>
        <w:spacing w:before="72"/>
        <w:ind w:left="0" w:right="1134"/>
        <w:rPr>
          <w:rStyle w:val="default"/>
          <w:rFonts w:cs="FrankRuehl"/>
          <w:rtl/>
        </w:rPr>
      </w:pPr>
      <w:bookmarkStart w:id="36" w:name="Seif30"/>
      <w:bookmarkEnd w:id="36"/>
      <w:r>
        <w:rPr>
          <w:rFonts w:cs="Miriam"/>
          <w:lang w:val="he-IL"/>
        </w:rPr>
        <w:pict>
          <v:rect id="_x0000_s2834" style="position:absolute;left:0;text-align:left;margin-left:464.35pt;margin-top:7.1pt;width:75.05pt;height:14pt;z-index:251616768" o:allowincell="f" filled="f" stroked="f" strokecolor="lime" strokeweight=".25pt">
            <v:textbox style="mso-next-textbox:#_x0000_s2834" inset="0,0,0,0">
              <w:txbxContent>
                <w:p w:rsidR="00437439" w:rsidRDefault="00437439" w:rsidP="00374EC2">
                  <w:pPr>
                    <w:pStyle w:val="a7"/>
                    <w:rPr>
                      <w:noProof/>
                      <w:rtl/>
                    </w:rPr>
                  </w:pPr>
                  <w:r>
                    <w:rPr>
                      <w:rFonts w:hint="cs"/>
                      <w:noProof/>
                      <w:rtl/>
                    </w:rPr>
                    <w:t>סמכות לפטור</w:t>
                  </w:r>
                </w:p>
              </w:txbxContent>
            </v:textbox>
            <w10:anchorlock/>
          </v:rect>
        </w:pict>
      </w:r>
      <w:r>
        <w:rPr>
          <w:rStyle w:val="big-number"/>
          <w:rFonts w:cs="Miriam" w:hint="cs"/>
          <w:rtl/>
        </w:rPr>
        <w:t>30</w:t>
      </w:r>
      <w:r>
        <w:rPr>
          <w:rStyle w:val="default"/>
          <w:rFonts w:cs="FrankRuehl"/>
          <w:rtl/>
        </w:rPr>
        <w:t>.</w:t>
      </w:r>
      <w:r>
        <w:rPr>
          <w:rStyle w:val="default"/>
          <w:rFonts w:cs="FrankRuehl"/>
          <w:rtl/>
        </w:rPr>
        <w:tab/>
      </w:r>
      <w:r w:rsidR="005E77D6">
        <w:rPr>
          <w:rStyle w:val="default"/>
          <w:rFonts w:cs="FrankRuehl" w:hint="cs"/>
          <w:rtl/>
        </w:rPr>
        <w:t>ראש המינהל האזרחי רשאי בתקנות, לפטור, בנסיבות שנקבעו, בעל רכב או מחזיקו מחובת רישום</w:t>
      </w:r>
      <w:r w:rsidR="00430A17">
        <w:rPr>
          <w:rStyle w:val="default"/>
          <w:rFonts w:cs="FrankRuehl" w:hint="cs"/>
          <w:rtl/>
        </w:rPr>
        <w:t xml:space="preserve"> ומחובת רשיון רכב לפי סעיף 2 או מאגרת רישום או מאגרת רשיון, כולן או מקצתן, ולהורות על החזרת אגרת רשיון ששולמה, כולה או מקצתה.</w:t>
      </w:r>
    </w:p>
    <w:p w:rsidR="00374EC2" w:rsidRDefault="00374EC2" w:rsidP="00374EC2">
      <w:pPr>
        <w:pStyle w:val="P00"/>
        <w:spacing w:before="72"/>
        <w:ind w:left="0" w:right="1134"/>
        <w:rPr>
          <w:rStyle w:val="default"/>
          <w:rFonts w:cs="FrankRuehl"/>
          <w:rtl/>
        </w:rPr>
      </w:pPr>
      <w:bookmarkStart w:id="37" w:name="Seif31"/>
      <w:bookmarkEnd w:id="37"/>
      <w:r>
        <w:rPr>
          <w:rFonts w:cs="Miriam"/>
          <w:lang w:val="he-IL"/>
        </w:rPr>
        <w:pict>
          <v:rect id="_x0000_s2835" style="position:absolute;left:0;text-align:left;margin-left:464.35pt;margin-top:7.1pt;width:75.05pt;height:14pt;z-index:251617792" o:allowincell="f" filled="f" stroked="f" strokecolor="lime" strokeweight=".25pt">
            <v:textbox style="mso-next-textbox:#_x0000_s2835" inset="0,0,0,0">
              <w:txbxContent>
                <w:p w:rsidR="00437439" w:rsidRDefault="00437439" w:rsidP="00374EC2">
                  <w:pPr>
                    <w:pStyle w:val="a7"/>
                    <w:rPr>
                      <w:noProof/>
                      <w:rtl/>
                    </w:rPr>
                  </w:pPr>
                  <w:r>
                    <w:rPr>
                      <w:rFonts w:hint="cs"/>
                      <w:noProof/>
                      <w:rtl/>
                    </w:rPr>
                    <w:t>פטורים נוספים</w:t>
                  </w:r>
                </w:p>
              </w:txbxContent>
            </v:textbox>
            <w10:anchorlock/>
          </v:rect>
        </w:pict>
      </w:r>
      <w:r>
        <w:rPr>
          <w:rStyle w:val="big-number"/>
          <w:rFonts w:cs="Miriam" w:hint="cs"/>
          <w:rtl/>
        </w:rPr>
        <w:t>3</w:t>
      </w:r>
      <w:r w:rsidR="00430A17">
        <w:rPr>
          <w:rStyle w:val="big-number"/>
          <w:rFonts w:cs="Miriam" w:hint="cs"/>
          <w:rtl/>
        </w:rPr>
        <w:t>1</w:t>
      </w:r>
      <w:r>
        <w:rPr>
          <w:rStyle w:val="default"/>
          <w:rFonts w:cs="FrankRuehl"/>
          <w:rtl/>
        </w:rPr>
        <w:t>.</w:t>
      </w:r>
      <w:r>
        <w:rPr>
          <w:rStyle w:val="default"/>
          <w:rFonts w:cs="FrankRuehl"/>
          <w:rtl/>
        </w:rPr>
        <w:tab/>
      </w:r>
      <w:r w:rsidR="00430A17">
        <w:rPr>
          <w:rStyle w:val="default"/>
          <w:rFonts w:cs="FrankRuehl" w:hint="cs"/>
          <w:rtl/>
        </w:rPr>
        <w:t xml:space="preserve">ראש המינהל האזרחי רשאי, בתקנות, לפטור, בתנאים שיקבע </w:t>
      </w:r>
      <w:r w:rsidR="00430A17">
        <w:rPr>
          <w:rStyle w:val="default"/>
          <w:rFonts w:cs="FrankRuehl"/>
          <w:rtl/>
        </w:rPr>
        <w:t>–</w:t>
      </w:r>
    </w:p>
    <w:p w:rsidR="00430A17" w:rsidRDefault="00430A17" w:rsidP="00430A1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סוגי אנשים </w:t>
      </w:r>
      <w:r>
        <w:rPr>
          <w:rStyle w:val="default"/>
          <w:rFonts w:cs="FrankRuehl"/>
          <w:rtl/>
        </w:rPr>
        <w:t>–</w:t>
      </w:r>
      <w:r>
        <w:rPr>
          <w:rStyle w:val="default"/>
          <w:rFonts w:cs="FrankRuehl" w:hint="cs"/>
          <w:rtl/>
        </w:rPr>
        <w:t xml:space="preserve"> מאגרת רשיון נהיגה, כולה או מקצתה;</w:t>
      </w:r>
    </w:p>
    <w:p w:rsidR="00430A17" w:rsidRDefault="00430A17" w:rsidP="00430A1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רכב השייך לסוג אנשים או לרשות פלונית או המשמש בתפקידים מסויימים מאגרת רישום ומאגרת רשיון רכב, כולן או מקצתן.</w:t>
      </w:r>
    </w:p>
    <w:p w:rsidR="00374EC2" w:rsidRDefault="00374EC2" w:rsidP="00374EC2">
      <w:pPr>
        <w:pStyle w:val="P00"/>
        <w:spacing w:before="72"/>
        <w:ind w:left="0" w:right="1134"/>
        <w:rPr>
          <w:rStyle w:val="default"/>
          <w:rFonts w:cs="FrankRuehl"/>
          <w:rtl/>
        </w:rPr>
      </w:pPr>
      <w:bookmarkStart w:id="38" w:name="Seif32"/>
      <w:bookmarkEnd w:id="38"/>
      <w:r>
        <w:rPr>
          <w:rFonts w:cs="Miriam"/>
          <w:lang w:val="he-IL"/>
        </w:rPr>
        <w:pict>
          <v:rect id="_x0000_s2836" style="position:absolute;left:0;text-align:left;margin-left:464.35pt;margin-top:7.1pt;width:75.05pt;height:25.05pt;z-index:251618816" o:allowincell="f" filled="f" stroked="f" strokecolor="lime" strokeweight=".25pt">
            <v:textbox style="mso-next-textbox:#_x0000_s2836" inset="0,0,0,0">
              <w:txbxContent>
                <w:p w:rsidR="00437439" w:rsidRDefault="00437439" w:rsidP="00374EC2">
                  <w:pPr>
                    <w:pStyle w:val="a7"/>
                    <w:rPr>
                      <w:noProof/>
                      <w:rtl/>
                    </w:rPr>
                  </w:pPr>
                  <w:r>
                    <w:rPr>
                      <w:rFonts w:hint="cs"/>
                      <w:noProof/>
                      <w:rtl/>
                    </w:rPr>
                    <w:t>רכב של צה"ל ושל משטרת ישראל ונהגיהם</w:t>
                  </w:r>
                </w:p>
              </w:txbxContent>
            </v:textbox>
            <w10:anchorlock/>
          </v:rect>
        </w:pict>
      </w:r>
      <w:r>
        <w:rPr>
          <w:rStyle w:val="big-number"/>
          <w:rFonts w:cs="Miriam" w:hint="cs"/>
          <w:rtl/>
        </w:rPr>
        <w:t>3</w:t>
      </w:r>
      <w:r w:rsidR="00430A17">
        <w:rPr>
          <w:rStyle w:val="big-number"/>
          <w:rFonts w:cs="Miriam" w:hint="cs"/>
          <w:rtl/>
        </w:rPr>
        <w:t>2</w:t>
      </w:r>
      <w:r>
        <w:rPr>
          <w:rStyle w:val="default"/>
          <w:rFonts w:cs="FrankRuehl"/>
          <w:rtl/>
        </w:rPr>
        <w:t>.</w:t>
      </w:r>
      <w:r>
        <w:rPr>
          <w:rStyle w:val="default"/>
          <w:rFonts w:cs="FrankRuehl"/>
          <w:rtl/>
        </w:rPr>
        <w:tab/>
      </w:r>
      <w:r w:rsidR="00D3220B">
        <w:rPr>
          <w:rStyle w:val="default"/>
          <w:rFonts w:cs="FrankRuehl" w:hint="cs"/>
          <w:rtl/>
        </w:rPr>
        <w:t>(א)</w:t>
      </w:r>
      <w:r w:rsidR="00D3220B">
        <w:rPr>
          <w:rStyle w:val="default"/>
          <w:rFonts w:cs="FrankRuehl"/>
          <w:rtl/>
        </w:rPr>
        <w:tab/>
      </w:r>
      <w:r w:rsidR="00D3220B">
        <w:rPr>
          <w:rStyle w:val="default"/>
          <w:rFonts w:cs="FrankRuehl" w:hint="cs"/>
          <w:rtl/>
        </w:rPr>
        <w:t>צו זה לא יחול על נהגים ורכביהם, של משטרת ישראל וצבא הגנה לישראל.</w:t>
      </w:r>
    </w:p>
    <w:p w:rsidR="00D3220B" w:rsidRDefault="00D3220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שוטר שבידו רשיון נהיגה תקף מטעם משטרת ישראל וכן תעודת בוחן מטעם משטרת ישראל, רואים אותו כאילו היה בעל רשיון נהיגה לפי צו זה, שעה שהוא בוחן כדין רכב מנועי מכל סוג שהוא.</w:t>
      </w:r>
    </w:p>
    <w:p w:rsidR="00D3220B" w:rsidRDefault="00D3220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CA79B6">
        <w:rPr>
          <w:rStyle w:val="default"/>
          <w:rFonts w:cs="FrankRuehl" w:hint="cs"/>
          <w:rtl/>
        </w:rPr>
        <w:t>שוטר שבידו רשיון נהיגה תקף מטעם משטרת ישראל, רואים אותו כאילו היה בעל רשיון נהיגה לפי צו זה, שעה שהוא נוהג רכב שאינו רכב של משטרת ישראל לשם ביצוע הוראות צו זה והתקנות, לרבות חוקי-עזר שהותקנו לפיו, או לשם מילוי תפקידו כשוטר לפי חיקוק אחר, אם הנסיבות מחייבות זאת.</w:t>
      </w:r>
    </w:p>
    <w:p w:rsidR="00CA79B6" w:rsidRDefault="00CA79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סעיף 27 לא יחול על בית ספר לנהיגה של צבא-הגנה לישראל או של משטרת ישראל, וסעיף 28 לא יחול על העוסק בהוראת נהיגה בבית ספר כזה.</w:t>
      </w:r>
    </w:p>
    <w:p w:rsidR="00374EC2" w:rsidRDefault="00374EC2" w:rsidP="00374EC2">
      <w:pPr>
        <w:pStyle w:val="P00"/>
        <w:spacing w:before="72"/>
        <w:ind w:left="0" w:right="1134"/>
        <w:rPr>
          <w:rStyle w:val="default"/>
          <w:rFonts w:cs="FrankRuehl"/>
          <w:rtl/>
        </w:rPr>
      </w:pPr>
      <w:bookmarkStart w:id="39" w:name="Seif33"/>
      <w:bookmarkEnd w:id="39"/>
      <w:r>
        <w:rPr>
          <w:rFonts w:cs="Miriam"/>
          <w:lang w:val="he-IL"/>
        </w:rPr>
        <w:pict>
          <v:rect id="_x0000_s2837" style="position:absolute;left:0;text-align:left;margin-left:464.35pt;margin-top:7.1pt;width:75.05pt;height:14pt;z-index:251619840" o:allowincell="f" filled="f" stroked="f" strokecolor="lime" strokeweight=".25pt">
            <v:textbox style="mso-next-textbox:#_x0000_s2837" inset="0,0,0,0">
              <w:txbxContent>
                <w:p w:rsidR="00437439" w:rsidRDefault="00437439" w:rsidP="00374EC2">
                  <w:pPr>
                    <w:pStyle w:val="a7"/>
                    <w:rPr>
                      <w:noProof/>
                      <w:rtl/>
                    </w:rPr>
                  </w:pPr>
                  <w:r>
                    <w:rPr>
                      <w:rFonts w:hint="cs"/>
                      <w:noProof/>
                      <w:rtl/>
                    </w:rPr>
                    <w:t>מתלמד</w:t>
                  </w:r>
                </w:p>
              </w:txbxContent>
            </v:textbox>
            <w10:anchorlock/>
          </v:rect>
        </w:pict>
      </w:r>
      <w:r>
        <w:rPr>
          <w:rStyle w:val="big-number"/>
          <w:rFonts w:cs="Miriam" w:hint="cs"/>
          <w:rtl/>
        </w:rPr>
        <w:t>3</w:t>
      </w:r>
      <w:r w:rsidR="00CA79B6">
        <w:rPr>
          <w:rStyle w:val="big-number"/>
          <w:rFonts w:cs="Miriam" w:hint="cs"/>
          <w:rtl/>
        </w:rPr>
        <w:t>3</w:t>
      </w:r>
      <w:r>
        <w:rPr>
          <w:rStyle w:val="default"/>
          <w:rFonts w:cs="FrankRuehl"/>
          <w:rtl/>
        </w:rPr>
        <w:t>.</w:t>
      </w:r>
      <w:r>
        <w:rPr>
          <w:rStyle w:val="default"/>
          <w:rFonts w:cs="FrankRuehl"/>
          <w:rtl/>
        </w:rPr>
        <w:tab/>
      </w:r>
      <w:r w:rsidR="00CA79B6">
        <w:rPr>
          <w:rStyle w:val="default"/>
          <w:rFonts w:cs="FrankRuehl" w:hint="cs"/>
          <w:rtl/>
        </w:rPr>
        <w:t>מי שנוהג רכב מנועי שעה שהוא לומד נהיגה בהתאם לכללים שנקבעו בתקנות ומלווה מורה או מדריך, או שעה שהוא נבחן בחינת נהיגה ומלווה בוחן שנתמנה על-ידי רשות הרישוי, אינו זקוק לרשיון נהיגה.</w:t>
      </w:r>
    </w:p>
    <w:p w:rsidR="00374EC2" w:rsidRDefault="00374EC2" w:rsidP="00374EC2">
      <w:pPr>
        <w:pStyle w:val="P00"/>
        <w:spacing w:before="72"/>
        <w:ind w:left="0" w:right="1134"/>
        <w:rPr>
          <w:rStyle w:val="default"/>
          <w:rFonts w:cs="FrankRuehl"/>
          <w:rtl/>
        </w:rPr>
      </w:pPr>
      <w:bookmarkStart w:id="40" w:name="Seif34"/>
      <w:bookmarkEnd w:id="40"/>
      <w:r>
        <w:rPr>
          <w:rFonts w:cs="Miriam"/>
          <w:lang w:val="he-IL"/>
        </w:rPr>
        <w:pict>
          <v:rect id="_x0000_s2838" style="position:absolute;left:0;text-align:left;margin-left:464.35pt;margin-top:7.1pt;width:75.05pt;height:14pt;z-index:251620864" o:allowincell="f" filled="f" stroked="f" strokecolor="lime" strokeweight=".25pt">
            <v:textbox style="mso-next-textbox:#_x0000_s2838" inset="0,0,0,0">
              <w:txbxContent>
                <w:p w:rsidR="00437439" w:rsidRDefault="00437439" w:rsidP="00374EC2">
                  <w:pPr>
                    <w:pStyle w:val="a7"/>
                    <w:rPr>
                      <w:noProof/>
                      <w:rtl/>
                    </w:rPr>
                  </w:pPr>
                  <w:r>
                    <w:rPr>
                      <w:rFonts w:hint="cs"/>
                      <w:noProof/>
                      <w:rtl/>
                    </w:rPr>
                    <w:t>אופניים ותלת אופן</w:t>
                  </w:r>
                </w:p>
              </w:txbxContent>
            </v:textbox>
            <w10:anchorlock/>
          </v:rect>
        </w:pict>
      </w:r>
      <w:r>
        <w:rPr>
          <w:rStyle w:val="big-number"/>
          <w:rFonts w:cs="Miriam" w:hint="cs"/>
          <w:rtl/>
        </w:rPr>
        <w:t>3</w:t>
      </w:r>
      <w:r w:rsidR="00CA79B6">
        <w:rPr>
          <w:rStyle w:val="big-number"/>
          <w:rFonts w:cs="Miriam" w:hint="cs"/>
          <w:rtl/>
        </w:rPr>
        <w:t>4</w:t>
      </w:r>
      <w:r>
        <w:rPr>
          <w:rStyle w:val="default"/>
          <w:rFonts w:cs="FrankRuehl"/>
          <w:rtl/>
        </w:rPr>
        <w:t>.</w:t>
      </w:r>
      <w:r>
        <w:rPr>
          <w:rStyle w:val="default"/>
          <w:rFonts w:cs="FrankRuehl"/>
          <w:rtl/>
        </w:rPr>
        <w:tab/>
      </w:r>
      <w:r w:rsidR="002854D8">
        <w:rPr>
          <w:rStyle w:val="default"/>
          <w:rFonts w:cs="FrankRuehl" w:hint="cs"/>
          <w:rtl/>
        </w:rPr>
        <w:t>אופניים ותלת-אופן שבעליהם אינם תושבי שטח עיריה או מועצה מקומית פטורים מרשיון ומרישום.</w:t>
      </w:r>
    </w:p>
    <w:p w:rsidR="002854D8" w:rsidRPr="002854D8" w:rsidRDefault="002854D8" w:rsidP="002854D8">
      <w:pPr>
        <w:pStyle w:val="medium2-header"/>
        <w:keepLines w:val="0"/>
        <w:spacing w:before="72"/>
        <w:ind w:left="0" w:right="1134"/>
        <w:rPr>
          <w:rFonts w:cs="FrankRuehl"/>
          <w:noProof/>
          <w:rtl/>
        </w:rPr>
      </w:pPr>
      <w:bookmarkStart w:id="41" w:name="med3"/>
      <w:bookmarkEnd w:id="41"/>
      <w:r w:rsidRPr="002854D8">
        <w:rPr>
          <w:rFonts w:cs="FrankRuehl" w:hint="cs"/>
          <w:noProof/>
          <w:rtl/>
        </w:rPr>
        <w:t>פרק רביעי: שפיטה וסדרי דין</w:t>
      </w:r>
    </w:p>
    <w:p w:rsidR="00374EC2" w:rsidRDefault="00374EC2" w:rsidP="00374EC2">
      <w:pPr>
        <w:pStyle w:val="P00"/>
        <w:spacing w:before="72"/>
        <w:ind w:left="0" w:right="1134"/>
        <w:rPr>
          <w:rStyle w:val="default"/>
          <w:rFonts w:cs="FrankRuehl"/>
          <w:rtl/>
        </w:rPr>
      </w:pPr>
      <w:bookmarkStart w:id="42" w:name="Seif35"/>
      <w:bookmarkEnd w:id="42"/>
      <w:r>
        <w:rPr>
          <w:rFonts w:cs="Miriam"/>
          <w:lang w:val="he-IL"/>
        </w:rPr>
        <w:pict>
          <v:rect id="_x0000_s2839" style="position:absolute;left:0;text-align:left;margin-left:464.35pt;margin-top:7.1pt;width:75.05pt;height:22.65pt;z-index:251621888" o:allowincell="f" filled="f" stroked="f" strokecolor="lime" strokeweight=".25pt">
            <v:textbox style="mso-next-textbox:#_x0000_s2839" inset="0,0,0,0">
              <w:txbxContent>
                <w:p w:rsidR="00437439" w:rsidRDefault="00437439" w:rsidP="00374EC2">
                  <w:pPr>
                    <w:pStyle w:val="a7"/>
                    <w:rPr>
                      <w:noProof/>
                      <w:rtl/>
                    </w:rPr>
                  </w:pPr>
                  <w:r>
                    <w:rPr>
                      <w:rFonts w:hint="cs"/>
                      <w:noProof/>
                      <w:rtl/>
                    </w:rPr>
                    <w:t xml:space="preserve">שיפוט לשופט </w:t>
                  </w:r>
                  <w:r>
                    <w:rPr>
                      <w:noProof/>
                      <w:rtl/>
                    </w:rPr>
                    <w:br/>
                  </w:r>
                  <w:r>
                    <w:rPr>
                      <w:rFonts w:hint="cs"/>
                      <w:noProof/>
                      <w:rtl/>
                    </w:rPr>
                    <w:t>בית-המשפט</w:t>
                  </w:r>
                </w:p>
              </w:txbxContent>
            </v:textbox>
            <w10:anchorlock/>
          </v:rect>
        </w:pict>
      </w:r>
      <w:r>
        <w:rPr>
          <w:rStyle w:val="big-number"/>
          <w:rFonts w:cs="Miriam" w:hint="cs"/>
          <w:rtl/>
        </w:rPr>
        <w:t>3</w:t>
      </w:r>
      <w:r w:rsidR="002854D8">
        <w:rPr>
          <w:rStyle w:val="big-number"/>
          <w:rFonts w:cs="Miriam" w:hint="cs"/>
          <w:rtl/>
        </w:rPr>
        <w:t>5</w:t>
      </w:r>
      <w:r>
        <w:rPr>
          <w:rStyle w:val="default"/>
          <w:rFonts w:cs="FrankRuehl"/>
          <w:rtl/>
        </w:rPr>
        <w:t>.</w:t>
      </w:r>
      <w:r>
        <w:rPr>
          <w:rStyle w:val="default"/>
          <w:rFonts w:cs="FrankRuehl"/>
          <w:rtl/>
        </w:rPr>
        <w:tab/>
      </w:r>
      <w:r w:rsidR="00C709CE">
        <w:rPr>
          <w:rStyle w:val="default"/>
          <w:rFonts w:cs="FrankRuehl" w:hint="cs"/>
          <w:rtl/>
        </w:rPr>
        <w:t>נאשם אדם בעבירת תעבורה יהיה שופט בית המשפט מוסמך לדון בה ולהטיל כל עונש שנקבע לה בכפוף לאמור בכל דין או תחיקת בטחון.</w:t>
      </w:r>
    </w:p>
    <w:p w:rsidR="00374EC2" w:rsidRDefault="00374EC2" w:rsidP="00374EC2">
      <w:pPr>
        <w:pStyle w:val="P00"/>
        <w:spacing w:before="72"/>
        <w:ind w:left="0" w:right="1134"/>
        <w:rPr>
          <w:rStyle w:val="default"/>
          <w:rFonts w:cs="FrankRuehl"/>
          <w:rtl/>
        </w:rPr>
      </w:pPr>
      <w:bookmarkStart w:id="43" w:name="Seif36"/>
      <w:bookmarkEnd w:id="43"/>
      <w:r>
        <w:rPr>
          <w:rFonts w:cs="Miriam"/>
          <w:lang w:val="he-IL"/>
        </w:rPr>
        <w:pict>
          <v:rect id="_x0000_s2840" style="position:absolute;left:0;text-align:left;margin-left:464.35pt;margin-top:7.1pt;width:75.05pt;height:20.9pt;z-index:251622912" o:allowincell="f" filled="f" stroked="f" strokecolor="lime" strokeweight=".25pt">
            <v:textbox style="mso-next-textbox:#_x0000_s2840" inset="0,0,0,0">
              <w:txbxContent>
                <w:p w:rsidR="00437439" w:rsidRDefault="00437439" w:rsidP="00374EC2">
                  <w:pPr>
                    <w:pStyle w:val="a7"/>
                    <w:rPr>
                      <w:noProof/>
                      <w:rtl/>
                    </w:rPr>
                  </w:pPr>
                  <w:r>
                    <w:rPr>
                      <w:rFonts w:hint="cs"/>
                      <w:noProof/>
                      <w:rtl/>
                    </w:rPr>
                    <w:t>הודעה בכתב ודו"ח בוחן</w:t>
                  </w:r>
                </w:p>
              </w:txbxContent>
            </v:textbox>
            <w10:anchorlock/>
          </v:rect>
        </w:pict>
      </w:r>
      <w:r>
        <w:rPr>
          <w:rStyle w:val="big-number"/>
          <w:rFonts w:cs="Miriam" w:hint="cs"/>
          <w:rtl/>
        </w:rPr>
        <w:t>3</w:t>
      </w:r>
      <w:r w:rsidR="00C709CE">
        <w:rPr>
          <w:rStyle w:val="big-number"/>
          <w:rFonts w:cs="Miriam" w:hint="cs"/>
          <w:rtl/>
        </w:rPr>
        <w:t>6</w:t>
      </w:r>
      <w:r>
        <w:rPr>
          <w:rStyle w:val="default"/>
          <w:rFonts w:cs="FrankRuehl"/>
          <w:rtl/>
        </w:rPr>
        <w:t>.</w:t>
      </w:r>
      <w:r>
        <w:rPr>
          <w:rStyle w:val="default"/>
          <w:rFonts w:cs="FrankRuehl"/>
          <w:rtl/>
        </w:rPr>
        <w:tab/>
      </w:r>
      <w:r w:rsidR="00C709CE">
        <w:rPr>
          <w:rStyle w:val="default"/>
          <w:rFonts w:cs="FrankRuehl" w:hint="cs"/>
          <w:rtl/>
        </w:rPr>
        <w:t>(א)</w:t>
      </w:r>
      <w:r w:rsidR="00C709CE">
        <w:rPr>
          <w:rStyle w:val="default"/>
          <w:rFonts w:cs="FrankRuehl"/>
          <w:rtl/>
        </w:rPr>
        <w:tab/>
      </w:r>
      <w:r w:rsidR="00C709CE">
        <w:rPr>
          <w:rStyle w:val="default"/>
          <w:rFonts w:cs="FrankRuehl" w:hint="cs"/>
          <w:rtl/>
        </w:rPr>
        <w:t>בית המשפט הדן בעבירת תעבורה רשאי, לענין העבירה, לקבל כראיה</w:t>
      </w:r>
    </w:p>
    <w:p w:rsidR="00C709CE" w:rsidRDefault="00C709CE" w:rsidP="00C709C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הודעה בכתב של שוטר או של מי שהוסמך כדין לערוך הודעה כאמור, או דו"ח בוחן של משטרת ישראל, אם אלה נעשו במילוי תפקידו של עורכם;</w:t>
      </w:r>
    </w:p>
    <w:p w:rsidR="00C709CE" w:rsidRDefault="00C709CE" w:rsidP="00C709C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הודעה בכתב של אדם שנכח בשעת ביצוע עבירה מן העבירות המפורטות בתוספת הרביעית, אם ההודעה נערכה בפני שוטר או בידו ואושרה בחתימת ידו של נותן ההודעה, ובלבד שהודעה או דו"ח בוחן כאמור נעשו סמוך ככל האפשר לאירוע העבירה.</w:t>
      </w:r>
    </w:p>
    <w:p w:rsidR="00C709CE" w:rsidRDefault="00C709C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ודו"ח בוחן לפי סעיף זה יצויינו בהם מועד עריכתם ומועד אירוע העבירה, וחתימת בוחן תאומת בידי קצין משטרה בדרגת מפקח ומעלה, הכל לפי טופס שנקבע בתקנות.</w:t>
      </w:r>
    </w:p>
    <w:p w:rsidR="00C709CE" w:rsidRDefault="00C709C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הודעה בכתב ודו"ח בוחן שניתנו לפי סעיף זה </w:t>
      </w:r>
      <w:r>
        <w:rPr>
          <w:rStyle w:val="default"/>
          <w:rFonts w:cs="FrankRuehl"/>
          <w:rtl/>
        </w:rPr>
        <w:t>–</w:t>
      </w:r>
      <w:r>
        <w:rPr>
          <w:rStyle w:val="default"/>
          <w:rFonts w:cs="FrankRuehl" w:hint="cs"/>
          <w:rtl/>
        </w:rPr>
        <w:t xml:space="preserve"> דינם כדין עדות לענין סעיף 214 לחוק הפלילי (מס' 16) לשנת 1960.</w:t>
      </w:r>
    </w:p>
    <w:p w:rsidR="00C709CE" w:rsidRDefault="00C709C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בהוראות סעיף זה כדי לגרוע מכוחו של בית המשפט לצוות, כי נותן הודעה או דו"ח בוחן ייחקר בבית המשפט, ובית המשפט ייעתר לבקשתו של בעל דין לצוות על כך; אם בעל דין לא מיוצג בידי עורך דין, יודיע בית המשפט לבעל הדין על זכותו להזמין לחקירה נותן הודעה או דו"ח בוחן. בית המשפט רשאי להטיל את הוצאות החקירה על המבקש אם נוכח שהבקשה באה לשם קינטור.</w:t>
      </w:r>
    </w:p>
    <w:p w:rsidR="00C709CE" w:rsidRDefault="00C709C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בהוראות סעיף זה כדי לגרוע מהוראות כל דין או תחיקת בטחון המקנים לאדם חסיון ממסירת עדות, או מכל הוראה בדבר הוכחת עובדה בתעודת עובד הציבור, או מכל דין או תחיקת בטחון הפוסלים או מסייגים קבלתה של תעודה כאמור כראיה.</w:t>
      </w:r>
    </w:p>
    <w:p w:rsidR="00374EC2" w:rsidRDefault="00374EC2" w:rsidP="00374EC2">
      <w:pPr>
        <w:pStyle w:val="P00"/>
        <w:spacing w:before="72"/>
        <w:ind w:left="0" w:right="1134"/>
        <w:rPr>
          <w:rStyle w:val="default"/>
          <w:rFonts w:cs="FrankRuehl"/>
          <w:rtl/>
        </w:rPr>
      </w:pPr>
      <w:bookmarkStart w:id="44" w:name="Seif37"/>
      <w:bookmarkEnd w:id="44"/>
      <w:r>
        <w:rPr>
          <w:rFonts w:cs="Miriam"/>
          <w:lang w:val="he-IL"/>
        </w:rPr>
        <w:pict>
          <v:rect id="_x0000_s2841" style="position:absolute;left:0;text-align:left;margin-left:464.35pt;margin-top:7.1pt;width:75.05pt;height:22.15pt;z-index:251623936" o:allowincell="f" filled="f" stroked="f" strokecolor="lime" strokeweight=".25pt">
            <v:textbox style="mso-next-textbox:#_x0000_s2841" inset="0,0,0,0">
              <w:txbxContent>
                <w:p w:rsidR="00437439" w:rsidRDefault="00437439" w:rsidP="00374EC2">
                  <w:pPr>
                    <w:pStyle w:val="a7"/>
                    <w:rPr>
                      <w:noProof/>
                      <w:rtl/>
                    </w:rPr>
                  </w:pPr>
                  <w:r>
                    <w:rPr>
                      <w:rFonts w:hint="cs"/>
                      <w:noProof/>
                      <w:rtl/>
                    </w:rPr>
                    <w:t>צילום רכב ראיה קבילה</w:t>
                  </w:r>
                </w:p>
              </w:txbxContent>
            </v:textbox>
            <w10:anchorlock/>
          </v:rect>
        </w:pict>
      </w:r>
      <w:r>
        <w:rPr>
          <w:rStyle w:val="big-number"/>
          <w:rFonts w:cs="Miriam" w:hint="cs"/>
          <w:rtl/>
        </w:rPr>
        <w:t>3</w:t>
      </w:r>
      <w:r w:rsidR="00C709CE">
        <w:rPr>
          <w:rStyle w:val="big-number"/>
          <w:rFonts w:cs="Miriam" w:hint="cs"/>
          <w:rtl/>
        </w:rPr>
        <w:t>7</w:t>
      </w:r>
      <w:r>
        <w:rPr>
          <w:rStyle w:val="default"/>
          <w:rFonts w:cs="FrankRuehl"/>
          <w:rtl/>
        </w:rPr>
        <w:t>.</w:t>
      </w:r>
      <w:r>
        <w:rPr>
          <w:rStyle w:val="default"/>
          <w:rFonts w:cs="FrankRuehl"/>
          <w:rtl/>
        </w:rPr>
        <w:tab/>
      </w:r>
      <w:r w:rsidR="00C709CE">
        <w:rPr>
          <w:rStyle w:val="default"/>
          <w:rFonts w:cs="FrankRuehl" w:hint="cs"/>
          <w:rtl/>
        </w:rPr>
        <w:t>(א)</w:t>
      </w:r>
      <w:r w:rsidR="00C709CE">
        <w:rPr>
          <w:rStyle w:val="default"/>
          <w:rFonts w:cs="FrankRuehl"/>
          <w:rtl/>
        </w:rPr>
        <w:tab/>
      </w:r>
      <w:r w:rsidR="00C709CE">
        <w:rPr>
          <w:rStyle w:val="default"/>
          <w:rFonts w:cs="FrankRuehl" w:hint="cs"/>
          <w:rtl/>
        </w:rPr>
        <w:t xml:space="preserve">צילום שנעשה בדרך שנקבעה בתקנות, במצלמה המופעלת באופן אוטומטי או בידי שוטר יהיה ראיה קבילה בכל הליך משפטי לגבי </w:t>
      </w:r>
      <w:r w:rsidR="00C709CE">
        <w:rPr>
          <w:rStyle w:val="default"/>
          <w:rFonts w:cs="FrankRuehl"/>
          <w:rtl/>
        </w:rPr>
        <w:t>–</w:t>
      </w:r>
    </w:p>
    <w:p w:rsidR="00C709CE" w:rsidRDefault="00C709CE" w:rsidP="00C709C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מספר הרישום של הרכב המצולם המופיע בלוחית הזיהוי של הרכב שבצילום;</w:t>
      </w:r>
    </w:p>
    <w:p w:rsidR="00C709CE" w:rsidRDefault="00C709CE" w:rsidP="00C709C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מקום הימצא הרכב בעת הצילום;</w:t>
      </w:r>
    </w:p>
    <w:p w:rsidR="00C709CE" w:rsidRDefault="00C709CE" w:rsidP="00C709C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הימצאו של הרכב במקום האמור בפיסקה (2), או נסיעתו שם, בניגוד לאות "עמוד" או באופן אחר בניגוד להוראות צו זה או תקנות-שהותקנו לפיו;</w:t>
      </w:r>
    </w:p>
    <w:p w:rsidR="00C709CE" w:rsidRDefault="00C709CE" w:rsidP="00C709CE">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זמן הימצא הרכב המצולם במקום האמור בפיסקה (2) כפי שצויין בצילום או על גביו, אם צויין, הכל כפי שייקבע בתקנות;</w:t>
      </w:r>
    </w:p>
    <w:p w:rsidR="00C709CE" w:rsidRDefault="00C709CE" w:rsidP="00C709CE">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מהירות נסיעתו של הרכב</w:t>
      </w:r>
    </w:p>
    <w:p w:rsidR="00C709CE" w:rsidRDefault="00C709CE" w:rsidP="00374EC2">
      <w:pPr>
        <w:pStyle w:val="P00"/>
        <w:spacing w:before="72"/>
        <w:ind w:left="0" w:right="1134"/>
        <w:rPr>
          <w:rStyle w:val="default"/>
          <w:rFonts w:cs="FrankRuehl"/>
          <w:rtl/>
        </w:rPr>
      </w:pPr>
      <w:r>
        <w:rPr>
          <w:rStyle w:val="default"/>
          <w:rFonts w:cs="FrankRuehl" w:hint="cs"/>
          <w:rtl/>
        </w:rPr>
        <w:t>ובלבד שהוכח כי הצילום המוגש הוא העתק אמין של הסרט שהוכנס למצלמה והוצא ממנה, וכי מרגע שהובא למצלמה עד שהוגש לבית המשפט לא נעשתה בו שום פעולה שיש בה כדי לשנות פרט מפרטיו.</w:t>
      </w:r>
    </w:p>
    <w:p w:rsidR="00C709CE" w:rsidRDefault="00C709CE"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ראש המינהל האזרחי רשאי לקבוע בתקנות </w:t>
      </w:r>
      <w:r>
        <w:rPr>
          <w:rStyle w:val="default"/>
          <w:rFonts w:cs="FrankRuehl"/>
          <w:rtl/>
        </w:rPr>
        <w:t>–</w:t>
      </w:r>
    </w:p>
    <w:p w:rsidR="00C709CE" w:rsidRDefault="00C709CE" w:rsidP="00C709C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אופן השמירה, האחזקה והטיפול במצלמות ובסרטים;</w:t>
      </w:r>
    </w:p>
    <w:p w:rsidR="00C709CE" w:rsidRDefault="00C709CE" w:rsidP="00C709C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בדיקתן וקביעת תקינותן של מצלמות;</w:t>
      </w:r>
    </w:p>
    <w:p w:rsidR="00C709CE" w:rsidRDefault="00C709CE" w:rsidP="00C709CE">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אופן הגשתם לבית המשפט של צילומים שנעשו כאמור בסעיף זה.</w:t>
      </w:r>
    </w:p>
    <w:p w:rsidR="00374EC2" w:rsidRDefault="00374EC2" w:rsidP="00374EC2">
      <w:pPr>
        <w:pStyle w:val="P00"/>
        <w:spacing w:before="72"/>
        <w:ind w:left="0" w:right="1134"/>
        <w:rPr>
          <w:rStyle w:val="default"/>
          <w:rFonts w:cs="FrankRuehl"/>
          <w:rtl/>
        </w:rPr>
      </w:pPr>
      <w:bookmarkStart w:id="45" w:name="Seif38"/>
      <w:bookmarkEnd w:id="45"/>
      <w:r>
        <w:rPr>
          <w:rFonts w:cs="Miriam"/>
          <w:lang w:val="he-IL"/>
        </w:rPr>
        <w:pict>
          <v:rect id="_x0000_s2842" style="position:absolute;left:0;text-align:left;margin-left:464.35pt;margin-top:7.1pt;width:75.05pt;height:20.45pt;z-index:251624960" o:allowincell="f" filled="f" stroked="f" strokecolor="lime" strokeweight=".25pt">
            <v:textbox style="mso-next-textbox:#_x0000_s2842" inset="0,0,0,0">
              <w:txbxContent>
                <w:p w:rsidR="00437439" w:rsidRDefault="00437439" w:rsidP="00374EC2">
                  <w:pPr>
                    <w:pStyle w:val="a7"/>
                    <w:rPr>
                      <w:noProof/>
                      <w:rtl/>
                    </w:rPr>
                  </w:pPr>
                  <w:r>
                    <w:rPr>
                      <w:rFonts w:hint="cs"/>
                      <w:noProof/>
                      <w:rtl/>
                    </w:rPr>
                    <w:t>חזקה בדבר אחריות בעל הרכב</w:t>
                  </w:r>
                </w:p>
              </w:txbxContent>
            </v:textbox>
            <w10:anchorlock/>
          </v:rect>
        </w:pict>
      </w:r>
      <w:r>
        <w:rPr>
          <w:rStyle w:val="big-number"/>
          <w:rFonts w:cs="Miriam" w:hint="cs"/>
          <w:rtl/>
        </w:rPr>
        <w:t>3</w:t>
      </w:r>
      <w:r w:rsidR="00C709CE">
        <w:rPr>
          <w:rStyle w:val="big-number"/>
          <w:rFonts w:cs="Miriam" w:hint="cs"/>
          <w:rtl/>
        </w:rPr>
        <w:t>8</w:t>
      </w:r>
      <w:r>
        <w:rPr>
          <w:rStyle w:val="default"/>
          <w:rFonts w:cs="FrankRuehl"/>
          <w:rtl/>
        </w:rPr>
        <w:t>.</w:t>
      </w:r>
      <w:r>
        <w:rPr>
          <w:rStyle w:val="default"/>
          <w:rFonts w:cs="FrankRuehl"/>
          <w:rtl/>
        </w:rPr>
        <w:tab/>
      </w:r>
      <w:r w:rsidR="00C709CE">
        <w:rPr>
          <w:rStyle w:val="default"/>
          <w:rFonts w:cs="FrankRuehl" w:hint="cs"/>
          <w:rtl/>
        </w:rPr>
        <w:t>(א)</w:t>
      </w:r>
      <w:r w:rsidR="00C709CE">
        <w:rPr>
          <w:rStyle w:val="default"/>
          <w:rFonts w:cs="FrankRuehl"/>
          <w:rtl/>
        </w:rPr>
        <w:tab/>
      </w:r>
      <w:r w:rsidR="00C709CE">
        <w:rPr>
          <w:rStyle w:val="default"/>
          <w:rFonts w:cs="FrankRuehl" w:hint="cs"/>
          <w:rtl/>
        </w:rPr>
        <w:t xml:space="preserve">נעשתה עבירת תעבורה ברכב, </w:t>
      </w:r>
      <w:r w:rsidR="0086367D">
        <w:rPr>
          <w:rStyle w:val="default"/>
          <w:rFonts w:cs="FrankRuehl" w:hint="cs"/>
          <w:rtl/>
        </w:rPr>
        <w:t xml:space="preserve">רואים את בעל הרכב כאילו הוא נהג ברכב אותה שעה או כאילו העמידו או החנה אותו במקום שהעמדתו או חנייתו אסורה על פי דין או תחיקת בטחון, לפי הענין, זולת אם הוכיח מי נהג ברכב, העמידו או החנהו כאמור או אם הוכיח למי מסר את החזקה ברכב (להלן </w:t>
      </w:r>
      <w:r w:rsidR="0086367D">
        <w:rPr>
          <w:rStyle w:val="default"/>
          <w:rFonts w:cs="FrankRuehl"/>
          <w:rtl/>
        </w:rPr>
        <w:t>–</w:t>
      </w:r>
      <w:r w:rsidR="0086367D">
        <w:rPr>
          <w:rStyle w:val="default"/>
          <w:rFonts w:cs="FrankRuehl" w:hint="cs"/>
          <w:rtl/>
        </w:rPr>
        <w:t xml:space="preserve"> המחזיק) או הוכח שהרכב נלקח ממנו בלי ידיעתו ובלי הסכמתו.</w:t>
      </w:r>
    </w:p>
    <w:p w:rsidR="0086367D" w:rsidRDefault="0086367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הוכיח בעל הרכב למי מסר את החזקה ברכב תחול החזקה האמורה בסעיף-קטן (א) על המחזיק.</w:t>
      </w:r>
    </w:p>
    <w:p w:rsidR="0086367D" w:rsidRDefault="0086367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הוכיח המחזיק כי מסר את החזקה ברכב לאדם אחר, תחול החזקה האמורה בסעיף-קטן (א) על אותו אדם.</w:t>
      </w:r>
    </w:p>
    <w:p w:rsidR="00374EC2" w:rsidRDefault="00374EC2" w:rsidP="00374EC2">
      <w:pPr>
        <w:pStyle w:val="P00"/>
        <w:spacing w:before="72"/>
        <w:ind w:left="0" w:right="1134"/>
        <w:rPr>
          <w:rStyle w:val="default"/>
          <w:rFonts w:cs="FrankRuehl"/>
          <w:rtl/>
        </w:rPr>
      </w:pPr>
      <w:bookmarkStart w:id="46" w:name="Seif39"/>
      <w:bookmarkEnd w:id="46"/>
      <w:r>
        <w:rPr>
          <w:rFonts w:cs="Miriam"/>
          <w:lang w:val="he-IL"/>
        </w:rPr>
        <w:pict>
          <v:rect id="_x0000_s2843" style="position:absolute;left:0;text-align:left;margin-left:464.35pt;margin-top:7.1pt;width:75.05pt;height:14pt;z-index:251625984" o:allowincell="f" filled="f" stroked="f" strokecolor="lime" strokeweight=".25pt">
            <v:textbox style="mso-next-textbox:#_x0000_s2843" inset="0,0,0,0">
              <w:txbxContent>
                <w:p w:rsidR="00437439" w:rsidRDefault="00437439" w:rsidP="00374EC2">
                  <w:pPr>
                    <w:pStyle w:val="a7"/>
                    <w:rPr>
                      <w:noProof/>
                      <w:rtl/>
                    </w:rPr>
                  </w:pPr>
                  <w:r>
                    <w:rPr>
                      <w:rFonts w:hint="cs"/>
                      <w:noProof/>
                      <w:rtl/>
                    </w:rPr>
                    <w:t>טכוגרף</w:t>
                  </w:r>
                </w:p>
              </w:txbxContent>
            </v:textbox>
            <w10:anchorlock/>
          </v:rect>
        </w:pict>
      </w:r>
      <w:r>
        <w:rPr>
          <w:rStyle w:val="big-number"/>
          <w:rFonts w:cs="Miriam" w:hint="cs"/>
          <w:rtl/>
        </w:rPr>
        <w:t>3</w:t>
      </w:r>
      <w:r w:rsidR="0086367D">
        <w:rPr>
          <w:rStyle w:val="big-number"/>
          <w:rFonts w:cs="Miriam" w:hint="cs"/>
          <w:rtl/>
        </w:rPr>
        <w:t>9</w:t>
      </w:r>
      <w:r>
        <w:rPr>
          <w:rStyle w:val="default"/>
          <w:rFonts w:cs="FrankRuehl"/>
          <w:rtl/>
        </w:rPr>
        <w:t>.</w:t>
      </w:r>
      <w:r>
        <w:rPr>
          <w:rStyle w:val="default"/>
          <w:rFonts w:cs="FrankRuehl"/>
          <w:rtl/>
        </w:rPr>
        <w:tab/>
      </w:r>
      <w:r w:rsidR="0086367D">
        <w:rPr>
          <w:rStyle w:val="default"/>
          <w:rFonts w:cs="FrankRuehl" w:hint="cs"/>
          <w:rtl/>
        </w:rPr>
        <w:t>(א)</w:t>
      </w:r>
      <w:r w:rsidR="0086367D">
        <w:rPr>
          <w:rStyle w:val="default"/>
          <w:rFonts w:cs="FrankRuehl"/>
          <w:rtl/>
        </w:rPr>
        <w:tab/>
      </w:r>
      <w:r w:rsidR="0086367D">
        <w:rPr>
          <w:rStyle w:val="default"/>
          <w:rFonts w:cs="FrankRuehl" w:hint="cs"/>
          <w:rtl/>
        </w:rPr>
        <w:t xml:space="preserve">רישום שנעשה בדיסקה או ברישום ממוחשב בטכוגרף המותקן ברכב כפי שנקבע בתקנות ובדרך שנקבעה בתקנות, והפועל באופן שנקבע בהן, יהיה ראיה קבילה בכל הליך משפטי לגבי </w:t>
      </w:r>
      <w:r w:rsidR="0086367D">
        <w:rPr>
          <w:rStyle w:val="default"/>
          <w:rFonts w:cs="FrankRuehl"/>
          <w:rtl/>
        </w:rPr>
        <w:t>–</w:t>
      </w:r>
    </w:p>
    <w:p w:rsidR="0086367D" w:rsidRDefault="0086367D" w:rsidP="003A073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שעות העבודה והמנוחה של הנוהג ברכב;</w:t>
      </w:r>
    </w:p>
    <w:p w:rsidR="0086367D" w:rsidRDefault="003A073A" w:rsidP="003A073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מהירות נסיעתו של הרכב;</w:t>
      </w:r>
    </w:p>
    <w:p w:rsidR="003A073A" w:rsidRDefault="003A073A" w:rsidP="003A073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מרחק נסיעתו של הרכב; ובלבד שהוכח כי הרישום בדיסקה או ברישום הממוחשב שהוגש לבית המשפט הוא הרישום שנעשה על ידי הטכוגרף בעת ביצוע העבירה, וכי מרגע שהדיסקה או הרישום הממוחשב הוצא מהטכוגרף עד שהוגש לבית המשפט לא נעשתה בהם שום פעולה שיש בה כדי לשנות פרט מהפרטים שנרשמו בעת שהיו מותקנים בטכוגרף.</w:t>
      </w:r>
    </w:p>
    <w:p w:rsidR="003A073A" w:rsidRDefault="003A073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המינהל האזרחי יקבע את אופן ההחזקה, השמירה והטיפול ברישום הממוחשב או בדיסקות שנרשמו על ידי הטכוגרף ואת אופן הגשתם לבית המשפט.</w:t>
      </w:r>
    </w:p>
    <w:p w:rsidR="003A073A" w:rsidRPr="003A073A" w:rsidRDefault="003A073A" w:rsidP="003A073A">
      <w:pPr>
        <w:pStyle w:val="medium2-header"/>
        <w:keepLines w:val="0"/>
        <w:spacing w:before="72"/>
        <w:ind w:left="0" w:right="1134"/>
        <w:rPr>
          <w:rFonts w:cs="FrankRuehl"/>
          <w:noProof/>
          <w:rtl/>
        </w:rPr>
      </w:pPr>
      <w:bookmarkStart w:id="47" w:name="med4"/>
      <w:bookmarkEnd w:id="47"/>
      <w:r w:rsidRPr="003A073A">
        <w:rPr>
          <w:rFonts w:cs="FrankRuehl" w:hint="cs"/>
          <w:noProof/>
          <w:rtl/>
        </w:rPr>
        <w:t>פרק חמישי: מעצר וברירת משפט</w:t>
      </w:r>
    </w:p>
    <w:p w:rsidR="00374EC2" w:rsidRDefault="00374EC2" w:rsidP="00374EC2">
      <w:pPr>
        <w:pStyle w:val="P00"/>
        <w:spacing w:before="72"/>
        <w:ind w:left="0" w:right="1134"/>
        <w:rPr>
          <w:rStyle w:val="default"/>
          <w:rFonts w:cs="FrankRuehl"/>
          <w:rtl/>
        </w:rPr>
      </w:pPr>
      <w:bookmarkStart w:id="48" w:name="Seif40"/>
      <w:bookmarkEnd w:id="48"/>
      <w:r>
        <w:rPr>
          <w:rFonts w:cs="Miriam"/>
          <w:lang w:val="he-IL"/>
        </w:rPr>
        <w:pict>
          <v:rect id="_x0000_s2844" style="position:absolute;left:0;text-align:left;margin-left:464.35pt;margin-top:7.1pt;width:75.05pt;height:14pt;z-index:251627008" o:allowincell="f" filled="f" stroked="f" strokecolor="lime" strokeweight=".25pt">
            <v:textbox style="mso-next-textbox:#_x0000_s2844" inset="0,0,0,0">
              <w:txbxContent>
                <w:p w:rsidR="00437439" w:rsidRDefault="00437439" w:rsidP="00374EC2">
                  <w:pPr>
                    <w:pStyle w:val="a7"/>
                    <w:rPr>
                      <w:noProof/>
                      <w:rtl/>
                    </w:rPr>
                  </w:pPr>
                  <w:r>
                    <w:rPr>
                      <w:rFonts w:hint="cs"/>
                      <w:noProof/>
                      <w:rtl/>
                    </w:rPr>
                    <w:t>סמכות לעצור בלי צו</w:t>
                  </w:r>
                </w:p>
              </w:txbxContent>
            </v:textbox>
            <w10:anchorlock/>
          </v:rect>
        </w:pict>
      </w:r>
      <w:r>
        <w:rPr>
          <w:rStyle w:val="big-number"/>
          <w:rFonts w:cs="Miriam" w:hint="cs"/>
          <w:rtl/>
        </w:rPr>
        <w:t>40</w:t>
      </w:r>
      <w:r>
        <w:rPr>
          <w:rStyle w:val="default"/>
          <w:rFonts w:cs="FrankRuehl"/>
          <w:rtl/>
        </w:rPr>
        <w:t>.</w:t>
      </w:r>
      <w:r>
        <w:rPr>
          <w:rStyle w:val="default"/>
          <w:rFonts w:cs="FrankRuehl"/>
          <w:rtl/>
        </w:rPr>
        <w:tab/>
      </w:r>
      <w:r w:rsidR="00FC7511">
        <w:rPr>
          <w:rStyle w:val="default"/>
          <w:rFonts w:cs="FrankRuehl" w:hint="cs"/>
          <w:rtl/>
        </w:rPr>
        <w:t>כל שוטר רשאי לתפוס, בלי צו מעצר, נהג של רכב העובר לעיניו עבירה לפי סעיפים 95 ו-97 אם אינו מגיד את שמו ומענו או אינו מציג את רשיונו, כנדרש לכך, או אם אין על הרכב סימן הזיהוי שנקבע.</w:t>
      </w:r>
    </w:p>
    <w:p w:rsidR="00374EC2" w:rsidRDefault="00374EC2" w:rsidP="00374EC2">
      <w:pPr>
        <w:pStyle w:val="P00"/>
        <w:spacing w:before="72"/>
        <w:ind w:left="0" w:right="1134"/>
        <w:rPr>
          <w:rStyle w:val="default"/>
          <w:rFonts w:cs="FrankRuehl"/>
          <w:rtl/>
        </w:rPr>
      </w:pPr>
      <w:bookmarkStart w:id="49" w:name="Seif41"/>
      <w:bookmarkEnd w:id="49"/>
      <w:r>
        <w:rPr>
          <w:rFonts w:cs="Miriam"/>
          <w:lang w:val="he-IL"/>
        </w:rPr>
        <w:pict>
          <v:rect id="_x0000_s2845" style="position:absolute;left:0;text-align:left;margin-left:464.35pt;margin-top:7.1pt;width:75.05pt;height:14pt;z-index:251628032" o:allowincell="f" filled="f" stroked="f" strokecolor="lime" strokeweight=".25pt">
            <v:textbox style="mso-next-textbox:#_x0000_s2845" inset="0,0,0,0">
              <w:txbxContent>
                <w:p w:rsidR="00437439" w:rsidRDefault="00437439" w:rsidP="00374EC2">
                  <w:pPr>
                    <w:pStyle w:val="a7"/>
                    <w:rPr>
                      <w:noProof/>
                      <w:rtl/>
                    </w:rPr>
                  </w:pPr>
                  <w:r>
                    <w:rPr>
                      <w:rFonts w:hint="cs"/>
                      <w:noProof/>
                      <w:rtl/>
                    </w:rPr>
                    <w:t>סמכות לעצור רכב</w:t>
                  </w:r>
                </w:p>
              </w:txbxContent>
            </v:textbox>
            <w10:anchorlock/>
          </v:rect>
        </w:pict>
      </w:r>
      <w:r>
        <w:rPr>
          <w:rStyle w:val="big-number"/>
          <w:rFonts w:cs="Miriam" w:hint="cs"/>
          <w:rtl/>
        </w:rPr>
        <w:t>4</w:t>
      </w:r>
      <w:r w:rsidR="00FC7511">
        <w:rPr>
          <w:rStyle w:val="big-number"/>
          <w:rFonts w:cs="Miriam" w:hint="cs"/>
          <w:rtl/>
        </w:rPr>
        <w:t>1</w:t>
      </w:r>
      <w:r>
        <w:rPr>
          <w:rStyle w:val="default"/>
          <w:rFonts w:cs="FrankRuehl"/>
          <w:rtl/>
        </w:rPr>
        <w:t>.</w:t>
      </w:r>
      <w:r>
        <w:rPr>
          <w:rStyle w:val="default"/>
          <w:rFonts w:cs="FrankRuehl"/>
          <w:rtl/>
        </w:rPr>
        <w:tab/>
      </w:r>
      <w:r w:rsidR="00FC7511">
        <w:rPr>
          <w:rStyle w:val="default"/>
          <w:rFonts w:cs="FrankRuehl" w:hint="cs"/>
          <w:rtl/>
        </w:rPr>
        <w:t>כל שוטר וכן רשות הרישוי רשאים לעצור כל רכב שרשיונו אינו תקף, שלוחיות הזיהוי שלו אינן בתוקף, או שאין לנהגו תעודת ביטוח בת-תוקף, ולהחזיקו במקום שיקבע על-ידי רשות הרישוי עד אשר יוצא לרכב רשיון או חידוש רשיון תקף כדין ותשולמנה האגרות הקבועות, עד שתותקנה לוחיות הזיהוי המתאימות או עד שתוצג תעודת ביטוח בת תוקף, לפי העניין: הוצאות הפעולות האמורות ביחס לעצירת הרכב, העברתו למקום ההחזקה והחזקתו בסכום שנקבע תהיינה מוטלות על בעל הרכב, נוהג הרכב וכל אדם אחר האחראי לרכב.</w:t>
      </w:r>
    </w:p>
    <w:p w:rsidR="00374EC2" w:rsidRDefault="00374EC2" w:rsidP="00374EC2">
      <w:pPr>
        <w:pStyle w:val="P00"/>
        <w:spacing w:before="72"/>
        <w:ind w:left="0" w:right="1134"/>
        <w:rPr>
          <w:rStyle w:val="default"/>
          <w:rFonts w:cs="FrankRuehl"/>
          <w:rtl/>
        </w:rPr>
      </w:pPr>
      <w:bookmarkStart w:id="50" w:name="Seif42"/>
      <w:bookmarkEnd w:id="50"/>
      <w:r>
        <w:rPr>
          <w:rFonts w:cs="Miriam"/>
          <w:lang w:val="he-IL"/>
        </w:rPr>
        <w:pict>
          <v:rect id="_x0000_s2846" style="position:absolute;left:0;text-align:left;margin-left:464.35pt;margin-top:7.1pt;width:75.05pt;height:23.65pt;z-index:251629056" o:allowincell="f" filled="f" stroked="f" strokecolor="lime" strokeweight=".25pt">
            <v:textbox style="mso-next-textbox:#_x0000_s2846" inset="0,0,0,0">
              <w:txbxContent>
                <w:p w:rsidR="00437439" w:rsidRDefault="00437439" w:rsidP="00374EC2">
                  <w:pPr>
                    <w:pStyle w:val="a7"/>
                    <w:rPr>
                      <w:noProof/>
                      <w:rtl/>
                    </w:rPr>
                  </w:pPr>
                  <w:r>
                    <w:rPr>
                      <w:rFonts w:hint="cs"/>
                      <w:noProof/>
                      <w:rtl/>
                    </w:rPr>
                    <w:t>ברירת משפט בנסיבות מחמירות</w:t>
                  </w:r>
                </w:p>
              </w:txbxContent>
            </v:textbox>
            <w10:anchorlock/>
          </v:rect>
        </w:pict>
      </w:r>
      <w:r>
        <w:rPr>
          <w:rStyle w:val="big-number"/>
          <w:rFonts w:cs="Miriam" w:hint="cs"/>
          <w:rtl/>
        </w:rPr>
        <w:t>4</w:t>
      </w:r>
      <w:r w:rsidR="00FC7511">
        <w:rPr>
          <w:rStyle w:val="big-number"/>
          <w:rFonts w:cs="Miriam" w:hint="cs"/>
          <w:rtl/>
        </w:rPr>
        <w:t>2</w:t>
      </w:r>
      <w:r>
        <w:rPr>
          <w:rStyle w:val="default"/>
          <w:rFonts w:cs="FrankRuehl"/>
          <w:rtl/>
        </w:rPr>
        <w:t>.</w:t>
      </w:r>
      <w:r>
        <w:rPr>
          <w:rStyle w:val="default"/>
          <w:rFonts w:cs="FrankRuehl"/>
          <w:rtl/>
        </w:rPr>
        <w:tab/>
      </w:r>
      <w:r w:rsidR="00FC7511">
        <w:rPr>
          <w:rStyle w:val="default"/>
          <w:rFonts w:cs="FrankRuehl" w:hint="cs"/>
          <w:rtl/>
        </w:rPr>
        <w:t>(א)</w:t>
      </w:r>
      <w:r w:rsidR="00FC7511">
        <w:rPr>
          <w:rStyle w:val="default"/>
          <w:rFonts w:cs="FrankRuehl"/>
          <w:rtl/>
        </w:rPr>
        <w:tab/>
      </w:r>
      <w:r w:rsidR="00FC7511">
        <w:rPr>
          <w:rStyle w:val="default"/>
          <w:rFonts w:cs="FrankRuehl" w:hint="cs"/>
          <w:rtl/>
        </w:rPr>
        <w:t>היה לשוטר יסוד להניח כי אדם עבר עבירת קנס בנסיבות מחמירות, יודע לו כי יוגש נגדו אישום ותימסר לו הזמנה למשפט לפי הדין ותחיקת הבטחון.</w:t>
      </w:r>
    </w:p>
    <w:p w:rsidR="00FC7511" w:rsidRDefault="00FC75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"נסיבות מחמירות", לענין סעיף זה </w:t>
      </w:r>
      <w:r>
        <w:rPr>
          <w:rStyle w:val="default"/>
          <w:rFonts w:cs="FrankRuehl"/>
          <w:rtl/>
        </w:rPr>
        <w:t>–</w:t>
      </w:r>
      <w:r>
        <w:rPr>
          <w:rStyle w:val="default"/>
          <w:rFonts w:cs="FrankRuehl" w:hint="cs"/>
          <w:rtl/>
        </w:rPr>
        <w:t xml:space="preserve"> כפי שנקבעו בהוראות מאת קמ"ט תחבורה.</w:t>
      </w:r>
    </w:p>
    <w:p w:rsidR="00374EC2" w:rsidRDefault="00374EC2" w:rsidP="00374EC2">
      <w:pPr>
        <w:pStyle w:val="P00"/>
        <w:spacing w:before="72"/>
        <w:ind w:left="0" w:right="1134"/>
        <w:rPr>
          <w:rStyle w:val="default"/>
          <w:rFonts w:cs="FrankRuehl"/>
          <w:rtl/>
        </w:rPr>
      </w:pPr>
      <w:bookmarkStart w:id="51" w:name="Seif43"/>
      <w:bookmarkEnd w:id="51"/>
      <w:r>
        <w:rPr>
          <w:rFonts w:cs="Miriam"/>
          <w:lang w:val="he-IL"/>
        </w:rPr>
        <w:pict>
          <v:rect id="_x0000_s2847" style="position:absolute;left:0;text-align:left;margin-left:464.35pt;margin-top:7.1pt;width:75.05pt;height:14pt;z-index:251630080" o:allowincell="f" filled="f" stroked="f" strokecolor="lime" strokeweight=".25pt">
            <v:textbox style="mso-next-textbox:#_x0000_s2847" inset="0,0,0,0">
              <w:txbxContent>
                <w:p w:rsidR="00437439" w:rsidRDefault="00437439" w:rsidP="00374EC2">
                  <w:pPr>
                    <w:pStyle w:val="a7"/>
                    <w:rPr>
                      <w:noProof/>
                      <w:rtl/>
                    </w:rPr>
                  </w:pPr>
                  <w:r>
                    <w:rPr>
                      <w:rFonts w:hint="cs"/>
                      <w:noProof/>
                      <w:rtl/>
                    </w:rPr>
                    <w:t>ברירת משפט</w:t>
                  </w:r>
                </w:p>
              </w:txbxContent>
            </v:textbox>
            <w10:anchorlock/>
          </v:rect>
        </w:pict>
      </w:r>
      <w:r>
        <w:rPr>
          <w:rStyle w:val="big-number"/>
          <w:rFonts w:cs="Miriam" w:hint="cs"/>
          <w:rtl/>
        </w:rPr>
        <w:t>4</w:t>
      </w:r>
      <w:r w:rsidR="00FC7511">
        <w:rPr>
          <w:rStyle w:val="big-number"/>
          <w:rFonts w:cs="Miriam" w:hint="cs"/>
          <w:rtl/>
        </w:rPr>
        <w:t>3</w:t>
      </w:r>
      <w:r>
        <w:rPr>
          <w:rStyle w:val="default"/>
          <w:rFonts w:cs="FrankRuehl"/>
          <w:rtl/>
        </w:rPr>
        <w:t>.</w:t>
      </w:r>
      <w:r>
        <w:rPr>
          <w:rStyle w:val="default"/>
          <w:rFonts w:cs="FrankRuehl"/>
          <w:rtl/>
        </w:rPr>
        <w:tab/>
      </w:r>
      <w:r w:rsidR="00FC7511">
        <w:rPr>
          <w:rStyle w:val="default"/>
          <w:rFonts w:cs="FrankRuehl" w:hint="cs"/>
          <w:rtl/>
        </w:rPr>
        <w:t>(א)</w:t>
      </w:r>
      <w:r w:rsidR="00FC7511">
        <w:rPr>
          <w:rStyle w:val="default"/>
          <w:rFonts w:cs="FrankRuehl"/>
          <w:rtl/>
        </w:rPr>
        <w:tab/>
      </w:r>
      <w:r w:rsidR="00FC7511">
        <w:rPr>
          <w:rStyle w:val="default"/>
          <w:rFonts w:cs="FrankRuehl" w:hint="cs"/>
          <w:rtl/>
        </w:rPr>
        <w:t>עבירת קנס שהיא עבירת תעבורה הינה עבירה של ברירת משפט ויחולו עליה הוראות סעיף זה וסעיפים 47-43.</w:t>
      </w:r>
    </w:p>
    <w:p w:rsidR="00FC7511" w:rsidRDefault="00FC75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לשוטר יסוד להניח כי אדם פלוני עבר עבירה של ברירת משפט, רשאי הוא למסור לו הודעת תשלום קנס. ההודעה תהיה בטופס שנקבע ויפורטו בה העבירה ושיעור הקנס שנקבע לה.</w:t>
      </w:r>
    </w:p>
    <w:p w:rsidR="00FC7511" w:rsidRDefault="00FC75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קביעת עבירת קנס כעבירה של ברירת משפט, אין בה כדי לגרוע מסמכותו של תובע להגיש בשל אותה עבירה כתב אישום, אם הוא סבור שנסיבות העבירה מחייבות את בירור המשפט, ובלבד שטרם נמסרה הודעת תשלום קנס לפי סעיף קטן (ב).</w:t>
      </w:r>
    </w:p>
    <w:p w:rsidR="00FC7511" w:rsidRDefault="00FC75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לעניין סעיפים 45-43 "תובע" </w:t>
      </w:r>
      <w:r>
        <w:rPr>
          <w:rStyle w:val="default"/>
          <w:rFonts w:cs="FrankRuehl"/>
          <w:rtl/>
        </w:rPr>
        <w:t>–</w:t>
      </w:r>
      <w:r>
        <w:rPr>
          <w:rStyle w:val="default"/>
          <w:rFonts w:cs="FrankRuehl" w:hint="cs"/>
          <w:rtl/>
        </w:rPr>
        <w:t xml:space="preserve"> כמשמעות המונח "תובע צבאי" בסעיף 75 לצו בדבר הוראות בטחון.</w:t>
      </w:r>
    </w:p>
    <w:p w:rsidR="00374EC2" w:rsidRDefault="00374EC2" w:rsidP="00374EC2">
      <w:pPr>
        <w:pStyle w:val="P00"/>
        <w:spacing w:before="72"/>
        <w:ind w:left="0" w:right="1134"/>
        <w:rPr>
          <w:rStyle w:val="default"/>
          <w:rFonts w:cs="FrankRuehl"/>
          <w:rtl/>
        </w:rPr>
      </w:pPr>
      <w:bookmarkStart w:id="52" w:name="Seif44"/>
      <w:bookmarkEnd w:id="52"/>
      <w:r>
        <w:rPr>
          <w:rFonts w:cs="Miriam"/>
          <w:lang w:val="he-IL"/>
        </w:rPr>
        <w:pict>
          <v:rect id="_x0000_s2848" style="position:absolute;left:0;text-align:left;margin-left:464.35pt;margin-top:7.1pt;width:75.05pt;height:14pt;z-index:251631104" o:allowincell="f" filled="f" stroked="f" strokecolor="lime" strokeweight=".25pt">
            <v:textbox style="mso-next-textbox:#_x0000_s2848" inset="0,0,0,0">
              <w:txbxContent>
                <w:p w:rsidR="00437439" w:rsidRDefault="00437439" w:rsidP="00374EC2">
                  <w:pPr>
                    <w:pStyle w:val="a7"/>
                    <w:rPr>
                      <w:noProof/>
                      <w:rtl/>
                    </w:rPr>
                  </w:pPr>
                  <w:r>
                    <w:rPr>
                      <w:rFonts w:hint="cs"/>
                      <w:noProof/>
                      <w:rtl/>
                    </w:rPr>
                    <w:t>תשלום הקנס</w:t>
                  </w:r>
                </w:p>
              </w:txbxContent>
            </v:textbox>
            <w10:anchorlock/>
          </v:rect>
        </w:pict>
      </w:r>
      <w:r>
        <w:rPr>
          <w:rStyle w:val="big-number"/>
          <w:rFonts w:cs="Miriam" w:hint="cs"/>
          <w:rtl/>
        </w:rPr>
        <w:t>4</w:t>
      </w:r>
      <w:r w:rsidR="00FC7511">
        <w:rPr>
          <w:rStyle w:val="big-number"/>
          <w:rFonts w:cs="Miriam" w:hint="cs"/>
          <w:rtl/>
        </w:rPr>
        <w:t>4</w:t>
      </w:r>
      <w:r>
        <w:rPr>
          <w:rStyle w:val="default"/>
          <w:rFonts w:cs="FrankRuehl"/>
          <w:rtl/>
        </w:rPr>
        <w:t>.</w:t>
      </w:r>
      <w:r>
        <w:rPr>
          <w:rStyle w:val="default"/>
          <w:rFonts w:cs="FrankRuehl"/>
          <w:rtl/>
        </w:rPr>
        <w:tab/>
      </w:r>
      <w:r w:rsidR="00B4176B">
        <w:rPr>
          <w:rStyle w:val="default"/>
          <w:rFonts w:cs="FrankRuehl" w:hint="cs"/>
          <w:rtl/>
        </w:rPr>
        <w:t>(א)</w:t>
      </w:r>
      <w:r w:rsidR="00B4176B">
        <w:rPr>
          <w:rStyle w:val="default"/>
          <w:rFonts w:cs="FrankRuehl"/>
          <w:rtl/>
        </w:rPr>
        <w:tab/>
      </w:r>
      <w:r w:rsidR="00B4176B">
        <w:rPr>
          <w:rStyle w:val="default"/>
          <w:rFonts w:cs="FrankRuehl" w:hint="cs"/>
          <w:rtl/>
        </w:rPr>
        <w:t xml:space="preserve">מי שנמסרה לו הודעת תשלום קנס, ישלם, תוך תשעים ימים מיום ההמצאה, את הקנס הנקוב בהודעה, לחשבון שצויין בה, זולת אם הודיע, תוך תשעים ימים מיום ההמצאה, </w:t>
      </w:r>
      <w:r w:rsidR="00EF69B1">
        <w:rPr>
          <w:rStyle w:val="default"/>
          <w:rFonts w:cs="FrankRuehl" w:hint="cs"/>
          <w:rtl/>
        </w:rPr>
        <w:t>בדרך שנקבעה בתקנות, שיש ברצונו להישפט על העבירה.</w:t>
      </w:r>
    </w:p>
    <w:p w:rsidR="00EF69B1" w:rsidRDefault="00EF69B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שילם אדם את הקנס במועד ולא הודיע שיש ברצונו להישפט על העבירה, תיווסף על הקנס תוספת פיגור בשיעור האמור בסעיף קטן (ז).</w:t>
      </w:r>
    </w:p>
    <w:p w:rsidR="00EF69B1" w:rsidRDefault="00EF69B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שלא הודיע כאמור בסעיף קטן (א) שברצונו להישפט ולא שילם במועד את הקנס, רשאי תובע לפטור אותו, על-פי בקשתו, מתשלום תוספת הפיגור כאמור בסעיף קטן (ב), כולה או מקצתה, אם נוכח התובע שהעילה לאי-תשלום במועד היא אחת מאלה:</w:t>
      </w:r>
    </w:p>
    <w:p w:rsidR="00EF69B1" w:rsidRDefault="00EF69B1" w:rsidP="006A788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נבצר מהמבקש לשלם את הקנס </w:t>
      </w:r>
      <w:r w:rsidR="006A7886">
        <w:rPr>
          <w:rStyle w:val="default"/>
          <w:rFonts w:cs="FrankRuehl" w:hint="cs"/>
          <w:rtl/>
        </w:rPr>
        <w:t>במועד בשל סיבה שאינה תלויה בו;</w:t>
      </w:r>
    </w:p>
    <w:p w:rsidR="006A7886" w:rsidRDefault="006A7886" w:rsidP="006A788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הסיבה לחיוב בתוספת הפיגור יסודה בתקלה של רשויות האזור.</w:t>
      </w:r>
    </w:p>
    <w:p w:rsidR="006A7886" w:rsidRDefault="006A788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בקשה לפי סעיף קטן (ג), תהיה בכתב, ותהיה נתמכת בתצהיר המאמת את העובדות המפורטות בה. התובע רשאי להחליט בבקשה על יסוד התצהיר בלבד או במעמד המבקש בלבד והחלטתו אינה ניתנת לערעור.</w:t>
      </w:r>
    </w:p>
    <w:p w:rsidR="006A7886" w:rsidRDefault="006A788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שילם אדם את הקנס רואים אותו כאילו הודה באשמה בפני בית המשפט, הורשע ונשא את עונשו.</w:t>
      </w:r>
    </w:p>
    <w:p w:rsidR="006A7886" w:rsidRDefault="006A788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לא שילם אדם את הקנס, חלף המועד להגשת בקשה להישפט לפי סעיף קטן (א) ולא הוגשה בקשה כאמור, יראו אותו, בתום המועד הקבוע בסעיף קטן (א) להגשת הבקשה, כאילו הורשע בבית המשפט ונגזר עליו הקנס הנקוב בהודעת תשלום הקנס.</w:t>
      </w:r>
    </w:p>
    <w:p w:rsidR="006A7886" w:rsidRDefault="006A7886" w:rsidP="00366B72">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שעור התוספת לעניין סעיף קטן (ב)</w:t>
      </w:r>
      <w:r w:rsidR="00366B72">
        <w:rPr>
          <w:rStyle w:val="default"/>
          <w:rFonts w:cs="FrankRuehl" w:hint="cs"/>
          <w:rtl/>
        </w:rPr>
        <w:t xml:space="preserve"> יהיה חמישים אחוזים מן הקנס או מחלקו שלא שולם, לפי העניין; בתום כל תקופה של שישה חודשים, שעברו מן המועד הקבוע בסעיף קטן (א) </w:t>
      </w:r>
      <w:r w:rsidR="00366B72">
        <w:rPr>
          <w:rStyle w:val="default"/>
          <w:rFonts w:cs="FrankRuehl"/>
          <w:rtl/>
        </w:rPr>
        <w:t>–</w:t>
      </w:r>
      <w:r w:rsidR="00366B72">
        <w:rPr>
          <w:rStyle w:val="default"/>
          <w:rFonts w:cs="FrankRuehl" w:hint="cs"/>
          <w:rtl/>
        </w:rPr>
        <w:t xml:space="preserve"> חמישה אחוזים נוספים מן הקנס או מחלקו כאמור;</w:t>
      </w:r>
    </w:p>
    <w:p w:rsidR="00366B72" w:rsidRDefault="00366B72" w:rsidP="00366B7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ששולם או נגבה על חשבון קנס שנתווספה עליו תוספת, ייזקף תחילה על חשבון התוספת;</w:t>
      </w:r>
    </w:p>
    <w:p w:rsidR="00366B72" w:rsidRDefault="00366B72" w:rsidP="00366B7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סעיף 174 לצו בדבר הוראות בטחון לא יחול על קנס כאמור בסעיף זה.</w:t>
      </w:r>
    </w:p>
    <w:p w:rsidR="00374EC2" w:rsidRDefault="00374EC2" w:rsidP="00374EC2">
      <w:pPr>
        <w:pStyle w:val="P00"/>
        <w:spacing w:before="72"/>
        <w:ind w:left="0" w:right="1134"/>
        <w:rPr>
          <w:rStyle w:val="default"/>
          <w:rFonts w:cs="FrankRuehl"/>
          <w:rtl/>
        </w:rPr>
      </w:pPr>
      <w:bookmarkStart w:id="53" w:name="Seif45"/>
      <w:bookmarkEnd w:id="53"/>
      <w:r>
        <w:rPr>
          <w:rFonts w:cs="Miriam"/>
          <w:lang w:val="he-IL"/>
        </w:rPr>
        <w:pict>
          <v:rect id="_x0000_s2849" style="position:absolute;left:0;text-align:left;margin-left:464.35pt;margin-top:7.1pt;width:75.05pt;height:14pt;z-index:251632128" o:allowincell="f" filled="f" stroked="f" strokecolor="lime" strokeweight=".25pt">
            <v:textbox style="mso-next-textbox:#_x0000_s2849" inset="0,0,0,0">
              <w:txbxContent>
                <w:p w:rsidR="00437439" w:rsidRDefault="00437439" w:rsidP="00374EC2">
                  <w:pPr>
                    <w:pStyle w:val="a7"/>
                    <w:rPr>
                      <w:noProof/>
                      <w:rtl/>
                    </w:rPr>
                  </w:pPr>
                  <w:r>
                    <w:rPr>
                      <w:rFonts w:hint="cs"/>
                      <w:noProof/>
                      <w:rtl/>
                    </w:rPr>
                    <w:t>הזמנה למשפט</w:t>
                  </w:r>
                </w:p>
              </w:txbxContent>
            </v:textbox>
            <w10:anchorlock/>
          </v:rect>
        </w:pict>
      </w:r>
      <w:r>
        <w:rPr>
          <w:rStyle w:val="big-number"/>
          <w:rFonts w:cs="Miriam" w:hint="cs"/>
          <w:rtl/>
        </w:rPr>
        <w:t>4</w:t>
      </w:r>
      <w:r w:rsidR="00366B72">
        <w:rPr>
          <w:rStyle w:val="big-number"/>
          <w:rFonts w:cs="Miriam" w:hint="cs"/>
          <w:rtl/>
        </w:rPr>
        <w:t>5</w:t>
      </w:r>
      <w:r>
        <w:rPr>
          <w:rStyle w:val="default"/>
          <w:rFonts w:cs="FrankRuehl"/>
          <w:rtl/>
        </w:rPr>
        <w:t>.</w:t>
      </w:r>
      <w:r>
        <w:rPr>
          <w:rStyle w:val="default"/>
          <w:rFonts w:cs="FrankRuehl"/>
          <w:rtl/>
        </w:rPr>
        <w:tab/>
      </w:r>
      <w:r w:rsidR="00366B72">
        <w:rPr>
          <w:rStyle w:val="default"/>
          <w:rFonts w:cs="FrankRuehl" w:hint="cs"/>
          <w:rtl/>
        </w:rPr>
        <w:t>הודיע אדם לפי סעיף 47 שברצונו להישפט על העבירה, תמסור לו הזמנה למשפט באופן שייקבע בתקנות.</w:t>
      </w:r>
    </w:p>
    <w:p w:rsidR="00374EC2" w:rsidRDefault="00374EC2" w:rsidP="00374EC2">
      <w:pPr>
        <w:pStyle w:val="P00"/>
        <w:spacing w:before="72"/>
        <w:ind w:left="0" w:right="1134"/>
        <w:rPr>
          <w:rStyle w:val="default"/>
          <w:rFonts w:cs="FrankRuehl"/>
          <w:rtl/>
        </w:rPr>
      </w:pPr>
      <w:bookmarkStart w:id="54" w:name="Seif46"/>
      <w:bookmarkEnd w:id="54"/>
      <w:r>
        <w:rPr>
          <w:rFonts w:cs="Miriam"/>
          <w:lang w:val="he-IL"/>
        </w:rPr>
        <w:pict>
          <v:rect id="_x0000_s2850" style="position:absolute;left:0;text-align:left;margin-left:464.35pt;margin-top:7.1pt;width:75.05pt;height:23.2pt;z-index:251633152" o:allowincell="f" filled="f" stroked="f" strokecolor="lime" strokeweight=".25pt">
            <v:textbox style="mso-next-textbox:#_x0000_s2850" inset="0,0,0,0">
              <w:txbxContent>
                <w:p w:rsidR="00437439" w:rsidRDefault="00437439" w:rsidP="00374EC2">
                  <w:pPr>
                    <w:pStyle w:val="a7"/>
                    <w:rPr>
                      <w:noProof/>
                      <w:rtl/>
                    </w:rPr>
                  </w:pPr>
                  <w:r>
                    <w:rPr>
                      <w:rFonts w:hint="cs"/>
                      <w:noProof/>
                      <w:rtl/>
                    </w:rPr>
                    <w:t>שיפוט שלא בפני הנאשם</w:t>
                  </w:r>
                </w:p>
              </w:txbxContent>
            </v:textbox>
            <w10:anchorlock/>
          </v:rect>
        </w:pict>
      </w:r>
      <w:r>
        <w:rPr>
          <w:rStyle w:val="big-number"/>
          <w:rFonts w:cs="Miriam" w:hint="cs"/>
          <w:rtl/>
        </w:rPr>
        <w:t>4</w:t>
      </w:r>
      <w:r w:rsidR="00366B72">
        <w:rPr>
          <w:rStyle w:val="big-number"/>
          <w:rFonts w:cs="Miriam" w:hint="cs"/>
          <w:rtl/>
        </w:rPr>
        <w:t>6</w:t>
      </w:r>
      <w:r>
        <w:rPr>
          <w:rStyle w:val="default"/>
          <w:rFonts w:cs="FrankRuehl"/>
          <w:rtl/>
        </w:rPr>
        <w:t>.</w:t>
      </w:r>
      <w:r>
        <w:rPr>
          <w:rStyle w:val="default"/>
          <w:rFonts w:cs="FrankRuehl"/>
          <w:rtl/>
        </w:rPr>
        <w:tab/>
      </w:r>
      <w:r w:rsidR="00366B72">
        <w:rPr>
          <w:rStyle w:val="default"/>
          <w:rFonts w:cs="FrankRuehl" w:hint="cs"/>
          <w:rtl/>
        </w:rPr>
        <w:t>בעבירת תעבורה שלא גרמה לתאונת דרכים שבה נחבל אדם חבלה של ממש, יחולו סדרי דין אלה:</w:t>
      </w:r>
    </w:p>
    <w:p w:rsidR="00366B72" w:rsidRDefault="00366B72" w:rsidP="00366B72">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נאשם שהוזמן ולא התייצב בבית המשפט בתחילת המשפט או בהמשכו, יראוהו כמודה בכל העבירות שנטענו בכתב האישום, זולת אם התייצב סניגור מטעמו;</w:t>
      </w:r>
    </w:p>
    <w:p w:rsidR="00366B72" w:rsidRDefault="00366B72" w:rsidP="00366B72">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בית המשפט רשאי לדון נאשם כאמור בסעיף קטן (א) שלא בפניו, אם הוא סבור שלא יהא בשפיטתו על דרך זו משום עיוות דין לנאשם ובלבד שלא</w:t>
      </w:r>
      <w:r w:rsidR="000B3121">
        <w:rPr>
          <w:rStyle w:val="default"/>
          <w:rFonts w:cs="FrankRuehl" w:hint="cs"/>
          <w:rtl/>
        </w:rPr>
        <w:t xml:space="preserve"> יטיל עליו עונש מאסר;</w:t>
      </w:r>
    </w:p>
    <w:p w:rsidR="000B3121" w:rsidRDefault="000B3121" w:rsidP="00366B72">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נגזר דינו של הנאשם בעבירת קנס לפי סעיף זה, רשאי בית המשפט, על-פי בקשת הנאשם, לבטל את הדיון, לרבות את הכרעת הדין וגזר הדין אם ניתנו בהעדרו, אם נוכח שהיתה סיבה מוצדקת לאי התייצבותו או ראה שהדבר דרוש כדי למנוע עיוות דין; בקשה לפי סעיף קטן זה תוגש תוך שלושים ימים מיום מתן פסק הדין אולם רשאי בית המשפט לדון בבקשה שהוגשה לאחר מעד זה בהסכמת התובע;</w:t>
      </w:r>
    </w:p>
    <w:p w:rsidR="000B3121" w:rsidRDefault="000B3121" w:rsidP="00366B72">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בית המשפט, שנעתר לבקשת נאשם לפי סעיף קטן (ג), רשאי להטיל על הנאשם תשלום ההוצאות בפועל שנגרמו בשל אי התייצבותו;</w:t>
      </w:r>
    </w:p>
    <w:p w:rsidR="000B3121" w:rsidRDefault="000B3121" w:rsidP="00366B72">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נגזר דינו של נאשם שנשפט שלא בפניו לתשלום קנס, ישולם הקנס תוך שבעה ימים מיום מתן גזר הדין;</w:t>
      </w:r>
    </w:p>
    <w:p w:rsidR="000B3121" w:rsidRDefault="000B3121" w:rsidP="00366B72">
      <w:pPr>
        <w:pStyle w:val="P00"/>
        <w:spacing w:before="72"/>
        <w:ind w:left="62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לא שולם הקנס כאמור בסעיף קטן (ה), יראוהו כקנס שלא שולם במועדו ויחולו עליו הוראות סעיף 47(ב).</w:t>
      </w:r>
    </w:p>
    <w:p w:rsidR="00374EC2" w:rsidRDefault="00374EC2" w:rsidP="00374EC2">
      <w:pPr>
        <w:pStyle w:val="P00"/>
        <w:spacing w:before="72"/>
        <w:ind w:left="0" w:right="1134"/>
        <w:rPr>
          <w:rStyle w:val="default"/>
          <w:rFonts w:cs="FrankRuehl"/>
          <w:rtl/>
        </w:rPr>
      </w:pPr>
      <w:bookmarkStart w:id="55" w:name="Seif47"/>
      <w:bookmarkEnd w:id="55"/>
      <w:r>
        <w:rPr>
          <w:rFonts w:cs="Miriam"/>
          <w:lang w:val="he-IL"/>
        </w:rPr>
        <w:pict>
          <v:rect id="_x0000_s2851" style="position:absolute;left:0;text-align:left;margin-left:464.35pt;margin-top:7.1pt;width:75.05pt;height:14pt;z-index:251634176" o:allowincell="f" filled="f" stroked="f" strokecolor="lime" strokeweight=".25pt">
            <v:textbox style="mso-next-textbox:#_x0000_s2851" inset="0,0,0,0">
              <w:txbxContent>
                <w:p w:rsidR="00437439" w:rsidRDefault="00437439" w:rsidP="00374EC2">
                  <w:pPr>
                    <w:pStyle w:val="a7"/>
                    <w:rPr>
                      <w:noProof/>
                      <w:rtl/>
                    </w:rPr>
                  </w:pPr>
                  <w:r>
                    <w:rPr>
                      <w:rFonts w:hint="cs"/>
                      <w:noProof/>
                      <w:rtl/>
                    </w:rPr>
                    <w:t>הקנס שיוטל במשפט</w:t>
                  </w:r>
                </w:p>
              </w:txbxContent>
            </v:textbox>
            <w10:anchorlock/>
          </v:rect>
        </w:pict>
      </w:r>
      <w:r>
        <w:rPr>
          <w:rStyle w:val="big-number"/>
          <w:rFonts w:cs="Miriam" w:hint="cs"/>
          <w:rtl/>
        </w:rPr>
        <w:t>4</w:t>
      </w:r>
      <w:r w:rsidR="000B3121">
        <w:rPr>
          <w:rStyle w:val="big-number"/>
          <w:rFonts w:cs="Miriam" w:hint="cs"/>
          <w:rtl/>
        </w:rPr>
        <w:t>7</w:t>
      </w:r>
      <w:r>
        <w:rPr>
          <w:rStyle w:val="default"/>
          <w:rFonts w:cs="FrankRuehl"/>
          <w:rtl/>
        </w:rPr>
        <w:t>.</w:t>
      </w:r>
      <w:r>
        <w:rPr>
          <w:rStyle w:val="default"/>
          <w:rFonts w:cs="FrankRuehl"/>
          <w:rtl/>
        </w:rPr>
        <w:tab/>
      </w:r>
      <w:r w:rsidR="00BA7336">
        <w:rPr>
          <w:rStyle w:val="default"/>
          <w:rFonts w:cs="FrankRuehl" w:hint="cs"/>
          <w:rtl/>
        </w:rPr>
        <w:t>הורשע אדם בבית המשפט על העבירה לפי סעיף 43 ונגזר דינו לקנס, לא יפחת הקנס מהסכום הנקוב בהודעת תשלום הקנס, אלא אם כן ראה בית המשפט נסיבות מיוחדות המצדיקות הפחתתו. לא שולם הקנס כאמור בסעיף זה, יראוהו כקנס שלא שולם במועד ויחולו עליו הוראות סעיף 47(ב).</w:t>
      </w:r>
    </w:p>
    <w:p w:rsidR="00374EC2" w:rsidRDefault="00374EC2" w:rsidP="00374EC2">
      <w:pPr>
        <w:pStyle w:val="P00"/>
        <w:spacing w:before="72"/>
        <w:ind w:left="0" w:right="1134"/>
        <w:rPr>
          <w:rStyle w:val="default"/>
          <w:rFonts w:cs="FrankRuehl"/>
          <w:rtl/>
        </w:rPr>
      </w:pPr>
      <w:bookmarkStart w:id="56" w:name="Seif48"/>
      <w:bookmarkEnd w:id="56"/>
      <w:r>
        <w:rPr>
          <w:rFonts w:cs="Miriam"/>
          <w:lang w:val="he-IL"/>
        </w:rPr>
        <w:pict>
          <v:rect id="_x0000_s2852" style="position:absolute;left:0;text-align:left;margin-left:464.35pt;margin-top:7.1pt;width:75.05pt;height:14pt;z-index:251635200" o:allowincell="f" filled="f" stroked="f" strokecolor="lime" strokeweight=".25pt">
            <v:textbox style="mso-next-textbox:#_x0000_s2852" inset="0,0,0,0">
              <w:txbxContent>
                <w:p w:rsidR="00437439" w:rsidRDefault="00437439" w:rsidP="00374EC2">
                  <w:pPr>
                    <w:pStyle w:val="a7"/>
                    <w:rPr>
                      <w:noProof/>
                      <w:rtl/>
                    </w:rPr>
                  </w:pPr>
                  <w:r>
                    <w:rPr>
                      <w:rFonts w:hint="cs"/>
                      <w:noProof/>
                      <w:rtl/>
                    </w:rPr>
                    <w:t>תקנות</w:t>
                  </w:r>
                </w:p>
              </w:txbxContent>
            </v:textbox>
            <w10:anchorlock/>
          </v:rect>
        </w:pict>
      </w:r>
      <w:r>
        <w:rPr>
          <w:rStyle w:val="big-number"/>
          <w:rFonts w:cs="Miriam" w:hint="cs"/>
          <w:rtl/>
        </w:rPr>
        <w:t>4</w:t>
      </w:r>
      <w:r w:rsidR="00BA7336">
        <w:rPr>
          <w:rStyle w:val="big-number"/>
          <w:rFonts w:cs="Miriam" w:hint="cs"/>
          <w:rtl/>
        </w:rPr>
        <w:t>8</w:t>
      </w:r>
      <w:r>
        <w:rPr>
          <w:rStyle w:val="default"/>
          <w:rFonts w:cs="FrankRuehl"/>
          <w:rtl/>
        </w:rPr>
        <w:t>.</w:t>
      </w:r>
      <w:r>
        <w:rPr>
          <w:rStyle w:val="default"/>
          <w:rFonts w:cs="FrankRuehl"/>
          <w:rtl/>
        </w:rPr>
        <w:tab/>
      </w:r>
      <w:r w:rsidR="00BA7336">
        <w:rPr>
          <w:rStyle w:val="default"/>
          <w:rFonts w:cs="FrankRuehl" w:hint="cs"/>
          <w:rtl/>
        </w:rPr>
        <w:t>ראש המנהל האזרחי רשאי להתקין תקנות לביצוע סעיפים 46-43.</w:t>
      </w:r>
    </w:p>
    <w:p w:rsidR="00374EC2" w:rsidRDefault="00374EC2" w:rsidP="00374EC2">
      <w:pPr>
        <w:pStyle w:val="P00"/>
        <w:spacing w:before="72"/>
        <w:ind w:left="0" w:right="1134"/>
        <w:rPr>
          <w:rStyle w:val="default"/>
          <w:rFonts w:cs="FrankRuehl"/>
          <w:rtl/>
        </w:rPr>
      </w:pPr>
      <w:bookmarkStart w:id="57" w:name="Seif49"/>
      <w:bookmarkEnd w:id="57"/>
      <w:r>
        <w:rPr>
          <w:rFonts w:cs="Miriam"/>
          <w:lang w:val="he-IL"/>
        </w:rPr>
        <w:pict>
          <v:rect id="_x0000_s2853" style="position:absolute;left:0;text-align:left;margin-left:464.35pt;margin-top:7.1pt;width:75.05pt;height:14pt;z-index:251636224" o:allowincell="f" filled="f" stroked="f" strokecolor="lime" strokeweight=".25pt">
            <v:textbox style="mso-next-textbox:#_x0000_s2853" inset="0,0,0,0">
              <w:txbxContent>
                <w:p w:rsidR="00437439" w:rsidRDefault="00437439" w:rsidP="00374EC2">
                  <w:pPr>
                    <w:pStyle w:val="a7"/>
                    <w:rPr>
                      <w:noProof/>
                      <w:rtl/>
                    </w:rPr>
                  </w:pPr>
                  <w:r>
                    <w:rPr>
                      <w:rFonts w:hint="cs"/>
                      <w:noProof/>
                      <w:rtl/>
                    </w:rPr>
                    <w:t>הבטחת תשלום קנס</w:t>
                  </w:r>
                </w:p>
              </w:txbxContent>
            </v:textbox>
            <w10:anchorlock/>
          </v:rect>
        </w:pict>
      </w:r>
      <w:r>
        <w:rPr>
          <w:rStyle w:val="big-number"/>
          <w:rFonts w:cs="Miriam" w:hint="cs"/>
          <w:rtl/>
        </w:rPr>
        <w:t>4</w:t>
      </w:r>
      <w:r w:rsidR="00BA7336">
        <w:rPr>
          <w:rStyle w:val="big-number"/>
          <w:rFonts w:cs="Miriam" w:hint="cs"/>
          <w:rtl/>
        </w:rPr>
        <w:t>9</w:t>
      </w:r>
      <w:r>
        <w:rPr>
          <w:rStyle w:val="default"/>
          <w:rFonts w:cs="FrankRuehl"/>
          <w:rtl/>
        </w:rPr>
        <w:t>.</w:t>
      </w:r>
      <w:r>
        <w:rPr>
          <w:rStyle w:val="default"/>
          <w:rFonts w:cs="FrankRuehl"/>
          <w:rtl/>
        </w:rPr>
        <w:tab/>
      </w:r>
      <w:r w:rsidR="00BA7336">
        <w:rPr>
          <w:rStyle w:val="default"/>
          <w:rFonts w:cs="FrankRuehl" w:hint="cs"/>
          <w:rtl/>
        </w:rPr>
        <w:t>(א)</w:t>
      </w:r>
      <w:r w:rsidR="00BA7336">
        <w:rPr>
          <w:rStyle w:val="default"/>
          <w:rFonts w:cs="FrankRuehl"/>
          <w:rtl/>
        </w:rPr>
        <w:tab/>
      </w:r>
      <w:r w:rsidR="00BA7336">
        <w:rPr>
          <w:rStyle w:val="default"/>
          <w:rFonts w:cs="FrankRuehl" w:hint="cs"/>
          <w:rtl/>
        </w:rPr>
        <w:t>נמסרה לאדם הודעת תשלום קנס בהתאם לסעיף 43(ב) בגין חשד לביצוע עבירת תעבורה והתברר כי החשוד לא שילם במועד קנס קודם בגין עבירת תעבורה, יהיה שוטר רשאי לפסול אותו אדם בצו מלהחזיק רשיון נהיגה עד שישלם את הקנס הקודם.</w:t>
      </w:r>
    </w:p>
    <w:p w:rsidR="00BA7336" w:rsidRDefault="00514E78" w:rsidP="00514E78">
      <w:pPr>
        <w:pStyle w:val="P00"/>
        <w:spacing w:before="72"/>
        <w:ind w:left="0" w:right="1134"/>
        <w:rPr>
          <w:rStyle w:val="default"/>
          <w:rFonts w:cs="FrankRuehl"/>
          <w:rtl/>
        </w:rPr>
      </w:pPr>
      <w:r>
        <w:rPr>
          <w:rStyle w:val="default"/>
          <w:rFonts w:cs="FrankRuehl"/>
        </w:rPr>
        <w:pict>
          <v:rect id="_x0000_s2938" style="position:absolute;left:0;text-align:left;margin-left:464.5pt;margin-top:8.05pt;width:75.05pt;height:19.95pt;z-index:251723264" o:allowincell="f" filled="f" stroked="f" strokecolor="lime" strokeweight=".25pt">
            <v:textbox inset="0,0,0,0">
              <w:txbxContent>
                <w:p w:rsidR="00514E78" w:rsidRDefault="00514E78" w:rsidP="00514E78">
                  <w:pPr>
                    <w:spacing w:line="160" w:lineRule="exact"/>
                    <w:rPr>
                      <w:rFonts w:cs="Miriam" w:hint="cs"/>
                      <w:noProof/>
                      <w:sz w:val="18"/>
                      <w:szCs w:val="18"/>
                      <w:rtl/>
                    </w:rPr>
                  </w:pPr>
                  <w:r>
                    <w:rPr>
                      <w:rFonts w:cs="Miriam" w:hint="cs"/>
                      <w:sz w:val="18"/>
                      <w:szCs w:val="18"/>
                      <w:rtl/>
                    </w:rPr>
                    <w:t>תיקון מס' 2 (מס' 2129) תשפ"ב-2022</w:t>
                  </w:r>
                </w:p>
              </w:txbxContent>
            </v:textbox>
            <w10:anchorlock/>
          </v:rect>
        </w:pict>
      </w:r>
      <w:r>
        <w:rPr>
          <w:rStyle w:val="default"/>
          <w:rFonts w:cs="FrankRuehl" w:hint="cs"/>
          <w:rtl/>
        </w:rPr>
        <w:tab/>
        <w:t>(ב)</w:t>
      </w:r>
      <w:r>
        <w:rPr>
          <w:rStyle w:val="default"/>
          <w:rFonts w:cs="FrankRuehl"/>
          <w:rtl/>
        </w:rPr>
        <w:tab/>
      </w:r>
      <w:r w:rsidR="00BA7336">
        <w:rPr>
          <w:rStyle w:val="default"/>
          <w:rFonts w:cs="FrankRuehl" w:hint="cs"/>
          <w:rtl/>
        </w:rPr>
        <w:t xml:space="preserve">נמסרה לאדם הודעת תשלום קנס בהתאם לסעיף 43(ב) בגין חשד לביצוע עבירת תעבורה והתברר כי החשוד לא שילם במועד יותר מקנס קודם אחד בגין עבירות תעבורה, יהיה שוטר רשאי לפעול על-פי סעיף קטן (א) וכן רשאי לתפוס את כלי הרכב </w:t>
      </w:r>
      <w:r w:rsidRPr="00514E78">
        <w:rPr>
          <w:rStyle w:val="default"/>
          <w:rFonts w:cs="FrankRuehl" w:hint="cs"/>
          <w:rtl/>
        </w:rPr>
        <w:t xml:space="preserve">שנמצא בהחזקתו של אותו אדם בעת מסירת הודעת תשלום קנס </w:t>
      </w:r>
      <w:r w:rsidR="00BA7336">
        <w:rPr>
          <w:rStyle w:val="default"/>
          <w:rFonts w:cs="FrankRuehl" w:hint="cs"/>
          <w:rtl/>
        </w:rPr>
        <w:t>כערובה להבטחת תשלום הקנסות הקודמים.</w:t>
      </w:r>
    </w:p>
    <w:p w:rsidR="00BA7336" w:rsidRDefault="00BA733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BF6B60">
        <w:rPr>
          <w:rStyle w:val="default"/>
          <w:rFonts w:cs="FrankRuehl" w:hint="cs"/>
          <w:rtl/>
        </w:rPr>
        <w:t>הרואה את עצמו נפגע מפסילת רשיון הנהיגה כאמור בסעיף קטן (א) או מתפיסת הרכב כאמור בסעיף קטן (ב), רשאי להגיש ערר בכתב לבית משפט צבאי תוך 21 ימים מיום פסילת הרשיון או תפיסת הרכב, לפי העניין, ובית המשפט ידון בו בדן יחיד.</w:t>
      </w:r>
    </w:p>
    <w:p w:rsidR="00BF6B60" w:rsidRDefault="00BF6B6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רכב שנתפס בהתאם לסעיף קטן (ב) יוחזק ע"י המשטרה במקום אשר ייקבע על ידה עד שישולמו הקנסות הקודמים וכן ההוצאות הכרוכות בהחזקת הרכב.</w:t>
      </w:r>
    </w:p>
    <w:p w:rsidR="00BF6B60" w:rsidRDefault="00BF6B6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לא שולמו הקנסות הקודמים וההוצאות הכרוכות בהחזקת הרכב תוך 40 יום מיום שנתפס הרכב, יח</w:t>
      </w:r>
      <w:r w:rsidR="004F2341">
        <w:rPr>
          <w:rStyle w:val="default"/>
          <w:rFonts w:cs="FrankRuehl" w:hint="cs"/>
          <w:rtl/>
        </w:rPr>
        <w:t>ו</w:t>
      </w:r>
      <w:r>
        <w:rPr>
          <w:rStyle w:val="default"/>
          <w:rFonts w:cs="FrankRuehl" w:hint="cs"/>
          <w:rtl/>
        </w:rPr>
        <w:t xml:space="preserve">לט הרכב, אלא אם הורה בית המשפט הצבאי אחרת. </w:t>
      </w:r>
      <w:r w:rsidR="008945EA">
        <w:rPr>
          <w:rStyle w:val="default"/>
          <w:rFonts w:cs="FrankRuehl" w:hint="cs"/>
          <w:rtl/>
        </w:rPr>
        <w:t xml:space="preserve">חולט הרכב, תמכרנו המשטרה במכירה פומבית, וההכנסות בגין מכירת הרכב יקוזזו כנגד הקנסות הקודמים, וכן ההוצאות בגין החזקת הרכב ומכירתו (להלן </w:t>
      </w:r>
      <w:r w:rsidR="008945EA">
        <w:rPr>
          <w:rStyle w:val="default"/>
          <w:rFonts w:cs="FrankRuehl"/>
          <w:rtl/>
        </w:rPr>
        <w:t>–</w:t>
      </w:r>
      <w:r w:rsidR="008945EA">
        <w:rPr>
          <w:rStyle w:val="default"/>
          <w:rFonts w:cs="FrankRuehl" w:hint="cs"/>
          <w:rtl/>
        </w:rPr>
        <w:t xml:space="preserve"> החוב):</w:t>
      </w:r>
    </w:p>
    <w:p w:rsidR="008945EA" w:rsidRDefault="008945EA" w:rsidP="008945E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עלו הכנסות מכירת הרכב על סכום החוב, יהא בעל הרכב זכאי לקבל את ההפרש תוך שנה מיום תפיסת הרכב;</w:t>
      </w:r>
    </w:p>
    <w:p w:rsidR="008945EA" w:rsidRDefault="008945EA" w:rsidP="008945E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פחתו הכנסות מכירת הרכב מסכום החוב, יהא בעל הרכב חייב בתשלום ההפרש תוך שבעה ימים מיום המכירה. לא שולם ההפרש כאמור, יראוהו כקנס שלא שולם במועדו ויחולו לגביו הוראות סעיף 44(ב).</w:t>
      </w:r>
    </w:p>
    <w:p w:rsidR="008945EA" w:rsidRDefault="008945EA"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ראש המנהל האזרחי רשאי להתקין תקנות לביצוע וליישום הוראות סעיף זה.</w:t>
      </w:r>
    </w:p>
    <w:p w:rsidR="00514E78" w:rsidRPr="00185FB9" w:rsidRDefault="00514E78" w:rsidP="00514E78">
      <w:pPr>
        <w:pStyle w:val="P00"/>
        <w:spacing w:before="0"/>
        <w:ind w:left="0" w:right="1134"/>
        <w:rPr>
          <w:rStyle w:val="default"/>
          <w:rFonts w:cs="FrankRuehl"/>
          <w:vanish/>
          <w:color w:val="FF0000"/>
          <w:sz w:val="20"/>
          <w:szCs w:val="20"/>
          <w:shd w:val="clear" w:color="auto" w:fill="FFFF99"/>
          <w:rtl/>
        </w:rPr>
      </w:pPr>
      <w:bookmarkStart w:id="58" w:name="Rov154"/>
      <w:r w:rsidRPr="00185FB9">
        <w:rPr>
          <w:rStyle w:val="default"/>
          <w:rFonts w:cs="FrankRuehl" w:hint="cs"/>
          <w:vanish/>
          <w:color w:val="FF0000"/>
          <w:sz w:val="20"/>
          <w:szCs w:val="20"/>
          <w:shd w:val="clear" w:color="auto" w:fill="FFFF99"/>
          <w:rtl/>
        </w:rPr>
        <w:t>מיום 22.8.2022</w:t>
      </w:r>
    </w:p>
    <w:p w:rsidR="00514E78" w:rsidRPr="00185FB9" w:rsidRDefault="00514E78" w:rsidP="00514E78">
      <w:pPr>
        <w:pStyle w:val="P00"/>
        <w:spacing w:before="0"/>
        <w:ind w:left="0" w:right="1134"/>
        <w:rPr>
          <w:rStyle w:val="default"/>
          <w:rFonts w:cs="FrankRuehl"/>
          <w:vanish/>
          <w:sz w:val="20"/>
          <w:szCs w:val="20"/>
          <w:shd w:val="clear" w:color="auto" w:fill="FFFF99"/>
          <w:rtl/>
        </w:rPr>
      </w:pPr>
      <w:r w:rsidRPr="00185FB9">
        <w:rPr>
          <w:rStyle w:val="default"/>
          <w:rFonts w:cs="FrankRuehl" w:hint="cs"/>
          <w:b/>
          <w:bCs/>
          <w:vanish/>
          <w:sz w:val="20"/>
          <w:szCs w:val="20"/>
          <w:shd w:val="clear" w:color="auto" w:fill="FFFF99"/>
          <w:rtl/>
        </w:rPr>
        <w:t>תיקון מס' 2 (מס' 2129) תשפ"ב-2022</w:t>
      </w:r>
    </w:p>
    <w:p w:rsidR="00185FB9" w:rsidRPr="00185FB9" w:rsidRDefault="00185FB9" w:rsidP="00514E78">
      <w:pPr>
        <w:pStyle w:val="P00"/>
        <w:spacing w:before="0"/>
        <w:ind w:left="0" w:right="1134"/>
        <w:rPr>
          <w:rStyle w:val="default"/>
          <w:rFonts w:cs="FrankRuehl"/>
          <w:vanish/>
          <w:sz w:val="20"/>
          <w:szCs w:val="20"/>
          <w:shd w:val="clear" w:color="auto" w:fill="FFFF99"/>
          <w:rtl/>
        </w:rPr>
      </w:pPr>
      <w:hyperlink r:id="rId7" w:history="1">
        <w:r w:rsidRPr="00185FB9">
          <w:rPr>
            <w:rStyle w:val="Hyperlink"/>
            <w:rFonts w:cs="FrankRuehl" w:hint="cs"/>
            <w:vanish/>
            <w:szCs w:val="20"/>
            <w:shd w:val="clear" w:color="auto" w:fill="FFFF99"/>
            <w:rtl/>
          </w:rPr>
          <w:t>קובץ המנשרים מס' 263</w:t>
        </w:r>
      </w:hyperlink>
      <w:r w:rsidRPr="00185FB9">
        <w:rPr>
          <w:rStyle w:val="default"/>
          <w:rFonts w:cs="FrankRuehl" w:hint="cs"/>
          <w:vanish/>
          <w:sz w:val="20"/>
          <w:szCs w:val="20"/>
          <w:shd w:val="clear" w:color="auto" w:fill="FFFF99"/>
          <w:rtl/>
        </w:rPr>
        <w:t xml:space="preserve"> מחודש אוקטובר 2022 עמ' 12326</w:t>
      </w:r>
    </w:p>
    <w:p w:rsidR="00514E78" w:rsidRPr="00514E78" w:rsidRDefault="00514E78" w:rsidP="00514E78">
      <w:pPr>
        <w:pStyle w:val="P00"/>
        <w:ind w:left="0" w:right="1134"/>
        <w:rPr>
          <w:rStyle w:val="default"/>
          <w:rFonts w:cs="FrankRuehl"/>
          <w:sz w:val="2"/>
          <w:szCs w:val="2"/>
          <w:rtl/>
        </w:rPr>
      </w:pPr>
      <w:r w:rsidRPr="00185FB9">
        <w:rPr>
          <w:rStyle w:val="default"/>
          <w:rFonts w:cs="FrankRuehl"/>
          <w:vanish/>
          <w:sz w:val="22"/>
          <w:szCs w:val="22"/>
          <w:shd w:val="clear" w:color="auto" w:fill="FFFF99"/>
          <w:rtl/>
        </w:rPr>
        <w:tab/>
      </w:r>
      <w:r w:rsidRPr="00185FB9">
        <w:rPr>
          <w:rStyle w:val="default"/>
          <w:rFonts w:cs="FrankRuehl" w:hint="cs"/>
          <w:vanish/>
          <w:sz w:val="22"/>
          <w:szCs w:val="22"/>
          <w:shd w:val="clear" w:color="auto" w:fill="FFFF99"/>
          <w:rtl/>
        </w:rPr>
        <w:t>(ב)</w:t>
      </w:r>
      <w:r w:rsidRPr="00185FB9">
        <w:rPr>
          <w:rStyle w:val="default"/>
          <w:rFonts w:cs="FrankRuehl"/>
          <w:vanish/>
          <w:sz w:val="22"/>
          <w:szCs w:val="22"/>
          <w:shd w:val="clear" w:color="auto" w:fill="FFFF99"/>
          <w:rtl/>
        </w:rPr>
        <w:tab/>
      </w:r>
      <w:r w:rsidRPr="00185FB9">
        <w:rPr>
          <w:rStyle w:val="default"/>
          <w:rFonts w:cs="FrankRuehl" w:hint="cs"/>
          <w:vanish/>
          <w:sz w:val="22"/>
          <w:szCs w:val="22"/>
          <w:shd w:val="clear" w:color="auto" w:fill="FFFF99"/>
          <w:rtl/>
        </w:rPr>
        <w:t xml:space="preserve">נמסרה לאדם הודעת תשלום קנס בהתאם לסעיף 43(ב) בגין חשד לביצוע עבירת תעבורה והתברר כי החשוד לא שילם במועד יותר מקנס קודם אחד בגין עבירות תעבורה, יהיה שוטר רשאי לפעול על-פי סעיף קטן (א) וכן רשאי לתפוס את כלי הרכב </w:t>
      </w:r>
      <w:r w:rsidRPr="00185FB9">
        <w:rPr>
          <w:rStyle w:val="default"/>
          <w:rFonts w:cs="FrankRuehl" w:hint="cs"/>
          <w:strike/>
          <w:vanish/>
          <w:sz w:val="22"/>
          <w:szCs w:val="22"/>
          <w:shd w:val="clear" w:color="auto" w:fill="FFFF99"/>
          <w:rtl/>
        </w:rPr>
        <w:t>שבבעלות אותו אדם או בן זוגו</w:t>
      </w:r>
      <w:r w:rsidRPr="00185FB9">
        <w:rPr>
          <w:rStyle w:val="default"/>
          <w:rFonts w:cs="FrankRuehl" w:hint="cs"/>
          <w:vanish/>
          <w:sz w:val="22"/>
          <w:szCs w:val="22"/>
          <w:shd w:val="clear" w:color="auto" w:fill="FFFF99"/>
          <w:rtl/>
        </w:rPr>
        <w:t xml:space="preserve"> </w:t>
      </w:r>
      <w:r w:rsidRPr="00185FB9">
        <w:rPr>
          <w:rStyle w:val="default"/>
          <w:rFonts w:cs="FrankRuehl" w:hint="cs"/>
          <w:vanish/>
          <w:sz w:val="22"/>
          <w:szCs w:val="22"/>
          <w:u w:val="single"/>
          <w:shd w:val="clear" w:color="auto" w:fill="FFFF99"/>
          <w:rtl/>
        </w:rPr>
        <w:t>שנמצא בהחזקתו של אותו אדם בעת מסירת הודעת תשלום קנס</w:t>
      </w:r>
      <w:r w:rsidRPr="00185FB9">
        <w:rPr>
          <w:rStyle w:val="default"/>
          <w:rFonts w:cs="FrankRuehl" w:hint="cs"/>
          <w:vanish/>
          <w:sz w:val="22"/>
          <w:szCs w:val="22"/>
          <w:shd w:val="clear" w:color="auto" w:fill="FFFF99"/>
          <w:rtl/>
        </w:rPr>
        <w:t xml:space="preserve"> כערובה להבטחת תשלום הקנסות הקודמים.</w:t>
      </w:r>
      <w:bookmarkEnd w:id="58"/>
    </w:p>
    <w:p w:rsidR="00374EC2" w:rsidRDefault="00374EC2" w:rsidP="00374EC2">
      <w:pPr>
        <w:pStyle w:val="P00"/>
        <w:spacing w:before="72"/>
        <w:ind w:left="0" w:right="1134"/>
        <w:rPr>
          <w:rStyle w:val="default"/>
          <w:rFonts w:cs="FrankRuehl"/>
          <w:rtl/>
        </w:rPr>
      </w:pPr>
      <w:bookmarkStart w:id="59" w:name="Seif50"/>
      <w:bookmarkEnd w:id="59"/>
      <w:r>
        <w:rPr>
          <w:rFonts w:cs="Miriam"/>
          <w:lang w:val="he-IL"/>
        </w:rPr>
        <w:pict>
          <v:rect id="_x0000_s2854" style="position:absolute;left:0;text-align:left;margin-left:464.35pt;margin-top:7.1pt;width:75.05pt;height:14pt;z-index:251637248" o:allowincell="f" filled="f" stroked="f" strokecolor="lime" strokeweight=".25pt">
            <v:textbox style="mso-next-textbox:#_x0000_s2854" inset="0,0,0,0">
              <w:txbxContent>
                <w:p w:rsidR="00437439" w:rsidRDefault="00437439" w:rsidP="00374EC2">
                  <w:pPr>
                    <w:pStyle w:val="a7"/>
                    <w:rPr>
                      <w:noProof/>
                      <w:rtl/>
                    </w:rPr>
                  </w:pPr>
                  <w:r>
                    <w:rPr>
                      <w:rFonts w:hint="cs"/>
                      <w:noProof/>
                      <w:rtl/>
                    </w:rPr>
                    <w:t>שיעור הקנס</w:t>
                  </w:r>
                </w:p>
              </w:txbxContent>
            </v:textbox>
            <w10:anchorlock/>
          </v:rect>
        </w:pict>
      </w:r>
      <w:r>
        <w:rPr>
          <w:rStyle w:val="big-number"/>
          <w:rFonts w:cs="Miriam" w:hint="cs"/>
          <w:rtl/>
        </w:rPr>
        <w:t>50</w:t>
      </w:r>
      <w:r>
        <w:rPr>
          <w:rStyle w:val="default"/>
          <w:rFonts w:cs="FrankRuehl"/>
          <w:rtl/>
        </w:rPr>
        <w:t>.</w:t>
      </w:r>
      <w:r>
        <w:rPr>
          <w:rStyle w:val="default"/>
          <w:rFonts w:cs="FrankRuehl"/>
          <w:rtl/>
        </w:rPr>
        <w:tab/>
      </w:r>
      <w:r w:rsidR="008945EA">
        <w:rPr>
          <w:rStyle w:val="default"/>
          <w:rFonts w:cs="FrankRuehl" w:hint="cs"/>
          <w:rtl/>
        </w:rPr>
        <w:t>ראש המינהל האזרחי יקבע בהודעה את שיעורי הקנס לכל עבירת קנס ולכל עבירת קנס חוזרת או נוספת שעבר אותו אדם, ובלבד ששיעור הקנס לא יעלה על 317 שקלים חדשים לגבי עבירה ראשונה ועל 472 שקלים חדשים לגבי עבירה חוזרת או נוספת.</w:t>
      </w:r>
    </w:p>
    <w:p w:rsidR="00374EC2" w:rsidRDefault="00374EC2" w:rsidP="00374EC2">
      <w:pPr>
        <w:pStyle w:val="P00"/>
        <w:spacing w:before="72"/>
        <w:ind w:left="0" w:right="1134"/>
        <w:rPr>
          <w:rStyle w:val="default"/>
          <w:rFonts w:cs="FrankRuehl"/>
          <w:rtl/>
        </w:rPr>
      </w:pPr>
      <w:bookmarkStart w:id="60" w:name="Seif51"/>
      <w:bookmarkEnd w:id="60"/>
      <w:r>
        <w:rPr>
          <w:rFonts w:cs="Miriam"/>
          <w:lang w:val="he-IL"/>
        </w:rPr>
        <w:pict>
          <v:rect id="_x0000_s2855" style="position:absolute;left:0;text-align:left;margin-left:464.35pt;margin-top:7.1pt;width:75.05pt;height:14pt;z-index:251638272" o:allowincell="f" filled="f" stroked="f" strokecolor="lime" strokeweight=".25pt">
            <v:textbox style="mso-next-textbox:#_x0000_s2855" inset="0,0,0,0">
              <w:txbxContent>
                <w:p w:rsidR="00437439" w:rsidRDefault="00437439" w:rsidP="00374EC2">
                  <w:pPr>
                    <w:pStyle w:val="a7"/>
                    <w:rPr>
                      <w:noProof/>
                      <w:rtl/>
                    </w:rPr>
                  </w:pPr>
                  <w:r>
                    <w:rPr>
                      <w:rFonts w:hint="cs"/>
                      <w:noProof/>
                      <w:rtl/>
                    </w:rPr>
                    <w:t>סמכויות שוטר</w:t>
                  </w:r>
                </w:p>
              </w:txbxContent>
            </v:textbox>
            <w10:anchorlock/>
          </v:rect>
        </w:pict>
      </w:r>
      <w:r>
        <w:rPr>
          <w:rStyle w:val="big-number"/>
          <w:rFonts w:cs="Miriam" w:hint="cs"/>
          <w:rtl/>
        </w:rPr>
        <w:t>5</w:t>
      </w:r>
      <w:r w:rsidR="008945EA">
        <w:rPr>
          <w:rStyle w:val="big-number"/>
          <w:rFonts w:cs="Miriam" w:hint="cs"/>
          <w:rtl/>
        </w:rPr>
        <w:t>1</w:t>
      </w:r>
      <w:r>
        <w:rPr>
          <w:rStyle w:val="default"/>
          <w:rFonts w:cs="FrankRuehl"/>
          <w:rtl/>
        </w:rPr>
        <w:t>.</w:t>
      </w:r>
      <w:r>
        <w:rPr>
          <w:rStyle w:val="default"/>
          <w:rFonts w:cs="FrankRuehl"/>
          <w:rtl/>
        </w:rPr>
        <w:tab/>
      </w:r>
      <w:r w:rsidR="008945EA">
        <w:rPr>
          <w:rStyle w:val="default"/>
          <w:rFonts w:cs="FrankRuehl" w:hint="cs"/>
          <w:rtl/>
        </w:rPr>
        <w:t>ראש המינהל האזרחי רשאי לקבוע בתקנות, לגבי עבירה פלונית הנוגעת לאופניים ולרוכביהם, אמצעים אשר שוטר, שהעבירה כאמור נעברה לעיניו, רשאי לנקוט בהם בו במקום למניעת המשך העבירה.</w:t>
      </w:r>
    </w:p>
    <w:p w:rsidR="00374EC2" w:rsidRDefault="00374EC2" w:rsidP="00374EC2">
      <w:pPr>
        <w:pStyle w:val="P00"/>
        <w:spacing w:before="72"/>
        <w:ind w:left="0" w:right="1134"/>
        <w:rPr>
          <w:rStyle w:val="default"/>
          <w:rFonts w:cs="FrankRuehl"/>
          <w:rtl/>
        </w:rPr>
      </w:pPr>
      <w:bookmarkStart w:id="61" w:name="Seif52"/>
      <w:bookmarkEnd w:id="61"/>
      <w:r>
        <w:rPr>
          <w:rFonts w:cs="Miriam"/>
          <w:lang w:val="he-IL"/>
        </w:rPr>
        <w:pict>
          <v:rect id="_x0000_s2856" style="position:absolute;left:0;text-align:left;margin-left:464.35pt;margin-top:7.1pt;width:75.05pt;height:23.75pt;z-index:251639296" o:allowincell="f" filled="f" stroked="f" strokecolor="lime" strokeweight=".25pt">
            <v:textbox style="mso-next-textbox:#_x0000_s2856" inset="0,0,0,0">
              <w:txbxContent>
                <w:p w:rsidR="00437439" w:rsidRDefault="00437439" w:rsidP="00374EC2">
                  <w:pPr>
                    <w:pStyle w:val="a7"/>
                    <w:rPr>
                      <w:noProof/>
                      <w:rtl/>
                    </w:rPr>
                  </w:pPr>
                  <w:r>
                    <w:rPr>
                      <w:rFonts w:hint="cs"/>
                      <w:noProof/>
                      <w:rtl/>
                    </w:rPr>
                    <w:t>שמירת דינים לעניין עבירות מנהליות</w:t>
                  </w:r>
                </w:p>
              </w:txbxContent>
            </v:textbox>
            <w10:anchorlock/>
          </v:rect>
        </w:pict>
      </w:r>
      <w:r>
        <w:rPr>
          <w:rStyle w:val="big-number"/>
          <w:rFonts w:cs="Miriam" w:hint="cs"/>
          <w:rtl/>
        </w:rPr>
        <w:t>5</w:t>
      </w:r>
      <w:r w:rsidR="008945EA">
        <w:rPr>
          <w:rStyle w:val="big-number"/>
          <w:rFonts w:cs="Miriam" w:hint="cs"/>
          <w:rtl/>
        </w:rPr>
        <w:t>2</w:t>
      </w:r>
      <w:r>
        <w:rPr>
          <w:rStyle w:val="default"/>
          <w:rFonts w:cs="FrankRuehl"/>
          <w:rtl/>
        </w:rPr>
        <w:t>.</w:t>
      </w:r>
      <w:r>
        <w:rPr>
          <w:rStyle w:val="default"/>
          <w:rFonts w:cs="FrankRuehl"/>
          <w:rtl/>
        </w:rPr>
        <w:tab/>
      </w:r>
      <w:r w:rsidR="00BA5B11">
        <w:rPr>
          <w:rStyle w:val="default"/>
          <w:rFonts w:cs="FrankRuehl" w:hint="cs"/>
          <w:rtl/>
        </w:rPr>
        <w:t>אין באמור בצו זה כדי לפגוע בהוראות הצו בדבר עבירות מנהליות.</w:t>
      </w:r>
    </w:p>
    <w:p w:rsidR="00BA5B11" w:rsidRPr="00BA5B11" w:rsidRDefault="00BA5B11" w:rsidP="00BA5B11">
      <w:pPr>
        <w:pStyle w:val="medium2-header"/>
        <w:keepLines w:val="0"/>
        <w:spacing w:before="72"/>
        <w:ind w:left="0" w:right="1134"/>
        <w:rPr>
          <w:rFonts w:cs="FrankRuehl"/>
          <w:noProof/>
          <w:rtl/>
        </w:rPr>
      </w:pPr>
      <w:bookmarkStart w:id="62" w:name="med5"/>
      <w:bookmarkEnd w:id="62"/>
      <w:r w:rsidRPr="00BA5B11">
        <w:rPr>
          <w:rFonts w:cs="FrankRuehl" w:hint="cs"/>
          <w:noProof/>
          <w:rtl/>
        </w:rPr>
        <w:t>פרק שישי: פסילת רישיון ואיסור שימוש ברכב</w:t>
      </w:r>
    </w:p>
    <w:p w:rsidR="00374EC2" w:rsidRDefault="00374EC2" w:rsidP="00374EC2">
      <w:pPr>
        <w:pStyle w:val="P00"/>
        <w:spacing w:before="72"/>
        <w:ind w:left="0" w:right="1134"/>
        <w:rPr>
          <w:rStyle w:val="default"/>
          <w:rFonts w:cs="FrankRuehl"/>
          <w:rtl/>
        </w:rPr>
      </w:pPr>
      <w:bookmarkStart w:id="63" w:name="Seif53"/>
      <w:bookmarkEnd w:id="63"/>
      <w:r>
        <w:rPr>
          <w:rFonts w:cs="Miriam"/>
          <w:lang w:val="he-IL"/>
        </w:rPr>
        <w:pict>
          <v:rect id="_x0000_s2857" style="position:absolute;left:0;text-align:left;margin-left:464.35pt;margin-top:7.1pt;width:75.05pt;height:21.55pt;z-index:251640320" o:allowincell="f" filled="f" stroked="f" strokecolor="lime" strokeweight=".25pt">
            <v:textbox style="mso-next-textbox:#_x0000_s2857" inset="0,0,0,0">
              <w:txbxContent>
                <w:p w:rsidR="00437439" w:rsidRDefault="00437439" w:rsidP="00374EC2">
                  <w:pPr>
                    <w:pStyle w:val="a7"/>
                    <w:rPr>
                      <w:noProof/>
                      <w:rtl/>
                    </w:rPr>
                  </w:pPr>
                  <w:r>
                    <w:rPr>
                      <w:rFonts w:hint="cs"/>
                      <w:noProof/>
                      <w:rtl/>
                    </w:rPr>
                    <w:t>סמכות בית המשפט לפסול</w:t>
                  </w:r>
                </w:p>
              </w:txbxContent>
            </v:textbox>
            <w10:anchorlock/>
          </v:rect>
        </w:pict>
      </w:r>
      <w:r>
        <w:rPr>
          <w:rStyle w:val="big-number"/>
          <w:rFonts w:cs="Miriam" w:hint="cs"/>
          <w:rtl/>
        </w:rPr>
        <w:t>5</w:t>
      </w:r>
      <w:r w:rsidR="00BA5B11">
        <w:rPr>
          <w:rStyle w:val="big-number"/>
          <w:rFonts w:cs="Miriam" w:hint="cs"/>
          <w:rtl/>
        </w:rPr>
        <w:t>3</w:t>
      </w:r>
      <w:r>
        <w:rPr>
          <w:rStyle w:val="default"/>
          <w:rFonts w:cs="FrankRuehl"/>
          <w:rtl/>
        </w:rPr>
        <w:t>.</w:t>
      </w:r>
      <w:r>
        <w:rPr>
          <w:rStyle w:val="default"/>
          <w:rFonts w:cs="FrankRuehl"/>
          <w:rtl/>
        </w:rPr>
        <w:tab/>
      </w:r>
      <w:r w:rsidR="00BA5B11">
        <w:rPr>
          <w:rStyle w:val="default"/>
          <w:rFonts w:cs="FrankRuehl" w:hint="cs"/>
          <w:rtl/>
        </w:rPr>
        <w:t>הורשע אדם על עבירת תעבורה או על עבירה לפי כל דין או תחיקת בטחון, הנובעת מנהיגת כלי רכב, בית המשפט שהרשיעו רשאי, בנוסף על כל עונש אחר, לפסול אותו מלקבל או מלהחזיק רשיון נהיגה, לצמיתות או לתקופה מסוימת או עד מתי שיתמלאו התנאים שיקבע בית המשפט, ולחייבו לקבל הדרכה בנהיגה נכונה כפי שקבע ראש המינהל האזרחי.</w:t>
      </w:r>
    </w:p>
    <w:p w:rsidR="00374EC2" w:rsidRDefault="00374EC2" w:rsidP="00374EC2">
      <w:pPr>
        <w:pStyle w:val="P00"/>
        <w:spacing w:before="72"/>
        <w:ind w:left="0" w:right="1134"/>
        <w:rPr>
          <w:rStyle w:val="default"/>
          <w:rFonts w:cs="FrankRuehl"/>
          <w:rtl/>
        </w:rPr>
      </w:pPr>
      <w:bookmarkStart w:id="64" w:name="Seif54"/>
      <w:bookmarkEnd w:id="64"/>
      <w:r>
        <w:rPr>
          <w:rFonts w:cs="Miriam"/>
          <w:lang w:val="he-IL"/>
        </w:rPr>
        <w:pict>
          <v:rect id="_x0000_s2858" style="position:absolute;left:0;text-align:left;margin-left:464.35pt;margin-top:7.1pt;width:75.05pt;height:29.45pt;z-index:251641344" o:allowincell="f" filled="f" stroked="f" strokecolor="lime" strokeweight=".25pt">
            <v:textbox style="mso-next-textbox:#_x0000_s2858" inset="0,0,0,0">
              <w:txbxContent>
                <w:p w:rsidR="00437439" w:rsidRDefault="00437439" w:rsidP="00374EC2">
                  <w:pPr>
                    <w:pStyle w:val="a7"/>
                    <w:rPr>
                      <w:noProof/>
                      <w:rtl/>
                    </w:rPr>
                  </w:pPr>
                  <w:r>
                    <w:rPr>
                      <w:rFonts w:hint="cs"/>
                      <w:noProof/>
                      <w:rtl/>
                    </w:rPr>
                    <w:t>פסילה על ידי בית משפט בר-סמך מחוץ לאזור</w:t>
                  </w:r>
                </w:p>
              </w:txbxContent>
            </v:textbox>
            <w10:anchorlock/>
          </v:rect>
        </w:pict>
      </w:r>
      <w:r>
        <w:rPr>
          <w:rStyle w:val="big-number"/>
          <w:rFonts w:cs="Miriam" w:hint="cs"/>
          <w:rtl/>
        </w:rPr>
        <w:t>5</w:t>
      </w:r>
      <w:r w:rsidR="00BA5B11">
        <w:rPr>
          <w:rStyle w:val="big-number"/>
          <w:rFonts w:cs="Miriam" w:hint="cs"/>
          <w:rtl/>
        </w:rPr>
        <w:t>4</w:t>
      </w:r>
      <w:r>
        <w:rPr>
          <w:rStyle w:val="default"/>
          <w:rFonts w:cs="FrankRuehl"/>
          <w:rtl/>
        </w:rPr>
        <w:t>.</w:t>
      </w:r>
      <w:r>
        <w:rPr>
          <w:rStyle w:val="default"/>
          <w:rFonts w:cs="FrankRuehl"/>
          <w:rtl/>
        </w:rPr>
        <w:tab/>
      </w:r>
      <w:r w:rsidR="00BA5B11">
        <w:rPr>
          <w:rStyle w:val="default"/>
          <w:rFonts w:cs="FrankRuehl" w:hint="cs"/>
          <w:rtl/>
        </w:rPr>
        <w:t>(א)</w:t>
      </w:r>
      <w:r w:rsidR="00BA5B11">
        <w:rPr>
          <w:rStyle w:val="default"/>
          <w:rFonts w:cs="FrankRuehl"/>
          <w:rtl/>
        </w:rPr>
        <w:tab/>
      </w:r>
      <w:r w:rsidR="00BA5B11">
        <w:rPr>
          <w:rStyle w:val="default"/>
          <w:rFonts w:cs="FrankRuehl" w:hint="cs"/>
          <w:rtl/>
        </w:rPr>
        <w:t xml:space="preserve">נפסל אדם על ידי בית משפט בר-סמך מחוץ לאזור מלהחזיק רשיון המתיר נהיגה בתחום שיפוטו של בית המשפט בר-הסמך האמור, לצמיתות, לתקופה מסוימת או עד שיתמלאו התנאים שייקבעו על ידי בית המשפט בר-הסמך </w:t>
      </w:r>
      <w:r w:rsidR="00BA5B11">
        <w:rPr>
          <w:rStyle w:val="default"/>
          <w:rFonts w:cs="FrankRuehl"/>
          <w:rtl/>
        </w:rPr>
        <w:t>–</w:t>
      </w:r>
      <w:r w:rsidR="00BA5B11">
        <w:rPr>
          <w:rStyle w:val="default"/>
          <w:rFonts w:cs="FrankRuehl" w:hint="cs"/>
          <w:rtl/>
        </w:rPr>
        <w:t xml:space="preserve"> רשיון הנהיגה של אותו אדם שהוצא לפי צו זה יהיה מותלה לתקופה או עד למילוי התנאים כפי שנקבע בהחלטת בית המשפט בר-הסמך מחוץ לאזור.</w:t>
      </w:r>
    </w:p>
    <w:p w:rsidR="00BA5B11" w:rsidRDefault="00BA5B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שנפסל מלהחזיק רשיונו כאמור בסעיף קטן (א) יפקיד את רשיונו ברשות הרישוי תוך 7 ימים מהיום שהודע לו דבר הפסילה: רשות הרישוי תחזיק ברשיון כל תקופת ההתלייה כאמור בסעיף קטן (א).</w:t>
      </w:r>
    </w:p>
    <w:p w:rsidR="00374EC2" w:rsidRDefault="00374EC2" w:rsidP="00374EC2">
      <w:pPr>
        <w:pStyle w:val="P00"/>
        <w:spacing w:before="72"/>
        <w:ind w:left="0" w:right="1134"/>
        <w:rPr>
          <w:rStyle w:val="default"/>
          <w:rFonts w:cs="FrankRuehl"/>
          <w:rtl/>
        </w:rPr>
      </w:pPr>
      <w:bookmarkStart w:id="65" w:name="Seif55"/>
      <w:bookmarkEnd w:id="65"/>
      <w:r>
        <w:rPr>
          <w:rFonts w:cs="Miriam"/>
          <w:lang w:val="he-IL"/>
        </w:rPr>
        <w:pict>
          <v:rect id="_x0000_s2859" style="position:absolute;left:0;text-align:left;margin-left:464.35pt;margin-top:7.1pt;width:75.05pt;height:14pt;z-index:251642368" o:allowincell="f" filled="f" stroked="f" strokecolor="lime" strokeweight=".25pt">
            <v:textbox style="mso-next-textbox:#_x0000_s2859" inset="0,0,0,0">
              <w:txbxContent>
                <w:p w:rsidR="00437439" w:rsidRDefault="00437439" w:rsidP="00374EC2">
                  <w:pPr>
                    <w:pStyle w:val="a7"/>
                    <w:rPr>
                      <w:noProof/>
                      <w:rtl/>
                    </w:rPr>
                  </w:pPr>
                  <w:r>
                    <w:rPr>
                      <w:rFonts w:hint="cs"/>
                      <w:noProof/>
                      <w:rtl/>
                    </w:rPr>
                    <w:t>פסילה על תנאי</w:t>
                  </w:r>
                </w:p>
              </w:txbxContent>
            </v:textbox>
            <w10:anchorlock/>
          </v:rect>
        </w:pict>
      </w:r>
      <w:r>
        <w:rPr>
          <w:rStyle w:val="big-number"/>
          <w:rFonts w:cs="Miriam" w:hint="cs"/>
          <w:rtl/>
        </w:rPr>
        <w:t>5</w:t>
      </w:r>
      <w:r w:rsidR="00BA5B11">
        <w:rPr>
          <w:rStyle w:val="big-number"/>
          <w:rFonts w:cs="Miriam" w:hint="cs"/>
          <w:rtl/>
        </w:rPr>
        <w:t>5</w:t>
      </w:r>
      <w:r>
        <w:rPr>
          <w:rStyle w:val="default"/>
          <w:rFonts w:cs="FrankRuehl"/>
          <w:rtl/>
        </w:rPr>
        <w:t>.</w:t>
      </w:r>
      <w:r>
        <w:rPr>
          <w:rStyle w:val="default"/>
          <w:rFonts w:cs="FrankRuehl"/>
          <w:rtl/>
        </w:rPr>
        <w:tab/>
      </w:r>
      <w:r w:rsidR="00BA5B11">
        <w:rPr>
          <w:rStyle w:val="default"/>
          <w:rFonts w:cs="FrankRuehl" w:hint="cs"/>
          <w:rtl/>
        </w:rPr>
        <w:t>(א)</w:t>
      </w:r>
      <w:r w:rsidR="00BA5B11">
        <w:rPr>
          <w:rStyle w:val="default"/>
          <w:rFonts w:cs="FrankRuehl"/>
          <w:rtl/>
        </w:rPr>
        <w:tab/>
      </w:r>
      <w:r w:rsidR="00BA5B11">
        <w:rPr>
          <w:rStyle w:val="default"/>
          <w:rFonts w:cs="FrankRuehl" w:hint="cs"/>
          <w:rtl/>
        </w:rPr>
        <w:t>בית המשפט רשאי, באין הוראה אחרת בצו זה, לפסול נאשם פסילה על תנאי מלקבל או מלהחזיק רשיון נהיגה, ורשאי בית המשפט לקבוע שמקצתה של תקופת הפסילה תהיה על תנאי.</w:t>
      </w:r>
    </w:p>
    <w:p w:rsidR="00BA5B11" w:rsidRDefault="00BA5B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בסעיף קטן (א), אם נקבעה בדין או בתחיקת בטחון לגבי עבירה שעליה הורשע הנאשם פסילה לתקופה של מינימום מלקבל או מלהחזיק רשיון נהיגה (להלן בסעיף זה </w:t>
      </w:r>
      <w:r>
        <w:rPr>
          <w:rStyle w:val="default"/>
          <w:rFonts w:cs="FrankRuehl"/>
          <w:rtl/>
        </w:rPr>
        <w:t>–</w:t>
      </w:r>
      <w:r>
        <w:rPr>
          <w:rStyle w:val="default"/>
          <w:rFonts w:cs="FrankRuehl" w:hint="cs"/>
          <w:rtl/>
        </w:rPr>
        <w:t xml:space="preserve"> תקופת מינימום), ייפסל בפועל ולא יורה בית המשפט כי הפסילה לתקופת המינימום, כולה או מקצתה, תהיה על תנאי, אולם אם הורשה בית המשפט בדין או בתחיקת בטחון להורות על פסילה לתקופה קצרה מתקופת המינימום רשאי הוא להורות כי התקופה שקבע או מקצתה תהיה על תנאי.</w:t>
      </w:r>
    </w:p>
    <w:p w:rsidR="00BA5B11" w:rsidRDefault="00BA5B1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100237">
        <w:rPr>
          <w:rStyle w:val="default"/>
          <w:rFonts w:cs="FrankRuehl" w:hint="cs"/>
          <w:rtl/>
        </w:rPr>
        <w:t xml:space="preserve">מי שנפסל על תנאי ייפסל בפועל אם, תוך תקופה שנקבעה בגזר דינו, ושלא תפחת משנה ולא תעלה על שלוש שנים, עבר אותה עבירה שעליה הורשע או אחת העבירות המפורטות בתוספת הראשונה או בתוספת השניה או עבירה אחרת שקבע בית המשפט בגזר הדין, והורשע בשל העבירה הנוספת תוך התקופה האמורה או לאחריה; התקופה האמורה תתחיל מיום גזר הדין, ואם נושא הנאשם אותו זמן עונש מאסר </w:t>
      </w:r>
      <w:r w:rsidR="00100237">
        <w:rPr>
          <w:rStyle w:val="default"/>
          <w:rFonts w:cs="FrankRuehl"/>
          <w:rtl/>
        </w:rPr>
        <w:t>–</w:t>
      </w:r>
      <w:r w:rsidR="00100237">
        <w:rPr>
          <w:rStyle w:val="default"/>
          <w:rFonts w:cs="FrankRuehl" w:hint="cs"/>
          <w:rtl/>
        </w:rPr>
        <w:t xml:space="preserve"> מיום שחרורו מן המאסר, והכל כשבית המשפט לא הורה אחרת.</w:t>
      </w:r>
    </w:p>
    <w:p w:rsidR="00100237" w:rsidRDefault="0010023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אוזכרה בקביעת העבירות לפי סעיף קטן (ג) הוראת דין או תחיקת בטחון והיא בוטלה לאחר מכן והוראה אחרת באה במקומה, יראו את גזר הדין כמאזכר את ההוראה האחרת.</w:t>
      </w:r>
    </w:p>
    <w:p w:rsidR="00100237" w:rsidRDefault="0010023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BD35BD">
        <w:rPr>
          <w:rStyle w:val="default"/>
          <w:rFonts w:cs="FrankRuehl" w:hint="cs"/>
          <w:rtl/>
        </w:rPr>
        <w:t>מי שנפסל על תנאי והורשע בשל עבירה נוספת כאמור, יצווה בית המשפט על הפעלת הפסילה על תנאי, ורשאי בית המשפט להורות בצו שהפעלת הפסילה על תנאי תהיה בכפוף לתוצאות הערעור על ההרשעה בשל העבירה הנוספת; הצו יינתן מאת בית המשפט שהרשיע את הנאשם בשל העבירה הנוספת והוא יכול להינתן מאת כל בית-משפט מוסמך לדון באותה עבירה.</w:t>
      </w:r>
    </w:p>
    <w:p w:rsidR="00BD35BD" w:rsidRDefault="00BD35B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בית משפט שהרשיע נאשם בעבירה נוספת, במקום לצוות על הפעלת הפסילה על תנאי, רשאי, מטעמים שיירשמו, לצוות על הארכת תקופת הפסילה על תנאי או חידושה לתקופה נוספת שלא תעלה על שנתיים, אם שוכנע שבנסיבות הענין לא יהיה צודק להפעיל את הפסילה על תנאי.</w:t>
      </w:r>
    </w:p>
    <w:p w:rsidR="00BD35BD" w:rsidRDefault="00BD35B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בית המשפט לא יעריך את תקופת התנאי כאמור בסעיף-קטן (ו), אלא לגבי ההרשעה הראשונה של הנאשם בשל עבירה נוספת.</w:t>
      </w:r>
    </w:p>
    <w:p w:rsidR="00BD35BD" w:rsidRDefault="00BD35B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האריך בית המשפט את תקופת התנאי לתקופה נוספת לפני תום תקופת התנאי הראשונה, תחל תקופת התנאי הנוספת בתום תקופת התנאי הראשונה; חידש בית המשפט את תקופת התנאי לאחר שתמה תקופת התנאי הראשונה, תחל תקופת התנאי המחודשת מיום מתן פסק הדין, והכל כשבית המשפט לא הורה אחרת.</w:t>
      </w:r>
    </w:p>
    <w:p w:rsidR="00374EC2" w:rsidRDefault="00374EC2" w:rsidP="00374EC2">
      <w:pPr>
        <w:pStyle w:val="P00"/>
        <w:spacing w:before="72"/>
        <w:ind w:left="0" w:right="1134"/>
        <w:rPr>
          <w:rStyle w:val="default"/>
          <w:rFonts w:cs="FrankRuehl"/>
          <w:rtl/>
        </w:rPr>
      </w:pPr>
      <w:bookmarkStart w:id="66" w:name="Seif56"/>
      <w:bookmarkEnd w:id="66"/>
      <w:r>
        <w:rPr>
          <w:rFonts w:cs="Miriam"/>
          <w:lang w:val="he-IL"/>
        </w:rPr>
        <w:pict>
          <v:rect id="_x0000_s2860" style="position:absolute;left:0;text-align:left;margin-left:464.35pt;margin-top:7.1pt;width:75.05pt;height:23.85pt;z-index:251643392" o:allowincell="f" filled="f" stroked="f" strokecolor="lime" strokeweight=".25pt">
            <v:textbox style="mso-next-textbox:#_x0000_s2860" inset="0,0,0,0">
              <w:txbxContent>
                <w:p w:rsidR="00437439" w:rsidRDefault="00437439" w:rsidP="00374EC2">
                  <w:pPr>
                    <w:pStyle w:val="a7"/>
                    <w:rPr>
                      <w:noProof/>
                      <w:rtl/>
                    </w:rPr>
                  </w:pPr>
                  <w:r>
                    <w:rPr>
                      <w:rFonts w:hint="cs"/>
                      <w:noProof/>
                      <w:rtl/>
                    </w:rPr>
                    <w:t>פסילה לכל דרגות הרשיון</w:t>
                  </w:r>
                </w:p>
              </w:txbxContent>
            </v:textbox>
            <w10:anchorlock/>
          </v:rect>
        </w:pict>
      </w:r>
      <w:r>
        <w:rPr>
          <w:rStyle w:val="big-number"/>
          <w:rFonts w:cs="Miriam" w:hint="cs"/>
          <w:rtl/>
        </w:rPr>
        <w:t>5</w:t>
      </w:r>
      <w:r w:rsidR="00BD35BD">
        <w:rPr>
          <w:rStyle w:val="big-number"/>
          <w:rFonts w:cs="Miriam" w:hint="cs"/>
          <w:rtl/>
        </w:rPr>
        <w:t>6</w:t>
      </w:r>
      <w:r>
        <w:rPr>
          <w:rStyle w:val="default"/>
          <w:rFonts w:cs="FrankRuehl"/>
          <w:rtl/>
        </w:rPr>
        <w:t>.</w:t>
      </w:r>
      <w:r>
        <w:rPr>
          <w:rStyle w:val="default"/>
          <w:rFonts w:cs="FrankRuehl"/>
          <w:rtl/>
        </w:rPr>
        <w:tab/>
      </w:r>
      <w:r w:rsidR="00BC7FC1">
        <w:rPr>
          <w:rStyle w:val="default"/>
          <w:rFonts w:cs="FrankRuehl" w:hint="cs"/>
          <w:rtl/>
        </w:rPr>
        <w:t>הטיל בית המשפט פסילה או פסילה על תנאי מלקבל או מלהחזיק רשיון נהיגה, יטיל את הפסילה כאמור לגבי נהיגה ברכב מכל סוג שהוא; אולם רשאי בית המשפט, בנסיבות מיוחדות שיפרש בפסק הדין, להורות כי הפסילה לא תחול לגבי נהיגת רכב מסויים, או לגבי סוג מסויים של רכב.</w:t>
      </w:r>
    </w:p>
    <w:p w:rsidR="00374EC2" w:rsidRDefault="00374EC2" w:rsidP="00374EC2">
      <w:pPr>
        <w:pStyle w:val="P00"/>
        <w:spacing w:before="72"/>
        <w:ind w:left="0" w:right="1134"/>
        <w:rPr>
          <w:rStyle w:val="default"/>
          <w:rFonts w:cs="FrankRuehl"/>
          <w:rtl/>
        </w:rPr>
      </w:pPr>
      <w:bookmarkStart w:id="67" w:name="Seif57"/>
      <w:bookmarkEnd w:id="67"/>
      <w:r>
        <w:rPr>
          <w:rFonts w:cs="Miriam"/>
          <w:lang w:val="he-IL"/>
        </w:rPr>
        <w:pict>
          <v:rect id="_x0000_s2861" style="position:absolute;left:0;text-align:left;margin-left:464.35pt;margin-top:7.1pt;width:75.05pt;height:25.05pt;z-index:251644416" o:allowincell="f" filled="f" stroked="f" strokecolor="lime" strokeweight=".25pt">
            <v:textbox style="mso-next-textbox:#_x0000_s2861" inset="0,0,0,0">
              <w:txbxContent>
                <w:p w:rsidR="00437439" w:rsidRDefault="00437439" w:rsidP="00374EC2">
                  <w:pPr>
                    <w:pStyle w:val="a7"/>
                    <w:rPr>
                      <w:noProof/>
                      <w:rtl/>
                    </w:rPr>
                  </w:pPr>
                  <w:r>
                    <w:rPr>
                      <w:rFonts w:hint="cs"/>
                      <w:noProof/>
                      <w:rtl/>
                    </w:rPr>
                    <w:t>הנוהג ברכב ללא רשות בעליו</w:t>
                  </w:r>
                </w:p>
              </w:txbxContent>
            </v:textbox>
            <w10:anchorlock/>
          </v:rect>
        </w:pict>
      </w:r>
      <w:r>
        <w:rPr>
          <w:rStyle w:val="big-number"/>
          <w:rFonts w:cs="Miriam" w:hint="cs"/>
          <w:rtl/>
        </w:rPr>
        <w:t>5</w:t>
      </w:r>
      <w:r w:rsidR="00BC7FC1">
        <w:rPr>
          <w:rStyle w:val="big-number"/>
          <w:rFonts w:cs="Miriam" w:hint="cs"/>
          <w:rtl/>
        </w:rPr>
        <w:t>7</w:t>
      </w:r>
      <w:r>
        <w:rPr>
          <w:rStyle w:val="default"/>
          <w:rFonts w:cs="FrankRuehl"/>
          <w:rtl/>
        </w:rPr>
        <w:t>.</w:t>
      </w:r>
      <w:r>
        <w:rPr>
          <w:rStyle w:val="default"/>
          <w:rFonts w:cs="FrankRuehl"/>
          <w:rtl/>
        </w:rPr>
        <w:tab/>
      </w:r>
      <w:r w:rsidR="00BC7FC1">
        <w:rPr>
          <w:rStyle w:val="default"/>
          <w:rFonts w:cs="FrankRuehl" w:hint="cs"/>
          <w:rtl/>
        </w:rPr>
        <w:t>(א)</w:t>
      </w:r>
      <w:r w:rsidR="00BC7FC1">
        <w:rPr>
          <w:rStyle w:val="default"/>
          <w:rFonts w:cs="FrankRuehl"/>
          <w:rtl/>
        </w:rPr>
        <w:tab/>
      </w:r>
      <w:r w:rsidR="00BC7FC1">
        <w:rPr>
          <w:rStyle w:val="default"/>
          <w:rFonts w:cs="FrankRuehl" w:hint="cs"/>
          <w:rtl/>
        </w:rPr>
        <w:t>הנוהג רכב ללא רשות של בעליו או של המחזיק כדין ברכב, ובלי שהנוהג הוא בעל רשיון נהיגה תקף לאותו סוג רכב, ייפסל בפועל מלהחזיק או מלקבל רשיון נהיגה לתקופה שלא תפחת משלוש שנים, בנוסף על כל עונש אחר שיפסוק בית המשפט, ובלבד שאם החליט בית המשפט להטיל פסילה לתקופה קצרה מזו יפרש בפסק-דינו את הנימוקים להחלטתו; האמור בסעיף קטן זה בדבר אדם שאינו בעל רשיון נהיגה לא יחול על מי שתוקף רשיונו פקע תוך שנה אחת לפני ביצוע העבירה מחמת אי-תשלום אגרת הרשיון.</w:t>
      </w:r>
    </w:p>
    <w:p w:rsidR="00BC7FC1" w:rsidRDefault="00BC7FC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היה הנוהג כאמור בסעיף קטן (א) בעל רשיון נהיגה תקף לאותו סוג רכב, ייפסל, בנוסף על כל עונש אחר שיפסוק בית המשפט, פסילה בפועל מלהחזיק ברשיון נהיגה לתקופה שלא תפחת מששה חדשים ובלבד שאם החליט בית המשפט להטיל פסילה בפועל לתקופה קצרה מזו יפרש בפסק-דינו את הנימוקים להחלטתו.</w:t>
      </w:r>
    </w:p>
    <w:p w:rsidR="00BC7FC1" w:rsidRDefault="00BC7FC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בעל רכב או מי שבידו השליטה על רכב, אשר הרשה לאדם אחר לנהוג בו ביודעו שהאדם איננו בעל רשיון נהיגה לאותו סוג רכב, דינו </w:t>
      </w:r>
      <w:r>
        <w:rPr>
          <w:rStyle w:val="default"/>
          <w:rFonts w:cs="FrankRuehl"/>
          <w:rtl/>
        </w:rPr>
        <w:t>–</w:t>
      </w:r>
      <w:r>
        <w:rPr>
          <w:rStyle w:val="default"/>
          <w:rFonts w:cs="FrankRuehl" w:hint="cs"/>
          <w:rtl/>
        </w:rPr>
        <w:t xml:space="preserve"> מאסר שלוש שנים בפועל עם או בלי קנס של 1,500 שקלים חדשים ואם אותו אדם היה קטין שאיננו יכול לקבל רשיון נהיגה </w:t>
      </w:r>
      <w:r>
        <w:rPr>
          <w:rStyle w:val="default"/>
          <w:rFonts w:cs="FrankRuehl"/>
          <w:rtl/>
        </w:rPr>
        <w:t>–</w:t>
      </w:r>
      <w:r>
        <w:rPr>
          <w:rStyle w:val="default"/>
          <w:rFonts w:cs="FrankRuehl" w:hint="cs"/>
          <w:rtl/>
        </w:rPr>
        <w:t xml:space="preserve"> מאסר חמש שנים עם או בלי קנס של 2,000 שקלים חדשים ובנוסף לכך פסילה מלקבל או מלהחזיק רשיון נהיגה לתקופה שלא תפחת משלוש שנים, אולם רשאי בית המשפט, בנסיבות מיוחדות שיפרש בפסק-דינו, לפסוק מאסר על תנאי.</w:t>
      </w:r>
    </w:p>
    <w:p w:rsidR="00374EC2" w:rsidRDefault="00374EC2" w:rsidP="00374EC2">
      <w:pPr>
        <w:pStyle w:val="P00"/>
        <w:spacing w:before="72"/>
        <w:ind w:left="0" w:right="1134"/>
        <w:rPr>
          <w:rStyle w:val="default"/>
          <w:rFonts w:cs="FrankRuehl"/>
          <w:rtl/>
        </w:rPr>
      </w:pPr>
      <w:bookmarkStart w:id="68" w:name="Seif58"/>
      <w:bookmarkEnd w:id="68"/>
      <w:r>
        <w:rPr>
          <w:rFonts w:cs="Miriam"/>
          <w:lang w:val="he-IL"/>
        </w:rPr>
        <w:pict>
          <v:rect id="_x0000_s2862" style="position:absolute;left:0;text-align:left;margin-left:464.35pt;margin-top:7.1pt;width:75.05pt;height:19pt;z-index:251645440" o:allowincell="f" filled="f" stroked="f" strokecolor="lime" strokeweight=".25pt">
            <v:textbox style="mso-next-textbox:#_x0000_s2862" inset="0,0,0,0">
              <w:txbxContent>
                <w:p w:rsidR="00437439" w:rsidRDefault="00437439" w:rsidP="00374EC2">
                  <w:pPr>
                    <w:pStyle w:val="a7"/>
                    <w:rPr>
                      <w:noProof/>
                      <w:rtl/>
                    </w:rPr>
                  </w:pPr>
                  <w:r>
                    <w:rPr>
                      <w:rFonts w:hint="cs"/>
                      <w:noProof/>
                      <w:rtl/>
                    </w:rPr>
                    <w:t>פסילת מינימום שני חדשים</w:t>
                  </w:r>
                </w:p>
              </w:txbxContent>
            </v:textbox>
            <w10:anchorlock/>
          </v:rect>
        </w:pict>
      </w:r>
      <w:r>
        <w:rPr>
          <w:rStyle w:val="big-number"/>
          <w:rFonts w:cs="Miriam" w:hint="cs"/>
          <w:rtl/>
        </w:rPr>
        <w:t>5</w:t>
      </w:r>
      <w:r w:rsidR="00BC7FC1">
        <w:rPr>
          <w:rStyle w:val="big-number"/>
          <w:rFonts w:cs="Miriam" w:hint="cs"/>
          <w:rtl/>
        </w:rPr>
        <w:t>8</w:t>
      </w:r>
      <w:r>
        <w:rPr>
          <w:rStyle w:val="default"/>
          <w:rFonts w:cs="FrankRuehl"/>
          <w:rtl/>
        </w:rPr>
        <w:t>.</w:t>
      </w:r>
      <w:r>
        <w:rPr>
          <w:rStyle w:val="default"/>
          <w:rFonts w:cs="FrankRuehl"/>
          <w:rtl/>
        </w:rPr>
        <w:tab/>
      </w:r>
      <w:r w:rsidR="00BC7FC1">
        <w:rPr>
          <w:rStyle w:val="default"/>
          <w:rFonts w:cs="FrankRuehl" w:hint="cs"/>
          <w:rtl/>
        </w:rPr>
        <w:t>הורשע אדם על עבירה מן המפורטות בתוספת השניה, ובשתי השנים שקדמו לאותה עבירה כבר הורשע על אחת העבירות האמורות או על אחת העבירות המפורטות בתוספת הראשונה, דינו, בנוסף לכל עונש אחר, פסילה מלקבל או מלהחזיק רשיון נהיגה לתקופה שלא תפחת משני חדשים. אולם רשאי בית המשפט, בנסיבות מיוחדות שיפרט בפסק הדין, להורות על פסילה לתקופה קצרה יותר.</w:t>
      </w:r>
    </w:p>
    <w:p w:rsidR="00374EC2" w:rsidRDefault="00374EC2" w:rsidP="00374EC2">
      <w:pPr>
        <w:pStyle w:val="P00"/>
        <w:spacing w:before="72"/>
        <w:ind w:left="0" w:right="1134"/>
        <w:rPr>
          <w:rStyle w:val="default"/>
          <w:rFonts w:cs="FrankRuehl"/>
          <w:rtl/>
        </w:rPr>
      </w:pPr>
      <w:bookmarkStart w:id="69" w:name="Seif59"/>
      <w:bookmarkEnd w:id="69"/>
      <w:r>
        <w:rPr>
          <w:rFonts w:cs="Miriam"/>
          <w:lang w:val="he-IL"/>
        </w:rPr>
        <w:pict>
          <v:rect id="_x0000_s2863" style="position:absolute;left:0;text-align:left;margin-left:464.35pt;margin-top:7.1pt;width:75.05pt;height:23.25pt;z-index:251646464" o:allowincell="f" filled="f" stroked="f" strokecolor="lime" strokeweight=".25pt">
            <v:textbox style="mso-next-textbox:#_x0000_s2863" inset="0,0,0,0">
              <w:txbxContent>
                <w:p w:rsidR="00437439" w:rsidRDefault="00437439" w:rsidP="00374EC2">
                  <w:pPr>
                    <w:pStyle w:val="a7"/>
                    <w:rPr>
                      <w:noProof/>
                      <w:rtl/>
                    </w:rPr>
                  </w:pPr>
                  <w:r>
                    <w:rPr>
                      <w:rFonts w:hint="cs"/>
                      <w:noProof/>
                      <w:rtl/>
                    </w:rPr>
                    <w:t>פסילת מינימום שלושה חדשים</w:t>
                  </w:r>
                </w:p>
              </w:txbxContent>
            </v:textbox>
            <w10:anchorlock/>
          </v:rect>
        </w:pict>
      </w:r>
      <w:r>
        <w:rPr>
          <w:rStyle w:val="big-number"/>
          <w:rFonts w:cs="Miriam" w:hint="cs"/>
          <w:rtl/>
        </w:rPr>
        <w:t>5</w:t>
      </w:r>
      <w:r w:rsidR="00BC7FC1">
        <w:rPr>
          <w:rStyle w:val="big-number"/>
          <w:rFonts w:cs="Miriam" w:hint="cs"/>
          <w:rtl/>
        </w:rPr>
        <w:t>9</w:t>
      </w:r>
      <w:r>
        <w:rPr>
          <w:rStyle w:val="default"/>
          <w:rFonts w:cs="FrankRuehl"/>
          <w:rtl/>
        </w:rPr>
        <w:t>.</w:t>
      </w:r>
      <w:r>
        <w:rPr>
          <w:rStyle w:val="default"/>
          <w:rFonts w:cs="FrankRuehl"/>
          <w:rtl/>
        </w:rPr>
        <w:tab/>
      </w:r>
      <w:r w:rsidR="00BC7FC1">
        <w:rPr>
          <w:rStyle w:val="default"/>
          <w:rFonts w:cs="FrankRuehl" w:hint="cs"/>
          <w:rtl/>
        </w:rPr>
        <w:t xml:space="preserve">הורשע אדם </w:t>
      </w:r>
      <w:r w:rsidR="00BC7FC1">
        <w:rPr>
          <w:rStyle w:val="default"/>
          <w:rFonts w:cs="FrankRuehl"/>
          <w:rtl/>
        </w:rPr>
        <w:t>–</w:t>
      </w:r>
    </w:p>
    <w:p w:rsidR="00BC7FC1" w:rsidRDefault="00BC7FC1" w:rsidP="00BC7FC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עבירה מן המפורטות בתוספת הראשונה;</w:t>
      </w:r>
    </w:p>
    <w:p w:rsidR="00BC7FC1" w:rsidRDefault="00BC7FC1" w:rsidP="00BC7FC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עבירה מן המפורטות בתוספת השניה, שגרמה לתאונת דרכים בה נחבל אדם או ניזוק רכוש;</w:t>
      </w:r>
    </w:p>
    <w:p w:rsidR="00BC7FC1" w:rsidRDefault="00BC7FC1" w:rsidP="00BC7FC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עבירת תעבורה או על עבירה אחרת הנובעת מנהיגת רכב שגרמה לתאונת דרכים בה נחבל אדם חבלה של ממש; אולם רשאי בית המשפט, בנסיבות מיוחדות שיפרט בפסק הדין, להורות על פסילה לתקופה קצרה יותר;</w:t>
      </w:r>
    </w:p>
    <w:p w:rsidR="00BC7FC1" w:rsidRDefault="004E2092" w:rsidP="004E2092">
      <w:pPr>
        <w:pStyle w:val="P00"/>
        <w:spacing w:before="72"/>
        <w:ind w:left="0" w:right="1134"/>
        <w:rPr>
          <w:rStyle w:val="default"/>
          <w:rFonts w:cs="FrankRuehl"/>
          <w:rtl/>
        </w:rPr>
      </w:pPr>
      <w:r>
        <w:rPr>
          <w:rStyle w:val="default"/>
          <w:rFonts w:cs="FrankRuehl" w:hint="cs"/>
          <w:rtl/>
        </w:rPr>
        <w:t xml:space="preserve">דינו </w:t>
      </w:r>
      <w:r>
        <w:rPr>
          <w:rStyle w:val="default"/>
          <w:rFonts w:cs="FrankRuehl"/>
          <w:rtl/>
        </w:rPr>
        <w:t>–</w:t>
      </w:r>
      <w:r>
        <w:rPr>
          <w:rStyle w:val="default"/>
          <w:rFonts w:cs="FrankRuehl" w:hint="cs"/>
          <w:rtl/>
        </w:rPr>
        <w:t xml:space="preserve"> בנוסף לכל עונש אחר </w:t>
      </w:r>
      <w:r>
        <w:rPr>
          <w:rStyle w:val="default"/>
          <w:rFonts w:cs="FrankRuehl"/>
          <w:rtl/>
        </w:rPr>
        <w:t>–</w:t>
      </w:r>
      <w:r>
        <w:rPr>
          <w:rStyle w:val="default"/>
          <w:rFonts w:cs="FrankRuehl" w:hint="cs"/>
          <w:rtl/>
        </w:rPr>
        <w:t xml:space="preserve"> פסילה מלקבל או מלהחזיק רשיון נהיגה לתקופה שלא תפחת משלושה חדשים.</w:t>
      </w:r>
    </w:p>
    <w:p w:rsidR="00374EC2" w:rsidRDefault="00374EC2" w:rsidP="00374EC2">
      <w:pPr>
        <w:pStyle w:val="P00"/>
        <w:spacing w:before="72"/>
        <w:ind w:left="0" w:right="1134"/>
        <w:rPr>
          <w:rStyle w:val="default"/>
          <w:rFonts w:cs="FrankRuehl"/>
          <w:rtl/>
        </w:rPr>
      </w:pPr>
      <w:bookmarkStart w:id="70" w:name="Seif60"/>
      <w:bookmarkEnd w:id="70"/>
      <w:r>
        <w:rPr>
          <w:rFonts w:cs="Miriam"/>
          <w:lang w:val="he-IL"/>
        </w:rPr>
        <w:pict>
          <v:rect id="_x0000_s2864" style="position:absolute;left:0;text-align:left;margin-left:464.35pt;margin-top:7.1pt;width:75.05pt;height:21.5pt;z-index:251647488" o:allowincell="f" filled="f" stroked="f" strokecolor="lime" strokeweight=".25pt">
            <v:textbox style="mso-next-textbox:#_x0000_s2864" inset="0,0,0,0">
              <w:txbxContent>
                <w:p w:rsidR="00437439" w:rsidRDefault="00437439" w:rsidP="00374EC2">
                  <w:pPr>
                    <w:pStyle w:val="a7"/>
                    <w:rPr>
                      <w:noProof/>
                      <w:rtl/>
                    </w:rPr>
                  </w:pPr>
                  <w:r>
                    <w:rPr>
                      <w:rFonts w:hint="cs"/>
                      <w:noProof/>
                      <w:rtl/>
                    </w:rPr>
                    <w:t>פסילת מינימום שנה אחת</w:t>
                  </w:r>
                </w:p>
              </w:txbxContent>
            </v:textbox>
            <w10:anchorlock/>
          </v:rect>
        </w:pict>
      </w:r>
      <w:r>
        <w:rPr>
          <w:rStyle w:val="big-number"/>
          <w:rFonts w:cs="Miriam" w:hint="cs"/>
          <w:rtl/>
        </w:rPr>
        <w:t>60</w:t>
      </w:r>
      <w:r>
        <w:rPr>
          <w:rStyle w:val="default"/>
          <w:rFonts w:cs="FrankRuehl"/>
          <w:rtl/>
        </w:rPr>
        <w:t>.</w:t>
      </w:r>
      <w:r>
        <w:rPr>
          <w:rStyle w:val="default"/>
          <w:rFonts w:cs="FrankRuehl"/>
          <w:rtl/>
        </w:rPr>
        <w:tab/>
      </w:r>
      <w:r w:rsidR="005D6566">
        <w:rPr>
          <w:rStyle w:val="default"/>
          <w:rFonts w:cs="FrankRuehl" w:hint="cs"/>
          <w:rtl/>
        </w:rPr>
        <w:t xml:space="preserve">על אף האמור בסעיף 59, אם הורשע אדם על עבירה מן העבירות המפורטות בתוספת הראשונה או השניה שגרמה לתאונת דרכים ובה נחבל אדם חבלה של ממש, ובשתי השנים שקדמו לאותה עבירה כבר הורשע כאמור, דינו </w:t>
      </w:r>
      <w:r w:rsidR="005D6566">
        <w:rPr>
          <w:rStyle w:val="default"/>
          <w:rFonts w:cs="FrankRuehl"/>
          <w:rtl/>
        </w:rPr>
        <w:t>–</w:t>
      </w:r>
      <w:r w:rsidR="005D6566">
        <w:rPr>
          <w:rStyle w:val="default"/>
          <w:rFonts w:cs="FrankRuehl" w:hint="cs"/>
          <w:rtl/>
        </w:rPr>
        <w:t xml:space="preserve"> בנוסף לכל עונש אחר </w:t>
      </w:r>
      <w:r w:rsidR="005D6566">
        <w:rPr>
          <w:rStyle w:val="default"/>
          <w:rFonts w:cs="FrankRuehl"/>
          <w:rtl/>
        </w:rPr>
        <w:t>–</w:t>
      </w:r>
      <w:r w:rsidR="005D6566">
        <w:rPr>
          <w:rStyle w:val="default"/>
          <w:rFonts w:cs="FrankRuehl" w:hint="cs"/>
          <w:rtl/>
        </w:rPr>
        <w:t xml:space="preserve"> פסילה מלקבל או מלהחזיק רשיון נהיגה לתקופה שלא תפחת משנה אחת; אולם רשאי בית המשפט, בנסיבות מיוחדות שיפרש בפסק-הדין, להורות על פסילה לתקופה קצרה יותר.</w:t>
      </w:r>
    </w:p>
    <w:p w:rsidR="00374EC2" w:rsidRDefault="00374EC2" w:rsidP="00374EC2">
      <w:pPr>
        <w:pStyle w:val="P00"/>
        <w:spacing w:before="72"/>
        <w:ind w:left="0" w:right="1134"/>
        <w:rPr>
          <w:rStyle w:val="default"/>
          <w:rFonts w:cs="FrankRuehl"/>
          <w:rtl/>
        </w:rPr>
      </w:pPr>
      <w:bookmarkStart w:id="71" w:name="Seif61"/>
      <w:bookmarkEnd w:id="71"/>
      <w:r>
        <w:rPr>
          <w:rFonts w:cs="Miriam"/>
          <w:lang w:val="he-IL"/>
        </w:rPr>
        <w:pict>
          <v:rect id="_x0000_s2865" style="position:absolute;left:0;text-align:left;margin-left:464.35pt;margin-top:7.1pt;width:75.05pt;height:20.25pt;z-index:251648512" o:allowincell="f" filled="f" stroked="f" strokecolor="lime" strokeweight=".25pt">
            <v:textbox style="mso-next-textbox:#_x0000_s2865" inset="0,0,0,0">
              <w:txbxContent>
                <w:p w:rsidR="00437439" w:rsidRDefault="00437439" w:rsidP="00374EC2">
                  <w:pPr>
                    <w:pStyle w:val="a7"/>
                    <w:rPr>
                      <w:noProof/>
                      <w:rtl/>
                    </w:rPr>
                  </w:pPr>
                  <w:r>
                    <w:rPr>
                      <w:rFonts w:hint="cs"/>
                      <w:noProof/>
                      <w:rtl/>
                    </w:rPr>
                    <w:t>פסילה מינימום בשל נהיגה בשכרות</w:t>
                  </w:r>
                </w:p>
              </w:txbxContent>
            </v:textbox>
            <w10:anchorlock/>
          </v:rect>
        </w:pict>
      </w:r>
      <w:r>
        <w:rPr>
          <w:rStyle w:val="big-number"/>
          <w:rFonts w:cs="Miriam" w:hint="cs"/>
          <w:rtl/>
        </w:rPr>
        <w:t>6</w:t>
      </w:r>
      <w:r w:rsidR="005D6566">
        <w:rPr>
          <w:rStyle w:val="big-number"/>
          <w:rFonts w:cs="Miriam" w:hint="cs"/>
          <w:rtl/>
        </w:rPr>
        <w:t>1</w:t>
      </w:r>
      <w:r>
        <w:rPr>
          <w:rStyle w:val="default"/>
          <w:rFonts w:cs="FrankRuehl"/>
          <w:rtl/>
        </w:rPr>
        <w:t>.</w:t>
      </w:r>
      <w:r>
        <w:rPr>
          <w:rStyle w:val="default"/>
          <w:rFonts w:cs="FrankRuehl"/>
          <w:rtl/>
        </w:rPr>
        <w:tab/>
      </w:r>
      <w:r w:rsidR="00151424">
        <w:rPr>
          <w:rStyle w:val="default"/>
          <w:rFonts w:cs="FrankRuehl" w:hint="cs"/>
          <w:rtl/>
        </w:rPr>
        <w:t xml:space="preserve">הורשע אדם על עבירה כאמור בסעיף 95(3), דינו </w:t>
      </w:r>
      <w:r w:rsidR="00151424">
        <w:rPr>
          <w:rStyle w:val="default"/>
          <w:rFonts w:cs="FrankRuehl"/>
          <w:rtl/>
        </w:rPr>
        <w:t>–</w:t>
      </w:r>
      <w:r w:rsidR="00151424">
        <w:rPr>
          <w:rStyle w:val="default"/>
          <w:rFonts w:cs="FrankRuehl" w:hint="cs"/>
          <w:rtl/>
        </w:rPr>
        <w:t xml:space="preserve"> בנוסף לכל עונש אחר </w:t>
      </w:r>
      <w:r w:rsidR="00151424">
        <w:rPr>
          <w:rStyle w:val="default"/>
          <w:rFonts w:cs="FrankRuehl"/>
          <w:rtl/>
        </w:rPr>
        <w:t>–</w:t>
      </w:r>
      <w:r w:rsidR="00151424">
        <w:rPr>
          <w:rStyle w:val="default"/>
          <w:rFonts w:cs="FrankRuehl" w:hint="cs"/>
          <w:rtl/>
        </w:rPr>
        <w:t xml:space="preserve"> פסילה מקבל או מהחזיק רשיון נהיגה לתקופה שלא תפחת משנתיים, ואם כבר הורשע על עבירה זו בשנה שקדמה לאותה עבירה </w:t>
      </w:r>
      <w:r w:rsidR="00151424">
        <w:rPr>
          <w:rStyle w:val="default"/>
          <w:rFonts w:cs="FrankRuehl"/>
          <w:rtl/>
        </w:rPr>
        <w:t>–</w:t>
      </w:r>
      <w:r w:rsidR="00151424">
        <w:rPr>
          <w:rStyle w:val="default"/>
          <w:rFonts w:cs="FrankRuehl" w:hint="cs"/>
          <w:rtl/>
        </w:rPr>
        <w:t xml:space="preserve"> פסילה לתקופה שלא תפחת מארבע שנים; אולם רשאי בית המשפט, בנסיבות מיוחדות שיפרש בפסק הדין, להורות על פסילה לתקופה קצרה יותר.</w:t>
      </w:r>
    </w:p>
    <w:p w:rsidR="00374EC2" w:rsidRDefault="00374EC2" w:rsidP="00374EC2">
      <w:pPr>
        <w:pStyle w:val="P00"/>
        <w:spacing w:before="72"/>
        <w:ind w:left="0" w:right="1134"/>
        <w:rPr>
          <w:rStyle w:val="default"/>
          <w:rFonts w:cs="FrankRuehl"/>
          <w:rtl/>
        </w:rPr>
      </w:pPr>
      <w:bookmarkStart w:id="72" w:name="Seif62"/>
      <w:bookmarkEnd w:id="72"/>
      <w:r>
        <w:rPr>
          <w:rFonts w:cs="Miriam"/>
          <w:lang w:val="he-IL"/>
        </w:rPr>
        <w:pict>
          <v:rect id="_x0000_s2866" style="position:absolute;left:0;text-align:left;margin-left:464.35pt;margin-top:7.1pt;width:75.05pt;height:22.05pt;z-index:251649536" o:allowincell="f" filled="f" stroked="f" strokecolor="lime" strokeweight=".25pt">
            <v:textbox style="mso-next-textbox:#_x0000_s2866" inset="0,0,0,0">
              <w:txbxContent>
                <w:p w:rsidR="00437439" w:rsidRDefault="00437439" w:rsidP="00374EC2">
                  <w:pPr>
                    <w:pStyle w:val="a7"/>
                    <w:rPr>
                      <w:noProof/>
                      <w:rtl/>
                    </w:rPr>
                  </w:pPr>
                  <w:r>
                    <w:rPr>
                      <w:rFonts w:hint="cs"/>
                      <w:noProof/>
                      <w:rtl/>
                    </w:rPr>
                    <w:t>פסילת מינימום שלוש שנים</w:t>
                  </w:r>
                </w:p>
              </w:txbxContent>
            </v:textbox>
            <w10:anchorlock/>
          </v:rect>
        </w:pict>
      </w:r>
      <w:r>
        <w:rPr>
          <w:rStyle w:val="big-number"/>
          <w:rFonts w:cs="Miriam" w:hint="cs"/>
          <w:rtl/>
        </w:rPr>
        <w:t>6</w:t>
      </w:r>
      <w:r w:rsidR="00151424">
        <w:rPr>
          <w:rStyle w:val="big-number"/>
          <w:rFonts w:cs="Miriam" w:hint="cs"/>
          <w:rtl/>
        </w:rPr>
        <w:t>2</w:t>
      </w:r>
      <w:r>
        <w:rPr>
          <w:rStyle w:val="default"/>
          <w:rFonts w:cs="FrankRuehl"/>
          <w:rtl/>
        </w:rPr>
        <w:t>.</w:t>
      </w:r>
      <w:r>
        <w:rPr>
          <w:rStyle w:val="default"/>
          <w:rFonts w:cs="FrankRuehl"/>
          <w:rtl/>
        </w:rPr>
        <w:tab/>
      </w:r>
      <w:r w:rsidR="003F54B2">
        <w:rPr>
          <w:rStyle w:val="default"/>
          <w:rFonts w:cs="FrankRuehl" w:hint="cs"/>
          <w:rtl/>
        </w:rPr>
        <w:t xml:space="preserve">הורשע אדם על עבירה כאמור בסעיף 98, או לפי סעיף 99, דינו </w:t>
      </w:r>
      <w:r w:rsidR="003F54B2">
        <w:rPr>
          <w:rStyle w:val="default"/>
          <w:rFonts w:cs="FrankRuehl"/>
          <w:rtl/>
        </w:rPr>
        <w:t>–</w:t>
      </w:r>
      <w:r w:rsidR="003F54B2">
        <w:rPr>
          <w:rStyle w:val="default"/>
          <w:rFonts w:cs="FrankRuehl" w:hint="cs"/>
          <w:rtl/>
        </w:rPr>
        <w:t xml:space="preserve"> בנוסף לכל עונש אחר </w:t>
      </w:r>
      <w:r w:rsidR="003F54B2">
        <w:rPr>
          <w:rStyle w:val="default"/>
          <w:rFonts w:cs="FrankRuehl"/>
          <w:rtl/>
        </w:rPr>
        <w:t>–</w:t>
      </w:r>
      <w:r w:rsidR="003F54B2">
        <w:rPr>
          <w:rStyle w:val="default"/>
          <w:rFonts w:cs="FrankRuehl" w:hint="cs"/>
          <w:rtl/>
        </w:rPr>
        <w:t xml:space="preserve"> פסילה מלקבל או מלהחזיק רשיון נהיגה לתקופה שלא תפחת משלוש שנים; אולם רשאי בית המשפט, בנסיבות מיוחדות שיפרש בפסק-הדין, להורות על פסילה לתקופה קצרה יותר.</w:t>
      </w:r>
    </w:p>
    <w:p w:rsidR="00374EC2" w:rsidRDefault="00374EC2" w:rsidP="00374EC2">
      <w:pPr>
        <w:pStyle w:val="P00"/>
        <w:spacing w:before="72"/>
        <w:ind w:left="0" w:right="1134"/>
        <w:rPr>
          <w:rStyle w:val="default"/>
          <w:rFonts w:cs="FrankRuehl"/>
          <w:rtl/>
        </w:rPr>
      </w:pPr>
      <w:bookmarkStart w:id="73" w:name="Seif63"/>
      <w:bookmarkEnd w:id="73"/>
      <w:r>
        <w:rPr>
          <w:rFonts w:cs="Miriam"/>
          <w:lang w:val="he-IL"/>
        </w:rPr>
        <w:pict>
          <v:rect id="_x0000_s2867" style="position:absolute;left:0;text-align:left;margin-left:464.35pt;margin-top:7.1pt;width:75.05pt;height:14pt;z-index:251650560" o:allowincell="f" filled="f" stroked="f" strokecolor="lime" strokeweight=".25pt">
            <v:textbox style="mso-next-textbox:#_x0000_s2867" inset="0,0,0,0">
              <w:txbxContent>
                <w:p w:rsidR="00437439" w:rsidRDefault="00437439" w:rsidP="00374EC2">
                  <w:pPr>
                    <w:pStyle w:val="a7"/>
                    <w:rPr>
                      <w:noProof/>
                      <w:rtl/>
                    </w:rPr>
                  </w:pPr>
                  <w:r>
                    <w:rPr>
                      <w:rFonts w:hint="cs"/>
                      <w:noProof/>
                      <w:rtl/>
                    </w:rPr>
                    <w:t>שינויים בתוספות</w:t>
                  </w:r>
                </w:p>
              </w:txbxContent>
            </v:textbox>
            <w10:anchorlock/>
          </v:rect>
        </w:pict>
      </w:r>
      <w:r>
        <w:rPr>
          <w:rStyle w:val="big-number"/>
          <w:rFonts w:cs="Miriam" w:hint="cs"/>
          <w:rtl/>
        </w:rPr>
        <w:t>6</w:t>
      </w:r>
      <w:r w:rsidR="003F54B2">
        <w:rPr>
          <w:rStyle w:val="big-number"/>
          <w:rFonts w:cs="Miriam" w:hint="cs"/>
          <w:rtl/>
        </w:rPr>
        <w:t>3</w:t>
      </w:r>
      <w:r>
        <w:rPr>
          <w:rStyle w:val="default"/>
          <w:rFonts w:cs="FrankRuehl"/>
          <w:rtl/>
        </w:rPr>
        <w:t>.</w:t>
      </w:r>
      <w:r>
        <w:rPr>
          <w:rStyle w:val="default"/>
          <w:rFonts w:cs="FrankRuehl"/>
          <w:rtl/>
        </w:rPr>
        <w:tab/>
      </w:r>
      <w:r w:rsidR="003F54B2">
        <w:rPr>
          <w:rStyle w:val="default"/>
          <w:rFonts w:cs="FrankRuehl" w:hint="cs"/>
          <w:rtl/>
        </w:rPr>
        <w:t>ראש המינהל האזרחי רשאי בתקנות לשנות את התוספת לצו זה, כולן או מקצתן, להוסיף עליהן או לגרוע מהן.</w:t>
      </w:r>
    </w:p>
    <w:p w:rsidR="00374EC2" w:rsidRDefault="00374EC2" w:rsidP="00374EC2">
      <w:pPr>
        <w:pStyle w:val="P00"/>
        <w:spacing w:before="72"/>
        <w:ind w:left="0" w:right="1134"/>
        <w:rPr>
          <w:rStyle w:val="default"/>
          <w:rFonts w:cs="FrankRuehl"/>
          <w:rtl/>
        </w:rPr>
      </w:pPr>
      <w:bookmarkStart w:id="74" w:name="Seif64"/>
      <w:bookmarkEnd w:id="74"/>
      <w:r>
        <w:rPr>
          <w:rFonts w:cs="Miriam"/>
          <w:lang w:val="he-IL"/>
        </w:rPr>
        <w:pict>
          <v:rect id="_x0000_s2868" style="position:absolute;left:0;text-align:left;margin-left:464.35pt;margin-top:7.1pt;width:75.05pt;height:22.75pt;z-index:251651584" o:allowincell="f" filled="f" stroked="f" strokecolor="lime" strokeweight=".25pt">
            <v:textbox style="mso-next-textbox:#_x0000_s2868" inset="0,0,0,0">
              <w:txbxContent>
                <w:p w:rsidR="00437439" w:rsidRDefault="00437439" w:rsidP="00374EC2">
                  <w:pPr>
                    <w:pStyle w:val="a7"/>
                    <w:rPr>
                      <w:noProof/>
                      <w:rtl/>
                    </w:rPr>
                  </w:pPr>
                  <w:r>
                    <w:rPr>
                      <w:rFonts w:hint="cs"/>
                      <w:noProof/>
                      <w:rtl/>
                    </w:rPr>
                    <w:t>פסילה וחישוב תקופתה</w:t>
                  </w:r>
                </w:p>
              </w:txbxContent>
            </v:textbox>
            <w10:anchorlock/>
          </v:rect>
        </w:pict>
      </w:r>
      <w:r>
        <w:rPr>
          <w:rStyle w:val="big-number"/>
          <w:rFonts w:cs="Miriam" w:hint="cs"/>
          <w:rtl/>
        </w:rPr>
        <w:t>6</w:t>
      </w:r>
      <w:r w:rsidR="003F54B2">
        <w:rPr>
          <w:rStyle w:val="big-number"/>
          <w:rFonts w:cs="Miriam" w:hint="cs"/>
          <w:rtl/>
        </w:rPr>
        <w:t>4</w:t>
      </w:r>
      <w:r>
        <w:rPr>
          <w:rStyle w:val="default"/>
          <w:rFonts w:cs="FrankRuehl"/>
          <w:rtl/>
        </w:rPr>
        <w:t>.</w:t>
      </w:r>
      <w:r>
        <w:rPr>
          <w:rStyle w:val="default"/>
          <w:rFonts w:cs="FrankRuehl"/>
          <w:rtl/>
        </w:rPr>
        <w:tab/>
      </w:r>
      <w:r w:rsidR="003F54B2">
        <w:rPr>
          <w:rStyle w:val="default"/>
          <w:rFonts w:cs="FrankRuehl" w:hint="cs"/>
          <w:rtl/>
        </w:rPr>
        <w:t>(א)</w:t>
      </w:r>
      <w:r w:rsidR="003F54B2">
        <w:rPr>
          <w:rStyle w:val="default"/>
          <w:rFonts w:cs="FrankRuehl"/>
          <w:rtl/>
        </w:rPr>
        <w:tab/>
      </w:r>
      <w:r w:rsidR="003F54B2">
        <w:rPr>
          <w:rStyle w:val="default"/>
          <w:rFonts w:cs="FrankRuehl" w:hint="cs"/>
          <w:rtl/>
        </w:rPr>
        <w:t>פסילה שהטיל בית משפט מקבל או מהחזיק רשיון נהיגה לפי צו זה תחל ביום מתן גזר הדין אם לא הורה בית המשפט הוראה אחרת.</w:t>
      </w:r>
    </w:p>
    <w:p w:rsidR="003F54B2" w:rsidRDefault="003F54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הוטלה פסילה על מי שנדון לפסילה במשפט קודם אשר תקופתה טרם נסתיימה, תהיה הפסילה שהוטלה כאמור מצטברת לקודמתה ותקופתה תחל בתום הפסילה הקודמת.</w:t>
      </w:r>
    </w:p>
    <w:p w:rsidR="003F54B2" w:rsidRDefault="003F54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בחישוב תקופת הפסילה לא יבואו במנין </w:t>
      </w:r>
      <w:r>
        <w:rPr>
          <w:rStyle w:val="default"/>
          <w:rFonts w:cs="FrankRuehl"/>
          <w:rtl/>
        </w:rPr>
        <w:t>–</w:t>
      </w:r>
    </w:p>
    <w:p w:rsidR="003F54B2" w:rsidRDefault="003F54B2" w:rsidP="003F54B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התקופה שחלפה עד מסירת הרשיון לרשות שנקבעה לכך בתקנות ובדרך שנקבעה;</w:t>
      </w:r>
    </w:p>
    <w:p w:rsidR="003F54B2" w:rsidRDefault="003F54B2" w:rsidP="003F54B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תקופה שבה נשא בעל הרשיון עונש מאסר על העבירה שבגללה נפסל כאמור.</w:t>
      </w:r>
    </w:p>
    <w:p w:rsidR="00374EC2" w:rsidRDefault="00374EC2" w:rsidP="00374EC2">
      <w:pPr>
        <w:pStyle w:val="P00"/>
        <w:spacing w:before="72"/>
        <w:ind w:left="0" w:right="1134"/>
        <w:rPr>
          <w:rStyle w:val="default"/>
          <w:rFonts w:cs="FrankRuehl"/>
          <w:rtl/>
        </w:rPr>
      </w:pPr>
      <w:bookmarkStart w:id="75" w:name="Seif65"/>
      <w:bookmarkEnd w:id="75"/>
      <w:r>
        <w:rPr>
          <w:rFonts w:cs="Miriam"/>
          <w:lang w:val="he-IL"/>
        </w:rPr>
        <w:pict>
          <v:rect id="_x0000_s2869" style="position:absolute;left:0;text-align:left;margin-left:464.35pt;margin-top:7.1pt;width:75.05pt;height:23.3pt;z-index:251652608" o:allowincell="f" filled="f" stroked="f" strokecolor="lime" strokeweight=".25pt">
            <v:textbox style="mso-next-textbox:#_x0000_s2869" inset="0,0,0,0">
              <w:txbxContent>
                <w:p w:rsidR="00437439" w:rsidRDefault="00437439" w:rsidP="00374EC2">
                  <w:pPr>
                    <w:pStyle w:val="a7"/>
                    <w:rPr>
                      <w:noProof/>
                      <w:rtl/>
                    </w:rPr>
                  </w:pPr>
                  <w:r>
                    <w:rPr>
                      <w:rFonts w:hint="cs"/>
                      <w:noProof/>
                      <w:rtl/>
                    </w:rPr>
                    <w:t>המסתייע ברכבו לביצוע עבירה</w:t>
                  </w:r>
                </w:p>
              </w:txbxContent>
            </v:textbox>
            <w10:anchorlock/>
          </v:rect>
        </w:pict>
      </w:r>
      <w:r>
        <w:rPr>
          <w:rStyle w:val="big-number"/>
          <w:rFonts w:cs="Miriam" w:hint="cs"/>
          <w:rtl/>
        </w:rPr>
        <w:t>6</w:t>
      </w:r>
      <w:r w:rsidR="003F54B2">
        <w:rPr>
          <w:rStyle w:val="big-number"/>
          <w:rFonts w:cs="Miriam" w:hint="cs"/>
          <w:rtl/>
        </w:rPr>
        <w:t>5</w:t>
      </w:r>
      <w:r>
        <w:rPr>
          <w:rStyle w:val="default"/>
          <w:rFonts w:cs="FrankRuehl"/>
          <w:rtl/>
        </w:rPr>
        <w:t>.</w:t>
      </w:r>
      <w:r>
        <w:rPr>
          <w:rStyle w:val="default"/>
          <w:rFonts w:cs="FrankRuehl"/>
          <w:rtl/>
        </w:rPr>
        <w:tab/>
      </w:r>
      <w:r w:rsidR="003F54B2">
        <w:rPr>
          <w:rStyle w:val="default"/>
          <w:rFonts w:cs="FrankRuehl" w:hint="cs"/>
          <w:rtl/>
        </w:rPr>
        <w:t xml:space="preserve">בעל רשיון נהיגה או בעל רשיון רכב שהורשע בעבירה על הדין או תחיקת הבטחון שביצועם נתאפשר או הוקל עקב נהיגתו ברכב או עקב השימוש ברכב שיש לו רשיון עליו, בית המשפט שהרשיעו רשאי </w:t>
      </w:r>
      <w:r w:rsidR="008301D9">
        <w:rPr>
          <w:rStyle w:val="default"/>
          <w:rFonts w:cs="FrankRuehl"/>
          <w:rtl/>
        </w:rPr>
        <w:t>–</w:t>
      </w:r>
      <w:r w:rsidR="003F54B2">
        <w:rPr>
          <w:rStyle w:val="default"/>
          <w:rFonts w:cs="FrankRuehl" w:hint="cs"/>
          <w:rtl/>
        </w:rPr>
        <w:t xml:space="preserve"> </w:t>
      </w:r>
      <w:r w:rsidR="008301D9">
        <w:rPr>
          <w:rStyle w:val="default"/>
          <w:rFonts w:cs="FrankRuehl" w:hint="cs"/>
          <w:rtl/>
        </w:rPr>
        <w:t xml:space="preserve">בנוסף על כל עונש אחר </w:t>
      </w:r>
      <w:r w:rsidR="008301D9">
        <w:rPr>
          <w:rStyle w:val="default"/>
          <w:rFonts w:cs="FrankRuehl"/>
          <w:rtl/>
        </w:rPr>
        <w:t>–</w:t>
      </w:r>
      <w:r w:rsidR="008301D9">
        <w:rPr>
          <w:rStyle w:val="default"/>
          <w:rFonts w:cs="FrankRuehl" w:hint="cs"/>
          <w:rtl/>
        </w:rPr>
        <w:t xml:space="preserve"> לפסול אותו מלהחזיק רשיון כאמור, לצמיתות או לתקופה מסויימת; היתה עבירה נגד בטחון האזור או בטחון מדינת ישראל, יפסול בית המשפט את הרשיון לצמיתות.</w:t>
      </w:r>
    </w:p>
    <w:p w:rsidR="00374EC2" w:rsidRDefault="00374EC2" w:rsidP="00374EC2">
      <w:pPr>
        <w:pStyle w:val="P00"/>
        <w:spacing w:before="72"/>
        <w:ind w:left="0" w:right="1134"/>
        <w:rPr>
          <w:rStyle w:val="default"/>
          <w:rFonts w:cs="FrankRuehl"/>
          <w:rtl/>
        </w:rPr>
      </w:pPr>
      <w:bookmarkStart w:id="76" w:name="Seif66"/>
      <w:bookmarkEnd w:id="76"/>
      <w:r>
        <w:rPr>
          <w:rFonts w:cs="Miriam"/>
          <w:lang w:val="he-IL"/>
        </w:rPr>
        <w:pict>
          <v:rect id="_x0000_s2870" style="position:absolute;left:0;text-align:left;margin-left:464.35pt;margin-top:7.1pt;width:75.05pt;height:22.1pt;z-index:251653632" o:allowincell="f" filled="f" stroked="f" strokecolor="lime" strokeweight=".25pt">
            <v:textbox style="mso-next-textbox:#_x0000_s2870" inset="0,0,0,0">
              <w:txbxContent>
                <w:p w:rsidR="00437439" w:rsidRDefault="00437439" w:rsidP="00374EC2">
                  <w:pPr>
                    <w:pStyle w:val="a7"/>
                    <w:rPr>
                      <w:noProof/>
                      <w:rtl/>
                    </w:rPr>
                  </w:pPr>
                  <w:r>
                    <w:rPr>
                      <w:rFonts w:hint="cs"/>
                      <w:noProof/>
                      <w:rtl/>
                    </w:rPr>
                    <w:t>המסתייע ברכבו לעבירה על המוסר</w:t>
                  </w:r>
                </w:p>
              </w:txbxContent>
            </v:textbox>
            <w10:anchorlock/>
          </v:rect>
        </w:pict>
      </w:r>
      <w:r>
        <w:rPr>
          <w:rStyle w:val="big-number"/>
          <w:rFonts w:cs="Miriam" w:hint="cs"/>
          <w:rtl/>
        </w:rPr>
        <w:t>6</w:t>
      </w:r>
      <w:r w:rsidR="008301D9">
        <w:rPr>
          <w:rStyle w:val="big-number"/>
          <w:rFonts w:cs="Miriam" w:hint="cs"/>
          <w:rtl/>
        </w:rPr>
        <w:t>6</w:t>
      </w:r>
      <w:r>
        <w:rPr>
          <w:rStyle w:val="default"/>
          <w:rFonts w:cs="FrankRuehl"/>
          <w:rtl/>
        </w:rPr>
        <w:t>.</w:t>
      </w:r>
      <w:r>
        <w:rPr>
          <w:rStyle w:val="default"/>
          <w:rFonts w:cs="FrankRuehl"/>
          <w:rtl/>
        </w:rPr>
        <w:tab/>
      </w:r>
      <w:r w:rsidR="008301D9">
        <w:rPr>
          <w:rStyle w:val="default"/>
          <w:rFonts w:cs="FrankRuehl" w:hint="cs"/>
          <w:rtl/>
        </w:rPr>
        <w:t xml:space="preserve">הורשע בעל רשיון נהיגה או בעל רשיון רכב על עבירה לפי פרק ראשון ושני לשער שביעי (עבירות נגד המוסר) לחוק הפלילי הירדני מס' 16 לשנת 1960, שבצועה נתאפשר או הוקל על-ידי נהיגתו ברכב או על-ידי השימוש ברכב שיש לו עליו רשיון, דינו </w:t>
      </w:r>
      <w:r w:rsidR="008301D9">
        <w:rPr>
          <w:rStyle w:val="default"/>
          <w:rFonts w:cs="FrankRuehl"/>
          <w:rtl/>
        </w:rPr>
        <w:t>–</w:t>
      </w:r>
      <w:r w:rsidR="008301D9">
        <w:rPr>
          <w:rStyle w:val="default"/>
          <w:rFonts w:cs="FrankRuehl" w:hint="cs"/>
          <w:rtl/>
        </w:rPr>
        <w:t xml:space="preserve"> בנוסף לכל עונש אחר </w:t>
      </w:r>
      <w:r w:rsidR="008301D9">
        <w:rPr>
          <w:rStyle w:val="default"/>
          <w:rFonts w:cs="FrankRuehl"/>
          <w:rtl/>
        </w:rPr>
        <w:t>–</w:t>
      </w:r>
      <w:r w:rsidR="008301D9">
        <w:rPr>
          <w:rStyle w:val="default"/>
          <w:rFonts w:cs="FrankRuehl" w:hint="cs"/>
          <w:rtl/>
        </w:rPr>
        <w:t xml:space="preserve"> פסילה מלהחזיק, רשיון כאמור לתקופה שלא תפחת משלוש שנים; אולם רשאי בית המשפט, בנסיבות מיוחדות שיפרש בפסק-הדין, להורות על פסילה לתקופה קצרה יותר.</w:t>
      </w:r>
    </w:p>
    <w:p w:rsidR="00374EC2" w:rsidRDefault="00374EC2" w:rsidP="00374EC2">
      <w:pPr>
        <w:pStyle w:val="P00"/>
        <w:spacing w:before="72"/>
        <w:ind w:left="0" w:right="1134"/>
        <w:rPr>
          <w:rStyle w:val="default"/>
          <w:rFonts w:cs="FrankRuehl"/>
          <w:rtl/>
        </w:rPr>
      </w:pPr>
      <w:bookmarkStart w:id="77" w:name="Seif67"/>
      <w:bookmarkEnd w:id="77"/>
      <w:r>
        <w:rPr>
          <w:rFonts w:cs="Miriam"/>
          <w:lang w:val="he-IL"/>
        </w:rPr>
        <w:pict>
          <v:rect id="_x0000_s2871" style="position:absolute;left:0;text-align:left;margin-left:464.35pt;margin-top:7.1pt;width:75.05pt;height:20.3pt;z-index:251654656" o:allowincell="f" filled="f" stroked="f" strokecolor="lime" strokeweight=".25pt">
            <v:textbox style="mso-next-textbox:#_x0000_s2871" inset="0,0,0,0">
              <w:txbxContent>
                <w:p w:rsidR="00437439" w:rsidRDefault="00437439" w:rsidP="00374EC2">
                  <w:pPr>
                    <w:pStyle w:val="a7"/>
                    <w:rPr>
                      <w:noProof/>
                      <w:rtl/>
                    </w:rPr>
                  </w:pPr>
                  <w:r>
                    <w:rPr>
                      <w:rFonts w:hint="cs"/>
                      <w:noProof/>
                      <w:rtl/>
                    </w:rPr>
                    <w:t>פסילה מלהחזיק רשיון רכב</w:t>
                  </w:r>
                </w:p>
              </w:txbxContent>
            </v:textbox>
            <w10:anchorlock/>
          </v:rect>
        </w:pict>
      </w:r>
      <w:r>
        <w:rPr>
          <w:rStyle w:val="big-number"/>
          <w:rFonts w:cs="Miriam" w:hint="cs"/>
          <w:rtl/>
        </w:rPr>
        <w:t>6</w:t>
      </w:r>
      <w:r w:rsidR="008301D9">
        <w:rPr>
          <w:rStyle w:val="big-number"/>
          <w:rFonts w:cs="Miriam" w:hint="cs"/>
          <w:rtl/>
        </w:rPr>
        <w:t>7</w:t>
      </w:r>
      <w:r>
        <w:rPr>
          <w:rStyle w:val="default"/>
          <w:rFonts w:cs="FrankRuehl"/>
          <w:rtl/>
        </w:rPr>
        <w:t>.</w:t>
      </w:r>
      <w:r>
        <w:rPr>
          <w:rStyle w:val="default"/>
          <w:rFonts w:cs="FrankRuehl"/>
          <w:rtl/>
        </w:rPr>
        <w:tab/>
      </w:r>
      <w:r w:rsidR="008301D9">
        <w:rPr>
          <w:rStyle w:val="default"/>
          <w:rFonts w:cs="FrankRuehl" w:hint="cs"/>
          <w:rtl/>
        </w:rPr>
        <w:t>(א)</w:t>
      </w:r>
      <w:r w:rsidR="008301D9">
        <w:rPr>
          <w:rStyle w:val="default"/>
          <w:rFonts w:cs="FrankRuehl"/>
          <w:rtl/>
        </w:rPr>
        <w:tab/>
      </w:r>
      <w:r w:rsidR="008301D9">
        <w:rPr>
          <w:rStyle w:val="default"/>
          <w:rFonts w:cs="FrankRuehl" w:hint="cs"/>
          <w:rtl/>
        </w:rPr>
        <w:t xml:space="preserve">הורשע אדם על עבירה לפי תקנה שהותקנה </w:t>
      </w:r>
      <w:r w:rsidR="00B302DD">
        <w:rPr>
          <w:rStyle w:val="default"/>
          <w:rFonts w:cs="FrankRuehl" w:hint="cs"/>
          <w:rtl/>
        </w:rPr>
        <w:t xml:space="preserve">על-פי צו זה האוסרת הסעת נוסעים בשכר ברכב פרטי או ברכב מסחרי, או השכרת רכב פרטי או רכב מסחרי לשם הסעה כאמור, או מתן הרשאה להסעה כאמור ברכב פרטי או ברכב מסחרי (להלן </w:t>
      </w:r>
      <w:r w:rsidR="00B302DD">
        <w:rPr>
          <w:rStyle w:val="default"/>
          <w:rFonts w:cs="FrankRuehl"/>
          <w:rtl/>
        </w:rPr>
        <w:t>–</w:t>
      </w:r>
      <w:r w:rsidR="00B302DD">
        <w:rPr>
          <w:rStyle w:val="default"/>
          <w:rFonts w:cs="FrankRuehl" w:hint="cs"/>
          <w:rtl/>
        </w:rPr>
        <w:t xml:space="preserve"> עבירת הסעה), רשאי בית המשפט </w:t>
      </w:r>
      <w:r w:rsidR="00B302DD">
        <w:rPr>
          <w:rStyle w:val="default"/>
          <w:rFonts w:cs="FrankRuehl"/>
          <w:rtl/>
        </w:rPr>
        <w:t>–</w:t>
      </w:r>
      <w:r w:rsidR="00B302DD">
        <w:rPr>
          <w:rStyle w:val="default"/>
          <w:rFonts w:cs="FrankRuehl" w:hint="cs"/>
          <w:rtl/>
        </w:rPr>
        <w:t xml:space="preserve"> בנוסף לכל עונש אחר </w:t>
      </w:r>
      <w:r w:rsidR="00B302DD">
        <w:rPr>
          <w:rStyle w:val="default"/>
          <w:rFonts w:cs="FrankRuehl"/>
          <w:rtl/>
        </w:rPr>
        <w:t>–</w:t>
      </w:r>
      <w:r w:rsidR="00B302DD">
        <w:rPr>
          <w:rStyle w:val="default"/>
          <w:rFonts w:cs="FrankRuehl" w:hint="cs"/>
          <w:rtl/>
        </w:rPr>
        <w:t xml:space="preserve"> לפסול את בעל הרשיון לרכב שבו בוצעה עבירת ההסעה מלהחזיק ברשיון לסוג מסויים של רכב או לרכב מסויים, לצמיתות או לתקופה מסויימת.</w:t>
      </w:r>
    </w:p>
    <w:p w:rsidR="00B302DD" w:rsidRDefault="00B302D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הורשע בעל רכב על עבירת הסעה ובשתי השנים שקדמו לאותה עבירה כבר הורשע בה, דינו </w:t>
      </w:r>
      <w:r>
        <w:rPr>
          <w:rStyle w:val="default"/>
          <w:rFonts w:cs="FrankRuehl"/>
          <w:rtl/>
        </w:rPr>
        <w:t>–</w:t>
      </w:r>
      <w:r>
        <w:rPr>
          <w:rStyle w:val="default"/>
          <w:rFonts w:cs="FrankRuehl" w:hint="cs"/>
          <w:rtl/>
        </w:rPr>
        <w:t xml:space="preserve"> בנוסף לכל עונש אחר </w:t>
      </w:r>
      <w:r>
        <w:rPr>
          <w:rStyle w:val="default"/>
          <w:rFonts w:cs="FrankRuehl"/>
          <w:rtl/>
        </w:rPr>
        <w:t>–</w:t>
      </w:r>
      <w:r>
        <w:rPr>
          <w:rStyle w:val="default"/>
          <w:rFonts w:cs="FrankRuehl" w:hint="cs"/>
          <w:rtl/>
        </w:rPr>
        <w:t xml:space="preserve"> פסילה מלהחזיק ברשיון לכל רכב או לסוג מסויים של רכב לתקופה שלא תפחת משנים-עשר חדשים, אולם רשאי בית המשפט, בנסיבות מיוחדות שיפרש בפסק-הדין, להורות על פסילה לתקופה קצרה יותר.</w:t>
      </w:r>
    </w:p>
    <w:p w:rsidR="00374EC2" w:rsidRDefault="00374EC2" w:rsidP="00374EC2">
      <w:pPr>
        <w:pStyle w:val="P00"/>
        <w:spacing w:before="72"/>
        <w:ind w:left="0" w:right="1134"/>
        <w:rPr>
          <w:rStyle w:val="default"/>
          <w:rFonts w:cs="FrankRuehl"/>
          <w:rtl/>
        </w:rPr>
      </w:pPr>
      <w:bookmarkStart w:id="78" w:name="Seif68"/>
      <w:bookmarkEnd w:id="78"/>
      <w:r>
        <w:rPr>
          <w:rFonts w:cs="Miriam"/>
          <w:lang w:val="he-IL"/>
        </w:rPr>
        <w:pict>
          <v:rect id="_x0000_s2872" style="position:absolute;left:0;text-align:left;margin-left:464.35pt;margin-top:7.1pt;width:75.05pt;height:22.15pt;z-index:251655680" o:allowincell="f" filled="f" stroked="f" strokecolor="lime" strokeweight=".25pt">
            <v:textbox style="mso-next-textbox:#_x0000_s2872" inset="0,0,0,0">
              <w:txbxContent>
                <w:p w:rsidR="00437439" w:rsidRDefault="00437439" w:rsidP="00374EC2">
                  <w:pPr>
                    <w:pStyle w:val="a7"/>
                    <w:rPr>
                      <w:noProof/>
                      <w:rtl/>
                    </w:rPr>
                  </w:pPr>
                  <w:r>
                    <w:rPr>
                      <w:rFonts w:hint="cs"/>
                      <w:noProof/>
                      <w:rtl/>
                    </w:rPr>
                    <w:t>פסילת נאשם בעבירה מלהחזיק רשיון</w:t>
                  </w:r>
                </w:p>
              </w:txbxContent>
            </v:textbox>
            <w10:anchorlock/>
          </v:rect>
        </w:pict>
      </w:r>
      <w:r>
        <w:rPr>
          <w:rStyle w:val="big-number"/>
          <w:rFonts w:cs="Miriam" w:hint="cs"/>
          <w:rtl/>
        </w:rPr>
        <w:t>6</w:t>
      </w:r>
      <w:r w:rsidR="00B302DD">
        <w:rPr>
          <w:rStyle w:val="big-number"/>
          <w:rFonts w:cs="Miriam" w:hint="cs"/>
          <w:rtl/>
        </w:rPr>
        <w:t>8</w:t>
      </w:r>
      <w:r>
        <w:rPr>
          <w:rStyle w:val="default"/>
          <w:rFonts w:cs="FrankRuehl"/>
          <w:rtl/>
        </w:rPr>
        <w:t>.</w:t>
      </w:r>
      <w:r>
        <w:rPr>
          <w:rStyle w:val="default"/>
          <w:rFonts w:cs="FrankRuehl"/>
          <w:rtl/>
        </w:rPr>
        <w:tab/>
      </w:r>
      <w:r w:rsidR="00B302DD">
        <w:rPr>
          <w:rStyle w:val="default"/>
          <w:rFonts w:cs="FrankRuehl" w:hint="cs"/>
          <w:rtl/>
        </w:rPr>
        <w:t>(א)</w:t>
      </w:r>
      <w:r w:rsidR="00B302DD">
        <w:rPr>
          <w:rStyle w:val="default"/>
          <w:rFonts w:cs="FrankRuehl"/>
          <w:rtl/>
        </w:rPr>
        <w:tab/>
      </w:r>
      <w:r w:rsidR="00B302DD">
        <w:rPr>
          <w:rStyle w:val="default"/>
          <w:rFonts w:cs="FrankRuehl" w:hint="cs"/>
          <w:rtl/>
        </w:rPr>
        <w:t>הוגשו הודעות אישום או כתב אישום נגד בעל רשיון נהיגה או בעל רשיון רכב על פסילת נאשם נגד הדין או תחיקת הבטחון שביצועם נתאפשר או הוקל על-ידי נהיגתו ברכב או על-ידי השימוש ברכבו, רשאי בית המשפט המוסמך לדון בעבירה לפסול את בעל הרשיון מלהחזיק בו, על-פי בקשת היועץ המשפטי או בא-כוחו או שוטר, אם היה משוכנע כי המשך הנהיגה על-ידי הנאשם האמור או המשך השימוש ברכבו יש בהם משום סכנה לציבור, ואם אין הנאשם פסול לפי סעיף 69.</w:t>
      </w:r>
    </w:p>
    <w:p w:rsidR="00B302DD" w:rsidRDefault="00B302D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פסילה כאמור תהיה ל-30 יום; אולם בית המשפט המוסמך לדון בעבירה רשאי להאריך את הפסילה עד לגמר בירור המשפט או עד למתן החלטה לפי סעיף 65.</w:t>
      </w:r>
    </w:p>
    <w:p w:rsidR="00B302DD" w:rsidRDefault="00B302D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החלטת בית המשפט לפי סעיף זה ניתנת לעיון חוזר בהתאם להוראות סעיף 73.</w:t>
      </w:r>
    </w:p>
    <w:p w:rsidR="00374EC2" w:rsidRDefault="00374EC2" w:rsidP="00374EC2">
      <w:pPr>
        <w:pStyle w:val="P00"/>
        <w:spacing w:before="72"/>
        <w:ind w:left="0" w:right="1134"/>
        <w:rPr>
          <w:rStyle w:val="default"/>
          <w:rFonts w:cs="FrankRuehl"/>
          <w:rtl/>
        </w:rPr>
      </w:pPr>
      <w:bookmarkStart w:id="79" w:name="Seif69"/>
      <w:bookmarkEnd w:id="79"/>
      <w:r>
        <w:rPr>
          <w:rFonts w:cs="Miriam"/>
          <w:lang w:val="he-IL"/>
        </w:rPr>
        <w:pict>
          <v:rect id="_x0000_s2873" style="position:absolute;left:0;text-align:left;margin-left:464.35pt;margin-top:7.1pt;width:75.05pt;height:14pt;z-index:251656704" o:allowincell="f" filled="f" stroked="f" strokecolor="lime" strokeweight=".25pt">
            <v:textbox style="mso-next-textbox:#_x0000_s2873" inset="0,0,0,0">
              <w:txbxContent>
                <w:p w:rsidR="00437439" w:rsidRDefault="00437439" w:rsidP="00374EC2">
                  <w:pPr>
                    <w:pStyle w:val="a7"/>
                    <w:rPr>
                      <w:noProof/>
                      <w:rtl/>
                    </w:rPr>
                  </w:pPr>
                  <w:r>
                    <w:rPr>
                      <w:rFonts w:hint="cs"/>
                      <w:noProof/>
                      <w:rtl/>
                    </w:rPr>
                    <w:t>פסילה עד גמר הדיון</w:t>
                  </w:r>
                </w:p>
              </w:txbxContent>
            </v:textbox>
            <w10:anchorlock/>
          </v:rect>
        </w:pict>
      </w:r>
      <w:r>
        <w:rPr>
          <w:rStyle w:val="big-number"/>
          <w:rFonts w:cs="Miriam" w:hint="cs"/>
          <w:rtl/>
        </w:rPr>
        <w:t>6</w:t>
      </w:r>
      <w:r w:rsidR="00B302DD">
        <w:rPr>
          <w:rStyle w:val="big-number"/>
          <w:rFonts w:cs="Miriam" w:hint="cs"/>
          <w:rtl/>
        </w:rPr>
        <w:t>9</w:t>
      </w:r>
      <w:r>
        <w:rPr>
          <w:rStyle w:val="default"/>
          <w:rFonts w:cs="FrankRuehl"/>
          <w:rtl/>
        </w:rPr>
        <w:t>.</w:t>
      </w:r>
      <w:r>
        <w:rPr>
          <w:rStyle w:val="default"/>
          <w:rFonts w:cs="FrankRuehl"/>
          <w:rtl/>
        </w:rPr>
        <w:tab/>
      </w:r>
      <w:r w:rsidR="00B302DD">
        <w:rPr>
          <w:rStyle w:val="default"/>
          <w:rFonts w:cs="FrankRuehl" w:hint="cs"/>
          <w:rtl/>
        </w:rPr>
        <w:t xml:space="preserve">היה היועץ המשפטי או בא-כוחו, או קצין משטרה בדרגה שאינה פחותה מדרגת מפקח, משוכנע שיש יסוד מספיק להאשים בעל רשיון נהיגה או בעל רשיון רכב בעבירה שסעיפים 53 עד 64 או 65, 66 ו-67 חלים עליה, והגיש לבית המשפט המוסמך לדון באותה עבירה בקשה לפסול את בעל הרשיון מלהחזיק בו </w:t>
      </w:r>
      <w:r w:rsidR="00B302DD">
        <w:rPr>
          <w:rStyle w:val="default"/>
          <w:rFonts w:cs="FrankRuehl"/>
          <w:rtl/>
        </w:rPr>
        <w:t>–</w:t>
      </w:r>
      <w:r w:rsidR="00B302DD">
        <w:rPr>
          <w:rStyle w:val="default"/>
          <w:rFonts w:cs="FrankRuehl" w:hint="cs"/>
          <w:rtl/>
        </w:rPr>
        <w:t xml:space="preserve"> רשאי בית המשפט לפסול אותו מלהחזיק ברשיון עד לגמר בירור דינו, או עד שתבוטל הפסילה לפי הסעיפים 72 עד 74.</w:t>
      </w:r>
    </w:p>
    <w:p w:rsidR="00374EC2" w:rsidRDefault="00374EC2" w:rsidP="00374EC2">
      <w:pPr>
        <w:pStyle w:val="P00"/>
        <w:spacing w:before="72"/>
        <w:ind w:left="0" w:right="1134"/>
        <w:rPr>
          <w:rStyle w:val="default"/>
          <w:rFonts w:cs="FrankRuehl"/>
          <w:rtl/>
        </w:rPr>
      </w:pPr>
      <w:bookmarkStart w:id="80" w:name="Seif70"/>
      <w:bookmarkEnd w:id="80"/>
      <w:r>
        <w:rPr>
          <w:rFonts w:cs="Miriam"/>
          <w:lang w:val="he-IL"/>
        </w:rPr>
        <w:pict>
          <v:rect id="_x0000_s2874" style="position:absolute;left:0;text-align:left;margin-left:464.35pt;margin-top:7.1pt;width:75.05pt;height:14pt;z-index:251657728" o:allowincell="f" filled="f" stroked="f" strokecolor="lime" strokeweight=".25pt">
            <v:textbox style="mso-next-textbox:#_x0000_s2874" inset="0,0,0,0">
              <w:txbxContent>
                <w:p w:rsidR="00437439" w:rsidRDefault="00437439" w:rsidP="00374EC2">
                  <w:pPr>
                    <w:pStyle w:val="a7"/>
                    <w:rPr>
                      <w:noProof/>
                      <w:rtl/>
                    </w:rPr>
                  </w:pPr>
                  <w:r>
                    <w:rPr>
                      <w:rFonts w:hint="cs"/>
                      <w:noProof/>
                      <w:rtl/>
                    </w:rPr>
                    <w:t>דחיית הפסילה</w:t>
                  </w:r>
                </w:p>
              </w:txbxContent>
            </v:textbox>
            <w10:anchorlock/>
          </v:rect>
        </w:pict>
      </w:r>
      <w:r>
        <w:rPr>
          <w:rStyle w:val="big-number"/>
          <w:rFonts w:cs="Miriam" w:hint="cs"/>
          <w:rtl/>
        </w:rPr>
        <w:t>70</w:t>
      </w:r>
      <w:r>
        <w:rPr>
          <w:rStyle w:val="default"/>
          <w:rFonts w:cs="FrankRuehl"/>
          <w:rtl/>
        </w:rPr>
        <w:t>.</w:t>
      </w:r>
      <w:r>
        <w:rPr>
          <w:rStyle w:val="default"/>
          <w:rFonts w:cs="FrankRuehl"/>
          <w:rtl/>
        </w:rPr>
        <w:tab/>
      </w:r>
      <w:r w:rsidR="00AA6A20">
        <w:rPr>
          <w:rStyle w:val="default"/>
          <w:rFonts w:cs="FrankRuehl" w:hint="cs"/>
          <w:rtl/>
        </w:rPr>
        <w:t>(א)</w:t>
      </w:r>
      <w:r w:rsidR="00AA6A20">
        <w:rPr>
          <w:rStyle w:val="default"/>
          <w:rFonts w:cs="FrankRuehl"/>
          <w:rtl/>
        </w:rPr>
        <w:tab/>
      </w:r>
      <w:r w:rsidR="00AA6A20">
        <w:rPr>
          <w:rStyle w:val="default"/>
          <w:rFonts w:cs="FrankRuehl" w:hint="cs"/>
          <w:rtl/>
        </w:rPr>
        <w:t>בית המשפט שפסל נאשם מלהחזיק ברשיון נהיגה רשאי, מנימוקים שיפרש, לדחות את הפסילה למועד שיקבע.</w:t>
      </w:r>
    </w:p>
    <w:p w:rsidR="00AA6A20" w:rsidRDefault="00AA6A2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בעל דין יהיה רשאי לערער תוך שבעה ימים מיום שנמסרה לו החלטת בית המשפט בענין דחיית ביצועה של פסילה כאמור, ובית משפט של ערעור רשאי לאשר את ההחלטה או לבטלה ולתת במקומה החלטה אחרת; לענין זה, "בית משפט של ערעור" </w:t>
      </w:r>
      <w:r>
        <w:rPr>
          <w:rStyle w:val="default"/>
          <w:rFonts w:cs="FrankRuehl"/>
          <w:rtl/>
        </w:rPr>
        <w:t>–</w:t>
      </w:r>
      <w:r>
        <w:rPr>
          <w:rStyle w:val="default"/>
          <w:rFonts w:cs="FrankRuehl" w:hint="cs"/>
          <w:rtl/>
        </w:rPr>
        <w:t xml:space="preserve"> במקרה של פסילה על ידי בית משפט צבאי של ערכאה ראשונה </w:t>
      </w:r>
      <w:r>
        <w:rPr>
          <w:rStyle w:val="default"/>
          <w:rFonts w:cs="FrankRuehl"/>
          <w:rtl/>
        </w:rPr>
        <w:t>–</w:t>
      </w:r>
      <w:r>
        <w:rPr>
          <w:rStyle w:val="default"/>
          <w:rFonts w:cs="FrankRuehl" w:hint="cs"/>
          <w:rtl/>
        </w:rPr>
        <w:t xml:space="preserve"> בית המשפט הצבאי לערעורים; במקרה של פסילה על ידי בית משפט אחר </w:t>
      </w:r>
      <w:r>
        <w:rPr>
          <w:rStyle w:val="default"/>
          <w:rFonts w:cs="FrankRuehl"/>
          <w:rtl/>
        </w:rPr>
        <w:t>–</w:t>
      </w:r>
      <w:r>
        <w:rPr>
          <w:rStyle w:val="default"/>
          <w:rFonts w:cs="FrankRuehl" w:hint="cs"/>
          <w:rtl/>
        </w:rPr>
        <w:t xml:space="preserve"> בית המשפט המקומי לערעורים.</w:t>
      </w:r>
    </w:p>
    <w:p w:rsidR="00374EC2" w:rsidRDefault="00374EC2" w:rsidP="00374EC2">
      <w:pPr>
        <w:pStyle w:val="P00"/>
        <w:spacing w:before="72"/>
        <w:ind w:left="0" w:right="1134"/>
        <w:rPr>
          <w:rStyle w:val="default"/>
          <w:rFonts w:cs="FrankRuehl"/>
          <w:rtl/>
        </w:rPr>
      </w:pPr>
      <w:bookmarkStart w:id="81" w:name="Seif71"/>
      <w:bookmarkEnd w:id="81"/>
      <w:r>
        <w:rPr>
          <w:rFonts w:cs="Miriam"/>
          <w:lang w:val="he-IL"/>
        </w:rPr>
        <w:pict>
          <v:rect id="_x0000_s2875" style="position:absolute;left:0;text-align:left;margin-left:464.35pt;margin-top:7.1pt;width:75.05pt;height:22pt;z-index:251658752" o:allowincell="f" filled="f" stroked="f" strokecolor="lime" strokeweight=".25pt">
            <v:textbox style="mso-next-textbox:#_x0000_s2875" inset="0,0,0,0">
              <w:txbxContent>
                <w:p w:rsidR="00437439" w:rsidRDefault="00437439" w:rsidP="00374EC2">
                  <w:pPr>
                    <w:pStyle w:val="a7"/>
                    <w:rPr>
                      <w:noProof/>
                      <w:rtl/>
                    </w:rPr>
                  </w:pPr>
                  <w:r>
                    <w:rPr>
                      <w:rFonts w:hint="cs"/>
                      <w:noProof/>
                      <w:rtl/>
                    </w:rPr>
                    <w:t>פסילה בידי קצין משטרה</w:t>
                  </w:r>
                </w:p>
              </w:txbxContent>
            </v:textbox>
            <w10:anchorlock/>
          </v:rect>
        </w:pict>
      </w:r>
      <w:r>
        <w:rPr>
          <w:rStyle w:val="big-number"/>
          <w:rFonts w:cs="Miriam" w:hint="cs"/>
          <w:rtl/>
        </w:rPr>
        <w:t>7</w:t>
      </w:r>
      <w:r w:rsidR="00AA6A20">
        <w:rPr>
          <w:rStyle w:val="big-number"/>
          <w:rFonts w:cs="Miriam" w:hint="cs"/>
          <w:rtl/>
        </w:rPr>
        <w:t>1</w:t>
      </w:r>
      <w:r>
        <w:rPr>
          <w:rStyle w:val="default"/>
          <w:rFonts w:cs="FrankRuehl"/>
          <w:rtl/>
        </w:rPr>
        <w:t>.</w:t>
      </w:r>
      <w:r>
        <w:rPr>
          <w:rStyle w:val="default"/>
          <w:rFonts w:cs="FrankRuehl"/>
          <w:rtl/>
        </w:rPr>
        <w:tab/>
      </w:r>
      <w:r w:rsidR="009029DB">
        <w:rPr>
          <w:rStyle w:val="default"/>
          <w:rFonts w:cs="FrankRuehl" w:hint="cs"/>
          <w:rtl/>
        </w:rPr>
        <w:t>(א)</w:t>
      </w:r>
      <w:r w:rsidR="009029DB">
        <w:rPr>
          <w:rStyle w:val="default"/>
          <w:rFonts w:cs="FrankRuehl"/>
          <w:rtl/>
        </w:rPr>
        <w:tab/>
      </w:r>
      <w:r w:rsidR="009029DB">
        <w:rPr>
          <w:rStyle w:val="default"/>
          <w:rFonts w:cs="FrankRuehl" w:hint="cs"/>
          <w:rtl/>
        </w:rPr>
        <w:t xml:space="preserve">בסעיף זה, "קצין משטרה" </w:t>
      </w:r>
      <w:r w:rsidR="009029DB">
        <w:rPr>
          <w:rStyle w:val="default"/>
          <w:rFonts w:cs="FrankRuehl"/>
          <w:rtl/>
        </w:rPr>
        <w:t>–</w:t>
      </w:r>
      <w:r w:rsidR="009029DB">
        <w:rPr>
          <w:rStyle w:val="default"/>
          <w:rFonts w:cs="FrankRuehl" w:hint="cs"/>
          <w:rtl/>
        </w:rPr>
        <w:t xml:space="preserve"> קצין משטרה בדרגת מפקח ומעלה.</w:t>
      </w:r>
    </w:p>
    <w:p w:rsidR="009029DB" w:rsidRDefault="009029D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58541E">
        <w:rPr>
          <w:rStyle w:val="default"/>
          <w:rFonts w:cs="FrankRuehl" w:hint="cs"/>
          <w:rtl/>
        </w:rPr>
        <w:t>היה לשוטר יסוד סביר להניח כי נהג עבר לעיניו עבירה מן העבירות המפורטות בתוספת הרביעית, או כי בשל עבירה שעבר הנהג אירעה תאונת דרכים שבה נהרג אדם או נחבל, או ניזוק רכוש, רשאי השוטר לדרוש מהנהג להילוות אליו אל קצין משטרה או ליטול ממנו את רשיון הנהיגה שלו.</w:t>
      </w:r>
    </w:p>
    <w:p w:rsidR="0058541E" w:rsidRDefault="0058541E" w:rsidP="00F4281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נטל השוטר את רשיון הנהיגה כמפורט בסעיף-קטן (ב), יתן לנהג אישור על נטילת הרשיון וזימון להופיע, בתוך שלושה ימים במועד שיקבע, בפני קצין משטרה, לצורך החלטה בדבר פסילת רשיון הנהיגה שלו; אישור שניתן כאמור יראו אותו כרשיון הנהיגה שניטל וזאת עד למועד שנקבע לזימון הנהג בפני קצין המשטרה;</w:t>
      </w:r>
    </w:p>
    <w:p w:rsidR="0058541E" w:rsidRDefault="00F42816" w:rsidP="001561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בזימון האמור בפסקה (1) יובהרו תוכנן של הוראות סעיפים קטנים (ו) ו-(ז), וכן יפורטו בו מקום ומספר טלפון לקבלת תוכן החלטתו של קצין המשטרה.</w:t>
      </w:r>
    </w:p>
    <w:p w:rsidR="00F42816" w:rsidRDefault="00F4281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לא נטל השוטר את רשיון הנהיגה כמפורט בסעיף-קטן (ב), </w:t>
      </w:r>
      <w:r w:rsidR="00156158">
        <w:rPr>
          <w:rStyle w:val="default"/>
          <w:rFonts w:cs="FrankRuehl" w:hint="cs"/>
          <w:rtl/>
        </w:rPr>
        <w:t>רשאי הוא לתת לנהג זימון כאמור בסעיף-קטן (ג).</w:t>
      </w:r>
    </w:p>
    <w:p w:rsidR="00156158" w:rsidRDefault="0015615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היה לקצין משטרה יסוד להניח כי יוגש כתב אישום נגד הנהג שביצע את העבירה לפי סעיף-קטן (ב) ינהג כלהלן, לפי הענין:</w:t>
      </w:r>
    </w:p>
    <w:p w:rsidR="00156158" w:rsidRDefault="00156158" w:rsidP="001561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בעבירה שגרמה לתאונת דרכים שבה נהרג אדם </w:t>
      </w:r>
      <w:r>
        <w:rPr>
          <w:rStyle w:val="default"/>
          <w:rFonts w:cs="FrankRuehl"/>
          <w:rtl/>
        </w:rPr>
        <w:t>–</w:t>
      </w:r>
      <w:r>
        <w:rPr>
          <w:rStyle w:val="default"/>
          <w:rFonts w:cs="FrankRuehl" w:hint="cs"/>
          <w:rtl/>
        </w:rPr>
        <w:t xml:space="preserve"> יפסול את הנהג מהחזיק ברשיון נהיגה לתקופה של 90 ימים;</w:t>
      </w:r>
    </w:p>
    <w:p w:rsidR="00156158" w:rsidRDefault="00156158" w:rsidP="001561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בעבירה שגרמה לתאונת דרכים שבה נחבל אדם או ניזוק רכוש </w:t>
      </w:r>
      <w:r>
        <w:rPr>
          <w:rStyle w:val="default"/>
          <w:rFonts w:cs="FrankRuehl"/>
          <w:rtl/>
        </w:rPr>
        <w:t>–</w:t>
      </w:r>
      <w:r>
        <w:rPr>
          <w:rStyle w:val="default"/>
          <w:rFonts w:cs="FrankRuehl" w:hint="cs"/>
          <w:rtl/>
        </w:rPr>
        <w:t xml:space="preserve"> רשאי הוא לפסול את הנהג מהחזיק ברשיון נהיגה לתקופה של 60 ימים;</w:t>
      </w:r>
    </w:p>
    <w:p w:rsidR="00156158" w:rsidRDefault="00156158" w:rsidP="0015615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בעבירה מן המפורטות בתוספת הרביעית </w:t>
      </w:r>
      <w:r>
        <w:rPr>
          <w:rStyle w:val="default"/>
          <w:rFonts w:cs="FrankRuehl"/>
          <w:rtl/>
        </w:rPr>
        <w:t>–</w:t>
      </w:r>
      <w:r>
        <w:rPr>
          <w:rStyle w:val="default"/>
          <w:rFonts w:cs="FrankRuehl" w:hint="cs"/>
          <w:rtl/>
        </w:rPr>
        <w:t xml:space="preserve"> רשאי הוא לפסול את הנהג מהחזיק ברשיון נהיגה לתקופה של 30 ימים.</w:t>
      </w:r>
    </w:p>
    <w:p w:rsidR="00156158" w:rsidRDefault="0015615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sidR="003564A5">
        <w:rPr>
          <w:rStyle w:val="default"/>
          <w:rFonts w:cs="FrankRuehl" w:hint="cs"/>
          <w:rtl/>
        </w:rPr>
        <w:t>לא הופיע הנהג בפני קצין המשטרה במועד שזומן אליו כאמור בסעיף-קטן (ג), רשאי קצין המשטרה לפסול אותו מהחזיק ברשיון הנהיגה לפי סעיף-קטן (ה) גם בהעדרו, ומאותו מועד יראו את הנהג כמי שהודע לו שנפסל מהחזיק רשיון נהיגה ויחולו עליו הוראות סעיף 107.</w:t>
      </w:r>
    </w:p>
    <w:p w:rsidR="003564A5" w:rsidRDefault="003564A5"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 xml:space="preserve">פסילה שהטיל קצין משטרה </w:t>
      </w:r>
      <w:r w:rsidR="006015B3">
        <w:rPr>
          <w:rStyle w:val="default"/>
          <w:rFonts w:cs="FrankRuehl" w:hint="cs"/>
          <w:rtl/>
        </w:rPr>
        <w:t xml:space="preserve">על הנהג מהחזיק רשיון נהיגה </w:t>
      </w:r>
      <w:r w:rsidR="00E62FEB">
        <w:rPr>
          <w:rStyle w:val="default"/>
          <w:rFonts w:cs="FrankRuehl" w:hint="cs"/>
          <w:rtl/>
        </w:rPr>
        <w:t>תחל ממתן ההחלטה.</w:t>
      </w:r>
    </w:p>
    <w:p w:rsidR="00E62FEB" w:rsidRDefault="00E62FE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בחישוב תקופת הפסילה לא תבוא במנין התקופה שחלפה עד מסירת הרשיון לרשות שנקבעה לכך בתקנות ובדרך שנקבעה.</w:t>
      </w:r>
    </w:p>
    <w:p w:rsidR="00E62FEB" w:rsidRDefault="00E62FE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בית המשפט המוסמך לדון בעבירה, שבשלה נפסל הרשיון לפי סעיף-קטן (ה), רשאי להאריך את הפסילה עד לגמר בירור הדין או לבטל אותה, בתנאים או ללא תנאים.</w:t>
      </w:r>
    </w:p>
    <w:p w:rsidR="00E62FEB" w:rsidRDefault="00E62FE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על אף האמור בסעיף-קטן (ה)(2) ו-(3), רשאית רשות הרישוי מטעם צבא הגנה לישראל ליתן לאדם שנפסל כאמור באותו סעיף-קטן רשיון נהיגה צבאי שעה שהוא משמש בתפקיד צבאי בלבד, אם הרשות משוכנעת כי הדבר דרוש לצורך צבאי דחוף ומוגדר; הוראת סעיף-קטן זה לא תחול במקרה של תאונה בנסיבות האמורות בסעיף 99.</w:t>
      </w:r>
    </w:p>
    <w:p w:rsidR="00E62FEB" w:rsidRDefault="00E62FE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קצין משטרה כאמור יחזור רשיון נהיגה למי שנפסל מהחזיק בו לפי סעיף זה, אם שוכנע כי לא יוגש כתב אישום נגד בעל הרשיון.</w:t>
      </w:r>
    </w:p>
    <w:p w:rsidR="00374EC2" w:rsidRDefault="00374EC2" w:rsidP="00374EC2">
      <w:pPr>
        <w:pStyle w:val="P00"/>
        <w:spacing w:before="72"/>
        <w:ind w:left="0" w:right="1134"/>
        <w:rPr>
          <w:rStyle w:val="default"/>
          <w:rFonts w:cs="FrankRuehl"/>
          <w:rtl/>
        </w:rPr>
      </w:pPr>
      <w:bookmarkStart w:id="82" w:name="Seif72"/>
      <w:bookmarkEnd w:id="82"/>
      <w:r>
        <w:rPr>
          <w:rFonts w:cs="Miriam"/>
          <w:lang w:val="he-IL"/>
        </w:rPr>
        <w:pict>
          <v:rect id="_x0000_s2876" style="position:absolute;left:0;text-align:left;margin-left:464.35pt;margin-top:7.1pt;width:75.05pt;height:14pt;z-index:251659776" o:allowincell="f" filled="f" stroked="f" strokecolor="lime" strokeweight=".25pt">
            <v:textbox style="mso-next-textbox:#_x0000_s2876" inset="0,0,0,0">
              <w:txbxContent>
                <w:p w:rsidR="00437439" w:rsidRDefault="00437439" w:rsidP="00374EC2">
                  <w:pPr>
                    <w:pStyle w:val="a7"/>
                    <w:rPr>
                      <w:noProof/>
                      <w:rtl/>
                    </w:rPr>
                  </w:pPr>
                  <w:r>
                    <w:rPr>
                      <w:rFonts w:hint="cs"/>
                      <w:noProof/>
                      <w:rtl/>
                    </w:rPr>
                    <w:t>ביטול פסילה</w:t>
                  </w:r>
                </w:p>
              </w:txbxContent>
            </v:textbox>
            <w10:anchorlock/>
          </v:rect>
        </w:pict>
      </w:r>
      <w:r>
        <w:rPr>
          <w:rStyle w:val="big-number"/>
          <w:rFonts w:cs="Miriam" w:hint="cs"/>
          <w:rtl/>
        </w:rPr>
        <w:t>7</w:t>
      </w:r>
      <w:r w:rsidR="00E62FEB">
        <w:rPr>
          <w:rStyle w:val="big-number"/>
          <w:rFonts w:cs="Miriam" w:hint="cs"/>
          <w:rtl/>
        </w:rPr>
        <w:t>2</w:t>
      </w:r>
      <w:r>
        <w:rPr>
          <w:rStyle w:val="default"/>
          <w:rFonts w:cs="FrankRuehl"/>
          <w:rtl/>
        </w:rPr>
        <w:t>.</w:t>
      </w:r>
      <w:r>
        <w:rPr>
          <w:rStyle w:val="default"/>
          <w:rFonts w:cs="FrankRuehl"/>
          <w:rtl/>
        </w:rPr>
        <w:tab/>
      </w:r>
      <w:r w:rsidR="00807A8E">
        <w:rPr>
          <w:rStyle w:val="default"/>
          <w:rFonts w:cs="FrankRuehl" w:hint="cs"/>
          <w:rtl/>
        </w:rPr>
        <w:t>מי שנפסל בצו של קצין משטרה כאמור בסעיף 71, רשאי לבקש מבית המשפט המוסמך לדון בעבירה לבטל את הפסילה; ובית המשפט, לאחר ששמע את היועץ המשפטי או את בא-כוחו או שוטר, רשאי לבטל את הפסילה, בתנאים או ללא תנאים, אם שוכנע שביטול הפסילה לא יפגע בבטחון הציבור.</w:t>
      </w:r>
    </w:p>
    <w:p w:rsidR="00374EC2" w:rsidRDefault="00374EC2" w:rsidP="00374EC2">
      <w:pPr>
        <w:pStyle w:val="P00"/>
        <w:spacing w:before="72"/>
        <w:ind w:left="0" w:right="1134"/>
        <w:rPr>
          <w:rStyle w:val="default"/>
          <w:rFonts w:cs="FrankRuehl"/>
          <w:rtl/>
        </w:rPr>
      </w:pPr>
      <w:bookmarkStart w:id="83" w:name="Seif73"/>
      <w:bookmarkEnd w:id="83"/>
      <w:r>
        <w:rPr>
          <w:rFonts w:cs="Miriam"/>
          <w:lang w:val="he-IL"/>
        </w:rPr>
        <w:pict>
          <v:rect id="_x0000_s2877" style="position:absolute;left:0;text-align:left;margin-left:464.35pt;margin-top:7.1pt;width:75.05pt;height:14pt;z-index:251660800" o:allowincell="f" filled="f" stroked="f" strokecolor="lime" strokeweight=".25pt">
            <v:textbox style="mso-next-textbox:#_x0000_s2877" inset="0,0,0,0">
              <w:txbxContent>
                <w:p w:rsidR="00437439" w:rsidRDefault="00437439" w:rsidP="00374EC2">
                  <w:pPr>
                    <w:pStyle w:val="a7"/>
                    <w:rPr>
                      <w:noProof/>
                      <w:rtl/>
                    </w:rPr>
                  </w:pPr>
                  <w:r>
                    <w:rPr>
                      <w:rFonts w:hint="cs"/>
                      <w:noProof/>
                      <w:rtl/>
                    </w:rPr>
                    <w:t>עיון חוזר וערר</w:t>
                  </w:r>
                </w:p>
              </w:txbxContent>
            </v:textbox>
            <w10:anchorlock/>
          </v:rect>
        </w:pict>
      </w:r>
      <w:r>
        <w:rPr>
          <w:rStyle w:val="big-number"/>
          <w:rFonts w:cs="Miriam" w:hint="cs"/>
          <w:rtl/>
        </w:rPr>
        <w:t>7</w:t>
      </w:r>
      <w:r w:rsidR="00807A8E">
        <w:rPr>
          <w:rStyle w:val="big-number"/>
          <w:rFonts w:cs="Miriam" w:hint="cs"/>
          <w:rtl/>
        </w:rPr>
        <w:t>3</w:t>
      </w:r>
      <w:r>
        <w:rPr>
          <w:rStyle w:val="default"/>
          <w:rFonts w:cs="FrankRuehl"/>
          <w:rtl/>
        </w:rPr>
        <w:t>.</w:t>
      </w:r>
      <w:r>
        <w:rPr>
          <w:rStyle w:val="default"/>
          <w:rFonts w:cs="FrankRuehl"/>
          <w:rtl/>
        </w:rPr>
        <w:tab/>
      </w:r>
      <w:r w:rsidR="00807A8E">
        <w:rPr>
          <w:rStyle w:val="default"/>
          <w:rFonts w:cs="FrankRuehl" w:hint="cs"/>
          <w:rtl/>
        </w:rPr>
        <w:t>החלטת בית-המשפט לפי סעיפים 69, 71, 72 או 74 ניתנת לעיון חוזר ולערר בדרך הקבועה בחוק סדרי הדיון הפלילי (מס' 9) לשנת 1961; שופט המעיין בבקשה כאמור רשאי לקיים את ההחלטה הקודמת, לשנותה או לבטלה, או לתת במקומה החלטה אחרת אשר בית-המשפט האמור היה מוסמך לתיתה, או להחזיר את הענין אל בית-המשפט האמור, למתן החלטה אחרת על ידיו.</w:t>
      </w:r>
    </w:p>
    <w:p w:rsidR="00374EC2" w:rsidRDefault="00374EC2" w:rsidP="00374EC2">
      <w:pPr>
        <w:pStyle w:val="P00"/>
        <w:spacing w:before="72"/>
        <w:ind w:left="0" w:right="1134"/>
        <w:rPr>
          <w:rStyle w:val="default"/>
          <w:rFonts w:cs="FrankRuehl"/>
          <w:rtl/>
        </w:rPr>
      </w:pPr>
      <w:bookmarkStart w:id="84" w:name="Seif74"/>
      <w:bookmarkEnd w:id="84"/>
      <w:r>
        <w:rPr>
          <w:rFonts w:cs="Miriam"/>
          <w:lang w:val="he-IL"/>
        </w:rPr>
        <w:pict>
          <v:rect id="_x0000_s2878" style="position:absolute;left:0;text-align:left;margin-left:464.35pt;margin-top:7.1pt;width:75.05pt;height:14pt;z-index:251661824" o:allowincell="f" filled="f" stroked="f" strokecolor="lime" strokeweight=".25pt">
            <v:textbox style="mso-next-textbox:#_x0000_s2878" inset="0,0,0,0">
              <w:txbxContent>
                <w:p w:rsidR="00437439" w:rsidRDefault="00437439" w:rsidP="00374EC2">
                  <w:pPr>
                    <w:pStyle w:val="a7"/>
                    <w:rPr>
                      <w:noProof/>
                      <w:rtl/>
                    </w:rPr>
                  </w:pPr>
                  <w:r>
                    <w:rPr>
                      <w:rFonts w:hint="cs"/>
                      <w:noProof/>
                      <w:rtl/>
                    </w:rPr>
                    <w:t>בטילת הפסילה</w:t>
                  </w:r>
                </w:p>
              </w:txbxContent>
            </v:textbox>
            <w10:anchorlock/>
          </v:rect>
        </w:pict>
      </w:r>
      <w:r>
        <w:rPr>
          <w:rStyle w:val="big-number"/>
          <w:rFonts w:cs="Miriam" w:hint="cs"/>
          <w:rtl/>
        </w:rPr>
        <w:t>7</w:t>
      </w:r>
      <w:r w:rsidR="00807A8E">
        <w:rPr>
          <w:rStyle w:val="big-number"/>
          <w:rFonts w:cs="Miriam" w:hint="cs"/>
          <w:rtl/>
        </w:rPr>
        <w:t>4</w:t>
      </w:r>
      <w:r>
        <w:rPr>
          <w:rStyle w:val="default"/>
          <w:rFonts w:cs="FrankRuehl"/>
          <w:rtl/>
        </w:rPr>
        <w:t>.</w:t>
      </w:r>
      <w:r>
        <w:rPr>
          <w:rStyle w:val="default"/>
          <w:rFonts w:cs="FrankRuehl"/>
          <w:rtl/>
        </w:rPr>
        <w:tab/>
      </w:r>
      <w:r w:rsidR="00807A8E">
        <w:rPr>
          <w:rStyle w:val="default"/>
          <w:rFonts w:cs="FrankRuehl" w:hint="cs"/>
          <w:rtl/>
        </w:rPr>
        <w:t>(א)</w:t>
      </w:r>
      <w:r w:rsidR="00807A8E">
        <w:rPr>
          <w:rStyle w:val="default"/>
          <w:rFonts w:cs="FrankRuehl"/>
          <w:rtl/>
        </w:rPr>
        <w:tab/>
      </w:r>
      <w:r w:rsidR="00D10622">
        <w:rPr>
          <w:rStyle w:val="default"/>
          <w:rFonts w:cs="FrankRuehl" w:hint="cs"/>
          <w:rtl/>
        </w:rPr>
        <w:t xml:space="preserve">עברו שלושה חדשים מיום שנפסל בעל הרשיון לפי הסעיפים 69 או 71 ולא הוגש לבית המשפט אישום נגד בעל הרשיון על המעשה או על המחדל שבגללם נפסל </w:t>
      </w:r>
      <w:r w:rsidR="00D10622">
        <w:rPr>
          <w:rStyle w:val="default"/>
          <w:rFonts w:cs="FrankRuehl"/>
          <w:rtl/>
        </w:rPr>
        <w:t>–</w:t>
      </w:r>
      <w:r w:rsidR="00D10622">
        <w:rPr>
          <w:rStyle w:val="default"/>
          <w:rFonts w:cs="FrankRuehl" w:hint="cs"/>
          <w:rtl/>
        </w:rPr>
        <w:t xml:space="preserve"> תבוטל הפסילה, אלא אם כן הורה בית המשפט, מטעמים מיוחדים ומנימוקים שיירשמו, להאריך את מועד הפסילה לתקופה שיקבע.</w:t>
      </w:r>
    </w:p>
    <w:p w:rsidR="00D10622" w:rsidRDefault="00D1062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עברו ששה חדשים מיום שנפסל בעל הרשיון לפי </w:t>
      </w:r>
      <w:r w:rsidR="008C5F74">
        <w:rPr>
          <w:rStyle w:val="default"/>
          <w:rFonts w:cs="FrankRuehl" w:hint="cs"/>
          <w:rtl/>
        </w:rPr>
        <w:t>ה</w:t>
      </w:r>
      <w:r>
        <w:rPr>
          <w:rStyle w:val="default"/>
          <w:rFonts w:cs="FrankRuehl" w:hint="cs"/>
          <w:rtl/>
        </w:rPr>
        <w:t xml:space="preserve">סעיפים 69 או 71 ולא ניתן פסק-דין לגבי המעשה או המחדל שבגללם נפסל </w:t>
      </w:r>
      <w:r>
        <w:rPr>
          <w:rStyle w:val="default"/>
          <w:rFonts w:cs="FrankRuehl"/>
          <w:rtl/>
        </w:rPr>
        <w:t>–</w:t>
      </w:r>
      <w:r>
        <w:rPr>
          <w:rStyle w:val="default"/>
          <w:rFonts w:cs="FrankRuehl" w:hint="cs"/>
          <w:rtl/>
        </w:rPr>
        <w:t xml:space="preserve"> בטלה הפסילה, אם לא הורה בית המשפט הוראה אחרת.</w:t>
      </w:r>
    </w:p>
    <w:p w:rsidR="00374EC2" w:rsidRDefault="00374EC2" w:rsidP="00374EC2">
      <w:pPr>
        <w:pStyle w:val="P00"/>
        <w:spacing w:before="72"/>
        <w:ind w:left="0" w:right="1134"/>
        <w:rPr>
          <w:rStyle w:val="default"/>
          <w:rFonts w:cs="FrankRuehl"/>
          <w:rtl/>
        </w:rPr>
      </w:pPr>
      <w:bookmarkStart w:id="85" w:name="Seif75"/>
      <w:bookmarkEnd w:id="85"/>
      <w:r>
        <w:rPr>
          <w:rFonts w:cs="Miriam"/>
          <w:lang w:val="he-IL"/>
        </w:rPr>
        <w:pict>
          <v:rect id="_x0000_s2879" style="position:absolute;left:0;text-align:left;margin-left:464.35pt;margin-top:7.1pt;width:75.05pt;height:14pt;z-index:251662848" o:allowincell="f" filled="f" stroked="f" strokecolor="lime" strokeweight=".25pt">
            <v:textbox style="mso-next-textbox:#_x0000_s2879" inset="0,0,0,0">
              <w:txbxContent>
                <w:p w:rsidR="00437439" w:rsidRDefault="00437439" w:rsidP="00374EC2">
                  <w:pPr>
                    <w:pStyle w:val="a7"/>
                    <w:rPr>
                      <w:noProof/>
                      <w:rtl/>
                    </w:rPr>
                  </w:pPr>
                  <w:r>
                    <w:rPr>
                      <w:rFonts w:hint="cs"/>
                      <w:noProof/>
                      <w:rtl/>
                    </w:rPr>
                    <w:t>פסילה מטעמי כושר</w:t>
                  </w:r>
                </w:p>
              </w:txbxContent>
            </v:textbox>
            <w10:anchorlock/>
          </v:rect>
        </w:pict>
      </w:r>
      <w:r>
        <w:rPr>
          <w:rStyle w:val="big-number"/>
          <w:rFonts w:cs="Miriam" w:hint="cs"/>
          <w:rtl/>
        </w:rPr>
        <w:t>7</w:t>
      </w:r>
      <w:r w:rsidR="00D10622">
        <w:rPr>
          <w:rStyle w:val="big-number"/>
          <w:rFonts w:cs="Miriam" w:hint="cs"/>
          <w:rtl/>
        </w:rPr>
        <w:t>5</w:t>
      </w:r>
      <w:r>
        <w:rPr>
          <w:rStyle w:val="default"/>
          <w:rFonts w:cs="FrankRuehl"/>
          <w:rtl/>
        </w:rPr>
        <w:t>.</w:t>
      </w:r>
      <w:r>
        <w:rPr>
          <w:rStyle w:val="default"/>
          <w:rFonts w:cs="FrankRuehl"/>
          <w:rtl/>
        </w:rPr>
        <w:tab/>
      </w:r>
      <w:r w:rsidR="00D10622">
        <w:rPr>
          <w:rStyle w:val="default"/>
          <w:rFonts w:cs="FrankRuehl" w:hint="cs"/>
          <w:rtl/>
        </w:rPr>
        <w:t>רשות הרישוי רשאית, בהחלטה מנומקת, לפסול אדם מלהחזיק ברשיון נהיגה, לצמיתות, לתקופה מסויימת, או עד למילוי תנאים שייקבעו בהחלטה, אם היא משוכנעת שבעל הרשיון אינו ראוי לנהוג מחמת כושר נהיג</w:t>
      </w:r>
      <w:r w:rsidR="001F2B31">
        <w:rPr>
          <w:rStyle w:val="default"/>
          <w:rFonts w:cs="FrankRuehl" w:hint="cs"/>
          <w:rtl/>
        </w:rPr>
        <w:t>ה לקוי.</w:t>
      </w:r>
    </w:p>
    <w:p w:rsidR="00374EC2" w:rsidRDefault="00374EC2" w:rsidP="00374EC2">
      <w:pPr>
        <w:pStyle w:val="P00"/>
        <w:spacing w:before="72"/>
        <w:ind w:left="0" w:right="1134"/>
        <w:rPr>
          <w:rStyle w:val="default"/>
          <w:rFonts w:cs="FrankRuehl"/>
          <w:rtl/>
        </w:rPr>
      </w:pPr>
      <w:bookmarkStart w:id="86" w:name="Seif76"/>
      <w:bookmarkEnd w:id="86"/>
      <w:r>
        <w:rPr>
          <w:rFonts w:cs="Miriam"/>
          <w:lang w:val="he-IL"/>
        </w:rPr>
        <w:pict>
          <v:rect id="_x0000_s2880" style="position:absolute;left:0;text-align:left;margin-left:464.35pt;margin-top:7.1pt;width:75.05pt;height:20.95pt;z-index:251663872" o:allowincell="f" filled="f" stroked="f" strokecolor="lime" strokeweight=".25pt">
            <v:textbox style="mso-next-textbox:#_x0000_s2880" inset="0,0,0,0">
              <w:txbxContent>
                <w:p w:rsidR="00437439" w:rsidRDefault="00437439" w:rsidP="00374EC2">
                  <w:pPr>
                    <w:pStyle w:val="a7"/>
                    <w:rPr>
                      <w:noProof/>
                      <w:rtl/>
                    </w:rPr>
                  </w:pPr>
                  <w:r>
                    <w:rPr>
                      <w:rFonts w:hint="cs"/>
                      <w:noProof/>
                      <w:rtl/>
                    </w:rPr>
                    <w:t>התליית רשיון מטעמי בטיחות</w:t>
                  </w:r>
                </w:p>
              </w:txbxContent>
            </v:textbox>
            <w10:anchorlock/>
          </v:rect>
        </w:pict>
      </w:r>
      <w:r>
        <w:rPr>
          <w:rStyle w:val="big-number"/>
          <w:rFonts w:cs="Miriam" w:hint="cs"/>
          <w:rtl/>
        </w:rPr>
        <w:t>7</w:t>
      </w:r>
      <w:r w:rsidR="001F2B31">
        <w:rPr>
          <w:rStyle w:val="big-number"/>
          <w:rFonts w:cs="Miriam" w:hint="cs"/>
          <w:rtl/>
        </w:rPr>
        <w:t>6</w:t>
      </w:r>
      <w:r>
        <w:rPr>
          <w:rStyle w:val="default"/>
          <w:rFonts w:cs="FrankRuehl"/>
          <w:rtl/>
        </w:rPr>
        <w:t>.</w:t>
      </w:r>
      <w:r>
        <w:rPr>
          <w:rStyle w:val="default"/>
          <w:rFonts w:cs="FrankRuehl"/>
          <w:rtl/>
        </w:rPr>
        <w:tab/>
      </w:r>
      <w:r w:rsidR="00740612">
        <w:rPr>
          <w:rStyle w:val="default"/>
          <w:rFonts w:cs="FrankRuehl" w:hint="cs"/>
          <w:rtl/>
        </w:rPr>
        <w:t>היתה רשות הרישוי סבורה כי בדרך נהיגתו של אדם יש משום סכנה לבטיחות התנועה, רשאית היא לצוות על התליית רשיון הנהיגה שלו עד שיעבור בחינות ובדיקות רפואיות שתקבע ויימצא מתאים לנהוג רכב, ובלבד שהרשות תזמינו לבחינות ולבדיקות רפואיות ששה שבועות מיום שהחליטה על התליית רשיונו.</w:t>
      </w:r>
    </w:p>
    <w:p w:rsidR="00374EC2" w:rsidRDefault="00374EC2" w:rsidP="00374EC2">
      <w:pPr>
        <w:pStyle w:val="P00"/>
        <w:spacing w:before="72"/>
        <w:ind w:left="0" w:right="1134"/>
        <w:rPr>
          <w:rStyle w:val="default"/>
          <w:rFonts w:cs="FrankRuehl"/>
          <w:rtl/>
        </w:rPr>
      </w:pPr>
      <w:bookmarkStart w:id="87" w:name="Seif77"/>
      <w:bookmarkEnd w:id="87"/>
      <w:r>
        <w:rPr>
          <w:rFonts w:cs="Miriam"/>
          <w:lang w:val="he-IL"/>
        </w:rPr>
        <w:pict>
          <v:rect id="_x0000_s2881" style="position:absolute;left:0;text-align:left;margin-left:464.35pt;margin-top:7.1pt;width:75.05pt;height:19pt;z-index:251664896" o:allowincell="f" filled="f" stroked="f" strokecolor="lime" strokeweight=".25pt">
            <v:textbox style="mso-next-textbox:#_x0000_s2881" inset="0,0,0,0">
              <w:txbxContent>
                <w:p w:rsidR="00437439" w:rsidRDefault="00437439" w:rsidP="00374EC2">
                  <w:pPr>
                    <w:pStyle w:val="a7"/>
                    <w:rPr>
                      <w:noProof/>
                      <w:rtl/>
                    </w:rPr>
                  </w:pPr>
                  <w:r>
                    <w:rPr>
                      <w:rFonts w:hint="cs"/>
                      <w:noProof/>
                      <w:rtl/>
                    </w:rPr>
                    <w:t>התניית תנאים מטעמי כושר</w:t>
                  </w:r>
                </w:p>
              </w:txbxContent>
            </v:textbox>
            <w10:anchorlock/>
          </v:rect>
        </w:pict>
      </w:r>
      <w:r>
        <w:rPr>
          <w:rStyle w:val="big-number"/>
          <w:rFonts w:cs="Miriam" w:hint="cs"/>
          <w:rtl/>
        </w:rPr>
        <w:t>7</w:t>
      </w:r>
      <w:r w:rsidR="00740612">
        <w:rPr>
          <w:rStyle w:val="big-number"/>
          <w:rFonts w:cs="Miriam" w:hint="cs"/>
          <w:rtl/>
        </w:rPr>
        <w:t>7</w:t>
      </w:r>
      <w:r>
        <w:rPr>
          <w:rStyle w:val="default"/>
          <w:rFonts w:cs="FrankRuehl"/>
          <w:rtl/>
        </w:rPr>
        <w:t>.</w:t>
      </w:r>
      <w:r>
        <w:rPr>
          <w:rStyle w:val="default"/>
          <w:rFonts w:cs="FrankRuehl"/>
          <w:rtl/>
        </w:rPr>
        <w:tab/>
      </w:r>
      <w:r w:rsidR="00740612">
        <w:rPr>
          <w:rStyle w:val="default"/>
          <w:rFonts w:cs="FrankRuehl" w:hint="cs"/>
          <w:rtl/>
        </w:rPr>
        <w:t>רשות הרישוי רשאית, בהחלטה מנומקת, להתנות תנאים ברשיון נהיגה, אם היא סבורה שיש צורך בהם מחמת כושר נהיגה לקוי של בעל הרשיון.</w:t>
      </w:r>
    </w:p>
    <w:p w:rsidR="00374EC2" w:rsidRDefault="00374EC2" w:rsidP="00374EC2">
      <w:pPr>
        <w:pStyle w:val="P00"/>
        <w:spacing w:before="72"/>
        <w:ind w:left="0" w:right="1134"/>
        <w:rPr>
          <w:rStyle w:val="default"/>
          <w:rFonts w:cs="FrankRuehl"/>
          <w:rtl/>
        </w:rPr>
      </w:pPr>
      <w:bookmarkStart w:id="88" w:name="Seif78"/>
      <w:bookmarkEnd w:id="88"/>
      <w:r>
        <w:rPr>
          <w:rFonts w:cs="Miriam"/>
          <w:lang w:val="he-IL"/>
        </w:rPr>
        <w:pict>
          <v:rect id="_x0000_s2882" style="position:absolute;left:0;text-align:left;margin-left:464.35pt;margin-top:7.1pt;width:75.05pt;height:14pt;z-index:251665920" o:allowincell="f" filled="f" stroked="f" strokecolor="lime" strokeweight=".25pt">
            <v:textbox style="mso-next-textbox:#_x0000_s2882" inset="0,0,0,0">
              <w:txbxContent>
                <w:p w:rsidR="00437439" w:rsidRDefault="00437439" w:rsidP="00374EC2">
                  <w:pPr>
                    <w:pStyle w:val="a7"/>
                    <w:rPr>
                      <w:noProof/>
                      <w:rtl/>
                    </w:rPr>
                  </w:pPr>
                  <w:r>
                    <w:rPr>
                      <w:rFonts w:hint="cs"/>
                      <w:noProof/>
                      <w:rtl/>
                    </w:rPr>
                    <w:t>חיוב בהדרכה</w:t>
                  </w:r>
                </w:p>
              </w:txbxContent>
            </v:textbox>
            <w10:anchorlock/>
          </v:rect>
        </w:pict>
      </w:r>
      <w:r>
        <w:rPr>
          <w:rStyle w:val="big-number"/>
          <w:rFonts w:cs="Miriam" w:hint="cs"/>
          <w:rtl/>
        </w:rPr>
        <w:t>7</w:t>
      </w:r>
      <w:r w:rsidR="00740612">
        <w:rPr>
          <w:rStyle w:val="big-number"/>
          <w:rFonts w:cs="Miriam" w:hint="cs"/>
          <w:rtl/>
        </w:rPr>
        <w:t>8</w:t>
      </w:r>
      <w:r>
        <w:rPr>
          <w:rStyle w:val="default"/>
          <w:rFonts w:cs="FrankRuehl"/>
          <w:rtl/>
        </w:rPr>
        <w:t>.</w:t>
      </w:r>
      <w:r>
        <w:rPr>
          <w:rStyle w:val="default"/>
          <w:rFonts w:cs="FrankRuehl"/>
          <w:rtl/>
        </w:rPr>
        <w:tab/>
      </w:r>
      <w:r w:rsidR="00740612">
        <w:rPr>
          <w:rStyle w:val="default"/>
          <w:rFonts w:cs="FrankRuehl" w:hint="cs"/>
          <w:rtl/>
        </w:rPr>
        <w:t>רשות הרישוי רשאית, בהוראה בכתב, לחייב בעל רשיון נהיגה לקבל מטעמה הדרכה בנהיגה.</w:t>
      </w:r>
    </w:p>
    <w:p w:rsidR="00374EC2" w:rsidRDefault="00374EC2" w:rsidP="00374EC2">
      <w:pPr>
        <w:pStyle w:val="P00"/>
        <w:spacing w:before="72"/>
        <w:ind w:left="0" w:right="1134"/>
        <w:rPr>
          <w:rStyle w:val="default"/>
          <w:rFonts w:cs="FrankRuehl"/>
          <w:rtl/>
        </w:rPr>
      </w:pPr>
      <w:bookmarkStart w:id="89" w:name="Seif79"/>
      <w:bookmarkEnd w:id="89"/>
      <w:r>
        <w:rPr>
          <w:rFonts w:cs="Miriam"/>
          <w:lang w:val="he-IL"/>
        </w:rPr>
        <w:pict>
          <v:rect id="_x0000_s2883" style="position:absolute;left:0;text-align:left;margin-left:459.35pt;margin-top:7.1pt;width:80.05pt;height:20.15pt;z-index:251666944" o:allowincell="f" filled="f" stroked="f" strokecolor="lime" strokeweight=".25pt">
            <v:textbox style="mso-next-textbox:#_x0000_s2883" inset="0,0,0,0">
              <w:txbxContent>
                <w:p w:rsidR="00437439" w:rsidRDefault="00437439" w:rsidP="00374EC2">
                  <w:pPr>
                    <w:pStyle w:val="a7"/>
                    <w:rPr>
                      <w:noProof/>
                      <w:rtl/>
                    </w:rPr>
                  </w:pPr>
                  <w:r>
                    <w:rPr>
                      <w:rFonts w:hint="cs"/>
                      <w:noProof/>
                      <w:rtl/>
                    </w:rPr>
                    <w:t>זכות ערעור על החלטה לפי הסעיפים 75 עד 78</w:t>
                  </w:r>
                </w:p>
              </w:txbxContent>
            </v:textbox>
            <w10:anchorlock/>
          </v:rect>
        </w:pict>
      </w:r>
      <w:r>
        <w:rPr>
          <w:rStyle w:val="big-number"/>
          <w:rFonts w:cs="Miriam" w:hint="cs"/>
          <w:rtl/>
        </w:rPr>
        <w:t>7</w:t>
      </w:r>
      <w:r w:rsidR="00740612">
        <w:rPr>
          <w:rStyle w:val="big-number"/>
          <w:rFonts w:cs="Miriam" w:hint="cs"/>
          <w:rtl/>
        </w:rPr>
        <w:t>9</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5D504F">
        <w:rPr>
          <w:rStyle w:val="default"/>
          <w:rFonts w:cs="FrankRuehl" w:hint="cs"/>
          <w:rtl/>
        </w:rPr>
        <w:t>בעל רשיון שהוחלט עליו לפי הסעיפים 75 עד 78 רשאי, תוך 10 ימים מיום שהודיעו לו על ההחלטה, לערער לפני ועדת העררים וועדת העררים רשאית לאשר את ההחלטה, לשנותה או לבטלה.</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הגשת ערר לא תעכב את ביצוע ההחלטה, אולם אם לא ניתנה החלטה בערר תוך 90 יום מיום ההחלטה נשוא הערר ולא הורתה ועדת העררים הוראה אחרת, יופסק ביצועה עד שתינתן החלטה בערר.</w:t>
      </w:r>
    </w:p>
    <w:p w:rsidR="00374EC2" w:rsidRDefault="00374EC2" w:rsidP="00374EC2">
      <w:pPr>
        <w:pStyle w:val="P00"/>
        <w:spacing w:before="72"/>
        <w:ind w:left="0" w:right="1134"/>
        <w:rPr>
          <w:rStyle w:val="default"/>
          <w:rFonts w:cs="FrankRuehl"/>
          <w:rtl/>
        </w:rPr>
      </w:pPr>
      <w:bookmarkStart w:id="90" w:name="Seif80"/>
      <w:bookmarkEnd w:id="90"/>
      <w:r>
        <w:rPr>
          <w:rFonts w:cs="Miriam"/>
          <w:lang w:val="he-IL"/>
        </w:rPr>
        <w:pict>
          <v:rect id="_x0000_s2884" style="position:absolute;left:0;text-align:left;margin-left:464.35pt;margin-top:7.1pt;width:75.05pt;height:21.65pt;z-index:251667968" o:allowincell="f" filled="f" stroked="f" strokecolor="lime" strokeweight=".25pt">
            <v:textbox style="mso-next-textbox:#_x0000_s2884" inset="0,0,0,0">
              <w:txbxContent>
                <w:p w:rsidR="00437439" w:rsidRDefault="00437439" w:rsidP="00374EC2">
                  <w:pPr>
                    <w:pStyle w:val="a7"/>
                    <w:rPr>
                      <w:noProof/>
                      <w:rtl/>
                    </w:rPr>
                  </w:pPr>
                  <w:r>
                    <w:rPr>
                      <w:rFonts w:hint="cs"/>
                      <w:noProof/>
                      <w:rtl/>
                    </w:rPr>
                    <w:t>ערר וערעור לענין אישור רפואי לנהיגה</w:t>
                  </w:r>
                </w:p>
              </w:txbxContent>
            </v:textbox>
            <w10:anchorlock/>
          </v:rect>
        </w:pict>
      </w:r>
      <w:r>
        <w:rPr>
          <w:rStyle w:val="big-number"/>
          <w:rFonts w:cs="Miriam" w:hint="cs"/>
          <w:rtl/>
        </w:rPr>
        <w:t>80</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5D504F">
        <w:rPr>
          <w:rStyle w:val="default"/>
          <w:rFonts w:cs="FrankRuehl" w:hint="cs"/>
          <w:rtl/>
        </w:rPr>
        <w:t>רשות הרישוי תמנה בהודעה רופאים מוסמכים לענין מתן אישור רפואי לנהיגה.</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מבקש רשיון נהיגה או בעל רשיון נהיגה הרואה עצמו נפגע מהחלטת רופא מוסמך רשאי לערר, תוך זמן שייקבע בתקנות, לפני ועדת ערר רפואית של שלושה רופאים מתוך רשימה שאישר קמ"ט תחבורה בהתייעצות עם קמ"ט בריאות.</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המותב ויושב הראש של כל ועדת ערר רפואית יקבעו בדרך שתיקבע בתקנות.</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יוגש ערר לפי סעיף 79 על החלטת רשות הרישוי לפי סעיף 75 שניתנה מטעמים של כשירות רפואית אלא לאחר שניתנה החלטה של ועדת ערר רפואית בערר על החלטת הרופא המוסמך, ולענין זה יימנה הזמן להגשת הערר מיום שהודיעו לבעל הרשיון את ההחלטה של ועדת הערר הרפואית.</w:t>
      </w:r>
    </w:p>
    <w:p w:rsidR="00374EC2" w:rsidRDefault="00374EC2" w:rsidP="00374EC2">
      <w:pPr>
        <w:pStyle w:val="P00"/>
        <w:spacing w:before="72"/>
        <w:ind w:left="0" w:right="1134"/>
        <w:rPr>
          <w:rStyle w:val="default"/>
          <w:rFonts w:cs="FrankRuehl"/>
          <w:rtl/>
        </w:rPr>
      </w:pPr>
      <w:bookmarkStart w:id="91" w:name="Seif81"/>
      <w:bookmarkEnd w:id="91"/>
      <w:r>
        <w:rPr>
          <w:rFonts w:cs="Miriam"/>
          <w:lang w:val="he-IL"/>
        </w:rPr>
        <w:pict>
          <v:rect id="_x0000_s2885" style="position:absolute;left:0;text-align:left;margin-left:464.35pt;margin-top:7.1pt;width:75.05pt;height:19pt;z-index:251668992" o:allowincell="f" filled="f" stroked="f" strokecolor="lime" strokeweight=".25pt">
            <v:textbox style="mso-next-textbox:#_x0000_s2885" inset="0,0,0,0">
              <w:txbxContent>
                <w:p w:rsidR="00437439" w:rsidRDefault="00437439" w:rsidP="00374EC2">
                  <w:pPr>
                    <w:pStyle w:val="a7"/>
                    <w:rPr>
                      <w:noProof/>
                      <w:rtl/>
                    </w:rPr>
                  </w:pPr>
                  <w:r>
                    <w:rPr>
                      <w:rFonts w:hint="cs"/>
                      <w:noProof/>
                      <w:rtl/>
                    </w:rPr>
                    <w:t>סמכות הרשות לפסול נהגים מסוכנים</w:t>
                  </w:r>
                </w:p>
              </w:txbxContent>
            </v:textbox>
            <w10:anchorlock/>
          </v:rect>
        </w:pict>
      </w:r>
      <w:r>
        <w:rPr>
          <w:rStyle w:val="big-number"/>
          <w:rFonts w:cs="Miriam" w:hint="cs"/>
          <w:rtl/>
        </w:rPr>
        <w:t>8</w:t>
      </w:r>
      <w:r w:rsidR="005D504F">
        <w:rPr>
          <w:rStyle w:val="big-number"/>
          <w:rFonts w:cs="Miriam" w:hint="cs"/>
          <w:rtl/>
        </w:rPr>
        <w:t>1</w:t>
      </w:r>
      <w:r>
        <w:rPr>
          <w:rStyle w:val="default"/>
          <w:rFonts w:cs="FrankRuehl"/>
          <w:rtl/>
        </w:rPr>
        <w:t>.</w:t>
      </w:r>
      <w:r>
        <w:rPr>
          <w:rStyle w:val="default"/>
          <w:rFonts w:cs="FrankRuehl"/>
          <w:rtl/>
        </w:rPr>
        <w:tab/>
      </w:r>
      <w:r w:rsidR="005D504F">
        <w:rPr>
          <w:rStyle w:val="default"/>
          <w:rFonts w:cs="FrankRuehl" w:hint="cs"/>
          <w:rtl/>
        </w:rPr>
        <w:t>היתה רשות הרישוי משוכנעת, על-פי ראיות שהובאו לפניה, כי בדרך נהיגתו של בעל רשיון נהיגה יש משום סכנה לעוברי דרך, או שבעל רשיון הנהיגה הוא פרוע או מופרע, רשאית היא, בהחלטה מנומקת ולאחר שניתנה לו הזדמנות להביא טענותיו לפניה, לפסלו מלהחזיק ברשיון נהיגה.</w:t>
      </w:r>
    </w:p>
    <w:p w:rsidR="00374EC2" w:rsidRDefault="00374EC2" w:rsidP="00374EC2">
      <w:pPr>
        <w:pStyle w:val="P00"/>
        <w:spacing w:before="72"/>
        <w:ind w:left="0" w:right="1134"/>
        <w:rPr>
          <w:rStyle w:val="default"/>
          <w:rFonts w:cs="FrankRuehl"/>
          <w:rtl/>
        </w:rPr>
      </w:pPr>
      <w:bookmarkStart w:id="92" w:name="Seif82"/>
      <w:bookmarkEnd w:id="92"/>
      <w:r>
        <w:rPr>
          <w:rFonts w:cs="Miriam"/>
          <w:lang w:val="he-IL"/>
        </w:rPr>
        <w:pict>
          <v:rect id="_x0000_s2886" style="position:absolute;left:0;text-align:left;margin-left:458.1pt;margin-top:7.1pt;width:81.3pt;height:27.1pt;z-index:251670016" o:allowincell="f" filled="f" stroked="f" strokecolor="lime" strokeweight=".25pt">
            <v:textbox style="mso-next-textbox:#_x0000_s2886" inset="0,0,0,0">
              <w:txbxContent>
                <w:p w:rsidR="00437439" w:rsidRDefault="00437439" w:rsidP="00374EC2">
                  <w:pPr>
                    <w:pStyle w:val="a7"/>
                    <w:rPr>
                      <w:noProof/>
                      <w:rtl/>
                    </w:rPr>
                  </w:pPr>
                  <w:r>
                    <w:rPr>
                      <w:rFonts w:hint="cs"/>
                      <w:noProof/>
                      <w:rtl/>
                    </w:rPr>
                    <w:t xml:space="preserve">סמכות הרשות לפסול מי שנפסל על-ידי </w:t>
                  </w:r>
                  <w:r>
                    <w:rPr>
                      <w:noProof/>
                      <w:rtl/>
                    </w:rPr>
                    <w:br/>
                  </w:r>
                  <w:r>
                    <w:rPr>
                      <w:rFonts w:hint="cs"/>
                      <w:noProof/>
                      <w:rtl/>
                    </w:rPr>
                    <w:t>בית-משפט מחוץ לאזור</w:t>
                  </w:r>
                </w:p>
              </w:txbxContent>
            </v:textbox>
            <w10:anchorlock/>
          </v:rect>
        </w:pict>
      </w:r>
      <w:r>
        <w:rPr>
          <w:rStyle w:val="big-number"/>
          <w:rFonts w:cs="Miriam" w:hint="cs"/>
          <w:rtl/>
        </w:rPr>
        <w:t>8</w:t>
      </w:r>
      <w:r w:rsidR="005D504F">
        <w:rPr>
          <w:rStyle w:val="big-number"/>
          <w:rFonts w:cs="Miriam" w:hint="cs"/>
          <w:rtl/>
        </w:rPr>
        <w:t>2</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5D504F">
        <w:rPr>
          <w:rStyle w:val="default"/>
          <w:rFonts w:cs="FrankRuehl" w:hint="cs"/>
          <w:rtl/>
        </w:rPr>
        <w:t>נפסל אדם על-ידי בית משפט בר-סמך מחוץ לאזור מלקבל או מלהחזיק רשיון המתיר נהיגה בתחום שיפוטו של בית המשפט לצמיתות או לתקופה מסויימת או עד שיתמלאו התנאים שיקבע בית המשפט, יודיע על כך מיד לרשות הרישוי ויהיה פסול מלקבל או מלהחזיק רשיון המתיר נהיגה מכוח צו זה, במשך התקופה או עד שיתמלאו התנאים שנקבעו בפסק הדין של בית-משפט בר-הסמך מחוץ לאזור.</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נפסל אדם כאמור בסעיף קטן (א) ולא הודיע מיד לרשות הרישוי על דבר הפסילה, תהא רשות הרישוי רשאית להוסיף לתקופת הפסילה שנקבעה על-ידי בית המשפט גם את התקופה שמיום הפסילה עד ליום בו נמסרה לה ההודעה.</w:t>
      </w:r>
    </w:p>
    <w:p w:rsidR="00374EC2" w:rsidRDefault="00374EC2" w:rsidP="00374EC2">
      <w:pPr>
        <w:pStyle w:val="P00"/>
        <w:spacing w:before="72"/>
        <w:ind w:left="0" w:right="1134"/>
        <w:rPr>
          <w:rStyle w:val="default"/>
          <w:rFonts w:cs="FrankRuehl"/>
          <w:rtl/>
        </w:rPr>
      </w:pPr>
      <w:bookmarkStart w:id="93" w:name="Seif83"/>
      <w:bookmarkEnd w:id="93"/>
      <w:r>
        <w:rPr>
          <w:rFonts w:cs="Miriam"/>
          <w:lang w:val="he-IL"/>
        </w:rPr>
        <w:pict>
          <v:rect id="_x0000_s2887" style="position:absolute;left:0;text-align:left;margin-left:464.35pt;margin-top:7.1pt;width:75.05pt;height:19.7pt;z-index:251671040" o:allowincell="f" filled="f" stroked="f" strokecolor="lime" strokeweight=".25pt">
            <v:textbox style="mso-next-textbox:#_x0000_s2887" inset="0,0,0,0">
              <w:txbxContent>
                <w:p w:rsidR="00437439" w:rsidRDefault="00437439" w:rsidP="00374EC2">
                  <w:pPr>
                    <w:pStyle w:val="a7"/>
                    <w:rPr>
                      <w:noProof/>
                      <w:rtl/>
                    </w:rPr>
                  </w:pPr>
                  <w:r>
                    <w:rPr>
                      <w:rFonts w:hint="cs"/>
                      <w:noProof/>
                      <w:rtl/>
                    </w:rPr>
                    <w:t>ביטול הפסילה, פקיעתה ואישורה</w:t>
                  </w:r>
                </w:p>
              </w:txbxContent>
            </v:textbox>
            <w10:anchorlock/>
          </v:rect>
        </w:pict>
      </w:r>
      <w:r>
        <w:rPr>
          <w:rStyle w:val="big-number"/>
          <w:rFonts w:cs="Miriam" w:hint="cs"/>
          <w:rtl/>
        </w:rPr>
        <w:t>8</w:t>
      </w:r>
      <w:r w:rsidR="005D504F">
        <w:rPr>
          <w:rStyle w:val="big-number"/>
          <w:rFonts w:cs="Miriam" w:hint="cs"/>
          <w:rtl/>
        </w:rPr>
        <w:t>3</w:t>
      </w:r>
      <w:r>
        <w:rPr>
          <w:rStyle w:val="default"/>
          <w:rFonts w:cs="FrankRuehl"/>
          <w:rtl/>
        </w:rPr>
        <w:t>.</w:t>
      </w:r>
      <w:r>
        <w:rPr>
          <w:rStyle w:val="default"/>
          <w:rFonts w:cs="FrankRuehl"/>
          <w:rtl/>
        </w:rPr>
        <w:tab/>
      </w:r>
      <w:r w:rsidR="005D504F">
        <w:rPr>
          <w:rStyle w:val="default"/>
          <w:rFonts w:cs="FrankRuehl" w:hint="cs"/>
          <w:rtl/>
        </w:rPr>
        <w:t>(א)</w:t>
      </w:r>
      <w:r w:rsidR="005D504F">
        <w:rPr>
          <w:rStyle w:val="default"/>
          <w:rFonts w:cs="FrankRuehl"/>
          <w:rtl/>
        </w:rPr>
        <w:tab/>
      </w:r>
      <w:r w:rsidR="005D504F">
        <w:rPr>
          <w:rStyle w:val="default"/>
          <w:rFonts w:cs="FrankRuehl" w:hint="cs"/>
          <w:rtl/>
        </w:rPr>
        <w:t>בעל רשיון נהיגה שנפסל מלהחזיק בו כאמור בסעיף 81 רשאי לבקש מועדת העררים ביטול הפסילה.</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פסילה לפי סעיף 81 תפקע כתום 30 יום מיום החלטת הפסילה, אם לא הוגשה לועדת העררים בקשה לאישורה לפני תום מועד זה או אם לא בוטלה על-ידי ועדת העררים לפני כן.</w:t>
      </w:r>
    </w:p>
    <w:p w:rsidR="005D504F" w:rsidRDefault="005D50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ועדת העררים רשאית לאשר את הפסילה לצמיתות, לתקופה מסויימת או לעד למילוי תנאים שתקבע, לשנותה או לבטלה.</w:t>
      </w:r>
    </w:p>
    <w:p w:rsidR="00374EC2" w:rsidRDefault="00374EC2" w:rsidP="001930EF">
      <w:pPr>
        <w:pStyle w:val="P00"/>
        <w:spacing w:before="72"/>
        <w:ind w:left="1021" w:right="1134" w:hanging="1021"/>
        <w:rPr>
          <w:rStyle w:val="default"/>
          <w:rFonts w:cs="FrankRuehl"/>
          <w:rtl/>
        </w:rPr>
      </w:pPr>
      <w:bookmarkStart w:id="94" w:name="Seif84"/>
      <w:bookmarkEnd w:id="94"/>
      <w:r>
        <w:rPr>
          <w:rFonts w:cs="Miriam"/>
          <w:lang w:val="he-IL"/>
        </w:rPr>
        <w:pict>
          <v:rect id="_x0000_s2888" style="position:absolute;left:0;text-align:left;margin-left:464.35pt;margin-top:7.1pt;width:75.05pt;height:23.3pt;z-index:251672064" o:allowincell="f" filled="f" stroked="f" strokecolor="lime" strokeweight=".25pt">
            <v:textbox style="mso-next-textbox:#_x0000_s2888" inset="0,0,0,0">
              <w:txbxContent>
                <w:p w:rsidR="00437439" w:rsidRDefault="00437439" w:rsidP="00374EC2">
                  <w:pPr>
                    <w:pStyle w:val="a7"/>
                    <w:rPr>
                      <w:noProof/>
                      <w:rtl/>
                    </w:rPr>
                  </w:pPr>
                  <w:r>
                    <w:rPr>
                      <w:rFonts w:hint="cs"/>
                      <w:noProof/>
                      <w:rtl/>
                    </w:rPr>
                    <w:t>איסור מנהלי על שימוש ברכב</w:t>
                  </w:r>
                </w:p>
              </w:txbxContent>
            </v:textbox>
            <w10:anchorlock/>
          </v:rect>
        </w:pict>
      </w:r>
      <w:r>
        <w:rPr>
          <w:rStyle w:val="big-number"/>
          <w:rFonts w:cs="Miriam" w:hint="cs"/>
          <w:rtl/>
        </w:rPr>
        <w:t>8</w:t>
      </w:r>
      <w:r w:rsidR="005D504F">
        <w:rPr>
          <w:rStyle w:val="big-number"/>
          <w:rFonts w:cs="Miriam" w:hint="cs"/>
          <w:rtl/>
        </w:rPr>
        <w:t>4</w:t>
      </w:r>
      <w:r>
        <w:rPr>
          <w:rStyle w:val="default"/>
          <w:rFonts w:cs="FrankRuehl"/>
          <w:rtl/>
        </w:rPr>
        <w:t>.</w:t>
      </w:r>
      <w:r>
        <w:rPr>
          <w:rStyle w:val="default"/>
          <w:rFonts w:cs="FrankRuehl"/>
          <w:rtl/>
        </w:rPr>
        <w:tab/>
      </w:r>
      <w:r w:rsidR="001930EF">
        <w:rPr>
          <w:rStyle w:val="default"/>
          <w:rFonts w:cs="FrankRuehl" w:hint="cs"/>
          <w:rtl/>
        </w:rPr>
        <w:t>(א)</w:t>
      </w:r>
      <w:r w:rsidR="001930EF">
        <w:rPr>
          <w:rStyle w:val="default"/>
          <w:rFonts w:cs="FrankRuehl"/>
          <w:rtl/>
        </w:rPr>
        <w:tab/>
      </w:r>
      <w:r w:rsidR="001930EF">
        <w:rPr>
          <w:rStyle w:val="default"/>
          <w:rFonts w:cs="FrankRuehl" w:hint="cs"/>
          <w:rtl/>
        </w:rPr>
        <w:t>(1)</w:t>
      </w:r>
      <w:r w:rsidR="001930EF">
        <w:rPr>
          <w:rStyle w:val="default"/>
          <w:rFonts w:cs="FrankRuehl"/>
          <w:rtl/>
        </w:rPr>
        <w:tab/>
      </w:r>
      <w:r w:rsidR="001930EF">
        <w:rPr>
          <w:rStyle w:val="default"/>
          <w:rFonts w:cs="FrankRuehl" w:hint="cs"/>
          <w:rtl/>
        </w:rPr>
        <w:t xml:space="preserve">מצא שוטר, לאחר שקילתו של רכב מסחרי, כי הוביל אדם מטען ברכב כאשר משקלו הכולל של הרכב והמטען המובל בו עולה על המשקל הכולל המותר לפי רשיון הרכב, רשאי הוא למסור לנהג הודעה האוסרת את השימוש ברכב (להלן </w:t>
      </w:r>
      <w:r w:rsidR="001930EF">
        <w:rPr>
          <w:rStyle w:val="default"/>
          <w:rFonts w:cs="FrankRuehl"/>
          <w:rtl/>
        </w:rPr>
        <w:t>–</w:t>
      </w:r>
      <w:r w:rsidR="001930EF">
        <w:rPr>
          <w:rStyle w:val="default"/>
          <w:rFonts w:cs="FrankRuehl" w:hint="cs"/>
          <w:rtl/>
        </w:rPr>
        <w:t xml:space="preserve"> הודעת איסור שימוש) לתקופה של 30 ימים ואם במהלך שלוש השנים האחרונות נמסרה הודעת איסור שימוש באותו רכב לפי סעיף זה, או שניתן לגביו צו איסור שימוש לפי סעיף 86 </w:t>
      </w:r>
      <w:r w:rsidR="001930EF">
        <w:rPr>
          <w:rStyle w:val="default"/>
          <w:rFonts w:cs="FrankRuehl"/>
          <w:rtl/>
        </w:rPr>
        <w:t>–</w:t>
      </w:r>
      <w:r w:rsidR="001930EF">
        <w:rPr>
          <w:rStyle w:val="default"/>
          <w:rFonts w:cs="FrankRuehl" w:hint="cs"/>
          <w:rtl/>
        </w:rPr>
        <w:t xml:space="preserve"> לתקופה של 60 ימים, וליטול את רשיון הרכב;</w:t>
      </w:r>
    </w:p>
    <w:p w:rsidR="001930EF" w:rsidRDefault="001930EF" w:rsidP="00193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היה לשוטר יסוד להניח כי נהג עבר לעיניו עבירה מן העבירות המפורטות בחלק א' לתוספת השישית, רשאי הוא לדרוש מהנהג להילוות אליו אל קצין משטרה או ליטול ממנו את רשיון הרכב, והוראות סעיף 71(ג), (ד) ו-(ו) יחולו, בשינויים המחויבים; היה לקצין משטרה יסוד להניח כי יוגש כתב אישום נגד הנהג, רשאי הוא למסור לו הודעת איסור שימוש ברכב שבו נעברה העבירה לתקופה של 30 ימים ואם במהלך שלוש השנים האחרונות נמסרה הודעת איסור שימוש באותו רכב לפי סעיף זה, או שניתן לגביו צו איסור שימוש לפי סעיף 86 </w:t>
      </w:r>
      <w:r>
        <w:rPr>
          <w:rStyle w:val="default"/>
          <w:rFonts w:cs="FrankRuehl"/>
          <w:rtl/>
        </w:rPr>
        <w:t>–</w:t>
      </w:r>
      <w:r>
        <w:rPr>
          <w:rStyle w:val="default"/>
          <w:rFonts w:cs="FrankRuehl" w:hint="cs"/>
          <w:rtl/>
        </w:rPr>
        <w:t xml:space="preserve"> לתקופה של 60 ימים, וליטול את רשיון הרכב;</w:t>
      </w:r>
    </w:p>
    <w:p w:rsidR="001930EF" w:rsidRDefault="001930EF" w:rsidP="001930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הוראות סעיף-קטן זה לא יחולו לגבי עבירות קנס.</w:t>
      </w:r>
    </w:p>
    <w:p w:rsidR="001930EF" w:rsidRDefault="001930E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בהודעת איסור שימוש יצוינו אלה:</w:t>
      </w:r>
    </w:p>
    <w:p w:rsidR="001930EF" w:rsidRDefault="001930EF" w:rsidP="001930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המקום שבו יש לפרוק את המטען שהובל ברכב או שבו יש להוריד נוסעים המוסעים ברכב, לפי הענין, לרבות הוראות בדבר פריקת המטען העודף, אם פריקתו במקום שבו נמצא הרכב אינה אפשרית בנסיבות הענין והוראות בדבר הורדת נוסעים שמוסעים שלא כדין אם הורדתם במקום שבו נמצא הרכב אינה אפשרית בנסיבות הענין; לענין זה, "מטען עודף" </w:t>
      </w:r>
      <w:r>
        <w:rPr>
          <w:rStyle w:val="default"/>
          <w:rFonts w:cs="FrankRuehl"/>
          <w:rtl/>
        </w:rPr>
        <w:t>–</w:t>
      </w:r>
      <w:r>
        <w:rPr>
          <w:rStyle w:val="default"/>
          <w:rFonts w:cs="FrankRuehl" w:hint="cs"/>
          <w:rtl/>
        </w:rPr>
        <w:t xml:space="preserve"> מטען שמשקלו כמשקל ההפרש שבין המשקל הכולל המותר לפי רשיון הרכב לבין משקלו הכולל של הרכב והמטען המובל בו;</w:t>
      </w:r>
    </w:p>
    <w:p w:rsidR="001930EF" w:rsidRDefault="001930EF" w:rsidP="00193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המגרש שבו יועמד הרכב במהלך תקופת איסור השימוש, אשר ייבחר בהתחשב בהצעתו של הנהג מבין המגרשים שיועדו לכך; ראש המינהל האזרחי, יקבע הוראות לענין זה, לרבות לענין אופן קביעתם של מגרשים שייועדו להעמדת רכב במהלך תקופת איסור שימוש והרשות המוסמכת לקבעם, מספרם, מיקומם וגודלם של מגרשים כאמור ואופן השמירה והפיקוח על כלי רכב שיועמדו בהם, וכן לענין שיעור ההוצאות בשל שינוע כלי רכב למגרשים שנקבעו לפי פסקה זו ובשל העמדתם בהם;</w:t>
      </w:r>
    </w:p>
    <w:p w:rsidR="001930EF" w:rsidRDefault="001930EF" w:rsidP="001930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המועד האחרון לביצוע הפעולות האמורות בפסקאות (1) ו-(2).</w:t>
      </w:r>
    </w:p>
    <w:p w:rsidR="001930EF" w:rsidRDefault="001930E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לא ישתמש אדם ברכב שלגביו ניתנה הודעת איסור שימוש אלא לצורך נסיעה לשם ביצוע הפעולות האמורות בסעיף-קטן (ב), במקומות ובמועדים שצוינו בהודעה, ולא יעבירו מהמקום שנקבע להעמדת הרכב אלא לאחר קבלת אישור בכתב מקצין משטרה.</w:t>
      </w:r>
    </w:p>
    <w:p w:rsidR="001930EF" w:rsidRDefault="001930EF" w:rsidP="001930E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המשטרה תודיע לרשות הרישוי על מתן הודעת איסור שימוש לפי סעיף זה; העתק מהודעת איסור השימוש יישלח לבעל הרכב, אם לא נמסר לו במעמד מסירת הודעת איסור השימוש;</w:t>
      </w:r>
    </w:p>
    <w:p w:rsidR="001930EF" w:rsidRDefault="001930EF" w:rsidP="00193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ניתנה הודעת איסור שימוש לפי סעיף זה, ולא ניטל רישיון הרכב, ימסור בעל הרכב את רשיון הרכב לרשות שנקבעה בתקנות, במועד שנקבע בתקנות, לאחר שהובא לידיעתו דבר מתן הודעת איסור השימוש.</w:t>
      </w:r>
    </w:p>
    <w:p w:rsidR="001930EF" w:rsidRDefault="001930E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קצין משטרה יבטל את הודעת איסור השימוש ויודיע על כך מיד לרשות הרישוי, בכל אחד מאלה:</w:t>
      </w:r>
    </w:p>
    <w:p w:rsidR="001930EF" w:rsidRDefault="001930EF" w:rsidP="001930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בעל הרכב הוכיח כי הרכב נלקח ממנו בלי ידיעתו ובלי הסכמתו;</w:t>
      </w:r>
    </w:p>
    <w:p w:rsidR="001930EF" w:rsidRDefault="001930EF" w:rsidP="00193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שוכנע כי לא יוגש כתב אישום בשל העבירה כאמור בסעיף-קטן (א).</w:t>
      </w:r>
    </w:p>
    <w:p w:rsidR="001930EF" w:rsidRDefault="001930EF"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נמחק כתב הרישום, בטלה הודעת איסור השימוש, והתובע יודיע על כך מיד לרשות הרישוי.</w:t>
      </w:r>
    </w:p>
    <w:p w:rsidR="00374EC2" w:rsidRDefault="00374EC2" w:rsidP="00374EC2">
      <w:pPr>
        <w:pStyle w:val="P00"/>
        <w:spacing w:before="72"/>
        <w:ind w:left="0" w:right="1134"/>
        <w:rPr>
          <w:rStyle w:val="default"/>
          <w:rFonts w:cs="FrankRuehl"/>
          <w:rtl/>
        </w:rPr>
      </w:pPr>
      <w:bookmarkStart w:id="95" w:name="Seif85"/>
      <w:bookmarkEnd w:id="95"/>
      <w:r>
        <w:rPr>
          <w:rFonts w:cs="Miriam"/>
          <w:lang w:val="he-IL"/>
        </w:rPr>
        <w:pict>
          <v:rect id="_x0000_s2889" style="position:absolute;left:0;text-align:left;margin-left:464.35pt;margin-top:7.1pt;width:75.05pt;height:14pt;z-index:251673088" o:allowincell="f" filled="f" stroked="f" strokecolor="lime" strokeweight=".25pt">
            <v:textbox style="mso-next-textbox:#_x0000_s2889" inset="0,0,0,0">
              <w:txbxContent>
                <w:p w:rsidR="00437439" w:rsidRDefault="00437439" w:rsidP="00374EC2">
                  <w:pPr>
                    <w:pStyle w:val="a7"/>
                    <w:rPr>
                      <w:noProof/>
                      <w:rtl/>
                    </w:rPr>
                  </w:pPr>
                  <w:r>
                    <w:rPr>
                      <w:rFonts w:hint="cs"/>
                      <w:noProof/>
                      <w:rtl/>
                    </w:rPr>
                    <w:t>פנייה לבית משפט</w:t>
                  </w:r>
                </w:p>
              </w:txbxContent>
            </v:textbox>
            <w10:anchorlock/>
          </v:rect>
        </w:pict>
      </w:r>
      <w:r>
        <w:rPr>
          <w:rStyle w:val="big-number"/>
          <w:rFonts w:cs="Miriam" w:hint="cs"/>
          <w:rtl/>
        </w:rPr>
        <w:t>8</w:t>
      </w:r>
      <w:r w:rsidR="001930EF">
        <w:rPr>
          <w:rStyle w:val="big-number"/>
          <w:rFonts w:cs="Miriam" w:hint="cs"/>
          <w:rtl/>
        </w:rPr>
        <w:t>5</w:t>
      </w:r>
      <w:r>
        <w:rPr>
          <w:rStyle w:val="default"/>
          <w:rFonts w:cs="FrankRuehl"/>
          <w:rtl/>
        </w:rPr>
        <w:t>.</w:t>
      </w:r>
      <w:r>
        <w:rPr>
          <w:rStyle w:val="default"/>
          <w:rFonts w:cs="FrankRuehl"/>
          <w:rtl/>
        </w:rPr>
        <w:tab/>
      </w:r>
      <w:r w:rsidR="001930EF">
        <w:rPr>
          <w:rStyle w:val="default"/>
          <w:rFonts w:cs="FrankRuehl" w:hint="cs"/>
          <w:rtl/>
        </w:rPr>
        <w:t>(א)</w:t>
      </w:r>
      <w:r w:rsidR="001930EF">
        <w:rPr>
          <w:rStyle w:val="default"/>
          <w:rFonts w:cs="FrankRuehl"/>
          <w:rtl/>
        </w:rPr>
        <w:tab/>
      </w:r>
      <w:r w:rsidR="001930EF">
        <w:rPr>
          <w:rStyle w:val="default"/>
          <w:rFonts w:cs="FrankRuehl" w:hint="cs"/>
          <w:rtl/>
        </w:rPr>
        <w:t xml:space="preserve">בעל הרכב </w:t>
      </w:r>
      <w:r w:rsidR="00AD2291">
        <w:rPr>
          <w:rStyle w:val="default"/>
          <w:rFonts w:cs="FrankRuehl" w:hint="cs"/>
          <w:rtl/>
        </w:rPr>
        <w:t>שלגביו ניתנה הודעת איסור שימוש לפי סעיף 84 וכן הנהג שקיבל את ההודעה, רשאים לבקש מבית המשפט, המוסמך לדון בעבירות תעבורה, לבטל את הודעת איסור השימוש; בית המשפט יחליט בבקשה לאחר ששמע את היועץ המשפטי לממשלה או את בא כוחו או שוטר.</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יבטל את הודעת איסור השימוש אם נוכח כי התקיים אחד מאלה:</w:t>
      </w:r>
    </w:p>
    <w:p w:rsidR="00435FB6" w:rsidRDefault="00435FB6" w:rsidP="00435F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הרכב נלקח מבעליו בלי ידיעתו ובלי הסכמתו;</w:t>
      </w:r>
    </w:p>
    <w:p w:rsidR="00435FB6" w:rsidRDefault="00435FB6" w:rsidP="00435F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שנהג ברכב פעל בניגוד להוראותיו של בעל הרכב, ובעל הרכב עשה כל שביכולתו כדי למנוע את העבירה כאמור בסעיף 84(א).</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רשאי לבטל את הודעת איסור השימוש, או לקבוע תקופה קצרה יותר לאיסור השימוש, בתנאים או ללא תנאים, אם התקיימו נסיבות אחרות מאלה האמורות בסעיף-קטן (ב), המצדיקות זאת ולענין זה רשאי בית המשפט להביא בחשבון, בין השאר, את הזיקה בין בעל הרכב לבין מי שנהג ברכב.</w:t>
      </w:r>
    </w:p>
    <w:p w:rsidR="00374EC2" w:rsidRDefault="00374EC2" w:rsidP="00374EC2">
      <w:pPr>
        <w:pStyle w:val="P00"/>
        <w:spacing w:before="72"/>
        <w:ind w:left="0" w:right="1134"/>
        <w:rPr>
          <w:rStyle w:val="default"/>
          <w:rFonts w:cs="FrankRuehl"/>
          <w:rtl/>
        </w:rPr>
      </w:pPr>
      <w:bookmarkStart w:id="96" w:name="Seif86"/>
      <w:bookmarkEnd w:id="96"/>
      <w:r>
        <w:rPr>
          <w:rFonts w:cs="Miriam"/>
          <w:lang w:val="he-IL"/>
        </w:rPr>
        <w:pict>
          <v:rect id="_x0000_s2890" style="position:absolute;left:0;text-align:left;margin-left:464.35pt;margin-top:7.1pt;width:75.05pt;height:21.65pt;z-index:251674112" o:allowincell="f" filled="f" stroked="f" strokecolor="lime" strokeweight=".25pt">
            <v:textbox style="mso-next-textbox:#_x0000_s2890" inset="0,0,0,0">
              <w:txbxContent>
                <w:p w:rsidR="00437439" w:rsidRDefault="00437439" w:rsidP="00374EC2">
                  <w:pPr>
                    <w:pStyle w:val="a7"/>
                    <w:rPr>
                      <w:noProof/>
                      <w:rtl/>
                    </w:rPr>
                  </w:pPr>
                  <w:r>
                    <w:rPr>
                      <w:rFonts w:hint="cs"/>
                      <w:noProof/>
                      <w:rtl/>
                    </w:rPr>
                    <w:t>איסור שיפוטי על שימוש ברכב</w:t>
                  </w:r>
                </w:p>
              </w:txbxContent>
            </v:textbox>
            <w10:anchorlock/>
          </v:rect>
        </w:pict>
      </w:r>
      <w:r>
        <w:rPr>
          <w:rStyle w:val="big-number"/>
          <w:rFonts w:cs="Miriam" w:hint="cs"/>
          <w:rtl/>
        </w:rPr>
        <w:t>8</w:t>
      </w:r>
      <w:r w:rsidR="00435FB6">
        <w:rPr>
          <w:rStyle w:val="big-number"/>
          <w:rFonts w:cs="Miriam" w:hint="cs"/>
          <w:rtl/>
        </w:rPr>
        <w:t>6</w:t>
      </w:r>
      <w:r>
        <w:rPr>
          <w:rStyle w:val="default"/>
          <w:rFonts w:cs="FrankRuehl"/>
          <w:rtl/>
        </w:rPr>
        <w:t>.</w:t>
      </w:r>
      <w:r>
        <w:rPr>
          <w:rStyle w:val="default"/>
          <w:rFonts w:cs="FrankRuehl"/>
          <w:rtl/>
        </w:rPr>
        <w:tab/>
      </w:r>
      <w:r w:rsidR="00435FB6">
        <w:rPr>
          <w:rStyle w:val="default"/>
          <w:rFonts w:cs="FrankRuehl" w:hint="cs"/>
          <w:rtl/>
        </w:rPr>
        <w:t>(א)</w:t>
      </w:r>
      <w:r w:rsidR="00435FB6">
        <w:rPr>
          <w:rStyle w:val="default"/>
          <w:rFonts w:cs="FrankRuehl"/>
          <w:rtl/>
        </w:rPr>
        <w:tab/>
      </w:r>
      <w:r w:rsidR="00435FB6">
        <w:rPr>
          <w:rStyle w:val="default"/>
          <w:rFonts w:cs="FrankRuehl" w:hint="cs"/>
          <w:rtl/>
        </w:rPr>
        <w:t xml:space="preserve">הורשע אדם בעבירה מן העבירות המנויות בתוספת השישית, רשאי בית המשפט, בנוסף לכל עונש אחר, להורות בצו על איסור שימוש ברכב שבו נעברה העבירה (להלן </w:t>
      </w:r>
      <w:r w:rsidR="00435FB6">
        <w:rPr>
          <w:rStyle w:val="default"/>
          <w:rFonts w:cs="FrankRuehl"/>
          <w:rtl/>
        </w:rPr>
        <w:t>–</w:t>
      </w:r>
      <w:r w:rsidR="00435FB6">
        <w:rPr>
          <w:rStyle w:val="default"/>
          <w:rFonts w:cs="FrankRuehl" w:hint="cs"/>
          <w:rtl/>
        </w:rPr>
        <w:t xml:space="preserve"> צו איסור שימוש) לתקופה של עד 120 ימים, ובלבד שהעבירה אינה עבירת קנס; בצו איסור השימוש יקבע בית המשפט את המגרש שבו יועמד הרכב במהלך תקופת איסור השימוש, מבין המגרשים שיועדו לכך לפי סעיף 84(ב)(2).</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בית המשפט לא יתן צו איסור שימוש ברכב לפני שניתנה לבעל הרכב הזדמנות להשמיע את טענותיו לענין איסור השימוש.</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בית המשפט לא יתן צו איסור שימוש ברכב אם הוכיח בעליו אחד מאלה:</w:t>
      </w:r>
    </w:p>
    <w:p w:rsidR="00435FB6" w:rsidRDefault="00435FB6" w:rsidP="00435F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הרכב נלקח ממנו בלי ידיעתו ובלי הסכמתו;</w:t>
      </w:r>
    </w:p>
    <w:p w:rsidR="00435FB6" w:rsidRDefault="00435FB6" w:rsidP="00435F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 שנהג ברכב פעל בניגוד להוראותיו, והוא עשה כל שביכולתו כדי למנוע ביצוע עבירה </w:t>
      </w:r>
      <w:r w:rsidR="008C5F74">
        <w:rPr>
          <w:rStyle w:val="default"/>
          <w:rFonts w:cs="FrankRuehl" w:hint="cs"/>
          <w:rtl/>
        </w:rPr>
        <w:t>כ</w:t>
      </w:r>
      <w:r>
        <w:rPr>
          <w:rStyle w:val="default"/>
          <w:rFonts w:cs="FrankRuehl" w:hint="cs"/>
          <w:rtl/>
        </w:rPr>
        <w:t>אמור בסעיף-קטן (א).</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בית המשפט, בבואו להחליט בדבר תקופת איסור השימוש, רשאי להביא בחשבון, בין השאר, את הזיקה שבין בעל הרכב לבין מי שנהג ברכב.</w:t>
      </w:r>
    </w:p>
    <w:p w:rsidR="00435FB6" w:rsidRDefault="00435FB6" w:rsidP="00435FB6">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ניתן צו איסור שימוש ברכב לפי סעיף זה, ימציא בעל הרכב את רשיון הרכב לרשות שנקבעה בתקנות, תוך התקופה שנקבעה בהן;</w:t>
      </w:r>
    </w:p>
    <w:p w:rsidR="00435FB6" w:rsidRDefault="00435FB6" w:rsidP="00435F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איסור השימוש יחל במועד מתן הצו, אם לא קבע בית המשפט מועד אחר, ואולם בחישוב התקופה הנקובה בצו איסור השימוש לא תבוא במנין התקופה שחלפה עד מסירת רשיון הרכב כאמור בפסקה (1).</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ביקש בעל הרכב לשנות את מקום העמדתו של הרכב במהלך תקופת איסור השימוש, לא יעשה כן אלא לאחר קבלת אישור בכתב מקצין משטרה.</w:t>
      </w:r>
    </w:p>
    <w:p w:rsidR="00435FB6" w:rsidRDefault="00435FB6"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לא ניתנה לבעל הרכב הזדמנות להשמיע את טענותיו כאמור בסעיף-קטן (ב) רשאי הוא לפנות לבית המשפט, בבקשה לעיון חוזר בהחלטתו.</w:t>
      </w:r>
    </w:p>
    <w:p w:rsidR="00374EC2" w:rsidRDefault="00374EC2" w:rsidP="00374EC2">
      <w:pPr>
        <w:pStyle w:val="P00"/>
        <w:spacing w:before="72"/>
        <w:ind w:left="0" w:right="1134"/>
        <w:rPr>
          <w:rStyle w:val="default"/>
          <w:rFonts w:cs="FrankRuehl"/>
          <w:rtl/>
        </w:rPr>
      </w:pPr>
      <w:bookmarkStart w:id="97" w:name="Seif87"/>
      <w:bookmarkEnd w:id="97"/>
      <w:r>
        <w:rPr>
          <w:rFonts w:cs="Miriam"/>
          <w:lang w:val="he-IL"/>
        </w:rPr>
        <w:pict>
          <v:rect id="_x0000_s2891" style="position:absolute;left:0;text-align:left;margin-left:464.35pt;margin-top:7.1pt;width:75.05pt;height:20.8pt;z-index:251675136" o:allowincell="f" filled="f" stroked="f" strokecolor="lime" strokeweight=".25pt">
            <v:textbox style="mso-next-textbox:#_x0000_s2891" inset="0,0,0,0">
              <w:txbxContent>
                <w:p w:rsidR="00437439" w:rsidRDefault="00437439" w:rsidP="00374EC2">
                  <w:pPr>
                    <w:pStyle w:val="a7"/>
                    <w:rPr>
                      <w:noProof/>
                      <w:rtl/>
                    </w:rPr>
                  </w:pPr>
                  <w:r>
                    <w:rPr>
                      <w:rFonts w:hint="cs"/>
                      <w:noProof/>
                      <w:rtl/>
                    </w:rPr>
                    <w:t>שינוע רכב למגרש והעמדתו בו</w:t>
                  </w:r>
                </w:p>
              </w:txbxContent>
            </v:textbox>
            <w10:anchorlock/>
          </v:rect>
        </w:pict>
      </w:r>
      <w:r>
        <w:rPr>
          <w:rStyle w:val="big-number"/>
          <w:rFonts w:cs="Miriam" w:hint="cs"/>
          <w:rtl/>
        </w:rPr>
        <w:t>8</w:t>
      </w:r>
      <w:r w:rsidR="00435FB6">
        <w:rPr>
          <w:rStyle w:val="big-number"/>
          <w:rFonts w:cs="Miriam" w:hint="cs"/>
          <w:rtl/>
        </w:rPr>
        <w:t>7</w:t>
      </w:r>
      <w:r>
        <w:rPr>
          <w:rStyle w:val="default"/>
          <w:rFonts w:cs="FrankRuehl"/>
          <w:rtl/>
        </w:rPr>
        <w:t>.</w:t>
      </w:r>
      <w:r>
        <w:rPr>
          <w:rStyle w:val="default"/>
          <w:rFonts w:cs="FrankRuehl"/>
          <w:rtl/>
        </w:rPr>
        <w:tab/>
      </w:r>
      <w:r w:rsidR="00DF52EB">
        <w:rPr>
          <w:rStyle w:val="default"/>
          <w:rFonts w:cs="FrankRuehl" w:hint="cs"/>
          <w:rtl/>
        </w:rPr>
        <w:t>הוצאות בשל שינוע רכב למגרש שבו יועמד בתקופת איסור שימוש לפי סעיפים 84 עד 86 ובשל העמדתו במגרש כאמור, בשיעור שנקבע לפי סעיף 84(ב)(2), ישולמו על ידי בעל הרכב, וניתן לעכב את הרכב עד שישולמו; בית המשפט רשאי, לפי בקשה שתוגש לו, להורות כל הוראה שתיראה לו בענינים האמורים בסעיף זה, ובלבד שנתן הזדמנות למי שעלול להיפגע מהחלטתו להשמיע את טענותיו.</w:t>
      </w:r>
    </w:p>
    <w:p w:rsidR="00374EC2" w:rsidRDefault="00374EC2" w:rsidP="00374EC2">
      <w:pPr>
        <w:pStyle w:val="P00"/>
        <w:spacing w:before="72"/>
        <w:ind w:left="0" w:right="1134"/>
        <w:rPr>
          <w:rStyle w:val="default"/>
          <w:rFonts w:cs="FrankRuehl"/>
          <w:rtl/>
        </w:rPr>
      </w:pPr>
      <w:bookmarkStart w:id="98" w:name="Seif88"/>
      <w:bookmarkEnd w:id="98"/>
      <w:r>
        <w:rPr>
          <w:rFonts w:cs="Miriam"/>
          <w:lang w:val="he-IL"/>
        </w:rPr>
        <w:pict>
          <v:rect id="_x0000_s2892" style="position:absolute;left:0;text-align:left;margin-left:464.35pt;margin-top:7.1pt;width:75.05pt;height:14pt;z-index:251676160" o:allowincell="f" filled="f" stroked="f" strokecolor="lime" strokeweight=".25pt">
            <v:textbox style="mso-next-textbox:#_x0000_s2892" inset="0,0,0,0">
              <w:txbxContent>
                <w:p w:rsidR="00437439" w:rsidRDefault="00437439" w:rsidP="00374EC2">
                  <w:pPr>
                    <w:pStyle w:val="a7"/>
                    <w:rPr>
                      <w:noProof/>
                      <w:rtl/>
                    </w:rPr>
                  </w:pPr>
                  <w:r>
                    <w:rPr>
                      <w:rFonts w:hint="cs"/>
                      <w:noProof/>
                      <w:rtl/>
                    </w:rPr>
                    <w:t>ערעור</w:t>
                  </w:r>
                </w:p>
              </w:txbxContent>
            </v:textbox>
            <w10:anchorlock/>
          </v:rect>
        </w:pict>
      </w:r>
      <w:r>
        <w:rPr>
          <w:rStyle w:val="big-number"/>
          <w:rFonts w:cs="Miriam" w:hint="cs"/>
          <w:rtl/>
        </w:rPr>
        <w:t>8</w:t>
      </w:r>
      <w:r w:rsidR="00DF52EB">
        <w:rPr>
          <w:rStyle w:val="big-number"/>
          <w:rFonts w:cs="Miriam" w:hint="cs"/>
          <w:rtl/>
        </w:rPr>
        <w:t>8</w:t>
      </w:r>
      <w:r>
        <w:rPr>
          <w:rStyle w:val="default"/>
          <w:rFonts w:cs="FrankRuehl"/>
          <w:rtl/>
        </w:rPr>
        <w:t>.</w:t>
      </w:r>
      <w:r>
        <w:rPr>
          <w:rStyle w:val="default"/>
          <w:rFonts w:cs="FrankRuehl"/>
          <w:rtl/>
        </w:rPr>
        <w:tab/>
      </w:r>
      <w:r w:rsidR="003253AF">
        <w:rPr>
          <w:rStyle w:val="default"/>
          <w:rFonts w:cs="FrankRuehl" w:hint="cs"/>
          <w:rtl/>
        </w:rPr>
        <w:t xml:space="preserve">על החלטת בית המשפט לפי סעיפים 85 עד 87 ניתן לערער לבית משפט של ערעור שידון בערעור בדן יחיד; לענין זה, "בית משפט של ערעור" </w:t>
      </w:r>
      <w:r w:rsidR="003253AF">
        <w:rPr>
          <w:rStyle w:val="default"/>
          <w:rFonts w:cs="FrankRuehl"/>
          <w:rtl/>
        </w:rPr>
        <w:t>–</w:t>
      </w:r>
      <w:r w:rsidR="003253AF">
        <w:rPr>
          <w:rStyle w:val="default"/>
          <w:rFonts w:cs="FrankRuehl" w:hint="cs"/>
          <w:rtl/>
        </w:rPr>
        <w:t xml:space="preserve"> במקרה של פסילה על ידי בית משפט צבאי של ערכאה ראשונה </w:t>
      </w:r>
      <w:r w:rsidR="003253AF">
        <w:rPr>
          <w:rStyle w:val="default"/>
          <w:rFonts w:cs="FrankRuehl"/>
          <w:rtl/>
        </w:rPr>
        <w:t>–</w:t>
      </w:r>
      <w:r w:rsidR="003253AF">
        <w:rPr>
          <w:rStyle w:val="default"/>
          <w:rFonts w:cs="FrankRuehl" w:hint="cs"/>
          <w:rtl/>
        </w:rPr>
        <w:t xml:space="preserve"> בית המשפט הצבאי לערעורים.</w:t>
      </w:r>
    </w:p>
    <w:p w:rsidR="00374EC2" w:rsidRDefault="00374EC2" w:rsidP="00374EC2">
      <w:pPr>
        <w:pStyle w:val="P00"/>
        <w:spacing w:before="72"/>
        <w:ind w:left="0" w:right="1134"/>
        <w:rPr>
          <w:rStyle w:val="default"/>
          <w:rFonts w:cs="FrankRuehl"/>
          <w:rtl/>
        </w:rPr>
      </w:pPr>
      <w:bookmarkStart w:id="99" w:name="Seif89"/>
      <w:bookmarkEnd w:id="99"/>
      <w:r>
        <w:rPr>
          <w:rFonts w:cs="Miriam"/>
          <w:lang w:val="he-IL"/>
        </w:rPr>
        <w:pict>
          <v:rect id="_x0000_s2893" style="position:absolute;left:0;text-align:left;margin-left:464.35pt;margin-top:7.1pt;width:75.05pt;height:23.75pt;z-index:251677184" o:allowincell="f" filled="f" stroked="f" strokecolor="lime" strokeweight=".25pt">
            <v:textbox style="mso-next-textbox:#_x0000_s2893" inset="0,0,0,0">
              <w:txbxContent>
                <w:p w:rsidR="00437439" w:rsidRDefault="00437439" w:rsidP="00374EC2">
                  <w:pPr>
                    <w:pStyle w:val="a7"/>
                    <w:rPr>
                      <w:noProof/>
                      <w:rtl/>
                    </w:rPr>
                  </w:pPr>
                  <w:r>
                    <w:rPr>
                      <w:rFonts w:hint="cs"/>
                      <w:noProof/>
                      <w:rtl/>
                    </w:rPr>
                    <w:t xml:space="preserve">איסור שימוש ברכב </w:t>
                  </w:r>
                  <w:r>
                    <w:rPr>
                      <w:noProof/>
                      <w:rtl/>
                    </w:rPr>
                    <w:t>–</w:t>
                  </w:r>
                  <w:r>
                    <w:rPr>
                      <w:rFonts w:hint="cs"/>
                      <w:noProof/>
                      <w:rtl/>
                    </w:rPr>
                    <w:t xml:space="preserve"> ביצוע ופיקוח</w:t>
                  </w:r>
                </w:p>
              </w:txbxContent>
            </v:textbox>
            <w10:anchorlock/>
          </v:rect>
        </w:pict>
      </w:r>
      <w:r>
        <w:rPr>
          <w:rStyle w:val="big-number"/>
          <w:rFonts w:cs="Miriam" w:hint="cs"/>
          <w:rtl/>
        </w:rPr>
        <w:t>8</w:t>
      </w:r>
      <w:r w:rsidR="003253AF">
        <w:rPr>
          <w:rStyle w:val="big-number"/>
          <w:rFonts w:cs="Miriam" w:hint="cs"/>
          <w:rtl/>
        </w:rPr>
        <w:t>9</w:t>
      </w:r>
      <w:r>
        <w:rPr>
          <w:rStyle w:val="default"/>
          <w:rFonts w:cs="FrankRuehl"/>
          <w:rtl/>
        </w:rPr>
        <w:t>.</w:t>
      </w:r>
      <w:r>
        <w:rPr>
          <w:rStyle w:val="default"/>
          <w:rFonts w:cs="FrankRuehl"/>
          <w:rtl/>
        </w:rPr>
        <w:tab/>
      </w:r>
      <w:r w:rsidR="003253AF">
        <w:rPr>
          <w:rStyle w:val="default"/>
          <w:rFonts w:cs="FrankRuehl" w:hint="cs"/>
          <w:rtl/>
        </w:rPr>
        <w:t>(א)</w:t>
      </w:r>
      <w:r w:rsidR="003253AF">
        <w:rPr>
          <w:rStyle w:val="default"/>
          <w:rFonts w:cs="FrankRuehl"/>
          <w:rtl/>
        </w:rPr>
        <w:tab/>
      </w:r>
      <w:r w:rsidR="003253AF">
        <w:rPr>
          <w:rStyle w:val="default"/>
          <w:rFonts w:cs="FrankRuehl" w:hint="cs"/>
          <w:rtl/>
        </w:rPr>
        <w:t>ראש המינהל האזרחי רשאי לקבוע דרכים לביצוע הודעת איסור שימוש או צו איסור שימוש לפי הוראות סעיפים 84 עד 86, לרבות גרירת הרכב, אחסנתו או נעילת גלגליו כאמור בסעיף 114.</w:t>
      </w:r>
    </w:p>
    <w:p w:rsidR="003253AF" w:rsidRDefault="003253A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לצורך פיקוח על ביצוע הודעת איסור שימוש או צו איסור שימוש, שניתנו לפי הוראות סעיפים 84 עד 86, תהיה לשוטר סמכות כניסה לכל מקום שבו אמור הרכב להימצא או שיש לו יסוד סביר להניח שהרכב נמצא בו.</w:t>
      </w:r>
    </w:p>
    <w:p w:rsidR="00374EC2" w:rsidRDefault="00374EC2" w:rsidP="00374EC2">
      <w:pPr>
        <w:pStyle w:val="P00"/>
        <w:spacing w:before="72"/>
        <w:ind w:left="0" w:right="1134"/>
        <w:rPr>
          <w:rStyle w:val="default"/>
          <w:rFonts w:cs="FrankRuehl"/>
          <w:rtl/>
        </w:rPr>
      </w:pPr>
      <w:bookmarkStart w:id="100" w:name="Seif90"/>
      <w:bookmarkEnd w:id="100"/>
      <w:r>
        <w:rPr>
          <w:rFonts w:cs="Miriam"/>
          <w:lang w:val="he-IL"/>
        </w:rPr>
        <w:pict>
          <v:rect id="_x0000_s2894" style="position:absolute;left:0;text-align:left;margin-left:464.35pt;margin-top:7.1pt;width:75.05pt;height:14pt;z-index:251678208" o:allowincell="f" filled="f" stroked="f" strokecolor="lime" strokeweight=".25pt">
            <v:textbox style="mso-next-textbox:#_x0000_s2894" inset="0,0,0,0">
              <w:txbxContent>
                <w:p w:rsidR="00437439" w:rsidRDefault="00437439" w:rsidP="00374EC2">
                  <w:pPr>
                    <w:pStyle w:val="a7"/>
                    <w:rPr>
                      <w:noProof/>
                      <w:rtl/>
                    </w:rPr>
                  </w:pPr>
                  <w:r>
                    <w:rPr>
                      <w:rFonts w:hint="cs"/>
                      <w:noProof/>
                      <w:rtl/>
                    </w:rPr>
                    <w:t>החזרת רישיון הרכב</w:t>
                  </w:r>
                </w:p>
              </w:txbxContent>
            </v:textbox>
            <w10:anchorlock/>
          </v:rect>
        </w:pict>
      </w:r>
      <w:r>
        <w:rPr>
          <w:rStyle w:val="big-number"/>
          <w:rFonts w:cs="Miriam" w:hint="cs"/>
          <w:rtl/>
        </w:rPr>
        <w:t>90</w:t>
      </w:r>
      <w:r>
        <w:rPr>
          <w:rStyle w:val="default"/>
          <w:rFonts w:cs="FrankRuehl"/>
          <w:rtl/>
        </w:rPr>
        <w:t>.</w:t>
      </w:r>
      <w:r>
        <w:rPr>
          <w:rStyle w:val="default"/>
          <w:rFonts w:cs="FrankRuehl"/>
          <w:rtl/>
        </w:rPr>
        <w:tab/>
      </w:r>
      <w:r w:rsidR="00320517">
        <w:rPr>
          <w:rStyle w:val="default"/>
          <w:rFonts w:cs="FrankRuehl" w:hint="cs"/>
          <w:rtl/>
        </w:rPr>
        <w:t>רשיון הרכב יוחזר לבעל הרכב בתום תקופת איסור השימוש, או לאחר ביטול איסור השימוש, או אם זוכה הנאשם מעבירה שבשלה ניתנו הודעת איסור השימוש או צו איסור השימוש, כפי שייקבע בתקנות.</w:t>
      </w:r>
    </w:p>
    <w:p w:rsidR="00374EC2" w:rsidRDefault="00374EC2" w:rsidP="00374EC2">
      <w:pPr>
        <w:pStyle w:val="P00"/>
        <w:spacing w:before="72"/>
        <w:ind w:left="0" w:right="1134"/>
        <w:rPr>
          <w:rStyle w:val="default"/>
          <w:rFonts w:cs="FrankRuehl"/>
          <w:rtl/>
        </w:rPr>
      </w:pPr>
      <w:bookmarkStart w:id="101" w:name="Seif91"/>
      <w:bookmarkEnd w:id="101"/>
      <w:r>
        <w:rPr>
          <w:rFonts w:cs="Miriam"/>
          <w:lang w:val="he-IL"/>
        </w:rPr>
        <w:pict>
          <v:rect id="_x0000_s2895" style="position:absolute;left:0;text-align:left;margin-left:464.35pt;margin-top:7.1pt;width:75.05pt;height:14pt;z-index:251679232" o:allowincell="f" filled="f" stroked="f" strokecolor="lime" strokeweight=".25pt">
            <v:textbox style="mso-next-textbox:#_x0000_s2895" inset="0,0,0,0">
              <w:txbxContent>
                <w:p w:rsidR="00437439" w:rsidRDefault="00437439" w:rsidP="00374EC2">
                  <w:pPr>
                    <w:pStyle w:val="a7"/>
                    <w:rPr>
                      <w:noProof/>
                      <w:rtl/>
                    </w:rPr>
                  </w:pPr>
                  <w:r>
                    <w:rPr>
                      <w:rFonts w:hint="cs"/>
                      <w:noProof/>
                      <w:rtl/>
                    </w:rPr>
                    <w:t>סדרי דין</w:t>
                  </w:r>
                </w:p>
              </w:txbxContent>
            </v:textbox>
            <w10:anchorlock/>
          </v:rect>
        </w:pict>
      </w:r>
      <w:r>
        <w:rPr>
          <w:rStyle w:val="big-number"/>
          <w:rFonts w:cs="Miriam" w:hint="cs"/>
          <w:rtl/>
        </w:rPr>
        <w:t>9</w:t>
      </w:r>
      <w:r w:rsidR="00320517">
        <w:rPr>
          <w:rStyle w:val="big-number"/>
          <w:rFonts w:cs="Miriam" w:hint="cs"/>
          <w:rtl/>
        </w:rPr>
        <w:t>1</w:t>
      </w:r>
      <w:r>
        <w:rPr>
          <w:rStyle w:val="default"/>
          <w:rFonts w:cs="FrankRuehl"/>
          <w:rtl/>
        </w:rPr>
        <w:t>.</w:t>
      </w:r>
      <w:r>
        <w:rPr>
          <w:rStyle w:val="default"/>
          <w:rFonts w:cs="FrankRuehl"/>
          <w:rtl/>
        </w:rPr>
        <w:tab/>
      </w:r>
      <w:r w:rsidR="00320517">
        <w:rPr>
          <w:rStyle w:val="default"/>
          <w:rFonts w:cs="FrankRuehl" w:hint="cs"/>
          <w:rtl/>
        </w:rPr>
        <w:t>סדרי הדין בדיון לפני ועדת עררים בערר לפי צו זה יהיו בהתאם לצו בדבר ועדת עררים (יהודה והשומרון) (מס' 172), התשכ"ח-1967, וההוראות שהוצאו מכוחו.</w:t>
      </w:r>
    </w:p>
    <w:p w:rsidR="00374EC2" w:rsidRDefault="00374EC2" w:rsidP="00374EC2">
      <w:pPr>
        <w:pStyle w:val="P00"/>
        <w:spacing w:before="72"/>
        <w:ind w:left="0" w:right="1134"/>
        <w:rPr>
          <w:rStyle w:val="default"/>
          <w:rFonts w:cs="FrankRuehl"/>
          <w:rtl/>
        </w:rPr>
      </w:pPr>
      <w:bookmarkStart w:id="102" w:name="Seif92"/>
      <w:bookmarkEnd w:id="102"/>
      <w:r>
        <w:rPr>
          <w:rFonts w:cs="Miriam"/>
          <w:lang w:val="he-IL"/>
        </w:rPr>
        <w:pict>
          <v:rect id="_x0000_s2896" style="position:absolute;left:0;text-align:left;margin-left:464.35pt;margin-top:7.1pt;width:75.05pt;height:14pt;z-index:251680256" o:allowincell="f" filled="f" stroked="f" strokecolor="lime" strokeweight=".25pt">
            <v:textbox style="mso-next-textbox:#_x0000_s2896" inset="0,0,0,0">
              <w:txbxContent>
                <w:p w:rsidR="00437439" w:rsidRDefault="00437439" w:rsidP="00374EC2">
                  <w:pPr>
                    <w:pStyle w:val="a7"/>
                    <w:rPr>
                      <w:noProof/>
                      <w:rtl/>
                    </w:rPr>
                  </w:pPr>
                  <w:r>
                    <w:rPr>
                      <w:rFonts w:hint="cs"/>
                      <w:noProof/>
                      <w:rtl/>
                    </w:rPr>
                    <w:t>הפסקת פסילה</w:t>
                  </w:r>
                </w:p>
              </w:txbxContent>
            </v:textbox>
            <w10:anchorlock/>
          </v:rect>
        </w:pict>
      </w:r>
      <w:r>
        <w:rPr>
          <w:rStyle w:val="big-number"/>
          <w:rFonts w:cs="Miriam" w:hint="cs"/>
          <w:rtl/>
        </w:rPr>
        <w:t>9</w:t>
      </w:r>
      <w:r w:rsidR="00320517">
        <w:rPr>
          <w:rStyle w:val="big-number"/>
          <w:rFonts w:cs="Miriam" w:hint="cs"/>
          <w:rtl/>
        </w:rPr>
        <w:t>2</w:t>
      </w:r>
      <w:r>
        <w:rPr>
          <w:rStyle w:val="default"/>
          <w:rFonts w:cs="FrankRuehl"/>
          <w:rtl/>
        </w:rPr>
        <w:t>.</w:t>
      </w:r>
      <w:r>
        <w:rPr>
          <w:rStyle w:val="default"/>
          <w:rFonts w:cs="FrankRuehl"/>
          <w:rtl/>
        </w:rPr>
        <w:tab/>
      </w:r>
      <w:r w:rsidR="00320517">
        <w:rPr>
          <w:rStyle w:val="default"/>
          <w:rFonts w:cs="FrankRuehl" w:hint="cs"/>
          <w:rtl/>
        </w:rPr>
        <w:t xml:space="preserve">לא ניתנה החלטת ועדת העררים תוך 60 יום מיום החלטת רשות הרישוי על הפסילה ולא </w:t>
      </w:r>
      <w:r w:rsidR="00353BB2">
        <w:rPr>
          <w:rStyle w:val="default"/>
          <w:rFonts w:cs="FrankRuehl" w:hint="cs"/>
          <w:rtl/>
        </w:rPr>
        <w:t>הורתה ועדת העררים הוראה אחרת, תופסק הפסילה עד שתינתן החלטת הועדה.</w:t>
      </w:r>
    </w:p>
    <w:p w:rsidR="00374EC2" w:rsidRDefault="00374EC2" w:rsidP="00374EC2">
      <w:pPr>
        <w:pStyle w:val="P00"/>
        <w:spacing w:before="72"/>
        <w:ind w:left="0" w:right="1134"/>
        <w:rPr>
          <w:rStyle w:val="default"/>
          <w:rFonts w:cs="FrankRuehl"/>
          <w:rtl/>
        </w:rPr>
      </w:pPr>
      <w:bookmarkStart w:id="103" w:name="Seif93"/>
      <w:bookmarkEnd w:id="103"/>
      <w:r>
        <w:rPr>
          <w:rFonts w:cs="Miriam"/>
          <w:lang w:val="he-IL"/>
        </w:rPr>
        <w:pict>
          <v:rect id="_x0000_s2897" style="position:absolute;left:0;text-align:left;margin-left:464.35pt;margin-top:7.1pt;width:75.05pt;height:24.5pt;z-index:251681280" o:allowincell="f" filled="f" stroked="f" strokecolor="lime" strokeweight=".25pt">
            <v:textbox style="mso-next-textbox:#_x0000_s2897" inset="0,0,0,0">
              <w:txbxContent>
                <w:p w:rsidR="00437439" w:rsidRDefault="00437439" w:rsidP="00374EC2">
                  <w:pPr>
                    <w:pStyle w:val="a7"/>
                    <w:rPr>
                      <w:noProof/>
                      <w:rtl/>
                    </w:rPr>
                  </w:pPr>
                  <w:r>
                    <w:rPr>
                      <w:rFonts w:hint="cs"/>
                      <w:noProof/>
                      <w:rtl/>
                    </w:rPr>
                    <w:t>סמכויות נוספות של רשות הרישוי</w:t>
                  </w:r>
                </w:p>
              </w:txbxContent>
            </v:textbox>
            <w10:anchorlock/>
          </v:rect>
        </w:pict>
      </w:r>
      <w:r>
        <w:rPr>
          <w:rStyle w:val="big-number"/>
          <w:rFonts w:cs="Miriam" w:hint="cs"/>
          <w:rtl/>
        </w:rPr>
        <w:t>9</w:t>
      </w:r>
      <w:r w:rsidR="00353BB2">
        <w:rPr>
          <w:rStyle w:val="big-number"/>
          <w:rFonts w:cs="Miriam" w:hint="cs"/>
          <w:rtl/>
        </w:rPr>
        <w:t>3</w:t>
      </w:r>
      <w:r>
        <w:rPr>
          <w:rStyle w:val="default"/>
          <w:rFonts w:cs="FrankRuehl"/>
          <w:rtl/>
        </w:rPr>
        <w:t>.</w:t>
      </w:r>
      <w:r>
        <w:rPr>
          <w:rStyle w:val="default"/>
          <w:rFonts w:cs="FrankRuehl"/>
          <w:rtl/>
        </w:rPr>
        <w:tab/>
      </w:r>
      <w:r w:rsidR="00353BB2">
        <w:rPr>
          <w:rStyle w:val="default"/>
          <w:rFonts w:cs="FrankRuehl" w:hint="cs"/>
          <w:rtl/>
        </w:rPr>
        <w:t>(א)</w:t>
      </w:r>
      <w:r w:rsidR="00353BB2">
        <w:rPr>
          <w:rStyle w:val="default"/>
          <w:rFonts w:cs="FrankRuehl"/>
          <w:rtl/>
        </w:rPr>
        <w:tab/>
      </w:r>
      <w:r w:rsidR="00353BB2">
        <w:rPr>
          <w:rStyle w:val="default"/>
          <w:rFonts w:cs="FrankRuehl" w:hint="cs"/>
          <w:rtl/>
        </w:rPr>
        <w:t>רשאית רשות הרישוי, בכל עת, לסרב מתן רשיון או חידושו או לבטלו או להשעות רשיון שניתן, כאשר הוכח להנחת דעתה של רשות הרישוי כי הדבר דרוש לשם שמירה על בטחון האזור, על בטחון מדינת ישראל, להבטחת ממשל תקין או צרכי האוכלוסיה באזור או למען קיומו של הסדר הציבורי.</w:t>
      </w:r>
    </w:p>
    <w:p w:rsidR="00353BB2" w:rsidRDefault="00353B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החלטה כאמור בסעיף קטן (א) ניתן לערער בפני מפקד וחות צבא-הגנה לישראל באזור תוך 15 יום מיום הודעת החלטת רשות הרישוי.</w:t>
      </w:r>
    </w:p>
    <w:p w:rsidR="00353BB2" w:rsidRDefault="00353B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מפקד כוחות צבא-הגנה לישראל באזור רשאי לאשר ההחלטה, לבטלה או לשנותה.</w:t>
      </w:r>
    </w:p>
    <w:p w:rsidR="00374EC2" w:rsidRDefault="00374EC2" w:rsidP="00374EC2">
      <w:pPr>
        <w:pStyle w:val="P00"/>
        <w:spacing w:before="72"/>
        <w:ind w:left="0" w:right="1134"/>
        <w:rPr>
          <w:rStyle w:val="default"/>
          <w:rFonts w:cs="FrankRuehl"/>
          <w:rtl/>
        </w:rPr>
      </w:pPr>
      <w:bookmarkStart w:id="104" w:name="Seif94"/>
      <w:bookmarkEnd w:id="104"/>
      <w:r>
        <w:rPr>
          <w:rFonts w:cs="Miriam"/>
          <w:lang w:val="he-IL"/>
        </w:rPr>
        <w:pict>
          <v:rect id="_x0000_s2898" style="position:absolute;left:0;text-align:left;margin-left:464.35pt;margin-top:7.1pt;width:75.05pt;height:20.75pt;z-index:251682304" o:allowincell="f" filled="f" stroked="f" strokecolor="lime" strokeweight=".25pt">
            <v:textbox style="mso-next-textbox:#_x0000_s2898" inset="0,0,0,0">
              <w:txbxContent>
                <w:p w:rsidR="00437439" w:rsidRDefault="00437439" w:rsidP="00374EC2">
                  <w:pPr>
                    <w:pStyle w:val="a7"/>
                    <w:rPr>
                      <w:noProof/>
                      <w:rtl/>
                    </w:rPr>
                  </w:pPr>
                  <w:r>
                    <w:rPr>
                      <w:rFonts w:hint="cs"/>
                      <w:noProof/>
                      <w:rtl/>
                    </w:rPr>
                    <w:t>חובה להמציא רשיון נהיגה</w:t>
                  </w:r>
                </w:p>
              </w:txbxContent>
            </v:textbox>
            <w10:anchorlock/>
          </v:rect>
        </w:pict>
      </w:r>
      <w:r>
        <w:rPr>
          <w:rStyle w:val="big-number"/>
          <w:rFonts w:cs="Miriam" w:hint="cs"/>
          <w:rtl/>
        </w:rPr>
        <w:t>9</w:t>
      </w:r>
      <w:r w:rsidR="00353BB2">
        <w:rPr>
          <w:rStyle w:val="big-number"/>
          <w:rFonts w:cs="Miriam" w:hint="cs"/>
          <w:rtl/>
        </w:rPr>
        <w:t>4</w:t>
      </w:r>
      <w:r>
        <w:rPr>
          <w:rStyle w:val="default"/>
          <w:rFonts w:cs="FrankRuehl"/>
          <w:rtl/>
        </w:rPr>
        <w:t>.</w:t>
      </w:r>
      <w:r>
        <w:rPr>
          <w:rStyle w:val="default"/>
          <w:rFonts w:cs="FrankRuehl"/>
          <w:rtl/>
        </w:rPr>
        <w:tab/>
      </w:r>
      <w:r w:rsidR="00353BB2">
        <w:rPr>
          <w:rStyle w:val="default"/>
          <w:rFonts w:cs="FrankRuehl" w:hint="cs"/>
          <w:rtl/>
        </w:rPr>
        <w:t>(א)</w:t>
      </w:r>
      <w:r w:rsidR="00353BB2">
        <w:rPr>
          <w:rStyle w:val="default"/>
          <w:rFonts w:cs="FrankRuehl"/>
          <w:rtl/>
        </w:rPr>
        <w:tab/>
      </w:r>
      <w:r w:rsidR="00353BB2">
        <w:rPr>
          <w:rStyle w:val="default"/>
          <w:rFonts w:cs="FrankRuehl" w:hint="cs"/>
          <w:rtl/>
        </w:rPr>
        <w:t>הורשע בעל רשיון נהיגה על עבירות תעבורה או עבירה לפי דין או תחיקת בטחון אחרים הנובעת מנהיגת רכב, או שהוא נפסל מלהחזיק רשיון או שהותנו בו תנאים לפי צו זה, חייב הוא להמציא את הרשיון לרשות הנקובה בתקנות תוך התקופה שנקבעה בה.</w:t>
      </w:r>
    </w:p>
    <w:p w:rsidR="00353BB2" w:rsidRDefault="00353B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הנוהל בדבר רישום וטיפול ברשיון כאמור בסעיף קטן (א) ייקבע בתקנות.</w:t>
      </w:r>
    </w:p>
    <w:p w:rsidR="00353BB2" w:rsidRDefault="00353BB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האמור בסעיף זה יחול גם על בעל רשיון רכב שנפסל מלהחזיק בו ועל רשיון כזה.</w:t>
      </w:r>
    </w:p>
    <w:p w:rsidR="00353BB2" w:rsidRPr="00353BB2" w:rsidRDefault="00353BB2" w:rsidP="00353BB2">
      <w:pPr>
        <w:pStyle w:val="medium2-header"/>
        <w:keepLines w:val="0"/>
        <w:spacing w:before="72"/>
        <w:ind w:left="0" w:right="1134"/>
        <w:rPr>
          <w:rFonts w:cs="FrankRuehl"/>
          <w:noProof/>
          <w:rtl/>
        </w:rPr>
      </w:pPr>
      <w:bookmarkStart w:id="105" w:name="med6"/>
      <w:bookmarkEnd w:id="105"/>
      <w:r w:rsidRPr="00353BB2">
        <w:rPr>
          <w:rFonts w:cs="FrankRuehl" w:hint="cs"/>
          <w:noProof/>
          <w:rtl/>
        </w:rPr>
        <w:t>פרק שביעי: עבירות ועונשין</w:t>
      </w:r>
    </w:p>
    <w:p w:rsidR="00374EC2" w:rsidRDefault="00374EC2" w:rsidP="00374EC2">
      <w:pPr>
        <w:pStyle w:val="P00"/>
        <w:spacing w:before="72"/>
        <w:ind w:left="0" w:right="1134"/>
        <w:rPr>
          <w:rStyle w:val="default"/>
          <w:rFonts w:cs="FrankRuehl"/>
          <w:rtl/>
        </w:rPr>
      </w:pPr>
      <w:bookmarkStart w:id="106" w:name="Seif95"/>
      <w:bookmarkEnd w:id="106"/>
      <w:r>
        <w:rPr>
          <w:rFonts w:cs="Miriam"/>
          <w:lang w:val="he-IL"/>
        </w:rPr>
        <w:pict>
          <v:rect id="_x0000_s2899" style="position:absolute;left:0;text-align:left;margin-left:464.35pt;margin-top:7.1pt;width:75.05pt;height:14pt;z-index:251683328" o:allowincell="f" filled="f" stroked="f" strokecolor="lime" strokeweight=".25pt">
            <v:textbox style="mso-next-textbox:#_x0000_s2899" inset="0,0,0,0">
              <w:txbxContent>
                <w:p w:rsidR="00437439" w:rsidRDefault="00437439" w:rsidP="00374EC2">
                  <w:pPr>
                    <w:pStyle w:val="a7"/>
                    <w:rPr>
                      <w:noProof/>
                      <w:rtl/>
                    </w:rPr>
                  </w:pPr>
                  <w:r>
                    <w:rPr>
                      <w:rFonts w:hint="cs"/>
                      <w:noProof/>
                      <w:rtl/>
                    </w:rPr>
                    <w:t>עבירות</w:t>
                  </w:r>
                </w:p>
              </w:txbxContent>
            </v:textbox>
            <w10:anchorlock/>
          </v:rect>
        </w:pict>
      </w:r>
      <w:r>
        <w:rPr>
          <w:rStyle w:val="big-number"/>
          <w:rFonts w:cs="Miriam" w:hint="cs"/>
          <w:rtl/>
        </w:rPr>
        <w:t>9</w:t>
      </w:r>
      <w:r w:rsidR="00353BB2">
        <w:rPr>
          <w:rStyle w:val="big-number"/>
          <w:rFonts w:cs="Miriam" w:hint="cs"/>
          <w:rtl/>
        </w:rPr>
        <w:t>5</w:t>
      </w:r>
      <w:r>
        <w:rPr>
          <w:rStyle w:val="default"/>
          <w:rFonts w:cs="FrankRuehl"/>
          <w:rtl/>
        </w:rPr>
        <w:t>.</w:t>
      </w:r>
      <w:r>
        <w:rPr>
          <w:rStyle w:val="default"/>
          <w:rFonts w:cs="FrankRuehl"/>
          <w:rtl/>
        </w:rPr>
        <w:tab/>
      </w:r>
      <w:r w:rsidR="00353BB2">
        <w:rPr>
          <w:rStyle w:val="default"/>
          <w:rFonts w:cs="FrankRuehl" w:hint="cs"/>
          <w:rtl/>
        </w:rPr>
        <w:t xml:space="preserve">העובר אחת העבירות האלה, דינו </w:t>
      </w:r>
      <w:r w:rsidR="00353BB2">
        <w:rPr>
          <w:rStyle w:val="default"/>
          <w:rFonts w:cs="FrankRuehl"/>
          <w:rtl/>
        </w:rPr>
        <w:t>–</w:t>
      </w:r>
      <w:r w:rsidR="00353BB2">
        <w:rPr>
          <w:rStyle w:val="default"/>
          <w:rFonts w:cs="FrankRuehl" w:hint="cs"/>
          <w:rtl/>
        </w:rPr>
        <w:t xml:space="preserve"> מאסר שנתיים או קנס כאמור בסעיף 1(א)(3) לצו העלאת קנסות ואם העבירה היא עבירת קנס שדן בה בית המשפט </w:t>
      </w:r>
      <w:r w:rsidR="00353BB2">
        <w:rPr>
          <w:rStyle w:val="default"/>
          <w:rFonts w:cs="FrankRuehl"/>
          <w:rtl/>
        </w:rPr>
        <w:t>–</w:t>
      </w:r>
      <w:r w:rsidR="00353BB2">
        <w:rPr>
          <w:rStyle w:val="default"/>
          <w:rFonts w:cs="FrankRuehl" w:hint="cs"/>
          <w:rtl/>
        </w:rPr>
        <w:t xml:space="preserve"> קנס פי 1.25 מהקנס האמור בסעיף 1(א)(1) לצו העלאת קנסות:</w:t>
      </w:r>
    </w:p>
    <w:p w:rsidR="00353BB2" w:rsidRDefault="00353BB2" w:rsidP="00353BB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מפיר הוראה מהוראות צו זה;</w:t>
      </w:r>
    </w:p>
    <w:p w:rsidR="00353BB2" w:rsidRDefault="00353BB2" w:rsidP="00353BB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נוהג רכב בדרך בקלות ראש, או ברשלנות, או במהירות שיש בה בנסיבות המקרה סכנה לציבור, אף אם היא פחותה מן המהירות המקסימלית שנקבעה;</w:t>
      </w:r>
    </w:p>
    <w:p w:rsidR="00353BB2" w:rsidRDefault="00353BB2" w:rsidP="00353BB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שיכור בהיותו נוהג רכב, או בהיותו ממונה על הרכב, בדרך או במקום ציבורי, לעניין זה, "שיכור" ו"ממונה על הרכב" </w:t>
      </w:r>
      <w:r>
        <w:rPr>
          <w:rStyle w:val="default"/>
          <w:rFonts w:cs="FrankRuehl"/>
          <w:rtl/>
        </w:rPr>
        <w:t>–</w:t>
      </w:r>
      <w:r>
        <w:rPr>
          <w:rStyle w:val="default"/>
          <w:rFonts w:cs="FrankRuehl" w:hint="cs"/>
          <w:rtl/>
        </w:rPr>
        <w:t xml:space="preserve"> כהגדרתם בסעיף 101;</w:t>
      </w:r>
    </w:p>
    <w:p w:rsidR="00353BB2" w:rsidRDefault="00353BB2" w:rsidP="00353BB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בהיותו נוהג רכב שדרך נהיגתו גרמה לעבירה הוא מסרב להגיד שמו או מענו או מגיד שם או מען כוזבים;</w:t>
      </w:r>
    </w:p>
    <w:p w:rsidR="00353BB2" w:rsidRDefault="00353BB2" w:rsidP="00353BB2">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B6009F">
        <w:rPr>
          <w:rStyle w:val="default"/>
          <w:rFonts w:cs="FrankRuehl" w:hint="cs"/>
          <w:rtl/>
        </w:rPr>
        <w:t xml:space="preserve">בהיותו בעל רכב או מחזיק רכב או"מי שהרכב בשליטתו, אינו מוסר מיד, לפי דרישתו של שוטר, ידיעה שבידו למסרה והיא עשויה להביא לזיהויו ולתפיסתו של נהג הרכב שהיה מעורב בתאונה או שבדרך שימושו ברכב היה משום עבירה, אלא שאם נדרש למסור את הידיעה בכתב </w:t>
      </w:r>
      <w:r w:rsidR="00B6009F">
        <w:rPr>
          <w:rStyle w:val="default"/>
          <w:rFonts w:cs="FrankRuehl"/>
          <w:rtl/>
        </w:rPr>
        <w:t>–</w:t>
      </w:r>
      <w:r w:rsidR="00B6009F">
        <w:rPr>
          <w:rStyle w:val="default"/>
          <w:rFonts w:cs="FrankRuehl" w:hint="cs"/>
          <w:rtl/>
        </w:rPr>
        <w:t xml:space="preserve"> עליו למסרה תוך 15 יום מיום הדרישה;</w:t>
      </w:r>
    </w:p>
    <w:p w:rsidR="00B6009F" w:rsidRDefault="00B6009F" w:rsidP="00353BB2">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בהיותו נוהג רכב מנועי או ציבורי אינו מציג את רשיונו כשהוא נדרש לכך על-ידי שוטר;</w:t>
      </w:r>
    </w:p>
    <w:p w:rsidR="00B6009F" w:rsidRDefault="00B6009F" w:rsidP="00353BB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בהיותו נוהג רכב אינו עוצר בשעה שבגלל מציאות רכבו בדרך אירעה תאונה לאדם, או לבהמה או לרכב שאדם ממונה עליהם, ואינו מגלה, כנדרש לכך, שמו ומענו שלו ושמו ומענו של בעל הרכב ואת תו הרישום או המספר של הרכב;</w:t>
      </w:r>
    </w:p>
    <w:p w:rsidR="00B6009F" w:rsidRDefault="00B6009F" w:rsidP="00353BB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מפיר הוראת תמרור שבדרך או אות הניתן על-ידי שוטר במדים;</w:t>
      </w:r>
    </w:p>
    <w:p w:rsidR="00B6009F" w:rsidRDefault="00B6009F" w:rsidP="00353BB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מזייף כל סימן המשמש לזיהוי רכב או כל רשיון שניתן לפי צו זה, או שבמרמה הוא משנה אותם או משתמש בהם או משאילם לאחר או מניח לאחר להשתמש בהם;</w:t>
      </w:r>
    </w:p>
    <w:p w:rsidR="00B6009F" w:rsidRDefault="00B6009F" w:rsidP="00353BB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משנה שלא כדין רישום של טכוגרף;</w:t>
      </w:r>
    </w:p>
    <w:p w:rsidR="00B6009F" w:rsidRDefault="00B6009F" w:rsidP="00353BB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משבש את פעולתו התקינה של מיתקן מגביל מהירות שהותקן ברכב לפי הוראות סעיף 104.</w:t>
      </w:r>
    </w:p>
    <w:p w:rsidR="00374EC2" w:rsidRDefault="00374EC2" w:rsidP="00374EC2">
      <w:pPr>
        <w:pStyle w:val="P00"/>
        <w:spacing w:before="72"/>
        <w:ind w:left="0" w:right="1134"/>
        <w:rPr>
          <w:rStyle w:val="default"/>
          <w:rFonts w:cs="FrankRuehl"/>
          <w:rtl/>
        </w:rPr>
      </w:pPr>
      <w:bookmarkStart w:id="107" w:name="Seif96"/>
      <w:bookmarkEnd w:id="107"/>
      <w:r>
        <w:rPr>
          <w:rFonts w:cs="Miriam"/>
          <w:lang w:val="he-IL"/>
        </w:rPr>
        <w:pict>
          <v:rect id="_x0000_s2900" style="position:absolute;left:0;text-align:left;margin-left:464.35pt;margin-top:7.1pt;width:75.05pt;height:14pt;z-index:251684352" o:allowincell="f" filled="f" stroked="f" strokecolor="lime" strokeweight=".25pt">
            <v:textbox style="mso-next-textbox:#_x0000_s2900" inset="0,0,0,0">
              <w:txbxContent>
                <w:p w:rsidR="00437439" w:rsidRDefault="00437439" w:rsidP="00374EC2">
                  <w:pPr>
                    <w:pStyle w:val="a7"/>
                    <w:rPr>
                      <w:noProof/>
                      <w:rtl/>
                    </w:rPr>
                  </w:pPr>
                  <w:r>
                    <w:rPr>
                      <w:rFonts w:hint="cs"/>
                      <w:noProof/>
                      <w:rtl/>
                    </w:rPr>
                    <w:t>מאסר בפועל</w:t>
                  </w:r>
                </w:p>
              </w:txbxContent>
            </v:textbox>
            <w10:anchorlock/>
          </v:rect>
        </w:pict>
      </w:r>
      <w:r>
        <w:rPr>
          <w:rStyle w:val="big-number"/>
          <w:rFonts w:cs="Miriam" w:hint="cs"/>
          <w:rtl/>
        </w:rPr>
        <w:t>9</w:t>
      </w:r>
      <w:r w:rsidR="00B6009F">
        <w:rPr>
          <w:rStyle w:val="big-number"/>
          <w:rFonts w:cs="Miriam" w:hint="cs"/>
          <w:rtl/>
        </w:rPr>
        <w:t>6</w:t>
      </w:r>
      <w:r>
        <w:rPr>
          <w:rStyle w:val="default"/>
          <w:rFonts w:cs="FrankRuehl"/>
          <w:rtl/>
        </w:rPr>
        <w:t>.</w:t>
      </w:r>
      <w:r>
        <w:rPr>
          <w:rStyle w:val="default"/>
          <w:rFonts w:cs="FrankRuehl"/>
          <w:rtl/>
        </w:rPr>
        <w:tab/>
      </w:r>
      <w:r w:rsidR="002B5662">
        <w:rPr>
          <w:rStyle w:val="default"/>
          <w:rFonts w:cs="FrankRuehl" w:hint="cs"/>
          <w:rtl/>
        </w:rPr>
        <w:t>נקבעה בצו זה לגבי העבירה שעליה הורשע הנאשם מאסר לתקופת מינימום, ובית המשפט החליט שלא להטיל מאסר בפועל, יפרש בפסק הדין את הנימוקים להחלטתו זאת.</w:t>
      </w:r>
    </w:p>
    <w:p w:rsidR="00374EC2" w:rsidRDefault="00374EC2" w:rsidP="00374EC2">
      <w:pPr>
        <w:pStyle w:val="P00"/>
        <w:spacing w:before="72"/>
        <w:ind w:left="0" w:right="1134"/>
        <w:rPr>
          <w:rStyle w:val="default"/>
          <w:rFonts w:cs="FrankRuehl"/>
          <w:rtl/>
        </w:rPr>
      </w:pPr>
      <w:bookmarkStart w:id="108" w:name="Seif97"/>
      <w:bookmarkEnd w:id="108"/>
      <w:r>
        <w:rPr>
          <w:rFonts w:cs="Miriam"/>
          <w:lang w:val="he-IL"/>
        </w:rPr>
        <w:pict>
          <v:rect id="_x0000_s2901" style="position:absolute;left:0;text-align:left;margin-left:464.35pt;margin-top:7.1pt;width:75.05pt;height:22.65pt;z-index:251685376" o:allowincell="f" filled="f" stroked="f" strokecolor="lime" strokeweight=".25pt">
            <v:textbox style="mso-next-textbox:#_x0000_s2901" inset="0,0,0,0">
              <w:txbxContent>
                <w:p w:rsidR="00437439" w:rsidRDefault="00437439" w:rsidP="00374EC2">
                  <w:pPr>
                    <w:pStyle w:val="a7"/>
                    <w:rPr>
                      <w:noProof/>
                      <w:rtl/>
                    </w:rPr>
                  </w:pPr>
                  <w:r>
                    <w:rPr>
                      <w:rFonts w:hint="cs"/>
                      <w:noProof/>
                      <w:rtl/>
                    </w:rPr>
                    <w:t>הדין כשיש עבירות קודמות</w:t>
                  </w:r>
                </w:p>
              </w:txbxContent>
            </v:textbox>
            <w10:anchorlock/>
          </v:rect>
        </w:pict>
      </w:r>
      <w:r>
        <w:rPr>
          <w:rStyle w:val="big-number"/>
          <w:rFonts w:cs="Miriam" w:hint="cs"/>
          <w:rtl/>
        </w:rPr>
        <w:t>9</w:t>
      </w:r>
      <w:r w:rsidR="002B5662">
        <w:rPr>
          <w:rStyle w:val="big-number"/>
          <w:rFonts w:cs="Miriam" w:hint="cs"/>
          <w:rtl/>
        </w:rPr>
        <w:t>7</w:t>
      </w:r>
      <w:r>
        <w:rPr>
          <w:rStyle w:val="default"/>
          <w:rFonts w:cs="FrankRuehl"/>
          <w:rtl/>
        </w:rPr>
        <w:t>.</w:t>
      </w:r>
      <w:r>
        <w:rPr>
          <w:rStyle w:val="default"/>
          <w:rFonts w:cs="FrankRuehl"/>
          <w:rtl/>
        </w:rPr>
        <w:tab/>
      </w:r>
      <w:r w:rsidR="002B5662">
        <w:rPr>
          <w:rStyle w:val="default"/>
          <w:rFonts w:cs="FrankRuehl" w:hint="cs"/>
          <w:rtl/>
        </w:rPr>
        <w:t xml:space="preserve">העובר עבירה לפי פסקאות (2), (3), (4) או (7) לסעיף 95 או לפי סעיף 10 </w:t>
      </w:r>
      <w:r w:rsidR="002B5662">
        <w:rPr>
          <w:rStyle w:val="default"/>
          <w:rFonts w:cs="FrankRuehl"/>
          <w:rtl/>
        </w:rPr>
        <w:t>–</w:t>
      </w:r>
      <w:r w:rsidR="002B5662">
        <w:rPr>
          <w:rStyle w:val="default"/>
          <w:rFonts w:cs="FrankRuehl" w:hint="cs"/>
          <w:rtl/>
        </w:rPr>
        <w:t xml:space="preserve"> למעט נהיגה רכב על-ידי אדם שרשיון הנהיגה שלו פקע </w:t>
      </w:r>
      <w:r w:rsidR="002B5662">
        <w:rPr>
          <w:rStyle w:val="default"/>
          <w:rFonts w:cs="FrankRuehl"/>
          <w:rtl/>
        </w:rPr>
        <w:t>–</w:t>
      </w:r>
      <w:r w:rsidR="002B5662">
        <w:rPr>
          <w:rStyle w:val="default"/>
          <w:rFonts w:cs="FrankRuehl" w:hint="cs"/>
          <w:rtl/>
        </w:rPr>
        <w:t xml:space="preserve"> או עבירה על תקנה מהתקנות המפורטות בתוספת הראשונה או השניה ובשתי השנים שקדמו לאותה עבירה כבר הורשע על אחת העבירות המפורטות בסעיף זה, דינו </w:t>
      </w:r>
      <w:r w:rsidR="002B5662">
        <w:rPr>
          <w:rStyle w:val="default"/>
          <w:rFonts w:cs="FrankRuehl"/>
          <w:rtl/>
        </w:rPr>
        <w:t>–</w:t>
      </w:r>
      <w:r w:rsidR="002B5662">
        <w:rPr>
          <w:rStyle w:val="default"/>
          <w:rFonts w:cs="FrankRuehl" w:hint="cs"/>
          <w:rtl/>
        </w:rPr>
        <w:t xml:space="preserve"> מאסר שלוש שנים אך לא פחות מחודש ימים, או מאסר וקנס 1,500 שקלים חדשים: אולם רשאי בית המשפט, אם ראה שנסיבות העבירה מחייבות זאת, שלא לפסוק מאסר מינימום מטעמים שיפרש בפסק הדין.</w:t>
      </w:r>
    </w:p>
    <w:p w:rsidR="00374EC2" w:rsidRDefault="00374EC2" w:rsidP="00374EC2">
      <w:pPr>
        <w:pStyle w:val="P00"/>
        <w:spacing w:before="72"/>
        <w:ind w:left="0" w:right="1134"/>
        <w:rPr>
          <w:rStyle w:val="default"/>
          <w:rFonts w:cs="FrankRuehl"/>
          <w:rtl/>
        </w:rPr>
      </w:pPr>
      <w:bookmarkStart w:id="109" w:name="Seif98"/>
      <w:bookmarkEnd w:id="109"/>
      <w:r>
        <w:rPr>
          <w:rFonts w:cs="Miriam"/>
          <w:lang w:val="he-IL"/>
        </w:rPr>
        <w:pict>
          <v:rect id="_x0000_s2902" style="position:absolute;left:0;text-align:left;margin-left:464.35pt;margin-top:7.1pt;width:75.05pt;height:19.6pt;z-index:251686400" o:allowincell="f" filled="f" stroked="f" strokecolor="lime" strokeweight=".25pt">
            <v:textbox style="mso-next-textbox:#_x0000_s2902" inset="0,0,0,0">
              <w:txbxContent>
                <w:p w:rsidR="00437439" w:rsidRDefault="00437439" w:rsidP="00374EC2">
                  <w:pPr>
                    <w:pStyle w:val="a7"/>
                    <w:rPr>
                      <w:noProof/>
                      <w:rtl/>
                    </w:rPr>
                  </w:pPr>
                  <w:r>
                    <w:rPr>
                      <w:rFonts w:hint="cs"/>
                      <w:noProof/>
                      <w:rtl/>
                    </w:rPr>
                    <w:t>גרימת מוות בנהיגה רשלנית</w:t>
                  </w:r>
                </w:p>
              </w:txbxContent>
            </v:textbox>
            <w10:anchorlock/>
          </v:rect>
        </w:pict>
      </w:r>
      <w:r>
        <w:rPr>
          <w:rStyle w:val="big-number"/>
          <w:rFonts w:cs="Miriam" w:hint="cs"/>
          <w:rtl/>
        </w:rPr>
        <w:t>9</w:t>
      </w:r>
      <w:r w:rsidR="00EF4887">
        <w:rPr>
          <w:rStyle w:val="big-number"/>
          <w:rFonts w:cs="Miriam" w:hint="cs"/>
          <w:rtl/>
        </w:rPr>
        <w:t>8</w:t>
      </w:r>
      <w:r>
        <w:rPr>
          <w:rStyle w:val="default"/>
          <w:rFonts w:cs="FrankRuehl"/>
          <w:rtl/>
        </w:rPr>
        <w:t>.</w:t>
      </w:r>
      <w:r>
        <w:rPr>
          <w:rStyle w:val="default"/>
          <w:rFonts w:cs="FrankRuehl"/>
          <w:rtl/>
        </w:rPr>
        <w:tab/>
      </w:r>
      <w:r w:rsidR="00EF4887">
        <w:rPr>
          <w:rStyle w:val="default"/>
          <w:rFonts w:cs="FrankRuehl" w:hint="cs"/>
          <w:rtl/>
        </w:rPr>
        <w:t xml:space="preserve">הגורם, תוך כדי שימוש ברכב, שלא בכוונה, למותו של אדם אחר מתוך חוסר זהירות או במעשה פזיז או לא-איכפתי שאינם עולים כדי התרשלות פושעת, דינו </w:t>
      </w:r>
      <w:r w:rsidR="00EF4887">
        <w:rPr>
          <w:rStyle w:val="default"/>
          <w:rFonts w:cs="FrankRuehl"/>
          <w:rtl/>
        </w:rPr>
        <w:t>–</w:t>
      </w:r>
      <w:r w:rsidR="00EF4887">
        <w:rPr>
          <w:rStyle w:val="default"/>
          <w:rFonts w:cs="FrankRuehl" w:hint="cs"/>
          <w:rtl/>
        </w:rPr>
        <w:t xml:space="preserve"> מאסר שלוש שנים ולא פחות משלושה חדשים, או מאסר וקנס 1,500 שקלים חדשים; אולם רשאי בית המשפט אם ראה שהנסיבות מצדיקות זאת, שלא לפסוק מאסר מינימום כאמור מטעמים שיפרש בפסק הדין.</w:t>
      </w:r>
    </w:p>
    <w:p w:rsidR="00374EC2" w:rsidRDefault="00374EC2" w:rsidP="00374EC2">
      <w:pPr>
        <w:pStyle w:val="P00"/>
        <w:spacing w:before="72"/>
        <w:ind w:left="0" w:right="1134"/>
        <w:rPr>
          <w:rStyle w:val="default"/>
          <w:rFonts w:cs="FrankRuehl"/>
          <w:rtl/>
        </w:rPr>
      </w:pPr>
      <w:bookmarkStart w:id="110" w:name="Seif99"/>
      <w:bookmarkEnd w:id="110"/>
      <w:r>
        <w:rPr>
          <w:rFonts w:cs="Miriam"/>
          <w:lang w:val="he-IL"/>
        </w:rPr>
        <w:pict>
          <v:rect id="_x0000_s2903" style="position:absolute;left:0;text-align:left;margin-left:464.35pt;margin-top:7.1pt;width:75.05pt;height:14pt;z-index:251687424" o:allowincell="f" filled="f" stroked="f" strokecolor="lime" strokeweight=".25pt">
            <v:textbox style="mso-next-textbox:#_x0000_s2903" inset="0,0,0,0">
              <w:txbxContent>
                <w:p w:rsidR="00437439" w:rsidRDefault="00437439" w:rsidP="00374EC2">
                  <w:pPr>
                    <w:pStyle w:val="a7"/>
                    <w:rPr>
                      <w:noProof/>
                      <w:rtl/>
                    </w:rPr>
                  </w:pPr>
                  <w:r>
                    <w:rPr>
                      <w:rFonts w:hint="cs"/>
                      <w:noProof/>
                      <w:rtl/>
                    </w:rPr>
                    <w:t>הפקרה אחרי הפגיעה</w:t>
                  </w:r>
                </w:p>
              </w:txbxContent>
            </v:textbox>
            <w10:anchorlock/>
          </v:rect>
        </w:pict>
      </w:r>
      <w:r>
        <w:rPr>
          <w:rStyle w:val="big-number"/>
          <w:rFonts w:cs="Miriam" w:hint="cs"/>
          <w:rtl/>
        </w:rPr>
        <w:t>9</w:t>
      </w:r>
      <w:r w:rsidR="00EF4887">
        <w:rPr>
          <w:rStyle w:val="big-number"/>
          <w:rFonts w:cs="Miriam" w:hint="cs"/>
          <w:rtl/>
        </w:rPr>
        <w:t>9</w:t>
      </w:r>
      <w:r>
        <w:rPr>
          <w:rStyle w:val="default"/>
          <w:rFonts w:cs="FrankRuehl"/>
          <w:rtl/>
        </w:rPr>
        <w:t>.</w:t>
      </w:r>
      <w:r>
        <w:rPr>
          <w:rStyle w:val="default"/>
          <w:rFonts w:cs="FrankRuehl"/>
          <w:rtl/>
        </w:rPr>
        <w:tab/>
      </w:r>
      <w:r w:rsidR="00EF4887">
        <w:rPr>
          <w:rStyle w:val="default"/>
          <w:rFonts w:cs="FrankRuehl" w:hint="cs"/>
          <w:rtl/>
        </w:rPr>
        <w:t>(א)</w:t>
      </w:r>
      <w:r w:rsidR="00EF4887">
        <w:rPr>
          <w:rStyle w:val="default"/>
          <w:rFonts w:cs="FrankRuehl"/>
          <w:rtl/>
        </w:rPr>
        <w:tab/>
      </w:r>
      <w:r w:rsidR="00EF4887">
        <w:rPr>
          <w:rStyle w:val="default"/>
          <w:rFonts w:cs="FrankRuehl" w:hint="cs"/>
          <w:rtl/>
        </w:rPr>
        <w:t xml:space="preserve">נוהג רכב המעורב בתקונה שבה נפגע אדם, אשר היה עליו לדעת כי בתאונה נפגע אדם או עשוי היה להיפגע אדם, ולא עצר במקום התאונה, או קרוב לו ככל האפשר, כדי לעמוד על תוצאות התאונה ולהזעיק עזרה, דינו </w:t>
      </w:r>
      <w:r w:rsidR="00EF4887">
        <w:rPr>
          <w:rStyle w:val="default"/>
          <w:rFonts w:cs="FrankRuehl"/>
          <w:rtl/>
        </w:rPr>
        <w:t>–</w:t>
      </w:r>
      <w:r w:rsidR="00EF4887">
        <w:rPr>
          <w:rStyle w:val="default"/>
          <w:rFonts w:cs="FrankRuehl" w:hint="cs"/>
          <w:rtl/>
        </w:rPr>
        <w:t xml:space="preserve"> מאסר שלוש שנים.</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נוהג רכב המעורב בתאונה שבה נפגע אדם, ולא עצר במקום התאונה, או קרוב לו ככל האפשר, כדי לעמוד על תוצאות התאונה, או עצר כאמור ולא הזעיק עזרה, דינו </w:t>
      </w:r>
      <w:r>
        <w:rPr>
          <w:rStyle w:val="default"/>
          <w:rFonts w:cs="FrankRuehl"/>
          <w:rtl/>
        </w:rPr>
        <w:t>–</w:t>
      </w:r>
      <w:r>
        <w:rPr>
          <w:rStyle w:val="default"/>
          <w:rFonts w:cs="FrankRuehl" w:hint="cs"/>
          <w:rtl/>
        </w:rPr>
        <w:t xml:space="preserve"> מאסר שבע שנים.</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נוהג רכב המעורב בתאונה שבה נגרמה לאדם חבלה חמורה או שבה נהרג אדם, ולא עצר או לא הזעיק עזרה כאמור בסעיף קטן (ב), דינו </w:t>
      </w:r>
      <w:r>
        <w:rPr>
          <w:rStyle w:val="default"/>
          <w:rFonts w:cs="FrankRuehl"/>
          <w:rtl/>
        </w:rPr>
        <w:t>–</w:t>
      </w:r>
      <w:r>
        <w:rPr>
          <w:rStyle w:val="default"/>
          <w:rFonts w:cs="FrankRuehl" w:hint="cs"/>
          <w:rtl/>
        </w:rPr>
        <w:t xml:space="preserve"> מאסר 14 שנים.</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החליט בית המשפט להטיל על אדם עונש מאסר לפי סעיף קטן (ב) או (ג), לא יטיל עליו מאסר על תנאי בין כעונש יחיד ובין כעונש נוסף.</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"הזעיק עזרה" </w:t>
      </w:r>
      <w:r>
        <w:rPr>
          <w:rStyle w:val="default"/>
          <w:rFonts w:cs="FrankRuehl"/>
          <w:rtl/>
        </w:rPr>
        <w:t>–</w:t>
      </w:r>
      <w:r>
        <w:rPr>
          <w:rStyle w:val="default"/>
          <w:rFonts w:cs="FrankRuehl" w:hint="cs"/>
          <w:rtl/>
        </w:rPr>
        <w:t xml:space="preserve"> הושיט עזרה מתאימה בהתאם לנסיבות המקרה ולמקום התאונה, ובכלל זה, בהתאם לנסיבות המקרה, הזעיק את גופי ההצלה המקצועיים הנחוצים למקום התאונה, המתין ליד הנפגע עד להגעתם, דאג למניעת כל נזק נוסף לנפגע ככל יכולתו והגיש לנפגע עזרה ראשונה אם ביכולתו להגישה על פי הכשרתו.</w:t>
      </w:r>
    </w:p>
    <w:p w:rsidR="00374EC2" w:rsidRDefault="00374EC2" w:rsidP="00374EC2">
      <w:pPr>
        <w:pStyle w:val="P00"/>
        <w:spacing w:before="72"/>
        <w:ind w:left="0" w:right="1134"/>
        <w:rPr>
          <w:rStyle w:val="default"/>
          <w:rFonts w:cs="FrankRuehl"/>
          <w:rtl/>
        </w:rPr>
      </w:pPr>
      <w:bookmarkStart w:id="111" w:name="Seif100"/>
      <w:bookmarkEnd w:id="111"/>
      <w:r>
        <w:rPr>
          <w:rFonts w:cs="Miriam"/>
          <w:lang w:val="he-IL"/>
        </w:rPr>
        <w:pict>
          <v:rect id="_x0000_s2904" style="position:absolute;left:0;text-align:left;margin-left:464.35pt;margin-top:7.1pt;width:75.05pt;height:23.2pt;z-index:251688448" o:allowincell="f" filled="f" stroked="f" strokecolor="lime" strokeweight=".25pt">
            <v:textbox style="mso-next-textbox:#_x0000_s2904" inset="0,0,0,0">
              <w:txbxContent>
                <w:p w:rsidR="00437439" w:rsidRDefault="00437439" w:rsidP="00374EC2">
                  <w:pPr>
                    <w:pStyle w:val="a7"/>
                    <w:rPr>
                      <w:noProof/>
                      <w:rtl/>
                    </w:rPr>
                  </w:pPr>
                  <w:r>
                    <w:rPr>
                      <w:rFonts w:hint="cs"/>
                      <w:noProof/>
                      <w:rtl/>
                    </w:rPr>
                    <w:t>חובת נוסע להתקשר לגופי הצלה</w:t>
                  </w:r>
                </w:p>
              </w:txbxContent>
            </v:textbox>
            <w10:anchorlock/>
          </v:rect>
        </w:pict>
      </w:r>
      <w:r>
        <w:rPr>
          <w:rStyle w:val="big-number"/>
          <w:rFonts w:cs="Miriam" w:hint="cs"/>
          <w:rtl/>
        </w:rPr>
        <w:t>100</w:t>
      </w:r>
      <w:r>
        <w:rPr>
          <w:rStyle w:val="default"/>
          <w:rFonts w:cs="FrankRuehl"/>
          <w:rtl/>
        </w:rPr>
        <w:t>.</w:t>
      </w:r>
      <w:r>
        <w:rPr>
          <w:rStyle w:val="default"/>
          <w:rFonts w:cs="FrankRuehl"/>
          <w:rtl/>
        </w:rPr>
        <w:tab/>
      </w:r>
      <w:r w:rsidR="00EF4887">
        <w:rPr>
          <w:rStyle w:val="default"/>
          <w:rFonts w:cs="FrankRuehl" w:hint="cs"/>
          <w:rtl/>
        </w:rPr>
        <w:t xml:space="preserve">נוסע ברכב המעורב בתאונה שבה נפגע אדם חייב להתקשר לגופי ההצלה המקצועיים הנחוצים ולהזעיקם למקום התאונה, בהקדם האפשרי בנסיבות העניין, אלא אם כן נהג הרכב עצר והזעיק עזרה, בנסיבות כאמור בסעיף 99(ב) או (ג); העובר על הוראה זו, דינו </w:t>
      </w:r>
      <w:r w:rsidR="00EF4887">
        <w:rPr>
          <w:rStyle w:val="default"/>
          <w:rFonts w:cs="FrankRuehl"/>
          <w:rtl/>
        </w:rPr>
        <w:t>–</w:t>
      </w:r>
      <w:r w:rsidR="00EF4887">
        <w:rPr>
          <w:rStyle w:val="default"/>
          <w:rFonts w:cs="FrankRuehl" w:hint="cs"/>
          <w:rtl/>
        </w:rPr>
        <w:t xml:space="preserve"> מחצית העונש הקבוע בסעיף 99(ב) או (ג), לפי העניין; הוראות סעיף זה לא יחולו על קטין שטרם מלאו לו 16 שנים.</w:t>
      </w:r>
    </w:p>
    <w:p w:rsidR="00374EC2" w:rsidRDefault="00374EC2" w:rsidP="00374EC2">
      <w:pPr>
        <w:pStyle w:val="P00"/>
        <w:spacing w:before="72"/>
        <w:ind w:left="0" w:right="1134"/>
        <w:rPr>
          <w:rStyle w:val="default"/>
          <w:rFonts w:cs="FrankRuehl"/>
          <w:rtl/>
        </w:rPr>
      </w:pPr>
      <w:bookmarkStart w:id="112" w:name="Seif101"/>
      <w:bookmarkEnd w:id="112"/>
      <w:r>
        <w:rPr>
          <w:rFonts w:cs="Miriam"/>
          <w:lang w:val="he-IL"/>
        </w:rPr>
        <w:pict>
          <v:rect id="_x0000_s2905" style="position:absolute;left:0;text-align:left;margin-left:464.35pt;margin-top:7.1pt;width:75.05pt;height:14pt;z-index:251689472" o:allowincell="f" filled="f" stroked="f" strokecolor="lime" strokeweight=".25pt">
            <v:textbox style="mso-next-textbox:#_x0000_s2905" inset="0,0,0,0">
              <w:txbxContent>
                <w:p w:rsidR="00437439" w:rsidRDefault="00437439" w:rsidP="00374EC2">
                  <w:pPr>
                    <w:pStyle w:val="a7"/>
                    <w:rPr>
                      <w:noProof/>
                      <w:rtl/>
                    </w:rPr>
                  </w:pPr>
                  <w:r>
                    <w:rPr>
                      <w:rFonts w:hint="cs"/>
                      <w:noProof/>
                      <w:rtl/>
                    </w:rPr>
                    <w:t>בדיקת שכרות</w:t>
                  </w:r>
                </w:p>
              </w:txbxContent>
            </v:textbox>
            <w10:anchorlock/>
          </v:rect>
        </w:pict>
      </w:r>
      <w:r>
        <w:rPr>
          <w:rStyle w:val="big-number"/>
          <w:rFonts w:cs="Miriam" w:hint="cs"/>
          <w:rtl/>
        </w:rPr>
        <w:t>10</w:t>
      </w:r>
      <w:r w:rsidR="00EF4887">
        <w:rPr>
          <w:rStyle w:val="big-number"/>
          <w:rFonts w:cs="Miriam" w:hint="cs"/>
          <w:rtl/>
        </w:rPr>
        <w:t>1</w:t>
      </w:r>
      <w:r>
        <w:rPr>
          <w:rStyle w:val="default"/>
          <w:rFonts w:cs="FrankRuehl"/>
          <w:rtl/>
        </w:rPr>
        <w:t>.</w:t>
      </w:r>
      <w:r>
        <w:rPr>
          <w:rStyle w:val="default"/>
          <w:rFonts w:cs="FrankRuehl"/>
          <w:rtl/>
        </w:rPr>
        <w:tab/>
      </w:r>
      <w:r w:rsidR="00EF4887">
        <w:rPr>
          <w:rStyle w:val="default"/>
          <w:rFonts w:cs="FrankRuehl" w:hint="cs"/>
          <w:rtl/>
        </w:rPr>
        <w:t>(א)</w:t>
      </w:r>
      <w:r w:rsidR="00EF4887">
        <w:rPr>
          <w:rStyle w:val="default"/>
          <w:rFonts w:cs="FrankRuehl"/>
          <w:rtl/>
        </w:rPr>
        <w:tab/>
      </w:r>
      <w:r w:rsidR="00EF4887">
        <w:rPr>
          <w:rStyle w:val="default"/>
          <w:rFonts w:cs="FrankRuehl" w:hint="cs"/>
          <w:rtl/>
        </w:rPr>
        <w:t xml:space="preserve">בסעיף זה </w:t>
      </w:r>
      <w:r w:rsidR="00EF4887">
        <w:rPr>
          <w:rStyle w:val="default"/>
          <w:rFonts w:cs="FrankRuehl"/>
          <w:rtl/>
        </w:rPr>
        <w:t>–</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על הרכב" </w:t>
      </w:r>
      <w:r>
        <w:rPr>
          <w:rStyle w:val="default"/>
          <w:rFonts w:cs="FrankRuehl"/>
          <w:rtl/>
        </w:rPr>
        <w:t>–</w:t>
      </w:r>
      <w:r>
        <w:rPr>
          <w:rStyle w:val="default"/>
          <w:rFonts w:cs="FrankRuehl" w:hint="cs"/>
          <w:rtl/>
        </w:rPr>
        <w:t xml:space="preserve"> אחד מאלה:</w:t>
      </w:r>
    </w:p>
    <w:p w:rsidR="00EF4887" w:rsidRDefault="00EF4887" w:rsidP="00EF48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שעוסק בהוראת נהיגה, בעת שהלומד נהיגה נוהג ברכב;</w:t>
      </w:r>
    </w:p>
    <w:p w:rsidR="00EF4887" w:rsidRDefault="00EF4887" w:rsidP="00EF48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שיושב לצדו של נוהג חדש ברכב, לצורך מילוי חובת הליווי לפי סעיפים 14 או 15;</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"משקה משכר" </w:t>
      </w:r>
      <w:r>
        <w:rPr>
          <w:rStyle w:val="default"/>
          <w:rFonts w:cs="FrankRuehl"/>
          <w:rtl/>
        </w:rPr>
        <w:t>–</w:t>
      </w:r>
      <w:r>
        <w:rPr>
          <w:rStyle w:val="default"/>
          <w:rFonts w:cs="FrankRuehl" w:hint="cs"/>
          <w:rtl/>
        </w:rPr>
        <w:t xml:space="preserve"> משקה שריכוז האלכוהול בו גבוה מהריכוז שקבע ראש המינהל האזרחי; לענין זה, רישום ריכוז האלכוהול על גבי מכל המשקה יהיה ראיה לכאורה לריכוז האלכוהול המצוי במשקה;</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"סם מסוכן" </w:t>
      </w:r>
      <w:r>
        <w:rPr>
          <w:rStyle w:val="default"/>
          <w:rFonts w:cs="FrankRuehl"/>
          <w:rtl/>
        </w:rPr>
        <w:t>–</w:t>
      </w:r>
      <w:r>
        <w:rPr>
          <w:rStyle w:val="default"/>
          <w:rFonts w:cs="FrankRuehl" w:hint="cs"/>
          <w:rtl/>
        </w:rPr>
        <w:t xml:space="preserve"> כהגדרתו בצו בדבר סמים מסוכנים (יהודה והשומרון) (מס' 558), התשל"ה-1975, למעט סם שקבע ראש המינהל האזרחי ובתנאים שקבע;</w:t>
      </w:r>
    </w:p>
    <w:p w:rsidR="00EF4887" w:rsidRDefault="00EF488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"שיכור" </w:t>
      </w:r>
      <w:r>
        <w:rPr>
          <w:rStyle w:val="default"/>
          <w:rFonts w:cs="FrankRuehl"/>
          <w:rtl/>
        </w:rPr>
        <w:t>–</w:t>
      </w:r>
      <w:r>
        <w:rPr>
          <w:rStyle w:val="default"/>
          <w:rFonts w:cs="FrankRuehl" w:hint="cs"/>
          <w:rtl/>
        </w:rPr>
        <w:t xml:space="preserve"> אחד מאלה:</w:t>
      </w:r>
    </w:p>
    <w:p w:rsidR="00EF4887" w:rsidRDefault="00EF4887" w:rsidP="00EF488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 ששותה משקה משכר בעת נהיגה או בעת שהוא ממונה על הרכב;</w:t>
      </w:r>
    </w:p>
    <w:p w:rsidR="00EF4887" w:rsidRDefault="00EF4887" w:rsidP="00EF488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 שבגופו מצוי סם מסוכן או תוצרי חילוף חומרים של סם מסוכן;</w:t>
      </w:r>
    </w:p>
    <w:p w:rsidR="00EF4887" w:rsidRDefault="00EF4887" w:rsidP="00EF488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 שבגופו מצוי אלכוהול בריכוז הגבוה מהריכוז שקבע ראש המינהל האזרחי;</w:t>
      </w:r>
    </w:p>
    <w:p w:rsidR="00EF4887" w:rsidRDefault="00EF4887" w:rsidP="00EF488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אחד המנויים להלן, שלפי דגימת נשיפה, בגופו מצוי אלכוהול בריכוז העולה על 50 מיקרוגרם אלכוהול בליטר אוויר נשוף, או לפי דגימת דם </w:t>
      </w:r>
      <w:r>
        <w:rPr>
          <w:rStyle w:val="default"/>
          <w:rFonts w:cs="FrankRuehl"/>
          <w:rtl/>
        </w:rPr>
        <w:t>–</w:t>
      </w:r>
      <w:r>
        <w:rPr>
          <w:rStyle w:val="default"/>
          <w:rFonts w:cs="FrankRuehl" w:hint="cs"/>
          <w:rtl/>
        </w:rPr>
        <w:t xml:space="preserve"> בריכוז העולה על 10 מיליגרם אלכוהול ב-100 מיליליטר דם:</w:t>
      </w:r>
    </w:p>
    <w:p w:rsidR="00EF4887" w:rsidRDefault="00EF4887" w:rsidP="0083507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נהג חדש;</w:t>
      </w:r>
    </w:p>
    <w:p w:rsidR="00EF4887" w:rsidRDefault="00EF4887" w:rsidP="0083507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נהג שטרם מלאו לו 24 שנים;</w:t>
      </w:r>
    </w:p>
    <w:p w:rsidR="00EF4887" w:rsidRDefault="00EF4887" w:rsidP="00835072">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נהג בעת נהיגה ברכב מסחרי או ברכב עבודה שמשקלם הכולל המותר לפי רישיון הרכב </w:t>
      </w:r>
      <w:r w:rsidR="00835072">
        <w:rPr>
          <w:rStyle w:val="default"/>
          <w:rFonts w:cs="FrankRuehl" w:hint="cs"/>
          <w:rtl/>
        </w:rPr>
        <w:t>עולה על 3,500 ק"ג;</w:t>
      </w:r>
    </w:p>
    <w:p w:rsidR="00835072" w:rsidRDefault="00835072" w:rsidP="00835072">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נהג בעת נהיגה ברכב ציבורי;</w:t>
      </w:r>
    </w:p>
    <w:p w:rsidR="00835072" w:rsidRDefault="00835072" w:rsidP="0083507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 שנתון תחת השפעת משקה משכר או תחת השפעת סם מסוכן, ובלבד שבבדיקת מעבדה לא נמצא שריכוז האלכוהול בדמו נמוך מהסף שנקבע בתקנות לפי פסקה (3) או מהסף כאמור בפסקה (3א), או לפי העניין.</w:t>
      </w:r>
    </w:p>
    <w:p w:rsidR="00835072" w:rsidRDefault="0083507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DE7623">
        <w:rPr>
          <w:rStyle w:val="default"/>
          <w:rFonts w:cs="FrankRuehl" w:hint="cs"/>
          <w:rtl/>
        </w:rPr>
        <w:t xml:space="preserve">שוטר רשאי לדרוש מנוהג רכב או מממונה על הרכב, לתת לו דגימה של אוויר הנשוף מפיו, לשם בדיקה אם מצוי בגופו אלכוהול ובאיזה ריכוז, באמצעות מכשיר שאושר לשם כך בידי ראש המינהל האזרחי בהודעה (בסעיף זה </w:t>
      </w:r>
      <w:r w:rsidR="00DE7623">
        <w:rPr>
          <w:rStyle w:val="default"/>
          <w:rFonts w:cs="FrankRuehl"/>
          <w:rtl/>
        </w:rPr>
        <w:t>–</w:t>
      </w:r>
      <w:r w:rsidR="00DE7623">
        <w:rPr>
          <w:rStyle w:val="default"/>
          <w:rFonts w:cs="FrankRuehl" w:hint="cs"/>
          <w:rtl/>
        </w:rPr>
        <w:t xml:space="preserve"> דגימת נשיפה); שוטר רשאי לדרוש מתן דגימה לפי סעיף זה אף בהעדר חשד כי נעברה עבירה לפי צו זה.</w:t>
      </w:r>
    </w:p>
    <w:p w:rsidR="00DE7623" w:rsidRDefault="00DE762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שוטר רשאי לדרוש מנוהג רכב או מממונה על הרכב, שהיה מעורב בתאונת דרכים או שיש לשוטר חשד סביר כי הוא שיכור, לתת לו דגימת שתן או דגימת דם לשם בדיקה אם מצוי בגופו אלכוהול ובאיזה ריכוז, או אם מצוי בגופו סם מסוכן או תוצרי חילוף חומרים של סם מסוכן; שוטר רשאי להורות על נטילה של דגימת דם כאמור בסעיף-קטן זה גם מנוהג רכב או מממונה על הרכב שהוא מחוסר הכרה, ולא יחולו לענין זה הוראות סעיף-קטן (ב2).</w:t>
      </w:r>
    </w:p>
    <w:p w:rsidR="00DE7623" w:rsidRDefault="00DE762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נפטר אדם </w:t>
      </w:r>
      <w:r w:rsidR="001E685D">
        <w:rPr>
          <w:rStyle w:val="default"/>
          <w:rFonts w:cs="FrankRuehl" w:hint="cs"/>
          <w:rtl/>
        </w:rPr>
        <w:t xml:space="preserve">עקב תאונת דרכים, והיה לשוטר חשד סביר כי אותו אדם היה בין הגורמים לתאונה, רשאי רופא שהוסמך לכך בידי ראש המינהל האזרחי או בידי מי שראש המינהל האזרחי מינה לצורך כך שאליו הובא הנפטר, ליטול ממנו דגימת דם או נוזל גוף אחר, לשם בדיקה אם מצוי בגופו אלכוהול ובאיזה ריכוז, או אם מצוי בגופו סם מסוכן או תוצרי חילוף חומרים של סם מסוכן, והכל אם ביקש זאת השוטר; בסעיף-קטן זה, "שוטר" </w:t>
      </w:r>
      <w:r w:rsidR="001E685D">
        <w:rPr>
          <w:rStyle w:val="default"/>
          <w:rFonts w:cs="FrankRuehl"/>
          <w:rtl/>
        </w:rPr>
        <w:t>–</w:t>
      </w:r>
      <w:r w:rsidR="001E685D">
        <w:rPr>
          <w:rStyle w:val="default"/>
          <w:rFonts w:cs="FrankRuehl" w:hint="cs"/>
          <w:rtl/>
        </w:rPr>
        <w:t xml:space="preserve"> כפי שקבע ראש המינהל האזרחי.</w:t>
      </w:r>
    </w:p>
    <w:p w:rsidR="001E685D" w:rsidRDefault="001E685D"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שוטר הדורש מנוהג רכב או מממונה על הרכב לתת לו דגימת נשיפה, דגימת שתן או דגימת דם, לפי הוראות סעיף זה, יודיע לו את מטרת נטילת הדגימה, יבקש את הסכמתו, ויסביר לו את המשמעות המשפטית של סירוב לתת דגימה, כאמור בסעיף 103</w:t>
      </w:r>
      <w:r w:rsidR="00F25081">
        <w:rPr>
          <w:rStyle w:val="default"/>
          <w:rFonts w:cs="FrankRuehl" w:hint="cs"/>
          <w:rtl/>
        </w:rPr>
        <w:t>.</w:t>
      </w:r>
    </w:p>
    <w:p w:rsidR="00F25081" w:rsidRDefault="00F25081" w:rsidP="00F2508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נטילה של דגימת נשיפה, דגימת שתן או דגימת דם לפי הוראות סעיף זה, תיעשה באופן ובמקום שיבטיחו שמירה מרבית על כבוד האדם, על פרטיותו ועל בריאותו, ובמידה המועטה האפשרית של פגיעה, אי-נוחות וכאב;</w:t>
      </w:r>
    </w:p>
    <w:p w:rsidR="00F25081" w:rsidRDefault="00F25081" w:rsidP="00F250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נטילה של דגימת נשיפה תיעשה בידי שוטר, ברכב שבו נהג או נסע האדם שממנו נדרשה הדגימה, סמוך לו או במקום אחר שיורה השוטר;</w:t>
      </w:r>
    </w:p>
    <w:p w:rsidR="00F25081" w:rsidRDefault="00F25081" w:rsidP="00F2508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נטילה של דגימת דם תיעשה בידי בעל מקצוע רפואי, המוסמך על פי כל דין או תחיקת ביטחון ליטול דגימת דם; נטילת הדגימה תיעשה במקום שבו נוהגים ליטול דגימה כאמור, לרבות בתחנת משטרה בתנאי מרפאה.</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בעל מקצוע רפואי יברר עם האדם ממנו נדרשה דגימת דם, קודם נטילתה, את מצב בריאותו ככל שהדבר נוגע לנטילת הדגימה; התעורר חשש סביר כי נטילת הדגימה עלולה לפגוע בבריאותו של אותו אדם פגיעה שאינה נובעת ממהות הנטילה, לא ייטול ממנו בעל המקצוע הרפואי דגימת דם כאמור; ואולם, בעל מקצוע רפואי שאינו רופא, רשאי לדרוש כי רופא יבדוק את האדם, ולא ייטול ממנו דגימת דם אלא אם כן הרופא שבדק אותו אישר כי אין מניעה בריאותית ליטול את הדגימה.</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לצורך נטילת דגימת דם, שתן או נשיפה לפי סעיף זה, מוסמך שוטר לעכב את האדם ממנו נדרשה הדגימה לפרק זמן שלא יעלה על ארבע שעות, ואולם אם נטילת הדגימה היתה ממי שאינו חשוד, לא יעלה משך העיכוב על חצי שעה.</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ראש המינהל האזרחי רשאי, להתקין תקנות בענינים אלה:</w:t>
      </w:r>
    </w:p>
    <w:p w:rsidR="00F25081" w:rsidRDefault="00F25081" w:rsidP="00F250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שיטות לבדיקת האלכוהול או הסם בהתאם להוראות סעיף זה;</w:t>
      </w:r>
    </w:p>
    <w:p w:rsidR="00F25081" w:rsidRDefault="00F25081" w:rsidP="00F250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אופן נטילת הדגימות לפי סעיף זה ובדיקתן, מקומות הבדיקות ותעודות שיינתנו על תוצאות בדיקה.</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(י)</w:t>
      </w:r>
      <w:r>
        <w:rPr>
          <w:rStyle w:val="default"/>
          <w:rFonts w:cs="FrankRuehl"/>
          <w:rtl/>
        </w:rPr>
        <w:tab/>
      </w:r>
      <w:r>
        <w:rPr>
          <w:rStyle w:val="default"/>
          <w:rFonts w:cs="FrankRuehl" w:hint="cs"/>
          <w:rtl/>
        </w:rPr>
        <w:t>בית המשפט הדן בעבירה לפי סעיף 95(3) רשאי לקבל כראיה תעודה שניתנה לפי סעיף-קטן (ג)(3).</w:t>
      </w:r>
    </w:p>
    <w:p w:rsidR="00F25081" w:rsidRDefault="00F25081"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(יא)</w:t>
      </w:r>
      <w:r>
        <w:rPr>
          <w:rStyle w:val="default"/>
          <w:rFonts w:cs="FrankRuehl"/>
          <w:rtl/>
        </w:rPr>
        <w:tab/>
      </w:r>
      <w:r>
        <w:rPr>
          <w:rStyle w:val="default"/>
          <w:rFonts w:cs="FrankRuehl" w:hint="cs"/>
          <w:rtl/>
        </w:rPr>
        <w:t>ההוראות לפי סעיף זה יחלוו גם על נוהג רכב שהוא קטין או שקיים חשש שהוא מוגבל בשכלו, בלא צורך בהסכמת אפוטרופסו.</w:t>
      </w:r>
    </w:p>
    <w:p w:rsidR="00374EC2" w:rsidRDefault="00374EC2" w:rsidP="00374EC2">
      <w:pPr>
        <w:pStyle w:val="P00"/>
        <w:spacing w:before="72"/>
        <w:ind w:left="0" w:right="1134"/>
        <w:rPr>
          <w:rStyle w:val="default"/>
          <w:rFonts w:cs="FrankRuehl"/>
          <w:rtl/>
        </w:rPr>
      </w:pPr>
      <w:bookmarkStart w:id="113" w:name="Seif102"/>
      <w:bookmarkEnd w:id="113"/>
      <w:r>
        <w:rPr>
          <w:rFonts w:cs="Miriam"/>
          <w:lang w:val="he-IL"/>
        </w:rPr>
        <w:pict>
          <v:rect id="_x0000_s2906" style="position:absolute;left:0;text-align:left;margin-left:464.35pt;margin-top:7.1pt;width:75.05pt;height:24.8pt;z-index:251690496" o:allowincell="f" filled="f" stroked="f" strokecolor="lime" strokeweight=".25pt">
            <v:textbox style="mso-next-textbox:#_x0000_s2906" inset="0,0,0,0">
              <w:txbxContent>
                <w:p w:rsidR="00437439" w:rsidRDefault="00437439" w:rsidP="00374EC2">
                  <w:pPr>
                    <w:pStyle w:val="a7"/>
                    <w:rPr>
                      <w:noProof/>
                      <w:rtl/>
                    </w:rPr>
                  </w:pPr>
                  <w:r>
                    <w:rPr>
                      <w:rFonts w:hint="cs"/>
                      <w:noProof/>
                      <w:rtl/>
                    </w:rPr>
                    <w:t>דין וחשבון על בדיקת שכרות</w:t>
                  </w:r>
                </w:p>
              </w:txbxContent>
            </v:textbox>
            <w10:anchorlock/>
          </v:rect>
        </w:pict>
      </w:r>
      <w:r>
        <w:rPr>
          <w:rStyle w:val="big-number"/>
          <w:rFonts w:cs="Miriam" w:hint="cs"/>
          <w:rtl/>
        </w:rPr>
        <w:t>10</w:t>
      </w:r>
      <w:r w:rsidR="00F25081">
        <w:rPr>
          <w:rStyle w:val="big-number"/>
          <w:rFonts w:cs="Miriam" w:hint="cs"/>
          <w:rtl/>
        </w:rPr>
        <w:t>2</w:t>
      </w:r>
      <w:r>
        <w:rPr>
          <w:rStyle w:val="default"/>
          <w:rFonts w:cs="FrankRuehl"/>
          <w:rtl/>
        </w:rPr>
        <w:t>.</w:t>
      </w:r>
      <w:r>
        <w:rPr>
          <w:rStyle w:val="default"/>
          <w:rFonts w:cs="FrankRuehl"/>
          <w:rtl/>
        </w:rPr>
        <w:tab/>
      </w:r>
      <w:r w:rsidR="00F25081">
        <w:rPr>
          <w:rStyle w:val="default"/>
          <w:rFonts w:cs="FrankRuehl" w:hint="cs"/>
          <w:rtl/>
        </w:rPr>
        <w:t>(א)</w:t>
      </w:r>
      <w:r w:rsidR="00F25081">
        <w:rPr>
          <w:rStyle w:val="default"/>
          <w:rFonts w:cs="FrankRuehl"/>
          <w:rtl/>
        </w:rPr>
        <w:tab/>
      </w:r>
      <w:r w:rsidR="00F25081">
        <w:rPr>
          <w:rStyle w:val="default"/>
          <w:rFonts w:cs="FrankRuehl" w:hint="cs"/>
          <w:rtl/>
        </w:rPr>
        <w:t xml:space="preserve">הנוטל דגימת נשיפה, דגימת שתן או דגימת דם לפי הוראות סעיף 101 (בסעיף זה </w:t>
      </w:r>
      <w:r w:rsidR="00F25081">
        <w:rPr>
          <w:rStyle w:val="default"/>
          <w:rFonts w:cs="FrankRuehl"/>
          <w:rtl/>
        </w:rPr>
        <w:t>–</w:t>
      </w:r>
      <w:r w:rsidR="00F25081">
        <w:rPr>
          <w:rStyle w:val="default"/>
          <w:rFonts w:cs="FrankRuehl" w:hint="cs"/>
          <w:rtl/>
        </w:rPr>
        <w:t xml:space="preserve"> דגימה), ירשום בתום נטילת הדגימה דין וחשבון על מהלך הנטילה, ויחתום עליו.</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דין וחשבון כאמור בסעיף-קטן (א) יכלול את אלה:</w:t>
      </w:r>
    </w:p>
    <w:p w:rsidR="00F25081" w:rsidRDefault="00F25081" w:rsidP="00F250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ופרטי זהותו של האדם שממנו ניטלה הדגימה;</w:t>
      </w:r>
    </w:p>
    <w:p w:rsidR="00F25081" w:rsidRDefault="00F25081" w:rsidP="00F250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נסיבות נטילת הדגימה, וכן תוצאות בדיקתה, אם נתקבלו במעמד הנטילה;</w:t>
      </w:r>
    </w:p>
    <w:p w:rsidR="00F25081" w:rsidRDefault="00F25081" w:rsidP="00F2508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התאריך, השעה והמקום שבו ניטלה הדגימה;</w:t>
      </w:r>
    </w:p>
    <w:p w:rsidR="00F25081" w:rsidRDefault="00F25081" w:rsidP="00F2508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שמו וכשירותו או דרגתו של נוטל הדגימה;</w:t>
      </w:r>
    </w:p>
    <w:p w:rsidR="00F25081" w:rsidRDefault="00F25081" w:rsidP="00F2508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שמו פרטי זהותו של מי שנכח בעת נטילת הדגימה, אם נכח.</w:t>
      </w:r>
    </w:p>
    <w:p w:rsidR="00F25081" w:rsidRDefault="00F2508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העתק הדין וחשבון יימסר מייד לאדם שממנו ניטלה הדגימה, ואם ניטלה הדגימה ממחוסר הכרה או מנפטר, לפי הוראות סעיף 101(ג) או (ד) </w:t>
      </w:r>
      <w:r>
        <w:rPr>
          <w:rStyle w:val="default"/>
          <w:rFonts w:cs="FrankRuehl"/>
          <w:rtl/>
        </w:rPr>
        <w:t>–</w:t>
      </w:r>
      <w:r>
        <w:rPr>
          <w:rStyle w:val="default"/>
          <w:rFonts w:cs="FrankRuehl" w:hint="cs"/>
          <w:rtl/>
        </w:rPr>
        <w:t xml:space="preserve"> יימסר בהקדם האפשרי לאחד מבני משפחתו שביקש זאת; לענין זה, "בן משפחה" </w:t>
      </w:r>
      <w:r>
        <w:rPr>
          <w:rStyle w:val="default"/>
          <w:rFonts w:cs="FrankRuehl"/>
          <w:rtl/>
        </w:rPr>
        <w:t>–</w:t>
      </w:r>
      <w:r>
        <w:rPr>
          <w:rStyle w:val="default"/>
          <w:rFonts w:cs="FrankRuehl" w:hint="cs"/>
          <w:rtl/>
        </w:rPr>
        <w:t xml:space="preserve"> בן זוג, הורה, ילד, אח או אחות.</w:t>
      </w:r>
    </w:p>
    <w:p w:rsidR="00374EC2" w:rsidRDefault="00374EC2" w:rsidP="00374EC2">
      <w:pPr>
        <w:pStyle w:val="P00"/>
        <w:spacing w:before="72"/>
        <w:ind w:left="0" w:right="1134"/>
        <w:rPr>
          <w:rStyle w:val="default"/>
          <w:rFonts w:cs="FrankRuehl"/>
          <w:rtl/>
        </w:rPr>
      </w:pPr>
      <w:bookmarkStart w:id="114" w:name="Seif103"/>
      <w:bookmarkEnd w:id="114"/>
      <w:r>
        <w:rPr>
          <w:rFonts w:cs="Miriam"/>
          <w:lang w:val="he-IL"/>
        </w:rPr>
        <w:pict>
          <v:rect id="_x0000_s2907" style="position:absolute;left:0;text-align:left;margin-left:464.35pt;margin-top:7.1pt;width:75.05pt;height:14pt;z-index:251691520" o:allowincell="f" filled="f" stroked="f" strokecolor="lime" strokeweight=".25pt">
            <v:textbox style="mso-next-textbox:#_x0000_s2907" inset="0,0,0,0">
              <w:txbxContent>
                <w:p w:rsidR="00437439" w:rsidRDefault="00437439" w:rsidP="00374EC2">
                  <w:pPr>
                    <w:pStyle w:val="a7"/>
                    <w:rPr>
                      <w:noProof/>
                      <w:rtl/>
                    </w:rPr>
                  </w:pPr>
                  <w:r>
                    <w:rPr>
                      <w:rFonts w:hint="cs"/>
                      <w:noProof/>
                      <w:rtl/>
                    </w:rPr>
                    <w:t>סירוב לבדיקת שכרות</w:t>
                  </w:r>
                </w:p>
              </w:txbxContent>
            </v:textbox>
            <w10:anchorlock/>
          </v:rect>
        </w:pict>
      </w:r>
      <w:r>
        <w:rPr>
          <w:rStyle w:val="big-number"/>
          <w:rFonts w:cs="Miriam" w:hint="cs"/>
          <w:rtl/>
        </w:rPr>
        <w:t>10</w:t>
      </w:r>
      <w:r w:rsidR="00F25081">
        <w:rPr>
          <w:rStyle w:val="big-number"/>
          <w:rFonts w:cs="Miriam" w:hint="cs"/>
          <w:rtl/>
        </w:rPr>
        <w:t>3</w:t>
      </w:r>
      <w:r>
        <w:rPr>
          <w:rStyle w:val="default"/>
          <w:rFonts w:cs="FrankRuehl"/>
          <w:rtl/>
        </w:rPr>
        <w:t>.</w:t>
      </w:r>
      <w:r>
        <w:rPr>
          <w:rStyle w:val="default"/>
          <w:rFonts w:cs="FrankRuehl"/>
          <w:rtl/>
        </w:rPr>
        <w:tab/>
      </w:r>
      <w:r w:rsidR="00F25081">
        <w:rPr>
          <w:rStyle w:val="default"/>
          <w:rFonts w:cs="FrankRuehl" w:hint="cs"/>
          <w:rtl/>
        </w:rPr>
        <w:t>(א)</w:t>
      </w:r>
      <w:r w:rsidR="00F25081">
        <w:rPr>
          <w:rStyle w:val="default"/>
          <w:rFonts w:cs="FrankRuehl"/>
          <w:rtl/>
        </w:rPr>
        <w:tab/>
      </w:r>
      <w:r w:rsidR="00F25081">
        <w:rPr>
          <w:rStyle w:val="default"/>
          <w:rFonts w:cs="FrankRuehl" w:hint="cs"/>
          <w:rtl/>
        </w:rPr>
        <w:t xml:space="preserve">סירב נוהג ברכב, </w:t>
      </w:r>
      <w:r w:rsidR="00F53224">
        <w:rPr>
          <w:rStyle w:val="default"/>
          <w:rFonts w:cs="FrankRuehl" w:hint="cs"/>
          <w:rtl/>
        </w:rPr>
        <w:t>או ממונה על הרכב כאמור בפסקה (1) להגדרה "ממונה על הרכב" שבסעיף 101, לתת דגימה לפי דרישת שוטר כאמור באותו סעיף, יראו אותו כמי שעבר עבירה לפי סעיף 95(3).</w:t>
      </w:r>
    </w:p>
    <w:p w:rsidR="00F53224" w:rsidRDefault="00F5322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סירב ממונה על הרכב כאמור בפסקה (2) הלגדרה "ממונה על הרכב" שבסעיף 101, לתת דגימה לפי דרישת שוטר כאמור באותו סעיף, דינו </w:t>
      </w:r>
      <w:r>
        <w:rPr>
          <w:rStyle w:val="default"/>
          <w:rFonts w:cs="FrankRuehl"/>
          <w:rtl/>
        </w:rPr>
        <w:t>–</w:t>
      </w:r>
      <w:r>
        <w:rPr>
          <w:rStyle w:val="default"/>
          <w:rFonts w:cs="FrankRuehl" w:hint="cs"/>
          <w:rtl/>
        </w:rPr>
        <w:t xml:space="preserve"> קנס כאמור בסעיף 1(א)(1) לצו העלאת הקנסות.</w:t>
      </w:r>
    </w:p>
    <w:p w:rsidR="00F53224" w:rsidRDefault="00F53224"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68591B">
        <w:rPr>
          <w:rStyle w:val="default"/>
          <w:rFonts w:cs="FrankRuehl" w:hint="cs"/>
          <w:rtl/>
        </w:rPr>
        <w:t>הוראות סעיף זה לא יחולו על נוהג ברכב או על ממונה על הרכב שלא ניטלה ממנו דגימת דם בשל חשש לפגיעה בבריאותו בנסיבות האמורות בסעיף 101(ז).</w:t>
      </w:r>
    </w:p>
    <w:p w:rsidR="00374EC2" w:rsidRDefault="00374EC2" w:rsidP="00374EC2">
      <w:pPr>
        <w:pStyle w:val="P00"/>
        <w:spacing w:before="72"/>
        <w:ind w:left="0" w:right="1134"/>
        <w:rPr>
          <w:rStyle w:val="default"/>
          <w:rFonts w:cs="FrankRuehl"/>
          <w:rtl/>
        </w:rPr>
      </w:pPr>
      <w:bookmarkStart w:id="115" w:name="Seif104"/>
      <w:bookmarkEnd w:id="115"/>
      <w:r>
        <w:rPr>
          <w:rFonts w:cs="Miriam"/>
          <w:lang w:val="he-IL"/>
        </w:rPr>
        <w:pict>
          <v:rect id="_x0000_s2908" style="position:absolute;left:0;text-align:left;margin-left:464.35pt;margin-top:7.1pt;width:75.05pt;height:14pt;z-index:251692544" o:allowincell="f" filled="f" stroked="f" strokecolor="lime" strokeweight=".25pt">
            <v:textbox style="mso-next-textbox:#_x0000_s2908" inset="0,0,0,0">
              <w:txbxContent>
                <w:p w:rsidR="00437439" w:rsidRDefault="00437439" w:rsidP="00374EC2">
                  <w:pPr>
                    <w:pStyle w:val="a7"/>
                    <w:rPr>
                      <w:noProof/>
                      <w:rtl/>
                    </w:rPr>
                  </w:pPr>
                  <w:r>
                    <w:rPr>
                      <w:rFonts w:hint="cs"/>
                      <w:noProof/>
                      <w:rtl/>
                    </w:rPr>
                    <w:t>מתקן מגביל מהירות</w:t>
                  </w:r>
                </w:p>
              </w:txbxContent>
            </v:textbox>
            <w10:anchorlock/>
          </v:rect>
        </w:pict>
      </w:r>
      <w:r>
        <w:rPr>
          <w:rStyle w:val="big-number"/>
          <w:rFonts w:cs="Miriam" w:hint="cs"/>
          <w:rtl/>
        </w:rPr>
        <w:t>10</w:t>
      </w:r>
      <w:r w:rsidR="0068591B">
        <w:rPr>
          <w:rStyle w:val="big-number"/>
          <w:rFonts w:cs="Miriam" w:hint="cs"/>
          <w:rtl/>
        </w:rPr>
        <w:t>4</w:t>
      </w:r>
      <w:r>
        <w:rPr>
          <w:rStyle w:val="default"/>
          <w:rFonts w:cs="FrankRuehl"/>
          <w:rtl/>
        </w:rPr>
        <w:t>.</w:t>
      </w:r>
      <w:r>
        <w:rPr>
          <w:rStyle w:val="default"/>
          <w:rFonts w:cs="FrankRuehl"/>
          <w:rtl/>
        </w:rPr>
        <w:tab/>
      </w:r>
      <w:r w:rsidR="0068591B">
        <w:rPr>
          <w:rStyle w:val="default"/>
          <w:rFonts w:cs="FrankRuehl" w:hint="cs"/>
          <w:rtl/>
        </w:rPr>
        <w:t>(א)</w:t>
      </w:r>
      <w:r w:rsidR="0068591B">
        <w:rPr>
          <w:rStyle w:val="default"/>
          <w:rFonts w:cs="FrankRuehl"/>
          <w:rtl/>
        </w:rPr>
        <w:tab/>
      </w:r>
      <w:r w:rsidR="0068591B">
        <w:rPr>
          <w:rStyle w:val="default"/>
          <w:rFonts w:cs="FrankRuehl" w:hint="cs"/>
          <w:rtl/>
        </w:rPr>
        <w:t>ראש המינהל האזרחי רשאי לקבוע כי ברכב מסוים שקבע, יותקן מיתקן מגביל מהירות.</w:t>
      </w:r>
    </w:p>
    <w:p w:rsidR="0068591B" w:rsidRDefault="0068591B"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E47DF6">
        <w:rPr>
          <w:rStyle w:val="default"/>
          <w:rFonts w:cs="FrankRuehl" w:hint="cs"/>
          <w:rtl/>
        </w:rPr>
        <w:t xml:space="preserve">קבע ראש המינהל האזרחי כאמור בסעיף-קטן (א) </w:t>
      </w:r>
      <w:r w:rsidR="00E47DF6">
        <w:rPr>
          <w:rStyle w:val="default"/>
          <w:rFonts w:cs="FrankRuehl"/>
          <w:rtl/>
        </w:rPr>
        <w:t>–</w:t>
      </w:r>
      <w:r w:rsidR="00E47DF6">
        <w:rPr>
          <w:rStyle w:val="default"/>
          <w:rFonts w:cs="FrankRuehl" w:hint="cs"/>
          <w:rtl/>
        </w:rPr>
        <w:t xml:space="preserve"> לא ינהג אדם ברכב, ובעל הרכב או מי שהרכב נמצא בשליטתו לא ירשו </w:t>
      </w:r>
      <w:r w:rsidR="00B62CD7">
        <w:rPr>
          <w:rStyle w:val="default"/>
          <w:rFonts w:cs="FrankRuehl" w:hint="cs"/>
          <w:rtl/>
        </w:rPr>
        <w:t>לאחר לנהוג ברכב, אלא אם כן מותקן בו מיתקן מגביל מהירות, והמיתקן תקין ופועל כהלכה.</w:t>
      </w:r>
    </w:p>
    <w:p w:rsidR="00374EC2" w:rsidRDefault="00374EC2" w:rsidP="00374EC2">
      <w:pPr>
        <w:pStyle w:val="P00"/>
        <w:spacing w:before="72"/>
        <w:ind w:left="0" w:right="1134"/>
        <w:rPr>
          <w:rStyle w:val="default"/>
          <w:rFonts w:cs="FrankRuehl"/>
          <w:rtl/>
        </w:rPr>
      </w:pPr>
      <w:bookmarkStart w:id="116" w:name="Seif105"/>
      <w:bookmarkEnd w:id="116"/>
      <w:r>
        <w:rPr>
          <w:rFonts w:cs="Miriam"/>
          <w:lang w:val="he-IL"/>
        </w:rPr>
        <w:pict>
          <v:rect id="_x0000_s2909" style="position:absolute;left:0;text-align:left;margin-left:464.35pt;margin-top:7.1pt;width:75.05pt;height:22.6pt;z-index:251693568" o:allowincell="f" filled="f" stroked="f" strokecolor="lime" strokeweight=".25pt">
            <v:textbox style="mso-next-textbox:#_x0000_s2909" inset="0,0,0,0">
              <w:txbxContent>
                <w:p w:rsidR="00437439" w:rsidRDefault="00437439" w:rsidP="00374EC2">
                  <w:pPr>
                    <w:pStyle w:val="a7"/>
                    <w:rPr>
                      <w:noProof/>
                      <w:rtl/>
                    </w:rPr>
                  </w:pPr>
                  <w:r>
                    <w:rPr>
                      <w:rFonts w:hint="cs"/>
                      <w:noProof/>
                      <w:rtl/>
                    </w:rPr>
                    <w:t xml:space="preserve">אפוד זוהר </w:t>
                  </w:r>
                  <w:r>
                    <w:rPr>
                      <w:noProof/>
                      <w:rtl/>
                    </w:rPr>
                    <w:t>–</w:t>
                  </w:r>
                  <w:r>
                    <w:rPr>
                      <w:rFonts w:hint="cs"/>
                      <w:noProof/>
                      <w:rtl/>
                    </w:rPr>
                    <w:t xml:space="preserve"> חובת החזקה ושימוש</w:t>
                  </w:r>
                </w:p>
              </w:txbxContent>
            </v:textbox>
            <w10:anchorlock/>
          </v:rect>
        </w:pict>
      </w:r>
      <w:r>
        <w:rPr>
          <w:rStyle w:val="big-number"/>
          <w:rFonts w:cs="Miriam" w:hint="cs"/>
          <w:rtl/>
        </w:rPr>
        <w:t>10</w:t>
      </w:r>
      <w:r w:rsidR="00B62CD7">
        <w:rPr>
          <w:rStyle w:val="big-number"/>
          <w:rFonts w:cs="Miriam" w:hint="cs"/>
          <w:rtl/>
        </w:rPr>
        <w:t>5</w:t>
      </w:r>
      <w:r>
        <w:rPr>
          <w:rStyle w:val="default"/>
          <w:rFonts w:cs="FrankRuehl"/>
          <w:rtl/>
        </w:rPr>
        <w:t>.</w:t>
      </w:r>
      <w:r>
        <w:rPr>
          <w:rStyle w:val="default"/>
          <w:rFonts w:cs="FrankRuehl"/>
          <w:rtl/>
        </w:rPr>
        <w:tab/>
      </w:r>
      <w:r w:rsidR="00B62CD7">
        <w:rPr>
          <w:rStyle w:val="default"/>
          <w:rFonts w:cs="FrankRuehl" w:hint="cs"/>
          <w:rtl/>
        </w:rPr>
        <w:t>(א)</w:t>
      </w:r>
      <w:r w:rsidR="00B62CD7">
        <w:rPr>
          <w:rStyle w:val="default"/>
          <w:rFonts w:cs="FrankRuehl"/>
          <w:rtl/>
        </w:rPr>
        <w:tab/>
      </w:r>
      <w:r w:rsidR="00B62CD7">
        <w:rPr>
          <w:rStyle w:val="default"/>
          <w:rFonts w:cs="FrankRuehl" w:hint="cs"/>
          <w:rtl/>
        </w:rPr>
        <w:t>ברכב מנועי יימצא אפוד זוהר.</w:t>
      </w:r>
    </w:p>
    <w:p w:rsidR="00B62CD7" w:rsidRDefault="00B62CD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הנוהג ברכב שאינו אופנוע יחזיק את האפוד הזוהר, בכל עת, בתא הנהג ברכב.</w:t>
      </w:r>
    </w:p>
    <w:p w:rsidR="00B62CD7" w:rsidRDefault="00B62CD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הנוהג ברכב מנועי בדרך שאינה דרך עירונית, היוצא או היורד מהרכב, לפי הענין, ילבש אפוד זוהר, למעט במדרכה; ואולם הוא יהיה פטור מהחובה האמורה אם אחד מנוסעי הרכב יצא או ירד מהרכב כשהוא לבוש אפוד זוהר.</w:t>
      </w:r>
    </w:p>
    <w:p w:rsidR="00B62CD7" w:rsidRDefault="00B62CD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הוראות סעיף זה לא יחולו על סוגי כלי רכב שקבע ראש המינהל האזרחי.</w:t>
      </w:r>
    </w:p>
    <w:p w:rsidR="00B62CD7" w:rsidRDefault="00B62CD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w:t>
      </w:r>
      <w:r>
        <w:rPr>
          <w:rStyle w:val="default"/>
          <w:rFonts w:cs="FrankRuehl"/>
          <w:rtl/>
        </w:rPr>
        <w:t>–</w:t>
      </w:r>
    </w:p>
    <w:p w:rsidR="00B62CD7" w:rsidRDefault="00B62CD7"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"אפוד זוהר" </w:t>
      </w:r>
      <w:r>
        <w:rPr>
          <w:rStyle w:val="default"/>
          <w:rFonts w:cs="FrankRuehl"/>
          <w:rtl/>
        </w:rPr>
        <w:t>–</w:t>
      </w:r>
      <w:r>
        <w:rPr>
          <w:rStyle w:val="default"/>
          <w:rFonts w:cs="FrankRuehl" w:hint="cs"/>
          <w:rtl/>
        </w:rPr>
        <w:t xml:space="preserve"> אפוד מחזיר אור, העומד בדרישות שנקבעו לענין זה בתקן רשמי, כמשמעותו בצו בדבר תקנים רשמיים (יהודה והשומרון) (מס' 899), התשמ"א-1981;</w:t>
      </w:r>
    </w:p>
    <w:p w:rsidR="00B62CD7" w:rsidRDefault="00B62CD7" w:rsidP="00374EC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"דרך עירונית" ו"מדרכה" </w:t>
      </w:r>
      <w:r>
        <w:rPr>
          <w:rStyle w:val="default"/>
          <w:rFonts w:cs="FrankRuehl"/>
          <w:rtl/>
        </w:rPr>
        <w:t>–</w:t>
      </w:r>
      <w:r>
        <w:rPr>
          <w:rStyle w:val="default"/>
          <w:rFonts w:cs="FrankRuehl" w:hint="cs"/>
          <w:rtl/>
        </w:rPr>
        <w:t xml:space="preserve"> כהגדרתן בתקנות.</w:t>
      </w:r>
    </w:p>
    <w:p w:rsidR="00374EC2" w:rsidRDefault="00374EC2" w:rsidP="00374EC2">
      <w:pPr>
        <w:pStyle w:val="P00"/>
        <w:spacing w:before="72"/>
        <w:ind w:left="0" w:right="1134"/>
        <w:rPr>
          <w:rStyle w:val="default"/>
          <w:rFonts w:cs="FrankRuehl"/>
          <w:rtl/>
        </w:rPr>
      </w:pPr>
      <w:bookmarkStart w:id="117" w:name="Seif106"/>
      <w:bookmarkEnd w:id="117"/>
      <w:r>
        <w:rPr>
          <w:rFonts w:cs="Miriam"/>
          <w:lang w:val="he-IL"/>
        </w:rPr>
        <w:pict>
          <v:rect id="_x0000_s2910" style="position:absolute;left:0;text-align:left;margin-left:464.35pt;margin-top:7.1pt;width:75.05pt;height:23.75pt;z-index:251694592" o:allowincell="f" filled="f" stroked="f" strokecolor="lime" strokeweight=".25pt">
            <v:textbox style="mso-next-textbox:#_x0000_s2910" inset="0,0,0,0">
              <w:txbxContent>
                <w:p w:rsidR="00437439" w:rsidRDefault="00437439" w:rsidP="00374EC2">
                  <w:pPr>
                    <w:pStyle w:val="a7"/>
                    <w:rPr>
                      <w:noProof/>
                      <w:rtl/>
                    </w:rPr>
                  </w:pPr>
                  <w:r>
                    <w:rPr>
                      <w:rFonts w:hint="cs"/>
                      <w:noProof/>
                      <w:rtl/>
                    </w:rPr>
                    <w:t>קבלת רשיון בהעלמת הפסילה או התנאים</w:t>
                  </w:r>
                </w:p>
              </w:txbxContent>
            </v:textbox>
            <w10:anchorlock/>
          </v:rect>
        </w:pict>
      </w:r>
      <w:r>
        <w:rPr>
          <w:rStyle w:val="big-number"/>
          <w:rFonts w:cs="Miriam" w:hint="cs"/>
          <w:rtl/>
        </w:rPr>
        <w:t>10</w:t>
      </w:r>
      <w:r w:rsidR="00B62CD7">
        <w:rPr>
          <w:rStyle w:val="big-number"/>
          <w:rFonts w:cs="Miriam" w:hint="cs"/>
          <w:rtl/>
        </w:rPr>
        <w:t>6</w:t>
      </w:r>
      <w:r>
        <w:rPr>
          <w:rStyle w:val="default"/>
          <w:rFonts w:cs="FrankRuehl"/>
          <w:rtl/>
        </w:rPr>
        <w:t>.</w:t>
      </w:r>
      <w:r>
        <w:rPr>
          <w:rStyle w:val="default"/>
          <w:rFonts w:cs="FrankRuehl"/>
          <w:rtl/>
        </w:rPr>
        <w:tab/>
      </w:r>
      <w:r w:rsidR="00B62CD7">
        <w:rPr>
          <w:rStyle w:val="default"/>
          <w:rFonts w:cs="FrankRuehl" w:hint="cs"/>
          <w:rtl/>
        </w:rPr>
        <w:t xml:space="preserve">מי שנפסל מלקבל או מלהחזיק רשיון או שהותנו תנאים ברשיונו לפי צו זה, וכל עוד הפסילה או התנאים בתקפם הוא מגיש בקשה לקבלת רשיון או לחידושו או מקבל רשיון, ואינו מודיע על הפסילה או על התנאים לרשות הרישוי, דינו </w:t>
      </w:r>
      <w:r w:rsidR="00B62CD7">
        <w:rPr>
          <w:rStyle w:val="default"/>
          <w:rFonts w:cs="FrankRuehl"/>
          <w:rtl/>
        </w:rPr>
        <w:t>–</w:t>
      </w:r>
      <w:r w:rsidR="00B62CD7">
        <w:rPr>
          <w:rStyle w:val="default"/>
          <w:rFonts w:cs="FrankRuehl" w:hint="cs"/>
          <w:rtl/>
        </w:rPr>
        <w:t xml:space="preserve"> מאסר שלוש שנים או קנס 1,500 שקלים חדשים או שני העונשים כאחד; וכל רשיון שקיבל או שחודש כאמור </w:t>
      </w:r>
      <w:r w:rsidR="00B62CD7">
        <w:rPr>
          <w:rStyle w:val="default"/>
          <w:rFonts w:cs="FrankRuehl"/>
          <w:rtl/>
        </w:rPr>
        <w:t>–</w:t>
      </w:r>
      <w:r w:rsidR="00B62CD7">
        <w:rPr>
          <w:rStyle w:val="default"/>
          <w:rFonts w:cs="FrankRuehl" w:hint="cs"/>
          <w:rtl/>
        </w:rPr>
        <w:t xml:space="preserve"> בטל.</w:t>
      </w:r>
    </w:p>
    <w:p w:rsidR="00374EC2" w:rsidRDefault="00374EC2" w:rsidP="00374EC2">
      <w:pPr>
        <w:pStyle w:val="P00"/>
        <w:spacing w:before="72"/>
        <w:ind w:left="0" w:right="1134"/>
        <w:rPr>
          <w:rStyle w:val="default"/>
          <w:rFonts w:cs="FrankRuehl"/>
          <w:rtl/>
        </w:rPr>
      </w:pPr>
      <w:bookmarkStart w:id="118" w:name="Seif107"/>
      <w:bookmarkEnd w:id="118"/>
      <w:r>
        <w:rPr>
          <w:rFonts w:cs="Miriam"/>
          <w:lang w:val="he-IL"/>
        </w:rPr>
        <w:pict>
          <v:rect id="_x0000_s2911" style="position:absolute;left:0;text-align:left;margin-left:464.35pt;margin-top:7.1pt;width:75.05pt;height:21.75pt;z-index:251695616" o:allowincell="f" filled="f" stroked="f" strokecolor="lime" strokeweight=".25pt">
            <v:textbox style="mso-next-textbox:#_x0000_s2911" inset="0,0,0,0">
              <w:txbxContent>
                <w:p w:rsidR="00437439" w:rsidRDefault="00437439" w:rsidP="00374EC2">
                  <w:pPr>
                    <w:pStyle w:val="a7"/>
                    <w:rPr>
                      <w:noProof/>
                      <w:rtl/>
                    </w:rPr>
                  </w:pPr>
                  <w:r>
                    <w:rPr>
                      <w:rFonts w:hint="cs"/>
                      <w:noProof/>
                      <w:rtl/>
                    </w:rPr>
                    <w:t>נהיגה בזמן הפסילה או בניגוד לתנאים</w:t>
                  </w:r>
                </w:p>
              </w:txbxContent>
            </v:textbox>
            <w10:anchorlock/>
          </v:rect>
        </w:pict>
      </w:r>
      <w:r>
        <w:rPr>
          <w:rStyle w:val="big-number"/>
          <w:rFonts w:cs="Miriam" w:hint="cs"/>
          <w:rtl/>
        </w:rPr>
        <w:t>10</w:t>
      </w:r>
      <w:r w:rsidR="00B62CD7">
        <w:rPr>
          <w:rStyle w:val="big-number"/>
          <w:rFonts w:cs="Miriam" w:hint="cs"/>
          <w:rtl/>
        </w:rPr>
        <w:t>7</w:t>
      </w:r>
      <w:r>
        <w:rPr>
          <w:rStyle w:val="default"/>
          <w:rFonts w:cs="FrankRuehl"/>
          <w:rtl/>
        </w:rPr>
        <w:t>.</w:t>
      </w:r>
      <w:r>
        <w:rPr>
          <w:rStyle w:val="default"/>
          <w:rFonts w:cs="FrankRuehl"/>
          <w:rtl/>
        </w:rPr>
        <w:tab/>
      </w:r>
      <w:r w:rsidR="00B62CD7">
        <w:rPr>
          <w:rStyle w:val="default"/>
          <w:rFonts w:cs="FrankRuehl" w:hint="cs"/>
          <w:rtl/>
        </w:rPr>
        <w:t xml:space="preserve">מי שהודע לו שנפסל מלקבל או מלהחזיק רשיון נהיגה, וכל עוד הפסילה בתקפה הוא נוהג ברכב שנהיגתו אסורה בלי רשיון לפי צו זה, או מי שנוהג בניגוד לתנאים שנוספו ברשיונו כל עוד הם בתקפם, או מי שהודע לו כי נפסל מלהחזיק ברשיון רכב וכל עוד הפסילה בתקפה הוא משתמש באותו רכב או מרשה להשתמש בו, או מי שנהג או הרשה לאחר לנהוג ברכב בניגוד להודעת איסור שימוש או צו איסור שימוש, דינו </w:t>
      </w:r>
      <w:r w:rsidR="00B62CD7">
        <w:rPr>
          <w:rStyle w:val="default"/>
          <w:rFonts w:cs="FrankRuehl"/>
          <w:rtl/>
        </w:rPr>
        <w:t>–</w:t>
      </w:r>
      <w:r w:rsidR="00B62CD7">
        <w:rPr>
          <w:rStyle w:val="default"/>
          <w:rFonts w:cs="FrankRuehl" w:hint="cs"/>
          <w:rtl/>
        </w:rPr>
        <w:t xml:space="preserve"> מאסר שלוש שנים או קנס 1,500 שקלים חדשים או שני העונשים כאחד.</w:t>
      </w:r>
    </w:p>
    <w:p w:rsidR="00374EC2" w:rsidRDefault="00374EC2" w:rsidP="00374EC2">
      <w:pPr>
        <w:pStyle w:val="P00"/>
        <w:spacing w:before="72"/>
        <w:ind w:left="0" w:right="1134"/>
        <w:rPr>
          <w:rStyle w:val="default"/>
          <w:rFonts w:cs="FrankRuehl"/>
          <w:rtl/>
        </w:rPr>
      </w:pPr>
      <w:bookmarkStart w:id="119" w:name="Seif108"/>
      <w:bookmarkEnd w:id="119"/>
      <w:r>
        <w:rPr>
          <w:rFonts w:cs="Miriam"/>
          <w:lang w:val="he-IL"/>
        </w:rPr>
        <w:pict>
          <v:rect id="_x0000_s2912" style="position:absolute;left:0;text-align:left;margin-left:464.35pt;margin-top:7.1pt;width:75.05pt;height:20.25pt;z-index:251696640" o:allowincell="f" filled="f" stroked="f" strokecolor="lime" strokeweight=".25pt">
            <v:textbox style="mso-next-textbox:#_x0000_s2912" inset="0,0,0,0">
              <w:txbxContent>
                <w:p w:rsidR="00437439" w:rsidRDefault="00437439" w:rsidP="00374EC2">
                  <w:pPr>
                    <w:pStyle w:val="a7"/>
                    <w:rPr>
                      <w:noProof/>
                      <w:rtl/>
                    </w:rPr>
                  </w:pPr>
                  <w:r>
                    <w:rPr>
                      <w:rFonts w:hint="cs"/>
                      <w:noProof/>
                      <w:rtl/>
                    </w:rPr>
                    <w:t>העונש לעבירה על התקנות</w:t>
                  </w:r>
                </w:p>
              </w:txbxContent>
            </v:textbox>
            <w10:anchorlock/>
          </v:rect>
        </w:pict>
      </w:r>
      <w:r>
        <w:rPr>
          <w:rStyle w:val="big-number"/>
          <w:rFonts w:cs="Miriam" w:hint="cs"/>
          <w:rtl/>
        </w:rPr>
        <w:t>10</w:t>
      </w:r>
      <w:r w:rsidR="00B62CD7">
        <w:rPr>
          <w:rStyle w:val="big-number"/>
          <w:rFonts w:cs="Miriam" w:hint="cs"/>
          <w:rtl/>
        </w:rPr>
        <w:t>8</w:t>
      </w:r>
      <w:r>
        <w:rPr>
          <w:rStyle w:val="default"/>
          <w:rFonts w:cs="FrankRuehl"/>
          <w:rtl/>
        </w:rPr>
        <w:t>.</w:t>
      </w:r>
      <w:r>
        <w:rPr>
          <w:rStyle w:val="default"/>
          <w:rFonts w:cs="FrankRuehl"/>
          <w:rtl/>
        </w:rPr>
        <w:tab/>
      </w:r>
      <w:r w:rsidR="00B62CD7">
        <w:rPr>
          <w:rStyle w:val="default"/>
          <w:rFonts w:cs="FrankRuehl" w:hint="cs"/>
          <w:rtl/>
        </w:rPr>
        <w:t>העובר על תקנה שהותקנה לפי צו זה, דינו כאמור בסעיפים 95 ו-97 או עונש קטן מזה שנקבע לה בתקנות.</w:t>
      </w:r>
    </w:p>
    <w:p w:rsidR="00374EC2" w:rsidRDefault="00374EC2" w:rsidP="00374EC2">
      <w:pPr>
        <w:pStyle w:val="P00"/>
        <w:spacing w:before="72"/>
        <w:ind w:left="0" w:right="1134"/>
        <w:rPr>
          <w:rStyle w:val="default"/>
          <w:rFonts w:cs="FrankRuehl"/>
          <w:rtl/>
        </w:rPr>
      </w:pPr>
      <w:bookmarkStart w:id="120" w:name="Seif109"/>
      <w:bookmarkEnd w:id="120"/>
      <w:r>
        <w:rPr>
          <w:rFonts w:cs="Miriam"/>
          <w:lang w:val="he-IL"/>
        </w:rPr>
        <w:pict>
          <v:rect id="_x0000_s2913" style="position:absolute;left:0;text-align:left;margin-left:464.35pt;margin-top:7.1pt;width:75.05pt;height:19.65pt;z-index:251697664" o:allowincell="f" filled="f" stroked="f" strokecolor="lime" strokeweight=".25pt">
            <v:textbox style="mso-next-textbox:#_x0000_s2913" inset="0,0,0,0">
              <w:txbxContent>
                <w:p w:rsidR="00437439" w:rsidRDefault="00437439" w:rsidP="00374EC2">
                  <w:pPr>
                    <w:pStyle w:val="a7"/>
                    <w:rPr>
                      <w:noProof/>
                      <w:rtl/>
                    </w:rPr>
                  </w:pPr>
                  <w:r>
                    <w:rPr>
                      <w:rFonts w:hint="cs"/>
                      <w:noProof/>
                      <w:rtl/>
                    </w:rPr>
                    <w:t>חובת פיקוח של בעל רכב</w:t>
                  </w:r>
                </w:p>
              </w:txbxContent>
            </v:textbox>
            <w10:anchorlock/>
          </v:rect>
        </w:pict>
      </w:r>
      <w:r>
        <w:rPr>
          <w:rStyle w:val="big-number"/>
          <w:rFonts w:cs="Miriam" w:hint="cs"/>
          <w:rtl/>
        </w:rPr>
        <w:t>10</w:t>
      </w:r>
      <w:r w:rsidR="00B62CD7">
        <w:rPr>
          <w:rStyle w:val="big-number"/>
          <w:rFonts w:cs="Miriam" w:hint="cs"/>
          <w:rtl/>
        </w:rPr>
        <w:t>9</w:t>
      </w:r>
      <w:r>
        <w:rPr>
          <w:rStyle w:val="default"/>
          <w:rFonts w:cs="FrankRuehl"/>
          <w:rtl/>
        </w:rPr>
        <w:t>.</w:t>
      </w:r>
      <w:r>
        <w:rPr>
          <w:rStyle w:val="default"/>
          <w:rFonts w:cs="FrankRuehl"/>
          <w:rtl/>
        </w:rPr>
        <w:tab/>
      </w:r>
      <w:r w:rsidR="00B62CD7">
        <w:rPr>
          <w:rStyle w:val="default"/>
          <w:rFonts w:cs="FrankRuehl" w:hint="cs"/>
          <w:rtl/>
        </w:rPr>
        <w:t>(א)</w:t>
      </w:r>
      <w:r w:rsidR="00B62CD7">
        <w:rPr>
          <w:rStyle w:val="default"/>
          <w:rFonts w:cs="FrankRuehl"/>
          <w:rtl/>
        </w:rPr>
        <w:tab/>
      </w:r>
      <w:r w:rsidR="00B62CD7">
        <w:rPr>
          <w:rStyle w:val="default"/>
          <w:rFonts w:cs="FrankRuehl" w:hint="cs"/>
          <w:rtl/>
        </w:rPr>
        <w:t xml:space="preserve">בעל רכב </w:t>
      </w:r>
      <w:r w:rsidR="007D1939">
        <w:rPr>
          <w:rStyle w:val="default"/>
          <w:rFonts w:cs="FrankRuehl" w:hint="cs"/>
          <w:rtl/>
        </w:rPr>
        <w:t xml:space="preserve">או מי שהשליטה על הרכב בידו (בסעיף זה </w:t>
      </w:r>
      <w:r w:rsidR="007D1939">
        <w:rPr>
          <w:rStyle w:val="default"/>
          <w:rFonts w:cs="FrankRuehl"/>
          <w:rtl/>
        </w:rPr>
        <w:t>–</w:t>
      </w:r>
      <w:r w:rsidR="007D1939">
        <w:rPr>
          <w:rStyle w:val="default"/>
          <w:rFonts w:cs="FrankRuehl" w:hint="cs"/>
          <w:rtl/>
        </w:rPr>
        <w:t xml:space="preserve"> בעל הרכב), חייב לפקח ולעשות כל שניתן כדי למנוע ביצוע עבירה המנויה בתוספת השביעית בידי אדם הנוהג ברכב ברשותו והמבצע בעבורו עבודה או שירות; בעל רכב המפר הוראת סעיף זה, דינו </w:t>
      </w:r>
      <w:r w:rsidR="007D1939">
        <w:rPr>
          <w:rStyle w:val="default"/>
          <w:rFonts w:cs="FrankRuehl"/>
          <w:rtl/>
        </w:rPr>
        <w:t>–</w:t>
      </w:r>
      <w:r w:rsidR="007D1939">
        <w:rPr>
          <w:rStyle w:val="default"/>
          <w:rFonts w:cs="FrankRuehl" w:hint="cs"/>
          <w:rtl/>
        </w:rPr>
        <w:t xml:space="preserve"> קנס כאמור בסעיף 1(א)(3) לצו העלאת הקנסות.</w:t>
      </w:r>
    </w:p>
    <w:p w:rsidR="007D1939" w:rsidRDefault="007D193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המנויה בתוספת השביעית בידי אדם כאמור בסעיף-קטן (א), חזקה כי בעל הרכב הפר את חובתו לפי הסעיף הקטן האמור, אלא אם כן הוכיח כי עשה כל שניתן כדי למלא את חובתו.</w:t>
      </w:r>
    </w:p>
    <w:p w:rsidR="00374EC2" w:rsidRDefault="00374EC2" w:rsidP="00374EC2">
      <w:pPr>
        <w:pStyle w:val="P00"/>
        <w:spacing w:before="72"/>
        <w:ind w:left="0" w:right="1134"/>
        <w:rPr>
          <w:rStyle w:val="default"/>
          <w:rFonts w:cs="FrankRuehl"/>
          <w:rtl/>
        </w:rPr>
      </w:pPr>
      <w:bookmarkStart w:id="121" w:name="Seif110"/>
      <w:bookmarkEnd w:id="121"/>
      <w:r>
        <w:rPr>
          <w:rFonts w:cs="Miriam"/>
          <w:lang w:val="he-IL"/>
        </w:rPr>
        <w:pict>
          <v:rect id="_x0000_s2914" style="position:absolute;left:0;text-align:left;margin-left:464.35pt;margin-top:7.1pt;width:75.05pt;height:19.65pt;z-index:251698688" o:allowincell="f" filled="f" stroked="f" strokecolor="lime" strokeweight=".25pt">
            <v:textbox style="mso-next-textbox:#_x0000_s2914" inset="0,0,0,0">
              <w:txbxContent>
                <w:p w:rsidR="00437439" w:rsidRDefault="00437439" w:rsidP="00374EC2">
                  <w:pPr>
                    <w:pStyle w:val="a7"/>
                    <w:rPr>
                      <w:noProof/>
                      <w:rtl/>
                    </w:rPr>
                  </w:pPr>
                  <w:r>
                    <w:rPr>
                      <w:rFonts w:hint="cs"/>
                      <w:noProof/>
                      <w:rtl/>
                    </w:rPr>
                    <w:t>אחריות פלילית אזרחית שמורה</w:t>
                  </w:r>
                </w:p>
              </w:txbxContent>
            </v:textbox>
            <w10:anchorlock/>
          </v:rect>
        </w:pict>
      </w:r>
      <w:r>
        <w:rPr>
          <w:rStyle w:val="big-number"/>
          <w:rFonts w:cs="Miriam" w:hint="cs"/>
          <w:rtl/>
        </w:rPr>
        <w:t>110</w:t>
      </w:r>
      <w:r>
        <w:rPr>
          <w:rStyle w:val="default"/>
          <w:rFonts w:cs="FrankRuehl"/>
          <w:rtl/>
        </w:rPr>
        <w:t>.</w:t>
      </w:r>
      <w:r>
        <w:rPr>
          <w:rStyle w:val="default"/>
          <w:rFonts w:cs="FrankRuehl"/>
          <w:rtl/>
        </w:rPr>
        <w:tab/>
      </w:r>
      <w:r w:rsidR="007D1939">
        <w:rPr>
          <w:rStyle w:val="default"/>
          <w:rFonts w:cs="FrankRuehl" w:hint="cs"/>
          <w:rtl/>
        </w:rPr>
        <w:t>שום דבר האמור בצו זה לא יגרע מכל אחריות פלילית או אזרחית של נהג או של בעל רכב מכוח כל דין או תחיקת בטחון בני-תוקף אותה שעה, ובלבד שלא ייענש אדם פעמיים על אותה עבירה.</w:t>
      </w:r>
    </w:p>
    <w:p w:rsidR="00374EC2" w:rsidRDefault="00374EC2" w:rsidP="00374EC2">
      <w:pPr>
        <w:pStyle w:val="P00"/>
        <w:spacing w:before="72"/>
        <w:ind w:left="0" w:right="1134"/>
        <w:rPr>
          <w:rStyle w:val="default"/>
          <w:rFonts w:cs="FrankRuehl"/>
          <w:rtl/>
        </w:rPr>
      </w:pPr>
      <w:bookmarkStart w:id="122" w:name="Seif111"/>
      <w:bookmarkEnd w:id="122"/>
      <w:r>
        <w:rPr>
          <w:rFonts w:cs="Miriam"/>
          <w:lang w:val="he-IL"/>
        </w:rPr>
        <w:pict>
          <v:rect id="_x0000_s2915" style="position:absolute;left:0;text-align:left;margin-left:464.35pt;margin-top:7.1pt;width:75.05pt;height:22.15pt;z-index:251699712" o:allowincell="f" filled="f" stroked="f" strokecolor="lime" strokeweight=".25pt">
            <v:textbox style="mso-next-textbox:#_x0000_s2915" inset="0,0,0,0">
              <w:txbxContent>
                <w:p w:rsidR="00437439" w:rsidRDefault="00437439" w:rsidP="00374EC2">
                  <w:pPr>
                    <w:pStyle w:val="a7"/>
                    <w:rPr>
                      <w:noProof/>
                      <w:rtl/>
                    </w:rPr>
                  </w:pPr>
                  <w:r>
                    <w:rPr>
                      <w:rFonts w:hint="cs"/>
                      <w:noProof/>
                      <w:rtl/>
                    </w:rPr>
                    <w:t>ניקוד בעבירות תעבורה</w:t>
                  </w:r>
                </w:p>
              </w:txbxContent>
            </v:textbox>
            <w10:anchorlock/>
          </v:rect>
        </w:pict>
      </w:r>
      <w:r>
        <w:rPr>
          <w:rStyle w:val="big-number"/>
          <w:rFonts w:cs="Miriam" w:hint="cs"/>
          <w:rtl/>
        </w:rPr>
        <w:t>11</w:t>
      </w:r>
      <w:r w:rsidR="007D1939">
        <w:rPr>
          <w:rStyle w:val="big-number"/>
          <w:rFonts w:cs="Miriam" w:hint="cs"/>
          <w:rtl/>
        </w:rPr>
        <w:t>1</w:t>
      </w:r>
      <w:r>
        <w:rPr>
          <w:rStyle w:val="default"/>
          <w:rFonts w:cs="FrankRuehl"/>
          <w:rtl/>
        </w:rPr>
        <w:t>.</w:t>
      </w:r>
      <w:r>
        <w:rPr>
          <w:rStyle w:val="default"/>
          <w:rFonts w:cs="FrankRuehl"/>
          <w:rtl/>
        </w:rPr>
        <w:tab/>
      </w:r>
      <w:r w:rsidR="007D1939">
        <w:rPr>
          <w:rStyle w:val="default"/>
          <w:rFonts w:cs="FrankRuehl" w:hint="cs"/>
          <w:rtl/>
        </w:rPr>
        <w:t>(א)</w:t>
      </w:r>
      <w:r w:rsidR="007D1939">
        <w:rPr>
          <w:rStyle w:val="default"/>
          <w:rFonts w:cs="FrankRuehl"/>
          <w:rtl/>
        </w:rPr>
        <w:tab/>
      </w:r>
      <w:r w:rsidR="007D1939">
        <w:rPr>
          <w:rStyle w:val="default"/>
          <w:rFonts w:cs="FrankRuehl" w:hint="cs"/>
          <w:rtl/>
        </w:rPr>
        <w:t xml:space="preserve">ראש המינהל האזרחי רשאי לקבוע </w:t>
      </w:r>
      <w:r w:rsidR="0016385F">
        <w:rPr>
          <w:rStyle w:val="default"/>
          <w:rFonts w:cs="FrankRuehl" w:hint="cs"/>
          <w:rtl/>
        </w:rPr>
        <w:t>בתקנות שיטה לרישום נקודות על עבירות תעבורה שבהן הורשע בעל רשיון נהיגה (</w:t>
      </w:r>
      <w:r w:rsidR="009354F1">
        <w:rPr>
          <w:rStyle w:val="default"/>
          <w:rFonts w:cs="FrankRuehl" w:hint="cs"/>
          <w:rtl/>
        </w:rPr>
        <w:t xml:space="preserve">להלן </w:t>
      </w:r>
      <w:r w:rsidR="009354F1">
        <w:rPr>
          <w:rStyle w:val="default"/>
          <w:rFonts w:cs="FrankRuehl"/>
          <w:rtl/>
        </w:rPr>
        <w:t>–</w:t>
      </w:r>
      <w:r w:rsidR="009354F1">
        <w:rPr>
          <w:rStyle w:val="default"/>
          <w:rFonts w:cs="FrankRuehl" w:hint="cs"/>
          <w:rtl/>
        </w:rPr>
        <w:t xml:space="preserve"> שיטת הניקוד), ולקבוע את סוג העבירות ומספר הנקודות שיירשמו לחובתו של בעל הרשיון על עבירה שבה הורשע.</w:t>
      </w:r>
    </w:p>
    <w:p w:rsidR="009354F1" w:rsidRDefault="009354F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ראש המינהל האזרחי רשאי לקבוע בתקנות אמצעי תיקון שיוטלו על בעל רשיון נהיגה שנרשמו נקודות לחובתו לפי שיטת הניקוד, וביניהם </w:t>
      </w:r>
      <w:r>
        <w:rPr>
          <w:rStyle w:val="default"/>
          <w:rFonts w:cs="FrankRuehl"/>
          <w:rtl/>
        </w:rPr>
        <w:t>–</w:t>
      </w:r>
      <w:r>
        <w:rPr>
          <w:rStyle w:val="default"/>
          <w:rFonts w:cs="FrankRuehl" w:hint="cs"/>
          <w:rtl/>
        </w:rPr>
        <w:t xml:space="preserve"> בדיקות רפואיות, בחינות, הסברה, הדרכה ופסילה מלהחזיק ברשיון נהיגה.</w:t>
      </w:r>
    </w:p>
    <w:p w:rsidR="009354F1" w:rsidRDefault="009354F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אמצעי תיקון לפי סעיף קטן (ב) יהיו בנוסף לכל עונש שהטיל בית המשפט על בעל הרשיון בשל עבירה שהרשיע אותו בה.</w:t>
      </w:r>
    </w:p>
    <w:p w:rsidR="00374EC2" w:rsidRDefault="00374EC2" w:rsidP="00374EC2">
      <w:pPr>
        <w:pStyle w:val="P00"/>
        <w:spacing w:before="72"/>
        <w:ind w:left="0" w:right="1134"/>
        <w:rPr>
          <w:rStyle w:val="default"/>
          <w:rFonts w:cs="FrankRuehl"/>
          <w:rtl/>
        </w:rPr>
      </w:pPr>
      <w:bookmarkStart w:id="123" w:name="Seif112"/>
      <w:bookmarkEnd w:id="123"/>
      <w:r>
        <w:rPr>
          <w:rFonts w:cs="Miriam"/>
          <w:lang w:val="he-IL"/>
        </w:rPr>
        <w:pict>
          <v:rect id="_x0000_s2916" style="position:absolute;left:0;text-align:left;margin-left:464.35pt;margin-top:7.1pt;width:75.05pt;height:22.4pt;z-index:251700736" o:allowincell="f" filled="f" stroked="f" strokecolor="lime" strokeweight=".25pt">
            <v:textbox style="mso-next-textbox:#_x0000_s2916" inset="0,0,0,0">
              <w:txbxContent>
                <w:p w:rsidR="00437439" w:rsidRDefault="00437439" w:rsidP="00374EC2">
                  <w:pPr>
                    <w:pStyle w:val="a7"/>
                    <w:rPr>
                      <w:noProof/>
                      <w:rtl/>
                    </w:rPr>
                  </w:pPr>
                  <w:r>
                    <w:rPr>
                      <w:rFonts w:hint="cs"/>
                      <w:noProof/>
                      <w:rtl/>
                    </w:rPr>
                    <w:t>תשלום קנס שהוטל על הזולת</w:t>
                  </w:r>
                </w:p>
              </w:txbxContent>
            </v:textbox>
            <w10:anchorlock/>
          </v:rect>
        </w:pict>
      </w:r>
      <w:r>
        <w:rPr>
          <w:rStyle w:val="big-number"/>
          <w:rFonts w:cs="Miriam" w:hint="cs"/>
          <w:rtl/>
        </w:rPr>
        <w:t>11</w:t>
      </w:r>
      <w:r w:rsidR="009354F1">
        <w:rPr>
          <w:rStyle w:val="big-number"/>
          <w:rFonts w:cs="Miriam" w:hint="cs"/>
          <w:rtl/>
        </w:rPr>
        <w:t>2</w:t>
      </w:r>
      <w:r>
        <w:rPr>
          <w:rStyle w:val="default"/>
          <w:rFonts w:cs="FrankRuehl"/>
          <w:rtl/>
        </w:rPr>
        <w:t>.</w:t>
      </w:r>
      <w:r>
        <w:rPr>
          <w:rStyle w:val="default"/>
          <w:rFonts w:cs="FrankRuehl"/>
          <w:rtl/>
        </w:rPr>
        <w:tab/>
      </w:r>
      <w:r w:rsidR="009354F1">
        <w:rPr>
          <w:rStyle w:val="default"/>
          <w:rFonts w:cs="FrankRuehl" w:hint="cs"/>
          <w:rtl/>
        </w:rPr>
        <w:t>(א)</w:t>
      </w:r>
      <w:r w:rsidR="009354F1">
        <w:rPr>
          <w:rStyle w:val="default"/>
          <w:rFonts w:cs="FrankRuehl"/>
          <w:rtl/>
        </w:rPr>
        <w:tab/>
      </w:r>
      <w:r w:rsidR="009354F1">
        <w:rPr>
          <w:rStyle w:val="default"/>
          <w:rFonts w:cs="FrankRuehl" w:hint="cs"/>
          <w:rtl/>
        </w:rPr>
        <w:t xml:space="preserve">לא ישלם תאגיד, במישרין או בעקיפין, קנס שהוטל על זולתו, ולא ישלם מעביד קנס שהוטל על עובדו בשל עבירת תעבורה לפי סעיפים 98 עד 107 או בשל עבירה הנכללת בתוספת הראשונה או בתוספת השניה; העובר על הוראה של סעיף קטן זה, דינו </w:t>
      </w:r>
      <w:r w:rsidR="009354F1">
        <w:rPr>
          <w:rStyle w:val="default"/>
          <w:rFonts w:cs="FrankRuehl"/>
          <w:rtl/>
        </w:rPr>
        <w:t>–</w:t>
      </w:r>
      <w:r w:rsidR="009354F1">
        <w:rPr>
          <w:rStyle w:val="default"/>
          <w:rFonts w:cs="FrankRuehl" w:hint="cs"/>
          <w:rtl/>
        </w:rPr>
        <w:t xml:space="preserve"> מאסר שנה אחת.</w:t>
      </w:r>
    </w:p>
    <w:p w:rsidR="009354F1" w:rsidRDefault="009354F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נעברה עבירה לפי סעיף קטן (א) בידי חבר-בני-אדם, יאשם בה גם כל אדם אשר בשעת ביצוע העבירה היה בו מנהל פעיל, שותף, למעט שותף מוגבל, או עובד מינהל בכיר האחראי לתשלום הקנס, אלא אם כן הוכיח שני אלה:</w:t>
      </w:r>
    </w:p>
    <w:p w:rsidR="009354F1" w:rsidRDefault="009354F1" w:rsidP="009354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שהעבירה נעברה שלא בידיעתו;</w:t>
      </w:r>
    </w:p>
    <w:p w:rsidR="009354F1" w:rsidRDefault="009354F1" w:rsidP="009354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שהוא נקט כל האמצעים הסבירים למנוע את ביצוע העבירה.</w:t>
      </w:r>
    </w:p>
    <w:p w:rsidR="009354F1" w:rsidRDefault="009354F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"תאגיד", לענין סעיף זה </w:t>
      </w:r>
      <w:r>
        <w:rPr>
          <w:rStyle w:val="default"/>
          <w:rFonts w:cs="FrankRuehl"/>
          <w:rtl/>
        </w:rPr>
        <w:t>–</w:t>
      </w:r>
      <w:r>
        <w:rPr>
          <w:rStyle w:val="default"/>
          <w:rFonts w:cs="FrankRuehl" w:hint="cs"/>
          <w:rtl/>
        </w:rPr>
        <w:t xml:space="preserve"> למעט תאגיד שחבריו חייבים להעמיד לרשותו את מלוא כח עבודתם ולהעביר לו את נכסיהם.</w:t>
      </w:r>
    </w:p>
    <w:p w:rsidR="009354F1" w:rsidRPr="009354F1" w:rsidRDefault="009354F1" w:rsidP="009354F1">
      <w:pPr>
        <w:pStyle w:val="medium2-header"/>
        <w:keepLines w:val="0"/>
        <w:spacing w:before="72"/>
        <w:ind w:left="0" w:right="1134"/>
        <w:rPr>
          <w:rFonts w:cs="FrankRuehl"/>
          <w:noProof/>
          <w:rtl/>
        </w:rPr>
      </w:pPr>
      <w:bookmarkStart w:id="124" w:name="med7"/>
      <w:bookmarkEnd w:id="124"/>
      <w:r w:rsidRPr="009354F1">
        <w:rPr>
          <w:rFonts w:cs="FrankRuehl" w:hint="cs"/>
          <w:noProof/>
          <w:rtl/>
        </w:rPr>
        <w:t>פרק שמיני: תקנות וחוקי עזר</w:t>
      </w:r>
    </w:p>
    <w:p w:rsidR="00374EC2" w:rsidRDefault="00374EC2" w:rsidP="00374EC2">
      <w:pPr>
        <w:pStyle w:val="P00"/>
        <w:spacing w:before="72"/>
        <w:ind w:left="0" w:right="1134"/>
        <w:rPr>
          <w:rStyle w:val="default"/>
          <w:rFonts w:cs="FrankRuehl"/>
          <w:rtl/>
        </w:rPr>
      </w:pPr>
      <w:bookmarkStart w:id="125" w:name="Seif113"/>
      <w:bookmarkEnd w:id="125"/>
      <w:r>
        <w:rPr>
          <w:rFonts w:cs="Miriam"/>
          <w:lang w:val="he-IL"/>
        </w:rPr>
        <w:pict>
          <v:rect id="_x0000_s2917" style="position:absolute;left:0;text-align:left;margin-left:464.35pt;margin-top:7.1pt;width:75.05pt;height:14pt;z-index:251701760" o:allowincell="f" filled="f" stroked="f" strokecolor="lime" strokeweight=".25pt">
            <v:textbox style="mso-next-textbox:#_x0000_s2917" inset="0,0,0,0">
              <w:txbxContent>
                <w:p w:rsidR="00437439" w:rsidRDefault="00437439" w:rsidP="00374EC2">
                  <w:pPr>
                    <w:pStyle w:val="a7"/>
                    <w:rPr>
                      <w:noProof/>
                      <w:rtl/>
                    </w:rPr>
                  </w:pPr>
                  <w:r>
                    <w:rPr>
                      <w:rFonts w:hint="cs"/>
                      <w:noProof/>
                      <w:rtl/>
                    </w:rPr>
                    <w:t>תקנות כלליות</w:t>
                  </w:r>
                </w:p>
              </w:txbxContent>
            </v:textbox>
            <w10:anchorlock/>
          </v:rect>
        </w:pict>
      </w:r>
      <w:r>
        <w:rPr>
          <w:rStyle w:val="big-number"/>
          <w:rFonts w:cs="Miriam" w:hint="cs"/>
          <w:rtl/>
        </w:rPr>
        <w:t>11</w:t>
      </w:r>
      <w:r w:rsidR="009354F1">
        <w:rPr>
          <w:rStyle w:val="big-number"/>
          <w:rFonts w:cs="Miriam" w:hint="cs"/>
          <w:rtl/>
        </w:rPr>
        <w:t>3</w:t>
      </w:r>
      <w:r>
        <w:rPr>
          <w:rStyle w:val="default"/>
          <w:rFonts w:cs="FrankRuehl"/>
          <w:rtl/>
        </w:rPr>
        <w:t>.</w:t>
      </w:r>
      <w:r>
        <w:rPr>
          <w:rStyle w:val="default"/>
          <w:rFonts w:cs="FrankRuehl"/>
          <w:rtl/>
        </w:rPr>
        <w:tab/>
      </w:r>
      <w:r w:rsidR="009354F1">
        <w:rPr>
          <w:rStyle w:val="default"/>
          <w:rFonts w:cs="FrankRuehl" w:hint="cs"/>
          <w:rtl/>
        </w:rPr>
        <w:t>ראש המינהל האזרחי רשאי להתקין תקנות בענינים אלה:</w:t>
      </w:r>
    </w:p>
    <w:p w:rsidR="009354F1" w:rsidRDefault="009354F1" w:rsidP="009354F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הסדר התעבורה וקביעת כללים לשימוש בדרכים בשביל כלי רכב, הולכי רגל ואחרים, ובכלל זה כללים, בדבר קביעת כתיב אחיד בערבית, בעברית ובאנגלית של שמות המופיעים על גבי תמרורים המוצבים בדרכים;</w:t>
      </w:r>
    </w:p>
    <w:p w:rsidR="009354F1" w:rsidRDefault="009354F1" w:rsidP="009354F1">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F3735F">
        <w:rPr>
          <w:rStyle w:val="default"/>
          <w:rFonts w:cs="FrankRuehl" w:hint="cs"/>
          <w:rtl/>
        </w:rPr>
        <w:t>האורות שיהיו מותקנים על כלי הרכב;</w:t>
      </w:r>
    </w:p>
    <w:p w:rsidR="00F3735F" w:rsidRDefault="00F3735F" w:rsidP="009354F1">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השימוש בצופרים או במכשירי אזהרה אחרים בכלי רכב;</w:t>
      </w:r>
    </w:p>
    <w:p w:rsidR="00F3735F" w:rsidRDefault="00F3735F" w:rsidP="009354F1">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קביעת גדלם, צורתם וטיבם של תווי זיהוי וכללים בדבר חיבורם אל כלי הרכב למען יהיו ניתנים להבחנה על נקלה;</w:t>
      </w:r>
    </w:p>
    <w:p w:rsidR="00F3735F" w:rsidRDefault="00F3735F" w:rsidP="009354F1">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רישום כלי רכב מנועיים והפרטים שיש לרשום אותם;</w:t>
      </w:r>
    </w:p>
    <w:p w:rsidR="00F3735F" w:rsidRDefault="00F3735F" w:rsidP="009354F1">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חיוב לקיים מונים במוניות והסדר השימוש והטיפול בהם;</w:t>
      </w:r>
    </w:p>
    <w:p w:rsidR="00F3735F" w:rsidRDefault="00F3735F" w:rsidP="009354F1">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546313">
        <w:rPr>
          <w:rStyle w:val="default"/>
          <w:rFonts w:cs="FrankRuehl" w:hint="cs"/>
          <w:rtl/>
        </w:rPr>
        <w:t>אופן החזקת הרשיון;</w:t>
      </w:r>
    </w:p>
    <w:p w:rsidR="00546313" w:rsidRDefault="00546313" w:rsidP="009354F1">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פטור רכב מנועי רשום מחוץ לאזור </w:t>
      </w:r>
      <w:r w:rsidR="00C543D5">
        <w:rPr>
          <w:rStyle w:val="default"/>
          <w:rFonts w:cs="FrankRuehl" w:hint="cs"/>
          <w:rtl/>
        </w:rPr>
        <w:t>שהובא לאזור לתקופה מוגבלת וכן נהגו של רכב כאמור, מהוראות צו זה לענין רישום ורישוי, כולן או מקצתן;</w:t>
      </w:r>
    </w:p>
    <w:p w:rsidR="00C543D5" w:rsidRDefault="00C543D5" w:rsidP="009354F1">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מתן הודעה על שינוי שחל בבעלות של רכב מנועי ורישומו של שינוי כזה;</w:t>
      </w:r>
    </w:p>
    <w:p w:rsidR="00C543D5" w:rsidRDefault="00C543D5" w:rsidP="009354F1">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תשלום האגרות בעד רישום, רשיון, חידוש רשיון, היתר, בדיקה, בחינה, או כל </w:t>
      </w:r>
      <w:r w:rsidR="00AA7F7D">
        <w:rPr>
          <w:rStyle w:val="default"/>
          <w:rFonts w:cs="FrankRuehl" w:hint="cs"/>
          <w:rtl/>
        </w:rPr>
        <w:t>פעולה אחרת לפי צו זה או התקנות וכן דמי פיגור בעד אי-תשלום במועד;</w:t>
      </w:r>
    </w:p>
    <w:p w:rsidR="00AA7F7D" w:rsidRDefault="00AA7F7D" w:rsidP="009354F1">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בחינות ובדיקות לשם קביעת כושר הנהיגה של מבקשי רשיונות נהיגה או של מחזיקיהם וסוגי הרשיונות שיינתנו;</w:t>
      </w:r>
    </w:p>
    <w:p w:rsidR="00AA7F7D" w:rsidRDefault="00AA7F7D" w:rsidP="009354F1">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בדיקתם ובחינתם של כלי רכב ציבוריים, מספר האנשים שמותר להסיע בהם, החובה להסיע נוסעים ותחומיה של חובה זו;</w:t>
      </w:r>
    </w:p>
    <w:p w:rsidR="00AA7F7D" w:rsidRDefault="00AA7F7D" w:rsidP="009354F1">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החובה להציג לראווה את מספר הנוסעים שאושר ואת תעריף שכר הנסיעה שאושר, לרבות המפה או התכנית הנוגעת לתעריף האמור;</w:t>
      </w:r>
    </w:p>
    <w:p w:rsidR="00AA7F7D" w:rsidRDefault="00AA7F7D" w:rsidP="009354F1">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בטיחותם ונוחותם של הונסעים בכלי רכב ציבוריים והתנהגותם של נהגיהם;</w:t>
      </w:r>
    </w:p>
    <w:p w:rsidR="00AA7F7D" w:rsidRDefault="00AA7F7D" w:rsidP="009354F1">
      <w:pPr>
        <w:pStyle w:val="P00"/>
        <w:spacing w:before="72"/>
        <w:ind w:left="624"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הסמכת המפקח על התעבורה, לאסור או להגביל, בהודעה שתוצג בדרך, נהיגתו של כלי רכב או של רכב מסוג מיוחד באותה דרך או בכל חלק ממנה;</w:t>
      </w:r>
    </w:p>
    <w:p w:rsidR="00AA7F7D" w:rsidRDefault="00AA7F7D" w:rsidP="009354F1">
      <w:pPr>
        <w:pStyle w:val="P00"/>
        <w:spacing w:before="72"/>
        <w:ind w:left="624" w:right="1134"/>
        <w:rPr>
          <w:rStyle w:val="default"/>
          <w:rFonts w:cs="FrankRuehl"/>
          <w:rtl/>
        </w:rPr>
      </w:pPr>
      <w:r>
        <w:rPr>
          <w:rStyle w:val="default"/>
          <w:rFonts w:cs="FrankRuehl" w:hint="cs"/>
          <w:rtl/>
        </w:rPr>
        <w:t>(16)</w:t>
      </w:r>
      <w:r>
        <w:rPr>
          <w:rStyle w:val="default"/>
          <w:rFonts w:cs="FrankRuehl"/>
          <w:rtl/>
        </w:rPr>
        <w:tab/>
      </w:r>
      <w:r w:rsidR="00C92A66">
        <w:rPr>
          <w:rStyle w:val="default"/>
          <w:rFonts w:cs="FrankRuehl" w:hint="cs"/>
          <w:rtl/>
        </w:rPr>
        <w:t>המהירות שבה מותר להסיע כלי רכב מנועיים או כל סוג שבהם אם בכלל ואם בדרך פלונית או באזור פלוני או במקום פלוני;</w:t>
      </w:r>
    </w:p>
    <w:p w:rsidR="00C92A66" w:rsidRDefault="00C92A66" w:rsidP="009354F1">
      <w:pPr>
        <w:pStyle w:val="P00"/>
        <w:spacing w:before="72"/>
        <w:ind w:left="624"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מבנם ומשקלם של כלי רכב והתנאים לשימוש בהם;</w:t>
      </w:r>
    </w:p>
    <w:p w:rsidR="00C92A66" w:rsidRDefault="00C92A66" w:rsidP="009354F1">
      <w:pPr>
        <w:pStyle w:val="P00"/>
        <w:spacing w:before="72"/>
        <w:ind w:left="624"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מיתקנים או אמצעים אחרים למניעת גניבתם של כלי הרכב לסוגיהם, לרבות בענין חובת ההתקנה של מיתקנים או אמצעים כאמור, חובת השימוש בהם ותנאים ומועדים לשימוש;</w:t>
      </w:r>
    </w:p>
    <w:p w:rsidR="00C92A66" w:rsidRDefault="00C92A66" w:rsidP="009354F1">
      <w:pPr>
        <w:pStyle w:val="P00"/>
        <w:spacing w:before="72"/>
        <w:ind w:left="624"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מזגני אויר ברכב, סוגם, החובה להתקינם ולהפעילם והתנאים להפעלתם;</w:t>
      </w:r>
    </w:p>
    <w:p w:rsidR="00C92A66" w:rsidRDefault="00C92A66" w:rsidP="009354F1">
      <w:pPr>
        <w:pStyle w:val="P00"/>
        <w:spacing w:before="72"/>
        <w:ind w:left="624"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חגורות בטיחות והתקני ריסון ברכב, סוגם, החובה להתקינם ולחגרם וכל תנאי לשימוש בהם;</w:t>
      </w:r>
    </w:p>
    <w:p w:rsidR="00C92A66" w:rsidRDefault="00C92A66" w:rsidP="009354F1">
      <w:pPr>
        <w:pStyle w:val="P00"/>
        <w:spacing w:before="72"/>
        <w:ind w:left="624"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מיתקנים או אמצעים אחרים שיש להתקינם ברכב, שמטרתם מניעת עבירות תעבורה, פיקוח על קיום ההוראות לפי צו זה או תיעוד הפרתן, לכלל כלי הרכב או לסוגים מסוימים, וכן דרך הפעלתם של אותם מיתקנים או אמצעים אחרים;</w:t>
      </w:r>
    </w:p>
    <w:p w:rsidR="00C92A66" w:rsidRDefault="00C92A66" w:rsidP="009354F1">
      <w:pPr>
        <w:pStyle w:val="P00"/>
        <w:spacing w:before="72"/>
        <w:ind w:left="624"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חובות הנוהגים ברכב שבו מותקנים מיתקנים או אמצעים אחרים לפי הוראות פסקה (17ד);</w:t>
      </w:r>
    </w:p>
    <w:p w:rsidR="00C92A66" w:rsidRDefault="00C92A66" w:rsidP="009354F1">
      <w:pPr>
        <w:pStyle w:val="P00"/>
        <w:spacing w:before="72"/>
        <w:ind w:left="624"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דרכי הסדר, הגבלה ופיקוח לרישוי כלי רכב מסחריים ולרישוי כלי רכב פרטיים הבנויים להסעת יותר מששה נוסעים בנוסף על הנהג, וכן לשימוש בכלי רכב מסחריים ופרטיים כאמור;</w:t>
      </w:r>
    </w:p>
    <w:p w:rsidR="00C92A66" w:rsidRDefault="00C92A66" w:rsidP="009354F1">
      <w:pPr>
        <w:pStyle w:val="P00"/>
        <w:spacing w:before="72"/>
        <w:ind w:left="624"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הפיקוח על הוראת נהיגה והדרכתה, על מורים, מדריכים ובתי ספר לנהיגה ועל הכשרתם בענין החובה ללמד נהיגה לפי תכנית לימודים שנקבעה, וכן בענין הציוד והכלים שישתמשו בהם;</w:t>
      </w:r>
    </w:p>
    <w:p w:rsidR="00C92A66" w:rsidRDefault="00C92A66" w:rsidP="009354F1">
      <w:pPr>
        <w:pStyle w:val="P00"/>
        <w:spacing w:before="72"/>
        <w:ind w:left="624"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מתן רשיונות להחזקת בתי ספר לנהיגה ולהוראת נהיגה, תקופת תקפם, תנאיהם, והסמכות לבטלם או להתלותם עקב עבירה על התקנות או על תנאי הרשיון, ומתן פטור מחובה לקבל רשיון להוראת נהיגה;</w:t>
      </w:r>
    </w:p>
    <w:p w:rsidR="00C92A66" w:rsidRDefault="00C92A66" w:rsidP="009354F1">
      <w:pPr>
        <w:pStyle w:val="P00"/>
        <w:spacing w:before="72"/>
        <w:ind w:left="624"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דרכי הגשתן של בקשות, עריכתן של בדיקות ובחינות לשם מתן או חידוש רשיונות נהיגה, רשיונות הוראה ולהחזקת בתי ספר לנהיגה ורשיונות רכב, וסדרי משרדי הרישוי הכרוכים בכך;</w:t>
      </w:r>
    </w:p>
    <w:p w:rsidR="00C92A66" w:rsidRDefault="00C92A66" w:rsidP="009354F1">
      <w:pPr>
        <w:pStyle w:val="P00"/>
        <w:spacing w:before="72"/>
        <w:ind w:left="624" w:right="1134"/>
        <w:rPr>
          <w:rStyle w:val="default"/>
          <w:rFonts w:cs="FrankRuehl"/>
          <w:rtl/>
        </w:rPr>
      </w:pPr>
      <w:r>
        <w:rPr>
          <w:rStyle w:val="default"/>
          <w:rFonts w:cs="FrankRuehl" w:hint="cs"/>
          <w:rtl/>
        </w:rPr>
        <w:t>(27)</w:t>
      </w:r>
      <w:r>
        <w:rPr>
          <w:rStyle w:val="default"/>
          <w:rFonts w:cs="FrankRuehl"/>
          <w:rtl/>
        </w:rPr>
        <w:tab/>
      </w:r>
      <w:r w:rsidR="00607690">
        <w:rPr>
          <w:rStyle w:val="default"/>
          <w:rFonts w:cs="FrankRuehl" w:hint="cs"/>
          <w:rtl/>
        </w:rPr>
        <w:t>כל הנוגע לבטיחות בתנועה, תכנונה והסדרתה;</w:t>
      </w:r>
    </w:p>
    <w:p w:rsidR="00607690" w:rsidRDefault="00607690" w:rsidP="009354F1">
      <w:pPr>
        <w:pStyle w:val="P00"/>
        <w:spacing w:before="72"/>
        <w:ind w:left="624"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הסדר שעות עבודה, נהיגה ומנוחה של הנוהגים ברכב, שהנהיגה היא משלח-ידם או קשורה במשלח-ידם, והפיקוח על ביצוע הסדר כאמור; תקנות כאמור יכול שיהיו לגבי רכב בדרך כלל או לסוגים שונים של רכב;</w:t>
      </w:r>
    </w:p>
    <w:p w:rsidR="00607690" w:rsidRDefault="00607690" w:rsidP="009354F1">
      <w:pPr>
        <w:pStyle w:val="P00"/>
        <w:spacing w:before="72"/>
        <w:ind w:left="624"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 xml:space="preserve">התנאת מתן רשיון או חידוש רשיון, על-פי צו זה או התקנות לפיו, בתשלום </w:t>
      </w:r>
      <w:r>
        <w:rPr>
          <w:rStyle w:val="default"/>
          <w:rFonts w:cs="FrankRuehl"/>
          <w:rtl/>
        </w:rPr>
        <w:t>–</w:t>
      </w:r>
    </w:p>
    <w:p w:rsidR="00607690" w:rsidRDefault="00607690" w:rsidP="00607690">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 קנס שמבקש הרשיון או חידושו נתחייב בו בדין בשל עבירות תעבורה או בשל עבירה אחרת הנובעת מנהיגת רכב, ואשר לא שולם למרות שהגיע מועד תשלומו;</w:t>
      </w:r>
    </w:p>
    <w:p w:rsidR="00607690" w:rsidRDefault="00607690" w:rsidP="00607690">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המסים, המכס, האגרות, ההיטלים ותשלומי החובה האחרים החלים לגבי הרכב שעליו מבקשים את הרשיון או את חידושו לרבות האגרות בעד החזקת מקלט רדיו המותקן ברכב;</w:t>
      </w:r>
    </w:p>
    <w:p w:rsidR="00607690" w:rsidRDefault="00607690" w:rsidP="009354F1">
      <w:pPr>
        <w:pStyle w:val="P00"/>
        <w:spacing w:before="72"/>
        <w:ind w:left="624"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סדרי בטיחות תחבורתיים במפעלים המפעילים רכב במספר שנקבע בתקנות, והוראות בדבר הסמכת אדם שיפקח על סדרי הבטיחות התחבורתיים במפעלים כאמור, קביעת תפקידיו, חובותיו, כישוריו ודרכי עבודתו;</w:t>
      </w:r>
    </w:p>
    <w:p w:rsidR="00607690" w:rsidRDefault="00607690" w:rsidP="009354F1">
      <w:pPr>
        <w:pStyle w:val="P00"/>
        <w:spacing w:before="72"/>
        <w:ind w:left="624"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 xml:space="preserve">עיסוק בשומה ובהערכת שווי של רכב ונזקים שנגרמו לרכב בתאונה או מכל סיבה אחרת (להלן </w:t>
      </w:r>
      <w:r>
        <w:rPr>
          <w:rStyle w:val="default"/>
          <w:rFonts w:cs="FrankRuehl"/>
          <w:rtl/>
        </w:rPr>
        <w:t>–</w:t>
      </w:r>
      <w:r>
        <w:rPr>
          <w:rStyle w:val="default"/>
          <w:rFonts w:cs="FrankRuehl" w:hint="cs"/>
          <w:rtl/>
        </w:rPr>
        <w:t xml:space="preserve"> שמאות רכב) והוראות בדבר הסמכת אדם שיעסוק בשמאות רכב, קביעת תפקידו, חובותיו, כישוריו ודרכי עבודתו;</w:t>
      </w:r>
    </w:p>
    <w:p w:rsidR="00607690" w:rsidRDefault="00607690" w:rsidP="009354F1">
      <w:pPr>
        <w:pStyle w:val="P00"/>
        <w:spacing w:before="72"/>
        <w:ind w:left="624"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ביצוען של הוראות צו זה בדרך כלל.</w:t>
      </w:r>
    </w:p>
    <w:p w:rsidR="00374EC2" w:rsidRDefault="00374EC2" w:rsidP="00374EC2">
      <w:pPr>
        <w:pStyle w:val="P00"/>
        <w:spacing w:before="72"/>
        <w:ind w:left="0" w:right="1134"/>
        <w:rPr>
          <w:rStyle w:val="default"/>
          <w:rFonts w:cs="FrankRuehl"/>
          <w:rtl/>
        </w:rPr>
      </w:pPr>
      <w:bookmarkStart w:id="126" w:name="Seif114"/>
      <w:bookmarkEnd w:id="126"/>
      <w:r>
        <w:rPr>
          <w:rFonts w:cs="Miriam"/>
          <w:lang w:val="he-IL"/>
        </w:rPr>
        <w:pict>
          <v:rect id="_x0000_s2918" style="position:absolute;left:0;text-align:left;margin-left:464.35pt;margin-top:7.1pt;width:75.05pt;height:14pt;z-index:251702784" o:allowincell="f" filled="f" stroked="f" strokecolor="lime" strokeweight=".25pt">
            <v:textbox style="mso-next-textbox:#_x0000_s2918" inset="0,0,0,0">
              <w:txbxContent>
                <w:p w:rsidR="00437439" w:rsidRDefault="00437439" w:rsidP="00374EC2">
                  <w:pPr>
                    <w:pStyle w:val="a7"/>
                    <w:rPr>
                      <w:noProof/>
                      <w:rtl/>
                    </w:rPr>
                  </w:pPr>
                  <w:r>
                    <w:rPr>
                      <w:rFonts w:hint="cs"/>
                      <w:noProof/>
                      <w:rtl/>
                    </w:rPr>
                    <w:t>אחריות לחניה</w:t>
                  </w:r>
                </w:p>
              </w:txbxContent>
            </v:textbox>
            <w10:anchorlock/>
          </v:rect>
        </w:pict>
      </w:r>
      <w:r>
        <w:rPr>
          <w:rStyle w:val="big-number"/>
          <w:rFonts w:cs="Miriam" w:hint="cs"/>
          <w:rtl/>
        </w:rPr>
        <w:t>11</w:t>
      </w:r>
      <w:r w:rsidR="00607690">
        <w:rPr>
          <w:rStyle w:val="big-number"/>
          <w:rFonts w:cs="Miriam" w:hint="cs"/>
          <w:rtl/>
        </w:rPr>
        <w:t>4</w:t>
      </w:r>
      <w:r>
        <w:rPr>
          <w:rStyle w:val="default"/>
          <w:rFonts w:cs="FrankRuehl"/>
          <w:rtl/>
        </w:rPr>
        <w:t>.</w:t>
      </w:r>
      <w:r>
        <w:rPr>
          <w:rStyle w:val="default"/>
          <w:rFonts w:cs="FrankRuehl"/>
          <w:rtl/>
        </w:rPr>
        <w:tab/>
      </w:r>
      <w:r w:rsidR="00607690">
        <w:rPr>
          <w:rStyle w:val="default"/>
          <w:rFonts w:cs="FrankRuehl" w:hint="cs"/>
          <w:rtl/>
        </w:rPr>
        <w:t>(א)</w:t>
      </w:r>
      <w:r w:rsidR="00607690">
        <w:rPr>
          <w:rStyle w:val="default"/>
          <w:rFonts w:cs="FrankRuehl"/>
          <w:rtl/>
        </w:rPr>
        <w:tab/>
      </w:r>
      <w:r w:rsidR="00607690">
        <w:rPr>
          <w:rStyle w:val="default"/>
          <w:rFonts w:cs="FrankRuehl" w:hint="cs"/>
          <w:rtl/>
        </w:rPr>
        <w:t>רכב העומד במקום שהעמדתו אסורה על-פי דין או תחיקת בטחון או בנסיבות שיש בהן כדי הפרת סדרי תנועה או בטיחותה, או שלדעת שוטר דרושה הרחקתו לשם הסדרת תנועה או לבטיחותה או לבטיחות הציבור, רשאי שוטר להורות למי שהרכב ברשותו אותה שעה להרחיקו או לגררו.</w:t>
      </w:r>
    </w:p>
    <w:p w:rsidR="00607690" w:rsidRDefault="0060769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מילא מי שהרכב ברשותו אותה שעה אחרי הוראת שוטר כאמור, או אינו נמצא במקום, רשאי שוטר, בין בעצמו ובין על-ידי אחר, להרחיק את הרכב, לגררו ולהחסינו או לנעול את גלגליו או חלק מהם, בנעלי חסימה המונעות את תנועת הרכב ובלבד שינקוט באמצעי הזהירות הסבירים הדרושים כדי להבטיח את בטיחות הרכב.</w:t>
      </w:r>
    </w:p>
    <w:p w:rsidR="00607690" w:rsidRDefault="00607690"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F367BF">
        <w:rPr>
          <w:rStyle w:val="default"/>
          <w:rFonts w:cs="FrankRuehl" w:hint="cs"/>
          <w:rtl/>
        </w:rPr>
        <w:t>האגרות בעד הרחקת רכב והחסנתו או נעילת רכב ושחרורו בידי המשטרה, או התשלום שנקבע בעד הרחקת רכב והחסנתו או נעילת רכב ושחרורו בידי אחר, יהיו מוטלים על בעל הרכב הרשום ברשיון הרכב, זולת אם הוכיח שהרכב נלקח ממנו בלי ידיעתו ובלי הסכמתו; רכב שאגרות או תשלום מוטלים על בעלו כאמור לא יוחזר או ישוחרר מנעילתו אלא אם הם שולמו.</w:t>
      </w:r>
    </w:p>
    <w:p w:rsidR="00F367BF" w:rsidRDefault="00F367B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רכב שננעל כאמור בסעיף קטן (ב) </w:t>
      </w:r>
      <w:r>
        <w:rPr>
          <w:rStyle w:val="default"/>
          <w:rFonts w:cs="FrankRuehl"/>
          <w:rtl/>
        </w:rPr>
        <w:t>–</w:t>
      </w:r>
    </w:p>
    <w:p w:rsidR="00F367BF" w:rsidRDefault="00F367BF" w:rsidP="003E463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3E4631">
        <w:rPr>
          <w:rStyle w:val="default"/>
          <w:rFonts w:cs="FrankRuehl" w:hint="cs"/>
          <w:rtl/>
        </w:rPr>
        <w:t xml:space="preserve">ישוחרר מנעילתו לא יאוחר מתום 48 שעות לאחר שבעל הרכב ביקש את השחרור ושילם את האגרות או התשלומים החלים עליו, ואולם אם לאחר 24 השעות הראשונות מתחיל יום מנוחה, פגרה או שבתון על-פי דין או תחיקת בטחון (להלן </w:t>
      </w:r>
      <w:r w:rsidR="003E4631">
        <w:rPr>
          <w:rStyle w:val="default"/>
          <w:rFonts w:cs="FrankRuehl"/>
          <w:rtl/>
        </w:rPr>
        <w:t>–</w:t>
      </w:r>
      <w:r w:rsidR="003E4631">
        <w:rPr>
          <w:rStyle w:val="default"/>
          <w:rFonts w:cs="FrankRuehl" w:hint="cs"/>
          <w:rtl/>
        </w:rPr>
        <w:t xml:space="preserve"> יום מנוחה) </w:t>
      </w:r>
      <w:r w:rsidR="003E4631">
        <w:rPr>
          <w:rStyle w:val="default"/>
          <w:rFonts w:cs="FrankRuehl"/>
          <w:rtl/>
        </w:rPr>
        <w:t>–</w:t>
      </w:r>
      <w:r w:rsidR="003E4631">
        <w:rPr>
          <w:rStyle w:val="default"/>
          <w:rFonts w:cs="FrankRuehl" w:hint="cs"/>
          <w:rtl/>
        </w:rPr>
        <w:t xml:space="preserve"> ישוחרר לפני יום המנוחה;</w:t>
      </w:r>
    </w:p>
    <w:p w:rsidR="003E4631" w:rsidRDefault="003E4631" w:rsidP="003E463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קצין משטרה בדרגה שאינה פחותה מדרגת מפקח רשאי, מטעמים של בטחון, בטיחות או סילוק מפגע, להורות על שחרורו מנעילתו גם אם לא נתקיימו התנאים האמורים בסעיף זה.</w:t>
      </w:r>
    </w:p>
    <w:p w:rsidR="003E4631" w:rsidRDefault="003E463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5C4A12">
        <w:rPr>
          <w:rStyle w:val="default"/>
          <w:rFonts w:cs="FrankRuehl" w:hint="cs"/>
          <w:rtl/>
        </w:rPr>
        <w:t xml:space="preserve">המוציא רכב ממקום החסנתו או המשחרר רכב מנעילתו לפני ששולמו האגרות או התשלום כאמור בסעיף קטן (ג), דינו </w:t>
      </w:r>
      <w:r w:rsidR="005C4A12">
        <w:rPr>
          <w:rStyle w:val="default"/>
          <w:rFonts w:cs="FrankRuehl"/>
          <w:rtl/>
        </w:rPr>
        <w:t>–</w:t>
      </w:r>
      <w:r w:rsidR="005C4A12">
        <w:rPr>
          <w:rStyle w:val="default"/>
          <w:rFonts w:cs="FrankRuehl" w:hint="cs"/>
          <w:rtl/>
        </w:rPr>
        <w:t xml:space="preserve"> מאסר שנה.</w:t>
      </w:r>
    </w:p>
    <w:p w:rsidR="005C4A12" w:rsidRDefault="005C4A1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קבע בית המשפט במשפטו של בעל רכב על עבירה לפי סעיף זה, על סמך ראית שהובאו לפניו, כי הרכב היה אותה שעה ברשותו של אדם אחר, רשאי בית המשפט הדן במשפטו של האחר להסתמך על הממצאים העובדתיים שנקבעו במשפט הראשון, על-פי הראיות שהוגשו באותו משפט, ואין צורך לחזור ולהגישן. לא היה האחר צד במשפט הראשון, יתן לו בית המשפט אפשרות לסתור את העדויות שנגבו במשפט הראשון.</w:t>
      </w:r>
    </w:p>
    <w:p w:rsidR="005C4A12" w:rsidRDefault="005C4A12"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על אף הוראות סעיף-קטן (ב), לא יינעל רכב, אלא אם כן עמד באחד המקומות המנויים להלן, שהעמדת הרכב בו אסורה:</w:t>
      </w:r>
    </w:p>
    <w:p w:rsidR="005C4A12" w:rsidRDefault="005C4A12" w:rsidP="005C4A1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מקום חנייה לרכב של נכה משותק רגליים;</w:t>
      </w:r>
    </w:p>
    <w:p w:rsidR="005C4A12" w:rsidRDefault="005C4A12" w:rsidP="005C4A1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תחום תחנת אוטובוסים, כאמור בתקנה 72(12) לתקנות;</w:t>
      </w:r>
    </w:p>
    <w:p w:rsidR="005C4A12" w:rsidRDefault="005C4A12" w:rsidP="005C4A1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שטח הפרדה, כהגדרתו בתקנה 1 לתקנות;</w:t>
      </w:r>
    </w:p>
    <w:p w:rsidR="005C4A12" w:rsidRDefault="005C4A12" w:rsidP="005C4A12">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מקום חנייה המיועד לרכב דיפלומטי.</w:t>
      </w:r>
    </w:p>
    <w:p w:rsidR="00374EC2" w:rsidRDefault="00374EC2" w:rsidP="00374EC2">
      <w:pPr>
        <w:pStyle w:val="P00"/>
        <w:spacing w:before="72"/>
        <w:ind w:left="0" w:right="1134"/>
        <w:rPr>
          <w:rStyle w:val="default"/>
          <w:rFonts w:cs="FrankRuehl"/>
          <w:rtl/>
        </w:rPr>
      </w:pPr>
      <w:bookmarkStart w:id="127" w:name="Seif115"/>
      <w:bookmarkEnd w:id="127"/>
      <w:r>
        <w:rPr>
          <w:rFonts w:cs="Miriam"/>
          <w:lang w:val="he-IL"/>
        </w:rPr>
        <w:pict>
          <v:rect id="_x0000_s2919" style="position:absolute;left:0;text-align:left;margin-left:464.35pt;margin-top:7.1pt;width:75.05pt;height:14pt;z-index:251703808" o:allowincell="f" filled="f" stroked="f" strokecolor="lime" strokeweight=".25pt">
            <v:textbox style="mso-next-textbox:#_x0000_s2919" inset="0,0,0,0">
              <w:txbxContent>
                <w:p w:rsidR="00437439" w:rsidRDefault="00437439" w:rsidP="00374EC2">
                  <w:pPr>
                    <w:pStyle w:val="a7"/>
                    <w:rPr>
                      <w:noProof/>
                      <w:rtl/>
                    </w:rPr>
                  </w:pPr>
                  <w:r>
                    <w:rPr>
                      <w:rFonts w:hint="cs"/>
                      <w:noProof/>
                      <w:rtl/>
                    </w:rPr>
                    <w:t>הסדר חנייה אחיד</w:t>
                  </w:r>
                </w:p>
              </w:txbxContent>
            </v:textbox>
            <w10:anchorlock/>
          </v:rect>
        </w:pict>
      </w:r>
      <w:r>
        <w:rPr>
          <w:rStyle w:val="big-number"/>
          <w:rFonts w:cs="Miriam" w:hint="cs"/>
          <w:rtl/>
        </w:rPr>
        <w:t>11</w:t>
      </w:r>
      <w:r w:rsidR="001429B8">
        <w:rPr>
          <w:rStyle w:val="big-number"/>
          <w:rFonts w:cs="Miriam" w:hint="cs"/>
          <w:rtl/>
        </w:rPr>
        <w:t>5</w:t>
      </w:r>
      <w:r>
        <w:rPr>
          <w:rStyle w:val="default"/>
          <w:rFonts w:cs="FrankRuehl"/>
          <w:rtl/>
        </w:rPr>
        <w:t>.</w:t>
      </w:r>
      <w:r>
        <w:rPr>
          <w:rStyle w:val="default"/>
          <w:rFonts w:cs="FrankRuehl"/>
          <w:rtl/>
        </w:rPr>
        <w:tab/>
      </w:r>
      <w:r w:rsidR="001429B8">
        <w:rPr>
          <w:rStyle w:val="default"/>
          <w:rFonts w:cs="FrankRuehl" w:hint="cs"/>
          <w:rtl/>
        </w:rPr>
        <w:t>(א)</w:t>
      </w:r>
      <w:r w:rsidR="001429B8">
        <w:rPr>
          <w:rStyle w:val="default"/>
          <w:rFonts w:cs="FrankRuehl"/>
          <w:rtl/>
        </w:rPr>
        <w:tab/>
      </w:r>
      <w:r w:rsidR="00D4414F">
        <w:rPr>
          <w:rStyle w:val="default"/>
          <w:rFonts w:cs="FrankRuehl" w:hint="cs"/>
          <w:rtl/>
        </w:rPr>
        <w:t>החניה בתשלום בדרך עירונית תהיה על פי הסדר חניה הנהוג בתחומי הרשות המקומית בה מצויה אותה דרך או על פי הסדר חניה אחיד, על פי בחירתו של נהג הרכב.</w:t>
      </w:r>
    </w:p>
    <w:p w:rsidR="00D4414F" w:rsidRDefault="00D441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"הסדר חניה אחיד" </w:t>
      </w:r>
      <w:r>
        <w:rPr>
          <w:rStyle w:val="default"/>
          <w:rFonts w:cs="FrankRuehl"/>
          <w:rtl/>
        </w:rPr>
        <w:t>–</w:t>
      </w:r>
      <w:r>
        <w:rPr>
          <w:rStyle w:val="default"/>
          <w:rFonts w:cs="FrankRuehl" w:hint="cs"/>
          <w:rtl/>
        </w:rPr>
        <w:t xml:space="preserve"> כרטיס חניה לאזור מטעם המינהל האזרחי או כל הסדר אחר שיבוא מטעמו במקומו.</w:t>
      </w:r>
    </w:p>
    <w:p w:rsidR="00D4414F" w:rsidRDefault="00D4414F"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ראש המינהל האזרחי ייקבע את המחיר המרבי עבור החניה על-פי הסדר החניה האחיד.</w:t>
      </w:r>
    </w:p>
    <w:p w:rsidR="00D4414F" w:rsidRDefault="00D4414F" w:rsidP="00D4414F">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על אף הוראות סעיף-קטן (א), רשאית מועצת רשות מקומית לקבוע, ככל הנדרש ובהתאם לצורכי התנועה, תשלום מינימלי קבוע או משתנה בעבור חניה בדרך עירונית או בחלק ממנה, בתחום הרשות המקומית, אם קיימים באותה דרך או בסמוך לה מסילת ברזל מקומית או כל מערך אחר שניתנים בו שירותי תחבורה ציבורית, המספקים תחליף נוח, להנחת דעתה של המועצה, לשימוש ברכב פרטי (בסעיף זה </w:t>
      </w:r>
      <w:r>
        <w:rPr>
          <w:rStyle w:val="default"/>
          <w:rFonts w:cs="FrankRuehl"/>
          <w:rtl/>
        </w:rPr>
        <w:t>–</w:t>
      </w:r>
      <w:r>
        <w:rPr>
          <w:rStyle w:val="default"/>
          <w:rFonts w:cs="FrankRuehl" w:hint="cs"/>
          <w:rtl/>
        </w:rPr>
        <w:t xml:space="preserve"> מערך להסעת המונים), וכן אם קיימים הסדרי חניה נוחים וזמינים למשתמשים במערך להסעת ההמונים; לענין זה </w:t>
      </w:r>
      <w:r>
        <w:rPr>
          <w:rStyle w:val="default"/>
          <w:rFonts w:cs="FrankRuehl"/>
          <w:rtl/>
        </w:rPr>
        <w:t>–</w:t>
      </w:r>
      <w:r>
        <w:rPr>
          <w:rStyle w:val="default"/>
          <w:rFonts w:cs="FrankRuehl" w:hint="cs"/>
          <w:rtl/>
        </w:rPr>
        <w:t xml:space="preserve"> "מסילת ברזל מקומית" </w:t>
      </w:r>
      <w:r>
        <w:rPr>
          <w:rStyle w:val="default"/>
          <w:rFonts w:cs="FrankRuehl"/>
          <w:rtl/>
        </w:rPr>
        <w:t>–</w:t>
      </w:r>
      <w:r>
        <w:rPr>
          <w:rStyle w:val="default"/>
          <w:rFonts w:cs="FrankRuehl" w:hint="cs"/>
          <w:rtl/>
        </w:rPr>
        <w:t xml:space="preserve"> כפי שתוגדר בתקנות שיוציא ראש המינהל האזרחי;</w:t>
      </w:r>
    </w:p>
    <w:p w:rsidR="00D4414F" w:rsidRDefault="00D4414F" w:rsidP="00B8521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נוכח ראש המינהל האזרחי, כי מועצת רשות מקומית לא קבעה תשלום מינימלי כאמור בפסקה (1) אף כי הוא נחוץ, להנחת דעתם, לשם עידוד השימוש במערך להסעת המונים, </w:t>
      </w:r>
      <w:r w:rsidR="00B8521E">
        <w:rPr>
          <w:rStyle w:val="default"/>
          <w:rFonts w:cs="FrankRuehl" w:hint="cs"/>
          <w:rtl/>
        </w:rPr>
        <w:t>ומתקיימים התנאים האמורים בפסקה (1), רשאי הוא לקבוע תשלום מינימלי כאמור בפסקה (1) במקום מועצת הרשות המקומית;</w:t>
      </w:r>
    </w:p>
    <w:p w:rsidR="00B8521E" w:rsidRDefault="00B8521E" w:rsidP="00B8521E">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נקבע תשלום מינימלי בדרך עירונית לפי פסקאות (1) או (2), לא יחול בה הסדר החניה האחיד או הסדר אחר שנקבע לפי סעיף 74, למעט הסדרים שנקבעו לענין חניית נכים ותושבי הדרך העירונית האמורה; נקבע תשלום מינימלי לפי פסקה (2), לא תהא מועצת הרשות המקומית רשאית לשנותו, אלא בהסכמת ראש המינהל האזרחי.</w:t>
      </w:r>
    </w:p>
    <w:p w:rsidR="00374EC2" w:rsidRDefault="00374EC2" w:rsidP="00374EC2">
      <w:pPr>
        <w:pStyle w:val="P00"/>
        <w:spacing w:before="72"/>
        <w:ind w:left="0" w:right="1134"/>
        <w:rPr>
          <w:rStyle w:val="default"/>
          <w:rFonts w:cs="FrankRuehl"/>
          <w:rtl/>
        </w:rPr>
      </w:pPr>
      <w:bookmarkStart w:id="128" w:name="Seif116"/>
      <w:bookmarkEnd w:id="128"/>
      <w:r>
        <w:rPr>
          <w:rFonts w:cs="Miriam"/>
          <w:lang w:val="he-IL"/>
        </w:rPr>
        <w:pict>
          <v:rect id="_x0000_s2920" style="position:absolute;left:0;text-align:left;margin-left:464.35pt;margin-top:7.1pt;width:75.05pt;height:21.6pt;z-index:251704832" o:allowincell="f" filled="f" stroked="f" strokecolor="lime" strokeweight=".25pt">
            <v:textbox style="mso-next-textbox:#_x0000_s2920" inset="0,0,0,0">
              <w:txbxContent>
                <w:p w:rsidR="00437439" w:rsidRDefault="00437439" w:rsidP="00374EC2">
                  <w:pPr>
                    <w:pStyle w:val="a7"/>
                    <w:rPr>
                      <w:noProof/>
                      <w:rtl/>
                    </w:rPr>
                  </w:pPr>
                  <w:r>
                    <w:rPr>
                      <w:rFonts w:hint="cs"/>
                      <w:noProof/>
                      <w:rtl/>
                    </w:rPr>
                    <w:t>הסדר חנייה לרכב להסעת תלמידים</w:t>
                  </w:r>
                </w:p>
              </w:txbxContent>
            </v:textbox>
            <w10:anchorlock/>
          </v:rect>
        </w:pict>
      </w:r>
      <w:r>
        <w:rPr>
          <w:rStyle w:val="big-number"/>
          <w:rFonts w:cs="Miriam" w:hint="cs"/>
          <w:rtl/>
        </w:rPr>
        <w:t>11</w:t>
      </w:r>
      <w:r w:rsidR="00B8521E">
        <w:rPr>
          <w:rStyle w:val="big-number"/>
          <w:rFonts w:cs="Miriam" w:hint="cs"/>
          <w:rtl/>
        </w:rPr>
        <w:t>6</w:t>
      </w:r>
      <w:r>
        <w:rPr>
          <w:rStyle w:val="default"/>
          <w:rFonts w:cs="FrankRuehl"/>
          <w:rtl/>
        </w:rPr>
        <w:t>.</w:t>
      </w:r>
      <w:r>
        <w:rPr>
          <w:rStyle w:val="default"/>
          <w:rFonts w:cs="FrankRuehl"/>
          <w:rtl/>
        </w:rPr>
        <w:tab/>
      </w:r>
      <w:r w:rsidR="00B8521E">
        <w:rPr>
          <w:rStyle w:val="default"/>
          <w:rFonts w:cs="FrankRuehl" w:hint="cs"/>
          <w:rtl/>
        </w:rPr>
        <w:t>(א)</w:t>
      </w:r>
      <w:r w:rsidR="00B8521E">
        <w:rPr>
          <w:rStyle w:val="default"/>
          <w:rFonts w:cs="FrankRuehl"/>
          <w:rtl/>
        </w:rPr>
        <w:tab/>
      </w:r>
      <w:r w:rsidR="00866648">
        <w:rPr>
          <w:rStyle w:val="default"/>
          <w:rFonts w:cs="FrankRuehl" w:hint="cs"/>
          <w:rtl/>
        </w:rPr>
        <w:t>רשות תמרור מקומית תציב, בצמוד לבית ספר, תמרור האוסר חניה או העמדת רכב, והיא רשאית לקבוע כי איסור החניה יחול רק בימים מסוימים ובשעות מסוימות שבהם משמש מקום החניה להעלאה ולהורדה של תלמידים.</w:t>
      </w:r>
    </w:p>
    <w:p w:rsidR="00866648" w:rsidRDefault="0086664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גודלו של מקום שחנית רכב או העמדת רכב בו אסורה כאמור בסעיף-קטן (א) יספיק לחניית רכב אחד לפחות המיועד להסעת 30 תלמידים ומעלה.</w:t>
      </w:r>
    </w:p>
    <w:p w:rsidR="00866648" w:rsidRDefault="0086664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אין בהוראות סעיף זה כדי לגרוע מחובה לפי כל דין לקבוע הסדרי חניה לרבות הקצאת מקומות חניה והפקעה.</w:t>
      </w:r>
    </w:p>
    <w:p w:rsidR="00866648" w:rsidRDefault="0086664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בסעיף זה, "בית ספר" </w:t>
      </w:r>
      <w:r>
        <w:rPr>
          <w:rStyle w:val="default"/>
          <w:rFonts w:cs="FrankRuehl"/>
          <w:rtl/>
        </w:rPr>
        <w:t>–</w:t>
      </w:r>
      <w:r>
        <w:rPr>
          <w:rStyle w:val="default"/>
          <w:rFonts w:cs="FrankRuehl" w:hint="cs"/>
          <w:rtl/>
        </w:rPr>
        <w:t xml:space="preserve"> מוסד חינוך, שבו לומדים או מתחנכים באופן שיטתי יותר מעשרה תלמידים, ובו ניתן חינוך קדם-יסודי, חינוך יסודי, וחינוך על-יסודי לתלמידים עד לגיל 18, ולתלמידים הלומדים במוסדות החינוך המיוחד עד גיל 21.</w:t>
      </w:r>
    </w:p>
    <w:p w:rsidR="00374EC2" w:rsidRDefault="00374EC2" w:rsidP="00374EC2">
      <w:pPr>
        <w:pStyle w:val="P00"/>
        <w:spacing w:before="72"/>
        <w:ind w:left="0" w:right="1134"/>
        <w:rPr>
          <w:rStyle w:val="default"/>
          <w:rFonts w:cs="FrankRuehl"/>
          <w:rtl/>
        </w:rPr>
      </w:pPr>
      <w:bookmarkStart w:id="129" w:name="Seif117"/>
      <w:bookmarkEnd w:id="129"/>
      <w:r>
        <w:rPr>
          <w:rFonts w:cs="Miriam"/>
          <w:lang w:val="he-IL"/>
        </w:rPr>
        <w:pict>
          <v:rect id="_x0000_s2921" style="position:absolute;left:0;text-align:left;margin-left:464.35pt;margin-top:7.1pt;width:75.05pt;height:21.05pt;z-index:251705856" o:allowincell="f" filled="f" stroked="f" strokecolor="lime" strokeweight=".25pt">
            <v:textbox style="mso-next-textbox:#_x0000_s2921" inset="0,0,0,0">
              <w:txbxContent>
                <w:p w:rsidR="00437439" w:rsidRDefault="00437439" w:rsidP="00374EC2">
                  <w:pPr>
                    <w:pStyle w:val="a7"/>
                    <w:rPr>
                      <w:noProof/>
                      <w:rtl/>
                    </w:rPr>
                  </w:pPr>
                  <w:r>
                    <w:rPr>
                      <w:rFonts w:hint="cs"/>
                      <w:noProof/>
                      <w:rtl/>
                    </w:rPr>
                    <w:t>בטיחות בקרבת בית ספר</w:t>
                  </w:r>
                </w:p>
              </w:txbxContent>
            </v:textbox>
            <w10:anchorlock/>
          </v:rect>
        </w:pict>
      </w:r>
      <w:r>
        <w:rPr>
          <w:rStyle w:val="big-number"/>
          <w:rFonts w:cs="Miriam" w:hint="cs"/>
          <w:rtl/>
        </w:rPr>
        <w:t>11</w:t>
      </w:r>
      <w:r w:rsidR="00866648">
        <w:rPr>
          <w:rStyle w:val="big-number"/>
          <w:rFonts w:cs="Miriam" w:hint="cs"/>
          <w:rtl/>
        </w:rPr>
        <w:t>7</w:t>
      </w:r>
      <w:r>
        <w:rPr>
          <w:rStyle w:val="default"/>
          <w:rFonts w:cs="FrankRuehl"/>
          <w:rtl/>
        </w:rPr>
        <w:t>.</w:t>
      </w:r>
      <w:r>
        <w:rPr>
          <w:rStyle w:val="default"/>
          <w:rFonts w:cs="FrankRuehl"/>
          <w:rtl/>
        </w:rPr>
        <w:tab/>
      </w:r>
      <w:r w:rsidR="00866648">
        <w:rPr>
          <w:rStyle w:val="default"/>
          <w:rFonts w:cs="FrankRuehl" w:hint="cs"/>
          <w:rtl/>
        </w:rPr>
        <w:t>(א)</w:t>
      </w:r>
      <w:r w:rsidR="00866648">
        <w:rPr>
          <w:rStyle w:val="default"/>
          <w:rFonts w:cs="FrankRuehl"/>
          <w:rtl/>
        </w:rPr>
        <w:tab/>
      </w:r>
      <w:r w:rsidR="00866648">
        <w:rPr>
          <w:rStyle w:val="default"/>
          <w:rFonts w:cs="FrankRuehl" w:hint="cs"/>
          <w:rtl/>
        </w:rPr>
        <w:t>רשות תימרור מקומית, באישור רשות תימרור מרכזית, תקבע הסדרי תנועה בדרך שבקרבת בית ספר.</w:t>
      </w:r>
    </w:p>
    <w:p w:rsidR="00866648" w:rsidRDefault="0086664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בסעיף זה, "בית ספר" </w:t>
      </w:r>
      <w:r>
        <w:rPr>
          <w:rStyle w:val="default"/>
          <w:rFonts w:cs="FrankRuehl"/>
          <w:rtl/>
        </w:rPr>
        <w:t>–</w:t>
      </w:r>
      <w:r>
        <w:rPr>
          <w:rStyle w:val="default"/>
          <w:rFonts w:cs="FrankRuehl" w:hint="cs"/>
          <w:rtl/>
        </w:rPr>
        <w:t xml:space="preserve"> כהגדרתו בסעיף 116.</w:t>
      </w:r>
    </w:p>
    <w:p w:rsidR="00374EC2" w:rsidRDefault="00374EC2" w:rsidP="00374EC2">
      <w:pPr>
        <w:pStyle w:val="P00"/>
        <w:spacing w:before="72"/>
        <w:ind w:left="0" w:right="1134"/>
        <w:rPr>
          <w:rStyle w:val="default"/>
          <w:rFonts w:cs="FrankRuehl"/>
          <w:rtl/>
        </w:rPr>
      </w:pPr>
      <w:bookmarkStart w:id="130" w:name="Seif118"/>
      <w:bookmarkEnd w:id="130"/>
      <w:r>
        <w:rPr>
          <w:rFonts w:cs="Miriam"/>
          <w:lang w:val="he-IL"/>
        </w:rPr>
        <w:pict>
          <v:rect id="_x0000_s2922" style="position:absolute;left:0;text-align:left;margin-left:464.35pt;margin-top:7.1pt;width:75.05pt;height:20.95pt;z-index:251706880" o:allowincell="f" filled="f" stroked="f" strokecolor="lime" strokeweight=".25pt">
            <v:textbox style="mso-next-textbox:#_x0000_s2922" inset="0,0,0,0">
              <w:txbxContent>
                <w:p w:rsidR="00437439" w:rsidRDefault="00437439" w:rsidP="00374EC2">
                  <w:pPr>
                    <w:pStyle w:val="a7"/>
                    <w:rPr>
                      <w:noProof/>
                      <w:rtl/>
                    </w:rPr>
                  </w:pPr>
                  <w:r>
                    <w:rPr>
                      <w:rFonts w:hint="cs"/>
                      <w:noProof/>
                      <w:rtl/>
                    </w:rPr>
                    <w:t>הסדרי בטיחות ברכב להסעת תלמידים</w:t>
                  </w:r>
                </w:p>
              </w:txbxContent>
            </v:textbox>
            <w10:anchorlock/>
          </v:rect>
        </w:pict>
      </w:r>
      <w:r>
        <w:rPr>
          <w:rStyle w:val="big-number"/>
          <w:rFonts w:cs="Miriam" w:hint="cs"/>
          <w:rtl/>
        </w:rPr>
        <w:t>11</w:t>
      </w:r>
      <w:r w:rsidR="00866648">
        <w:rPr>
          <w:rStyle w:val="big-number"/>
          <w:rFonts w:cs="Miriam" w:hint="cs"/>
          <w:rtl/>
        </w:rPr>
        <w:t>8</w:t>
      </w:r>
      <w:r>
        <w:rPr>
          <w:rStyle w:val="default"/>
          <w:rFonts w:cs="FrankRuehl"/>
          <w:rtl/>
        </w:rPr>
        <w:t>.</w:t>
      </w:r>
      <w:r>
        <w:rPr>
          <w:rStyle w:val="default"/>
          <w:rFonts w:cs="FrankRuehl"/>
          <w:rtl/>
        </w:rPr>
        <w:tab/>
      </w:r>
      <w:r w:rsidR="00866648">
        <w:rPr>
          <w:rStyle w:val="default"/>
          <w:rFonts w:cs="FrankRuehl" w:hint="cs"/>
          <w:rtl/>
        </w:rPr>
        <w:t>(א)</w:t>
      </w:r>
      <w:r w:rsidR="00866648">
        <w:rPr>
          <w:rStyle w:val="default"/>
          <w:rFonts w:cs="FrankRuehl"/>
          <w:rtl/>
        </w:rPr>
        <w:tab/>
      </w:r>
      <w:r w:rsidR="00866648">
        <w:rPr>
          <w:rStyle w:val="default"/>
          <w:rFonts w:cs="FrankRuehl" w:hint="cs"/>
          <w:rtl/>
        </w:rPr>
        <w:t xml:space="preserve">נוהג רכב לא יסיע תלמידים ברכב להסעת תלמידים, ובעל הרכב או מי שהרכב נמצא בשליטתו לא ירשה לאחר להסיע תלמידים ברכב, אלא אם כן הותקנו בו </w:t>
      </w:r>
      <w:r w:rsidR="00866648">
        <w:rPr>
          <w:rStyle w:val="default"/>
          <w:rFonts w:cs="FrankRuehl"/>
          <w:rtl/>
        </w:rPr>
        <w:t>–</w:t>
      </w:r>
    </w:p>
    <w:p w:rsidR="00866648" w:rsidRDefault="00866648" w:rsidP="0086664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מערכת איתות חזותית, המיועדת להתריע, לפחות לפנים ומאחור, בכל עת שדלתות הרכב פתוחות, העומדות בדרישות שקבע ראש המינהל האזרחי;</w:t>
      </w:r>
    </w:p>
    <w:p w:rsidR="00866648" w:rsidRDefault="00866648" w:rsidP="0086664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שלט נראה לעין, שבו רשומה המילה "ילדים", בגודל, במקום ובצורה שיקבע ראש המינהל האזרחי, ובלבד שהשלט יותקן ברכב מלפנים ומאחור.</w:t>
      </w:r>
    </w:p>
    <w:p w:rsidR="00866648" w:rsidRDefault="00866648"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6944DC">
        <w:rPr>
          <w:rStyle w:val="default"/>
          <w:rFonts w:cs="FrankRuehl" w:hint="cs"/>
          <w:rtl/>
        </w:rPr>
        <w:t xml:space="preserve">בסעיף זה </w:t>
      </w:r>
      <w:r w:rsidR="006944DC">
        <w:rPr>
          <w:rStyle w:val="default"/>
          <w:rFonts w:cs="FrankRuehl"/>
          <w:rtl/>
        </w:rPr>
        <w:t>–</w:t>
      </w:r>
    </w:p>
    <w:p w:rsidR="006944DC" w:rsidRDefault="006944D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להסעת תלמידים" </w:t>
      </w:r>
      <w:r>
        <w:rPr>
          <w:rStyle w:val="default"/>
          <w:rFonts w:cs="FrankRuehl"/>
          <w:rtl/>
        </w:rPr>
        <w:t>–</w:t>
      </w:r>
      <w:r>
        <w:rPr>
          <w:rStyle w:val="default"/>
          <w:rFonts w:cs="FrankRuehl" w:hint="cs"/>
          <w:rtl/>
        </w:rPr>
        <w:t xml:space="preserve"> רכב, מסוג שקבע ראש המינהל האזרחי, אשר משמש דרך קבע להסעת תלמידים לבית ספר או בחזרה ממנו;</w:t>
      </w:r>
    </w:p>
    <w:p w:rsidR="006944DC" w:rsidRDefault="006944DC" w:rsidP="00374EC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ספר" </w:t>
      </w:r>
      <w:r>
        <w:rPr>
          <w:rStyle w:val="default"/>
          <w:rFonts w:cs="FrankRuehl"/>
          <w:rtl/>
        </w:rPr>
        <w:t>–</w:t>
      </w:r>
      <w:r>
        <w:rPr>
          <w:rStyle w:val="default"/>
          <w:rFonts w:cs="FrankRuehl" w:hint="cs"/>
          <w:rtl/>
        </w:rPr>
        <w:t xml:space="preserve"> כהגדרתו בסעיף 116.</w:t>
      </w:r>
    </w:p>
    <w:p w:rsidR="00374EC2" w:rsidRDefault="00374EC2" w:rsidP="00374EC2">
      <w:pPr>
        <w:pStyle w:val="P00"/>
        <w:spacing w:before="72"/>
        <w:ind w:left="0" w:right="1134"/>
        <w:rPr>
          <w:rStyle w:val="default"/>
          <w:rFonts w:cs="FrankRuehl"/>
          <w:rtl/>
        </w:rPr>
      </w:pPr>
      <w:bookmarkStart w:id="131" w:name="Seif119"/>
      <w:bookmarkEnd w:id="131"/>
      <w:r>
        <w:rPr>
          <w:rFonts w:cs="Miriam"/>
          <w:lang w:val="he-IL"/>
        </w:rPr>
        <w:pict>
          <v:rect id="_x0000_s2923" style="position:absolute;left:0;text-align:left;margin-left:464.35pt;margin-top:7.1pt;width:75.05pt;height:20.85pt;z-index:251707904" o:allowincell="f" filled="f" stroked="f" strokecolor="lime" strokeweight=".25pt">
            <v:textbox style="mso-next-textbox:#_x0000_s2923" inset="0,0,0,0">
              <w:txbxContent>
                <w:p w:rsidR="00437439" w:rsidRDefault="00437439" w:rsidP="00374EC2">
                  <w:pPr>
                    <w:pStyle w:val="a7"/>
                    <w:rPr>
                      <w:noProof/>
                      <w:rtl/>
                    </w:rPr>
                  </w:pPr>
                  <w:r>
                    <w:rPr>
                      <w:rFonts w:hint="cs"/>
                      <w:noProof/>
                      <w:rtl/>
                    </w:rPr>
                    <w:t>תקנות מיוחדות בדבר רכב מנועי ציבורי</w:t>
                  </w:r>
                </w:p>
              </w:txbxContent>
            </v:textbox>
            <w10:anchorlock/>
          </v:rect>
        </w:pict>
      </w:r>
      <w:r>
        <w:rPr>
          <w:rStyle w:val="big-number"/>
          <w:rFonts w:cs="Miriam" w:hint="cs"/>
          <w:rtl/>
        </w:rPr>
        <w:t>11</w:t>
      </w:r>
      <w:r w:rsidR="006944DC">
        <w:rPr>
          <w:rStyle w:val="big-number"/>
          <w:rFonts w:cs="Miriam" w:hint="cs"/>
          <w:rtl/>
        </w:rPr>
        <w:t>9</w:t>
      </w:r>
      <w:r>
        <w:rPr>
          <w:rStyle w:val="default"/>
          <w:rFonts w:cs="FrankRuehl"/>
          <w:rtl/>
        </w:rPr>
        <w:t>.</w:t>
      </w:r>
      <w:r>
        <w:rPr>
          <w:rStyle w:val="default"/>
          <w:rFonts w:cs="FrankRuehl"/>
          <w:rtl/>
        </w:rPr>
        <w:tab/>
      </w:r>
      <w:r w:rsidR="006944DC">
        <w:rPr>
          <w:rStyle w:val="default"/>
          <w:rFonts w:cs="FrankRuehl" w:hint="cs"/>
          <w:rtl/>
        </w:rPr>
        <w:t>בנוסף על סמכותו הכללית לפי סעיף 113, רשאי ראש המינהל האזרחי להתקין תקנות בקשר לרכב מנועי ציבורי בענינים אלה:</w:t>
      </w:r>
    </w:p>
    <w:p w:rsidR="006944DC" w:rsidRDefault="006944DC" w:rsidP="006944D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הסדר והגבלה למתן רשיונות רכב, הפיקוח עליהם, מספרם בכלל ובכל אזור, קו או סוג של שירות;</w:t>
      </w:r>
    </w:p>
    <w:p w:rsidR="006944DC" w:rsidRDefault="006944DC" w:rsidP="006944D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הסדר והגבלה לשימוש ברכב והפיקוח עליו;</w:t>
      </w:r>
    </w:p>
    <w:p w:rsidR="006944DC" w:rsidRDefault="006944DC" w:rsidP="006944D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הסדר והגבלה למתן רשיונות או היתרים להסעת נוסעים או להפעלת שירות הסעה (בסעיף זה </w:t>
      </w:r>
      <w:r>
        <w:rPr>
          <w:rStyle w:val="default"/>
          <w:rFonts w:cs="FrankRuehl"/>
          <w:rtl/>
        </w:rPr>
        <w:t>–</w:t>
      </w:r>
      <w:r>
        <w:rPr>
          <w:rStyle w:val="default"/>
          <w:rFonts w:cs="FrankRuehl" w:hint="cs"/>
          <w:rtl/>
        </w:rPr>
        <w:t xml:space="preserve"> שירות), לרבות תנאי רשיונות והיתרים, ביטולם והפסקת תקפם;</w:t>
      </w:r>
    </w:p>
    <w:p w:rsidR="006944DC" w:rsidRDefault="006944DC" w:rsidP="006944D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קביעת קווי שירות, איחודם והפרדתם וכל הסדר אחר של קווי שירות, תעריפי שכר נסיעה ולוחות זמנים לפיהם יופעל הרכב, לרבות דרך פירסומם ומקומם, הסדר הוצאת הכרטיסים והכרטיסיות למיניהם, לרבות לענין שימוש משותף בכרטיסים ובכרטיסיות של בעלי רשיונות שונים לקווי שירות ודרכי ההתחשבנות ביניהם בשל השימוש כאמור הדפסתם ומכירתם, וכן מספר כלי הרכב, שיופעלו, סוגיהם וכל הכרוך בכך;</w:t>
      </w:r>
    </w:p>
    <w:p w:rsidR="006944DC" w:rsidRDefault="006944DC" w:rsidP="006944D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קביעת החובות המוטלות על הרכב, על האדם המפעיל אותו או העובד בו, על מי שהשליטה עליו בידו, ועל הנותן שירות בו, לרבות עובדיה סוכניו ושליחיו ומי שפועל מכוחו במתן השירות ועל הנוסע או על המבקש לנסוע בו, וכל הסדר הכרוך בכך, ובלבד שכל החובות האלה לא יחולו אלא בקשר למתן השירות או השימוש ברכב;</w:t>
      </w:r>
    </w:p>
    <w:p w:rsidR="006944DC" w:rsidRDefault="006944DC" w:rsidP="006944D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חיוב להפעיל רכב או שירות ואיסור להפסיק שירות או מקצתו;</w:t>
      </w:r>
    </w:p>
    <w:p w:rsidR="006944DC" w:rsidRDefault="006944DC" w:rsidP="006944D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ריתוקו של רכב לקוי, לאזור או לסוג שירות מסויים, לשם הבטחת התחבורה הדרושה לציבור ותכנונה היעיל;</w:t>
      </w:r>
    </w:p>
    <w:p w:rsidR="006944DC" w:rsidRDefault="006944DC" w:rsidP="006944DC">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איסור הפעלת אוטובוס ציבורי בימי מנוחה בקו שירות;</w:t>
      </w:r>
    </w:p>
    <w:p w:rsidR="006944DC" w:rsidRDefault="006944DC" w:rsidP="006944DC">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כל ענין אחר הכרוך בסדרי הפעלת שירות ואופן נתינתו והעשוי לשפר את ההסעה ברכב או בכרוך בהפעלת שירות לתקנת הציבור.</w:t>
      </w:r>
    </w:p>
    <w:p w:rsidR="00374EC2" w:rsidRDefault="00374EC2" w:rsidP="00374EC2">
      <w:pPr>
        <w:pStyle w:val="P00"/>
        <w:spacing w:before="72"/>
        <w:ind w:left="0" w:right="1134"/>
        <w:rPr>
          <w:rStyle w:val="default"/>
          <w:rFonts w:cs="FrankRuehl"/>
          <w:rtl/>
        </w:rPr>
      </w:pPr>
      <w:bookmarkStart w:id="132" w:name="Seif120"/>
      <w:bookmarkEnd w:id="132"/>
      <w:r>
        <w:rPr>
          <w:rFonts w:cs="Miriam"/>
          <w:lang w:val="he-IL"/>
        </w:rPr>
        <w:pict>
          <v:rect id="_x0000_s2924" style="position:absolute;left:0;text-align:left;margin-left:464.35pt;margin-top:7.1pt;width:75.05pt;height:22.75pt;z-index:251708928" o:allowincell="f" filled="f" stroked="f" strokecolor="lime" strokeweight=".25pt">
            <v:textbox style="mso-next-textbox:#_x0000_s2924" inset="0,0,0,0">
              <w:txbxContent>
                <w:p w:rsidR="00437439" w:rsidRDefault="00437439" w:rsidP="00374EC2">
                  <w:pPr>
                    <w:pStyle w:val="a7"/>
                    <w:rPr>
                      <w:noProof/>
                      <w:rtl/>
                    </w:rPr>
                  </w:pPr>
                  <w:r>
                    <w:rPr>
                      <w:rFonts w:hint="cs"/>
                      <w:noProof/>
                      <w:rtl/>
                    </w:rPr>
                    <w:t>תמלוגים ותשלומים אחרים</w:t>
                  </w:r>
                </w:p>
              </w:txbxContent>
            </v:textbox>
            <w10:anchorlock/>
          </v:rect>
        </w:pict>
      </w:r>
      <w:r>
        <w:rPr>
          <w:rStyle w:val="big-number"/>
          <w:rFonts w:cs="Miriam" w:hint="cs"/>
          <w:rtl/>
        </w:rPr>
        <w:t>120</w:t>
      </w:r>
      <w:r>
        <w:rPr>
          <w:rStyle w:val="default"/>
          <w:rFonts w:cs="FrankRuehl"/>
          <w:rtl/>
        </w:rPr>
        <w:t>.</w:t>
      </w:r>
      <w:r>
        <w:rPr>
          <w:rStyle w:val="default"/>
          <w:rFonts w:cs="FrankRuehl"/>
          <w:rtl/>
        </w:rPr>
        <w:tab/>
      </w:r>
      <w:r w:rsidR="00204087">
        <w:rPr>
          <w:rStyle w:val="default"/>
          <w:rFonts w:cs="FrankRuehl" w:hint="cs"/>
          <w:rtl/>
        </w:rPr>
        <w:t>בעל רשיון לקו שירות ישלם בעד הרשיון תמלוגים ותשלומים אחרים בשיעור או בסכום ובתנאים שיקבע ראש המינהל האזרחי או בשיעור או בסכום ובתנאים שנקבעו בתנאי המכרז למתן רשיון לקו השירות.</w:t>
      </w:r>
    </w:p>
    <w:p w:rsidR="00374EC2" w:rsidRDefault="00374EC2" w:rsidP="00374EC2">
      <w:pPr>
        <w:pStyle w:val="P00"/>
        <w:spacing w:before="72"/>
        <w:ind w:left="0" w:right="1134"/>
        <w:rPr>
          <w:rStyle w:val="default"/>
          <w:rFonts w:cs="FrankRuehl"/>
          <w:rtl/>
        </w:rPr>
      </w:pPr>
      <w:bookmarkStart w:id="133" w:name="Seif121"/>
      <w:bookmarkEnd w:id="133"/>
      <w:r>
        <w:rPr>
          <w:rFonts w:cs="Miriam"/>
          <w:lang w:val="he-IL"/>
        </w:rPr>
        <w:pict>
          <v:rect id="_x0000_s2925" style="position:absolute;left:0;text-align:left;margin-left:464.35pt;margin-top:7.1pt;width:75.05pt;height:20.25pt;z-index:251709952" o:allowincell="f" filled="f" stroked="f" strokecolor="lime" strokeweight=".25pt">
            <v:textbox style="mso-next-textbox:#_x0000_s2925" inset="0,0,0,0">
              <w:txbxContent>
                <w:p w:rsidR="00437439" w:rsidRDefault="00437439" w:rsidP="00374EC2">
                  <w:pPr>
                    <w:pStyle w:val="a7"/>
                    <w:rPr>
                      <w:noProof/>
                      <w:rtl/>
                    </w:rPr>
                  </w:pPr>
                  <w:r>
                    <w:rPr>
                      <w:rFonts w:hint="cs"/>
                      <w:noProof/>
                      <w:rtl/>
                    </w:rPr>
                    <w:t>תקנות בדבר ביטוח או ערובה</w:t>
                  </w:r>
                </w:p>
              </w:txbxContent>
            </v:textbox>
            <w10:anchorlock/>
          </v:rect>
        </w:pict>
      </w:r>
      <w:r>
        <w:rPr>
          <w:rStyle w:val="big-number"/>
          <w:rFonts w:cs="Miriam" w:hint="cs"/>
          <w:rtl/>
        </w:rPr>
        <w:t>12</w:t>
      </w:r>
      <w:r w:rsidR="00204087">
        <w:rPr>
          <w:rStyle w:val="big-number"/>
          <w:rFonts w:cs="Miriam" w:hint="cs"/>
          <w:rtl/>
        </w:rPr>
        <w:t>1</w:t>
      </w:r>
      <w:r>
        <w:rPr>
          <w:rStyle w:val="default"/>
          <w:rFonts w:cs="FrankRuehl"/>
          <w:rtl/>
        </w:rPr>
        <w:t>.</w:t>
      </w:r>
      <w:r>
        <w:rPr>
          <w:rStyle w:val="default"/>
          <w:rFonts w:cs="FrankRuehl"/>
          <w:rtl/>
        </w:rPr>
        <w:tab/>
      </w:r>
      <w:r w:rsidR="00D44FF2">
        <w:rPr>
          <w:rStyle w:val="default"/>
          <w:rFonts w:cs="FrankRuehl" w:hint="cs"/>
          <w:rtl/>
        </w:rPr>
        <w:t>ראש המינהל האזרחי רשאי להתקין, שכל הפונה, לפי צו זה, או לפי התקנות, לרשות הרישוי בבקשת רשיון רכב מנועי או בבקשת חידושו של רשיון כאמור או בבקשת אישור להעבירו, יציג תעודת ביטוח או תעודת ערובה או יביא כל ראיה אחרת שתיקבע להוכיח אחת משתי אלה:</w:t>
      </w:r>
    </w:p>
    <w:p w:rsidR="00D44FF2" w:rsidRDefault="00D44FF2" w:rsidP="00D44FF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DC1B21">
        <w:rPr>
          <w:rStyle w:val="default"/>
          <w:rFonts w:cs="FrankRuehl" w:hint="cs"/>
          <w:rtl/>
        </w:rPr>
        <w:t>כי ביום שהרשיון או חידושו ייכנס לתקפו, או ביום שבו יינתן האישור, תהיה בתקפה הפוליסה או שטר הערובה הדרושים לשימוש ברכב המנועי על-ידי המבקש או על-ידי אחרים לפי הוראתו או ברשותו;</w:t>
      </w:r>
    </w:p>
    <w:p w:rsidR="00DC1B21" w:rsidRDefault="00DC1B21" w:rsidP="00D44FF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כי הרכב המנועי הוא רכב שלא חל עליו סעיף 6 של התוספת לצו הביטוח כל עוד הוא נהוג בידי בעל הרכב או בשרותו אגב עבודתו, או כל עוד הרכב נתון באופן אחר לפיקוחו של בעליו.</w:t>
      </w:r>
    </w:p>
    <w:p w:rsidR="00374EC2" w:rsidRDefault="00374EC2" w:rsidP="00374EC2">
      <w:pPr>
        <w:pStyle w:val="P00"/>
        <w:spacing w:before="72"/>
        <w:ind w:left="0" w:right="1134"/>
        <w:rPr>
          <w:rStyle w:val="default"/>
          <w:rFonts w:cs="FrankRuehl"/>
          <w:rtl/>
        </w:rPr>
      </w:pPr>
      <w:bookmarkStart w:id="134" w:name="Seif122"/>
      <w:bookmarkEnd w:id="134"/>
      <w:r>
        <w:rPr>
          <w:rFonts w:cs="Miriam"/>
          <w:lang w:val="he-IL"/>
        </w:rPr>
        <w:pict>
          <v:rect id="_x0000_s2926" style="position:absolute;left:0;text-align:left;margin-left:464.35pt;margin-top:7.1pt;width:75.05pt;height:28.95pt;z-index:251710976" o:allowincell="f" filled="f" stroked="f" strokecolor="lime" strokeweight=".25pt">
            <v:textbox style="mso-next-textbox:#_x0000_s2926" inset="0,0,0,0">
              <w:txbxContent>
                <w:p w:rsidR="00437439" w:rsidRDefault="00437439" w:rsidP="00374EC2">
                  <w:pPr>
                    <w:pStyle w:val="a7"/>
                    <w:rPr>
                      <w:noProof/>
                      <w:rtl/>
                    </w:rPr>
                  </w:pPr>
                  <w:r>
                    <w:rPr>
                      <w:rFonts w:hint="cs"/>
                      <w:noProof/>
                      <w:rtl/>
                    </w:rPr>
                    <w:t>סמכות להחיל את הוראות הצו או לפטור מהן</w:t>
                  </w:r>
                </w:p>
              </w:txbxContent>
            </v:textbox>
            <w10:anchorlock/>
          </v:rect>
        </w:pict>
      </w:r>
      <w:r>
        <w:rPr>
          <w:rStyle w:val="big-number"/>
          <w:rFonts w:cs="Miriam" w:hint="cs"/>
          <w:rtl/>
        </w:rPr>
        <w:t>12</w:t>
      </w:r>
      <w:r w:rsidR="00DC1B21">
        <w:rPr>
          <w:rStyle w:val="big-number"/>
          <w:rFonts w:cs="Miriam" w:hint="cs"/>
          <w:rtl/>
        </w:rPr>
        <w:t>2</w:t>
      </w:r>
      <w:r>
        <w:rPr>
          <w:rStyle w:val="default"/>
          <w:rFonts w:cs="FrankRuehl"/>
          <w:rtl/>
        </w:rPr>
        <w:t>.</w:t>
      </w:r>
      <w:r>
        <w:rPr>
          <w:rStyle w:val="default"/>
          <w:rFonts w:cs="FrankRuehl"/>
          <w:rtl/>
        </w:rPr>
        <w:tab/>
      </w:r>
      <w:r w:rsidR="00DC1B21">
        <w:rPr>
          <w:rStyle w:val="default"/>
          <w:rFonts w:cs="FrankRuehl" w:hint="cs"/>
          <w:rtl/>
        </w:rPr>
        <w:t>ראש המינהל האזרחי רשאי לקבוע בהודעה שהוראות צו זה או התקנות, כולן או מקצתן, יחולו על סוגי מקומו שצויינו בהודעה ושאל היו חלים עליהם אילולא ההודעה, או שלא יחולו על סוגי מקומות שציינו בהודעה ושהיו חלים עליהם אילולא ההודעה.</w:t>
      </w:r>
    </w:p>
    <w:p w:rsidR="00374EC2" w:rsidRDefault="00374EC2" w:rsidP="00374EC2">
      <w:pPr>
        <w:pStyle w:val="P00"/>
        <w:spacing w:before="72"/>
        <w:ind w:left="0" w:right="1134"/>
        <w:rPr>
          <w:rStyle w:val="default"/>
          <w:rFonts w:cs="FrankRuehl"/>
          <w:rtl/>
        </w:rPr>
      </w:pPr>
      <w:bookmarkStart w:id="135" w:name="Seif123"/>
      <w:bookmarkEnd w:id="135"/>
      <w:r>
        <w:rPr>
          <w:rFonts w:cs="Miriam"/>
          <w:lang w:val="he-IL"/>
        </w:rPr>
        <w:pict>
          <v:rect id="_x0000_s2927" style="position:absolute;left:0;text-align:left;margin-left:464.35pt;margin-top:7.1pt;width:75.05pt;height:21.85pt;z-index:251712000" o:allowincell="f" filled="f" stroked="f" strokecolor="lime" strokeweight=".25pt">
            <v:textbox style="mso-next-textbox:#_x0000_s2927" inset="0,0,0,0">
              <w:txbxContent>
                <w:p w:rsidR="00437439" w:rsidRDefault="00437439" w:rsidP="00374EC2">
                  <w:pPr>
                    <w:pStyle w:val="a7"/>
                    <w:rPr>
                      <w:noProof/>
                      <w:rtl/>
                    </w:rPr>
                  </w:pPr>
                  <w:r>
                    <w:rPr>
                      <w:rFonts w:hint="cs"/>
                      <w:noProof/>
                      <w:rtl/>
                    </w:rPr>
                    <w:t>מתן תוקף לאמנות בינלאומיות</w:t>
                  </w:r>
                </w:p>
              </w:txbxContent>
            </v:textbox>
            <w10:anchorlock/>
          </v:rect>
        </w:pict>
      </w:r>
      <w:r>
        <w:rPr>
          <w:rStyle w:val="big-number"/>
          <w:rFonts w:cs="Miriam" w:hint="cs"/>
          <w:rtl/>
        </w:rPr>
        <w:t>12</w:t>
      </w:r>
      <w:r w:rsidR="00DC1B21">
        <w:rPr>
          <w:rStyle w:val="big-number"/>
          <w:rFonts w:cs="Miriam" w:hint="cs"/>
          <w:rtl/>
        </w:rPr>
        <w:t>3</w:t>
      </w:r>
      <w:r>
        <w:rPr>
          <w:rStyle w:val="default"/>
          <w:rFonts w:cs="FrankRuehl"/>
          <w:rtl/>
        </w:rPr>
        <w:t>.</w:t>
      </w:r>
      <w:r>
        <w:rPr>
          <w:rStyle w:val="default"/>
          <w:rFonts w:cs="FrankRuehl"/>
          <w:rtl/>
        </w:rPr>
        <w:tab/>
      </w:r>
      <w:r w:rsidR="00DC1B21">
        <w:rPr>
          <w:rStyle w:val="default"/>
          <w:rFonts w:cs="FrankRuehl" w:hint="cs"/>
          <w:rtl/>
        </w:rPr>
        <w:t>ראש המינהל האזרחי רשאי להתקין תקנות הבאות ליתן תוקף לכל אמנה בין-לאומית שמטרתה להקל את התנועה הבין-לאומית של מכוניות והקובעות הוראות לנתינתם ולאימותם של תעודות מסע, תעודות אישור או היתרים, שיש בהם להועיל לבני אדם היושבים באזור, כשהם לוקחים איתם את מכוניותיהם מחוץ לאזור באופן זמני או לנהגים הנוסעים מחוץ לאזור כדי לנהוג בכלי רכב.</w:t>
      </w:r>
    </w:p>
    <w:p w:rsidR="00374EC2" w:rsidRDefault="00374EC2" w:rsidP="00374EC2">
      <w:pPr>
        <w:pStyle w:val="P00"/>
        <w:spacing w:before="72"/>
        <w:ind w:left="0" w:right="1134"/>
        <w:rPr>
          <w:rStyle w:val="default"/>
          <w:rFonts w:cs="FrankRuehl"/>
          <w:rtl/>
        </w:rPr>
      </w:pPr>
      <w:bookmarkStart w:id="136" w:name="Seif124"/>
      <w:bookmarkEnd w:id="136"/>
      <w:r>
        <w:rPr>
          <w:rFonts w:cs="Miriam"/>
          <w:lang w:val="he-IL"/>
        </w:rPr>
        <w:pict>
          <v:rect id="_x0000_s2928" style="position:absolute;left:0;text-align:left;margin-left:464.35pt;margin-top:7.1pt;width:75.05pt;height:14pt;z-index:251713024" o:allowincell="f" filled="f" stroked="f" strokecolor="lime" strokeweight=".25pt">
            <v:textbox style="mso-next-textbox:#_x0000_s2928" inset="0,0,0,0">
              <w:txbxContent>
                <w:p w:rsidR="00437439" w:rsidRDefault="00437439" w:rsidP="00374EC2">
                  <w:pPr>
                    <w:pStyle w:val="a7"/>
                    <w:rPr>
                      <w:noProof/>
                      <w:rtl/>
                    </w:rPr>
                  </w:pPr>
                  <w:r>
                    <w:rPr>
                      <w:rFonts w:hint="cs"/>
                      <w:noProof/>
                      <w:rtl/>
                    </w:rPr>
                    <w:t>סמכות להקים רשויות</w:t>
                  </w:r>
                </w:p>
              </w:txbxContent>
            </v:textbox>
            <w10:anchorlock/>
          </v:rect>
        </w:pict>
      </w:r>
      <w:r>
        <w:rPr>
          <w:rStyle w:val="big-number"/>
          <w:rFonts w:cs="Miriam" w:hint="cs"/>
          <w:rtl/>
        </w:rPr>
        <w:t>12</w:t>
      </w:r>
      <w:r w:rsidR="00DC1B21">
        <w:rPr>
          <w:rStyle w:val="big-number"/>
          <w:rFonts w:cs="Miriam" w:hint="cs"/>
          <w:rtl/>
        </w:rPr>
        <w:t>4</w:t>
      </w:r>
      <w:r>
        <w:rPr>
          <w:rStyle w:val="default"/>
          <w:rFonts w:cs="FrankRuehl"/>
          <w:rtl/>
        </w:rPr>
        <w:t>.</w:t>
      </w:r>
      <w:r>
        <w:rPr>
          <w:rStyle w:val="default"/>
          <w:rFonts w:cs="FrankRuehl"/>
          <w:rtl/>
        </w:rPr>
        <w:tab/>
      </w:r>
      <w:r w:rsidR="00DC1B21">
        <w:rPr>
          <w:rStyle w:val="default"/>
          <w:rFonts w:cs="FrankRuehl" w:hint="cs"/>
          <w:rtl/>
        </w:rPr>
        <w:t>ראש המינהל האזרחי רשאי להתקין תקנות בדבר כינונה ומינויה וקביעת תפקידיה של כל רשות שתהא דרושה, לדעתו, בקשר לביצועו של צו זה. ראש המינהל האזרחי יקבע בתקנות את המקומות שבהם רשאים לפעול עובדי ציבור שהורשו כאמור בסעיף 42(א) ואת סימני הזיהוי והוכחת הרשאתם של עובדי ציבור אלה.</w:t>
      </w:r>
    </w:p>
    <w:p w:rsidR="00374EC2" w:rsidRDefault="00374EC2" w:rsidP="00374EC2">
      <w:pPr>
        <w:pStyle w:val="P00"/>
        <w:spacing w:before="72"/>
        <w:ind w:left="0" w:right="1134"/>
        <w:rPr>
          <w:rStyle w:val="default"/>
          <w:rFonts w:cs="FrankRuehl"/>
          <w:rtl/>
        </w:rPr>
      </w:pPr>
      <w:bookmarkStart w:id="137" w:name="Seif125"/>
      <w:bookmarkEnd w:id="137"/>
      <w:r>
        <w:rPr>
          <w:rFonts w:cs="Miriam"/>
          <w:lang w:val="he-IL"/>
        </w:rPr>
        <w:pict>
          <v:rect id="_x0000_s2929" style="position:absolute;left:0;text-align:left;margin-left:464.35pt;margin-top:7.1pt;width:75.05pt;height:21.85pt;z-index:251714048" o:allowincell="f" filled="f" stroked="f" strokecolor="lime" strokeweight=".25pt">
            <v:textbox style="mso-next-textbox:#_x0000_s2929" inset="0,0,0,0">
              <w:txbxContent>
                <w:p w:rsidR="00437439" w:rsidRDefault="00437439" w:rsidP="00374EC2">
                  <w:pPr>
                    <w:pStyle w:val="a7"/>
                    <w:rPr>
                      <w:noProof/>
                      <w:rtl/>
                    </w:rPr>
                  </w:pPr>
                  <w:r>
                    <w:rPr>
                      <w:rFonts w:hint="cs"/>
                      <w:noProof/>
                      <w:rtl/>
                    </w:rPr>
                    <w:t>ועדות בירור לחקירת תאונות דרכים</w:t>
                  </w:r>
                </w:p>
              </w:txbxContent>
            </v:textbox>
            <w10:anchorlock/>
          </v:rect>
        </w:pict>
      </w:r>
      <w:r>
        <w:rPr>
          <w:rStyle w:val="big-number"/>
          <w:rFonts w:cs="Miriam" w:hint="cs"/>
          <w:rtl/>
        </w:rPr>
        <w:t>12</w:t>
      </w:r>
      <w:r w:rsidR="00DC1B21">
        <w:rPr>
          <w:rStyle w:val="big-number"/>
          <w:rFonts w:cs="Miriam" w:hint="cs"/>
          <w:rtl/>
        </w:rPr>
        <w:t>5</w:t>
      </w:r>
      <w:r>
        <w:rPr>
          <w:rStyle w:val="default"/>
          <w:rFonts w:cs="FrankRuehl"/>
          <w:rtl/>
        </w:rPr>
        <w:t>.</w:t>
      </w:r>
      <w:r>
        <w:rPr>
          <w:rStyle w:val="default"/>
          <w:rFonts w:cs="FrankRuehl"/>
          <w:rtl/>
        </w:rPr>
        <w:tab/>
      </w:r>
      <w:r w:rsidR="00DC1B21">
        <w:rPr>
          <w:rStyle w:val="default"/>
          <w:rFonts w:cs="FrankRuehl" w:hint="cs"/>
          <w:rtl/>
        </w:rPr>
        <w:t>(א)</w:t>
      </w:r>
      <w:r w:rsidR="00DC1B21">
        <w:rPr>
          <w:rStyle w:val="default"/>
          <w:rFonts w:cs="FrankRuehl"/>
          <w:rtl/>
        </w:rPr>
        <w:tab/>
      </w:r>
      <w:r w:rsidR="00DC1B21">
        <w:rPr>
          <w:rStyle w:val="default"/>
          <w:rFonts w:cs="FrankRuehl" w:hint="cs"/>
          <w:rtl/>
        </w:rPr>
        <w:t>ראש המינהל האזרחי רשאי למנות ועדות בירור ובדיקה שתפקידן:</w:t>
      </w:r>
    </w:p>
    <w:p w:rsidR="00DC1B21" w:rsidRDefault="00DC1B21" w:rsidP="00DC1B2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לחקור את גורמיה ונסיבותיה של תאונת דרכים שבה נהרג אדם או נחבל חבלה של ממש;</w:t>
      </w:r>
    </w:p>
    <w:p w:rsidR="00DC1B21" w:rsidRDefault="00DC1B21" w:rsidP="00DC1B2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לייעץ למינהל האזרחי ולהציע הצעות בכל הנוגע למניעת תאונות דרכים.</w:t>
      </w:r>
    </w:p>
    <w:p w:rsidR="00DC1B21" w:rsidRDefault="00DC1B21"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ראש המינהל האזרחי רשאי להתקין תקנות בדבר מינויין, פעולותיהן וסמכויותיהן של הועדות.</w:t>
      </w:r>
    </w:p>
    <w:p w:rsidR="00DC1B21" w:rsidRPr="00DC1B21" w:rsidRDefault="00DC1B21" w:rsidP="00DC1B21">
      <w:pPr>
        <w:pStyle w:val="medium2-header"/>
        <w:keepLines w:val="0"/>
        <w:spacing w:before="72"/>
        <w:ind w:left="0" w:right="1134"/>
        <w:rPr>
          <w:rFonts w:cs="FrankRuehl"/>
          <w:noProof/>
          <w:rtl/>
        </w:rPr>
      </w:pPr>
      <w:bookmarkStart w:id="138" w:name="med8"/>
      <w:bookmarkEnd w:id="138"/>
      <w:r w:rsidRPr="00DC1B21">
        <w:rPr>
          <w:rFonts w:cs="FrankRuehl" w:hint="cs"/>
          <w:noProof/>
          <w:rtl/>
        </w:rPr>
        <w:t>פרק תשיעי: שונות</w:t>
      </w:r>
    </w:p>
    <w:p w:rsidR="00374EC2" w:rsidRDefault="00374EC2" w:rsidP="00374EC2">
      <w:pPr>
        <w:pStyle w:val="P00"/>
        <w:spacing w:before="72"/>
        <w:ind w:left="0" w:right="1134"/>
        <w:rPr>
          <w:rStyle w:val="default"/>
          <w:rFonts w:cs="FrankRuehl"/>
          <w:rtl/>
        </w:rPr>
      </w:pPr>
      <w:bookmarkStart w:id="139" w:name="Seif126"/>
      <w:bookmarkEnd w:id="139"/>
      <w:r>
        <w:rPr>
          <w:rFonts w:cs="Miriam"/>
          <w:lang w:val="he-IL"/>
        </w:rPr>
        <w:pict>
          <v:rect id="_x0000_s2930" style="position:absolute;left:0;text-align:left;margin-left:464.35pt;margin-top:7.1pt;width:75.05pt;height:20.75pt;z-index:251715072" o:allowincell="f" filled="f" stroked="f" strokecolor="lime" strokeweight=".25pt">
            <v:textbox style="mso-next-textbox:#_x0000_s2930" inset="0,0,0,0">
              <w:txbxContent>
                <w:p w:rsidR="00437439" w:rsidRDefault="00437439" w:rsidP="00374EC2">
                  <w:pPr>
                    <w:pStyle w:val="a7"/>
                    <w:rPr>
                      <w:noProof/>
                      <w:rtl/>
                    </w:rPr>
                  </w:pPr>
                  <w:r>
                    <w:rPr>
                      <w:rFonts w:hint="cs"/>
                      <w:noProof/>
                      <w:rtl/>
                    </w:rPr>
                    <w:t>חלקה של רשות מקומית באגרות</w:t>
                  </w:r>
                </w:p>
              </w:txbxContent>
            </v:textbox>
            <w10:anchorlock/>
          </v:rect>
        </w:pict>
      </w:r>
      <w:r>
        <w:rPr>
          <w:rStyle w:val="big-number"/>
          <w:rFonts w:cs="Miriam" w:hint="cs"/>
          <w:rtl/>
        </w:rPr>
        <w:t>12</w:t>
      </w:r>
      <w:r w:rsidR="00DC1B21">
        <w:rPr>
          <w:rStyle w:val="big-number"/>
          <w:rFonts w:cs="Miriam" w:hint="cs"/>
          <w:rtl/>
        </w:rPr>
        <w:t>6</w:t>
      </w:r>
      <w:r>
        <w:rPr>
          <w:rStyle w:val="default"/>
          <w:rFonts w:cs="FrankRuehl"/>
          <w:rtl/>
        </w:rPr>
        <w:t>.</w:t>
      </w:r>
      <w:r>
        <w:rPr>
          <w:rStyle w:val="default"/>
          <w:rFonts w:cs="FrankRuehl"/>
          <w:rtl/>
        </w:rPr>
        <w:tab/>
      </w:r>
      <w:r w:rsidR="00DC1B21">
        <w:rPr>
          <w:rStyle w:val="default"/>
          <w:rFonts w:cs="FrankRuehl" w:hint="cs"/>
          <w:rtl/>
        </w:rPr>
        <w:t>ראש המינהל האזרחי רשאי להקציב למועצות של העיריות ושל המועצות המקומיות חלק מן האגרות ששולמו בעד רשיון רכב על-ידי בני אדם שהיו בתקופת הרשיון תושבים בתחום שיפוטה של הרשות המקומית האמורה; שיעורו של החלק ייקבע על-ידי ראש המינהל האזרחי בהודעה ומותר לקבוע בהודעה שהסכומים המוקצבים, כולם או מקצתם, ישמשו לביצוע צו זה או לשיפור תנאי התעבורה.</w:t>
      </w:r>
    </w:p>
    <w:p w:rsidR="00374EC2" w:rsidRDefault="00374EC2" w:rsidP="00374EC2">
      <w:pPr>
        <w:pStyle w:val="P00"/>
        <w:spacing w:before="72"/>
        <w:ind w:left="0" w:right="1134"/>
        <w:rPr>
          <w:rStyle w:val="default"/>
          <w:rFonts w:cs="FrankRuehl"/>
          <w:rtl/>
        </w:rPr>
      </w:pPr>
      <w:bookmarkStart w:id="140" w:name="Seif127"/>
      <w:bookmarkEnd w:id="140"/>
      <w:r>
        <w:rPr>
          <w:rFonts w:cs="Miriam"/>
          <w:lang w:val="he-IL"/>
        </w:rPr>
        <w:pict>
          <v:rect id="_x0000_s2931" style="position:absolute;left:0;text-align:left;margin-left:464.35pt;margin-top:7.1pt;width:75.05pt;height:21.85pt;z-index:251716096" o:allowincell="f" filled="f" stroked="f" strokecolor="lime" strokeweight=".25pt">
            <v:textbox style="mso-next-textbox:#_x0000_s2931" inset="0,0,0,0">
              <w:txbxContent>
                <w:p w:rsidR="00437439" w:rsidRDefault="00437439" w:rsidP="00374EC2">
                  <w:pPr>
                    <w:pStyle w:val="a7"/>
                    <w:rPr>
                      <w:noProof/>
                      <w:rtl/>
                    </w:rPr>
                  </w:pPr>
                  <w:r>
                    <w:rPr>
                      <w:rFonts w:hint="cs"/>
                      <w:noProof/>
                      <w:rtl/>
                    </w:rPr>
                    <w:t>תחולה על שירות המינהל האזרחי</w:t>
                  </w:r>
                </w:p>
              </w:txbxContent>
            </v:textbox>
            <w10:anchorlock/>
          </v:rect>
        </w:pict>
      </w:r>
      <w:r>
        <w:rPr>
          <w:rStyle w:val="big-number"/>
          <w:rFonts w:cs="Miriam" w:hint="cs"/>
          <w:rtl/>
        </w:rPr>
        <w:t>12</w:t>
      </w:r>
      <w:r w:rsidR="00DC1B21">
        <w:rPr>
          <w:rStyle w:val="big-number"/>
          <w:rFonts w:cs="Miriam" w:hint="cs"/>
          <w:rtl/>
        </w:rPr>
        <w:t>7</w:t>
      </w:r>
      <w:r>
        <w:rPr>
          <w:rStyle w:val="default"/>
          <w:rFonts w:cs="FrankRuehl"/>
          <w:rtl/>
        </w:rPr>
        <w:t>.</w:t>
      </w:r>
      <w:r>
        <w:rPr>
          <w:rStyle w:val="default"/>
          <w:rFonts w:cs="FrankRuehl"/>
          <w:rtl/>
        </w:rPr>
        <w:tab/>
      </w:r>
      <w:r w:rsidR="009958DB">
        <w:rPr>
          <w:rStyle w:val="default"/>
          <w:rFonts w:cs="FrankRuehl" w:hint="cs"/>
          <w:rtl/>
        </w:rPr>
        <w:t>צו זה יחול על רכב המינהל האזרחי ועל בני-אדם בשירות המינהל האזרחי והוא כשאין הוראה מפורשת אחרת.</w:t>
      </w:r>
    </w:p>
    <w:p w:rsidR="00374EC2" w:rsidRDefault="00374EC2" w:rsidP="00374EC2">
      <w:pPr>
        <w:pStyle w:val="P00"/>
        <w:spacing w:before="72"/>
        <w:ind w:left="0" w:right="1134"/>
        <w:rPr>
          <w:rStyle w:val="default"/>
          <w:rFonts w:cs="FrankRuehl"/>
          <w:rtl/>
        </w:rPr>
      </w:pPr>
      <w:bookmarkStart w:id="141" w:name="Seif128"/>
      <w:bookmarkEnd w:id="141"/>
      <w:r>
        <w:rPr>
          <w:rFonts w:cs="Miriam"/>
          <w:lang w:val="he-IL"/>
        </w:rPr>
        <w:pict>
          <v:rect id="_x0000_s2932" style="position:absolute;left:0;text-align:left;margin-left:464.35pt;margin-top:7.1pt;width:75.05pt;height:23.85pt;z-index:251717120" o:allowincell="f" filled="f" stroked="f" strokecolor="lime" strokeweight=".25pt">
            <v:textbox style="mso-next-textbox:#_x0000_s2932" inset="0,0,0,0">
              <w:txbxContent>
                <w:p w:rsidR="00437439" w:rsidRDefault="00437439" w:rsidP="00374EC2">
                  <w:pPr>
                    <w:pStyle w:val="a7"/>
                    <w:rPr>
                      <w:noProof/>
                      <w:rtl/>
                    </w:rPr>
                  </w:pPr>
                  <w:r>
                    <w:rPr>
                      <w:rFonts w:hint="cs"/>
                      <w:noProof/>
                      <w:rtl/>
                    </w:rPr>
                    <w:t>מסירת מידע ממאגר מידע</w:t>
                  </w:r>
                </w:p>
              </w:txbxContent>
            </v:textbox>
            <w10:anchorlock/>
          </v:rect>
        </w:pict>
      </w:r>
      <w:r>
        <w:rPr>
          <w:rStyle w:val="big-number"/>
          <w:rFonts w:cs="Miriam" w:hint="cs"/>
          <w:rtl/>
        </w:rPr>
        <w:t>12</w:t>
      </w:r>
      <w:r w:rsidR="009958DB">
        <w:rPr>
          <w:rStyle w:val="big-number"/>
          <w:rFonts w:cs="Miriam" w:hint="cs"/>
          <w:rtl/>
        </w:rPr>
        <w:t>8</w:t>
      </w:r>
      <w:r>
        <w:rPr>
          <w:rStyle w:val="default"/>
          <w:rFonts w:cs="FrankRuehl"/>
          <w:rtl/>
        </w:rPr>
        <w:t>.</w:t>
      </w:r>
      <w:r>
        <w:rPr>
          <w:rStyle w:val="default"/>
          <w:rFonts w:cs="FrankRuehl"/>
          <w:rtl/>
        </w:rPr>
        <w:tab/>
      </w:r>
      <w:r w:rsidR="009958DB">
        <w:rPr>
          <w:rStyle w:val="default"/>
          <w:rFonts w:cs="FrankRuehl" w:hint="cs"/>
          <w:rtl/>
        </w:rPr>
        <w:t>רשות הרישוי רשאית למסור לגופים המנויים בתוספת החמישית, פרטי מידע ממאגר מידע המנוהל על ידה כמפורט בתוספת החמישית.</w:t>
      </w:r>
    </w:p>
    <w:p w:rsidR="00374EC2" w:rsidRDefault="00374EC2" w:rsidP="00374EC2">
      <w:pPr>
        <w:pStyle w:val="P00"/>
        <w:spacing w:before="72"/>
        <w:ind w:left="0" w:right="1134"/>
        <w:rPr>
          <w:rStyle w:val="default"/>
          <w:rFonts w:cs="FrankRuehl"/>
          <w:rtl/>
        </w:rPr>
      </w:pPr>
      <w:bookmarkStart w:id="142" w:name="Seif129"/>
      <w:bookmarkEnd w:id="142"/>
      <w:r>
        <w:rPr>
          <w:rFonts w:cs="Miriam"/>
          <w:lang w:val="he-IL"/>
        </w:rPr>
        <w:pict>
          <v:rect id="_x0000_s2933" style="position:absolute;left:0;text-align:left;margin-left:464.35pt;margin-top:7.1pt;width:75.05pt;height:14pt;z-index:251718144" o:allowincell="f" filled="f" stroked="f" strokecolor="lime" strokeweight=".25pt">
            <v:textbox style="mso-next-textbox:#_x0000_s2933" inset="0,0,0,0">
              <w:txbxContent>
                <w:p w:rsidR="00437439" w:rsidRDefault="00437439" w:rsidP="00374EC2">
                  <w:pPr>
                    <w:pStyle w:val="a7"/>
                    <w:rPr>
                      <w:noProof/>
                      <w:rtl/>
                    </w:rPr>
                  </w:pPr>
                  <w:r>
                    <w:rPr>
                      <w:rFonts w:hint="cs"/>
                      <w:noProof/>
                      <w:rtl/>
                    </w:rPr>
                    <w:t>ביטולים</w:t>
                  </w:r>
                </w:p>
              </w:txbxContent>
            </v:textbox>
            <w10:anchorlock/>
          </v:rect>
        </w:pict>
      </w:r>
      <w:r>
        <w:rPr>
          <w:rStyle w:val="big-number"/>
          <w:rFonts w:cs="Miriam" w:hint="cs"/>
          <w:rtl/>
        </w:rPr>
        <w:t>12</w:t>
      </w:r>
      <w:r w:rsidR="00AD53C9">
        <w:rPr>
          <w:rStyle w:val="big-number"/>
          <w:rFonts w:cs="Miriam" w:hint="cs"/>
          <w:rtl/>
        </w:rPr>
        <w:t>9</w:t>
      </w:r>
      <w:r>
        <w:rPr>
          <w:rStyle w:val="default"/>
          <w:rFonts w:cs="FrankRuehl"/>
          <w:rtl/>
        </w:rPr>
        <w:t>.</w:t>
      </w:r>
      <w:r>
        <w:rPr>
          <w:rStyle w:val="default"/>
          <w:rFonts w:cs="FrankRuehl"/>
          <w:rtl/>
        </w:rPr>
        <w:tab/>
      </w:r>
      <w:r w:rsidR="00AD53C9">
        <w:rPr>
          <w:rStyle w:val="default"/>
          <w:rFonts w:cs="FrankRuehl" w:hint="cs"/>
          <w:rtl/>
        </w:rPr>
        <w:t>בטלים:</w:t>
      </w:r>
    </w:p>
    <w:p w:rsidR="00AD53C9" w:rsidRDefault="00AD53C9" w:rsidP="00AD53C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התעבורה בדרכים מס' (49) לשנת 1958;</w:t>
      </w:r>
    </w:p>
    <w:p w:rsidR="00AD53C9" w:rsidRDefault="00AD53C9" w:rsidP="00AD53C9">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כל הוראה בדין בענייני תעבורה שאינה מתיישבת עם האמור </w:t>
      </w:r>
      <w:r w:rsidR="00524B15">
        <w:rPr>
          <w:rStyle w:val="default"/>
          <w:rFonts w:cs="FrankRuehl" w:hint="cs"/>
          <w:rtl/>
        </w:rPr>
        <w:t>בצו זה או בתקנות כלשהן שיוצאו על-פיו;</w:t>
      </w:r>
    </w:p>
    <w:p w:rsidR="00524B15" w:rsidRDefault="00524B15" w:rsidP="00AD53C9">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צו בדבר חוק התעבורה (יהודה והשומרון) (מס' 56), התשכ"ז-1967;</w:t>
      </w:r>
    </w:p>
    <w:p w:rsidR="00524B15" w:rsidRDefault="00524B15" w:rsidP="00AD53C9">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צו בדבר חוק התעבורה (סדרי תנועה) (יהודה והשומרון) (מס' 399), תש"ל-1970;</w:t>
      </w:r>
    </w:p>
    <w:p w:rsidR="00524B15" w:rsidRDefault="00524B15" w:rsidP="00AD53C9">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צו בדבר פסילת רשיונות נהיגה והתלייתם (יהודה והשומרון) (מס' 251), התשכ"ח-1968;</w:t>
      </w:r>
    </w:p>
    <w:p w:rsidR="00524B15" w:rsidRDefault="00524B15" w:rsidP="00AD53C9">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צו בדבר מתן רשיונות למוניות (יהודה והשומרון) (מס' 603), התשל"ה-1975.</w:t>
      </w:r>
    </w:p>
    <w:p w:rsidR="00374EC2" w:rsidRDefault="00374EC2" w:rsidP="00374EC2">
      <w:pPr>
        <w:pStyle w:val="P00"/>
        <w:spacing w:before="72"/>
        <w:ind w:left="0" w:right="1134"/>
        <w:rPr>
          <w:rStyle w:val="default"/>
          <w:rFonts w:cs="FrankRuehl"/>
          <w:rtl/>
        </w:rPr>
      </w:pPr>
      <w:bookmarkStart w:id="143" w:name="Seif130"/>
      <w:bookmarkEnd w:id="143"/>
      <w:r>
        <w:rPr>
          <w:rFonts w:cs="Miriam"/>
          <w:lang w:val="he-IL"/>
        </w:rPr>
        <w:pict>
          <v:rect id="_x0000_s2934" style="position:absolute;left:0;text-align:left;margin-left:464.35pt;margin-top:7.1pt;width:75.05pt;height:14pt;z-index:251719168" o:allowincell="f" filled="f" stroked="f" strokecolor="lime" strokeweight=".25pt">
            <v:textbox style="mso-next-textbox:#_x0000_s2934" inset="0,0,0,0">
              <w:txbxContent>
                <w:p w:rsidR="00437439" w:rsidRDefault="00437439" w:rsidP="00374EC2">
                  <w:pPr>
                    <w:pStyle w:val="a7"/>
                    <w:rPr>
                      <w:noProof/>
                      <w:rtl/>
                    </w:rPr>
                  </w:pPr>
                  <w:r>
                    <w:rPr>
                      <w:rFonts w:hint="cs"/>
                      <w:noProof/>
                      <w:rtl/>
                    </w:rPr>
                    <w:t>שמירת דינים</w:t>
                  </w:r>
                </w:p>
              </w:txbxContent>
            </v:textbox>
            <w10:anchorlock/>
          </v:rect>
        </w:pict>
      </w:r>
      <w:r>
        <w:rPr>
          <w:rStyle w:val="big-number"/>
          <w:rFonts w:cs="Miriam" w:hint="cs"/>
          <w:rtl/>
        </w:rPr>
        <w:t>130</w:t>
      </w:r>
      <w:r>
        <w:rPr>
          <w:rStyle w:val="default"/>
          <w:rFonts w:cs="FrankRuehl"/>
          <w:rtl/>
        </w:rPr>
        <w:t>.</w:t>
      </w:r>
      <w:r>
        <w:rPr>
          <w:rStyle w:val="default"/>
          <w:rFonts w:cs="FrankRuehl"/>
          <w:rtl/>
        </w:rPr>
        <w:tab/>
      </w:r>
      <w:r w:rsidR="00524B15">
        <w:rPr>
          <w:rStyle w:val="default"/>
          <w:rFonts w:cs="FrankRuehl" w:hint="cs"/>
          <w:rtl/>
        </w:rPr>
        <w:t>(א)</w:t>
      </w:r>
      <w:r w:rsidR="00524B15">
        <w:rPr>
          <w:rStyle w:val="default"/>
          <w:rFonts w:cs="FrankRuehl"/>
          <w:rtl/>
        </w:rPr>
        <w:tab/>
      </w:r>
      <w:r w:rsidR="00524B15">
        <w:rPr>
          <w:rStyle w:val="default"/>
          <w:rFonts w:cs="FrankRuehl" w:hint="cs"/>
          <w:rtl/>
        </w:rPr>
        <w:t>בתחיקת הביטחון, בכל מקום בו נזכר דבר חקיקה שבוטל לפי סעיף 129 לעיל יבוא במקומו צו בדבר תעבורה [נוסח משולב] (יהודה ושומרון) (מס' 1805), התשע"ט</w:t>
      </w:r>
      <w:r w:rsidR="00006A59">
        <w:rPr>
          <w:rStyle w:val="default"/>
          <w:rFonts w:cs="FrankRuehl" w:hint="cs"/>
          <w:rtl/>
        </w:rPr>
        <w:t>-2018.</w:t>
      </w:r>
    </w:p>
    <w:p w:rsidR="00006A59" w:rsidRDefault="00006A59"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הודעה בדבר קביעת תמרורים (יהודה והשומרון), תשל"א-1971 תעמוד בתוקף כאילו הוצאה לפי צו זה.</w:t>
      </w:r>
    </w:p>
    <w:p w:rsidR="00374EC2" w:rsidRDefault="00374EC2" w:rsidP="00F032BD">
      <w:pPr>
        <w:pStyle w:val="P00"/>
        <w:spacing w:before="72"/>
        <w:ind w:left="1021" w:right="1134" w:hanging="1021"/>
        <w:rPr>
          <w:rStyle w:val="default"/>
          <w:rFonts w:cs="FrankRuehl"/>
          <w:rtl/>
        </w:rPr>
      </w:pPr>
      <w:bookmarkStart w:id="144" w:name="Seif131"/>
      <w:bookmarkEnd w:id="144"/>
      <w:r>
        <w:rPr>
          <w:rFonts w:cs="Miriam"/>
          <w:lang w:val="he-IL"/>
        </w:rPr>
        <w:pict>
          <v:rect id="_x0000_s2935" style="position:absolute;left:0;text-align:left;margin-left:464.35pt;margin-top:7.1pt;width:75.05pt;height:14pt;z-index:251720192" o:allowincell="f" filled="f" stroked="f" strokecolor="lime" strokeweight=".25pt">
            <v:textbox style="mso-next-textbox:#_x0000_s2935" inset="0,0,0,0">
              <w:txbxContent>
                <w:p w:rsidR="00437439" w:rsidRDefault="00437439" w:rsidP="00374EC2">
                  <w:pPr>
                    <w:pStyle w:val="a7"/>
                    <w:rPr>
                      <w:noProof/>
                      <w:rtl/>
                    </w:rPr>
                  </w:pPr>
                  <w:r>
                    <w:rPr>
                      <w:rFonts w:hint="cs"/>
                      <w:noProof/>
                      <w:rtl/>
                    </w:rPr>
                    <w:t>תיקונים עקיפים</w:t>
                  </w:r>
                </w:p>
              </w:txbxContent>
            </v:textbox>
            <w10:anchorlock/>
          </v:rect>
        </w:pict>
      </w:r>
      <w:r>
        <w:rPr>
          <w:rStyle w:val="big-number"/>
          <w:rFonts w:cs="Miriam" w:hint="cs"/>
          <w:rtl/>
        </w:rPr>
        <w:t>13</w:t>
      </w:r>
      <w:r w:rsidR="00006A59">
        <w:rPr>
          <w:rStyle w:val="big-number"/>
          <w:rFonts w:cs="Miriam" w:hint="cs"/>
          <w:rtl/>
        </w:rPr>
        <w:t>1</w:t>
      </w:r>
      <w:r>
        <w:rPr>
          <w:rStyle w:val="default"/>
          <w:rFonts w:cs="FrankRuehl"/>
          <w:rtl/>
        </w:rPr>
        <w:t>.</w:t>
      </w:r>
      <w:r>
        <w:rPr>
          <w:rStyle w:val="default"/>
          <w:rFonts w:cs="FrankRuehl"/>
          <w:rtl/>
        </w:rPr>
        <w:tab/>
      </w:r>
      <w:r w:rsidR="00F032BD">
        <w:rPr>
          <w:rStyle w:val="default"/>
          <w:rFonts w:cs="FrankRuehl" w:hint="cs"/>
          <w:rtl/>
        </w:rPr>
        <w:t>(א)</w:t>
      </w:r>
      <w:r w:rsidR="00F032BD">
        <w:rPr>
          <w:rStyle w:val="default"/>
          <w:rFonts w:cs="FrankRuehl"/>
          <w:rtl/>
        </w:rPr>
        <w:tab/>
      </w:r>
      <w:r w:rsidR="00F032BD">
        <w:rPr>
          <w:rStyle w:val="default"/>
          <w:rFonts w:cs="FrankRuehl" w:hint="cs"/>
          <w:rtl/>
        </w:rPr>
        <w:t>(1)</w:t>
      </w:r>
      <w:r w:rsidR="00F032BD">
        <w:rPr>
          <w:rStyle w:val="default"/>
          <w:rFonts w:cs="FrankRuehl"/>
          <w:rtl/>
        </w:rPr>
        <w:tab/>
      </w:r>
      <w:r w:rsidR="00F032BD">
        <w:rPr>
          <w:rStyle w:val="default"/>
          <w:rFonts w:cs="FrankRuehl" w:hint="cs"/>
          <w:rtl/>
        </w:rPr>
        <w:t xml:space="preserve">בסעיף 1 לצו בדבר התעבורה (רשיונות להפעלת מונית) (הוראות מעבר) (יהודה והשומרון) (מס' 1404), התשנ"ד-1993 (בסעיף קטן זה </w:t>
      </w:r>
      <w:r w:rsidR="00F032BD">
        <w:rPr>
          <w:rStyle w:val="default"/>
          <w:rFonts w:cs="FrankRuehl"/>
          <w:rtl/>
        </w:rPr>
        <w:t>–</w:t>
      </w:r>
      <w:r w:rsidR="00F032BD">
        <w:rPr>
          <w:rStyle w:val="default"/>
          <w:rFonts w:cs="FrankRuehl" w:hint="cs"/>
          <w:rtl/>
        </w:rPr>
        <w:t xml:space="preserve"> "הצו"), במקום "בסעיפים 14ב', 14ג', ו-14ד' לצו בדבר התעבורה (יהודה והשומרון) (מס' 1310), התשנ"ב-1992" יבוא "בסעיפים 21, 22 ו-23 לצו בדבר תעבורה [נוסח משולב] (יהודה ושומרון) (מס' 1805), התשע"ט-2018";</w:t>
      </w:r>
    </w:p>
    <w:p w:rsidR="00F032BD" w:rsidRDefault="00F032BD" w:rsidP="006D07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6D07F3">
        <w:rPr>
          <w:rStyle w:val="default"/>
          <w:rFonts w:cs="FrankRuehl" w:hint="cs"/>
          <w:rtl/>
        </w:rPr>
        <w:t>בסעיף 1(א) לצו, במקום "בהתאם לסעיף 14 לצו העיקרי" יבוא "בהתאם לסעיף 19 לצו העיקרי";</w:t>
      </w:r>
    </w:p>
    <w:p w:rsidR="006D07F3" w:rsidRDefault="006D07F3" w:rsidP="006D07F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1(א)(1) לצו, המילים "מועד תחילת תוקפו של הצו העיקרי," יימחקו;</w:t>
      </w:r>
    </w:p>
    <w:p w:rsidR="006D07F3" w:rsidRDefault="006D07F3" w:rsidP="006D07F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בסעיף 1(א)(2) לצו, במקום "לפי סעיף 14א לצו העיקרי" יבוא "לפי סעיף 20 לצו העיקרי";</w:t>
      </w:r>
    </w:p>
    <w:p w:rsidR="006D07F3" w:rsidRDefault="006D07F3" w:rsidP="006D07F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1(ג) לצוף במקום "סעיף 14ג לצו העיקרי" יבוא "סעיף 22 לצו העיקרי".</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בסעיף 1 לצו בדבר תיקון החוק הפלילי מס' 16 לשנת 1960 (תיקון מס' 6) (יהודה והשומרון) (מס' 1428), התשנ"ה-1995, בסעיף 407יב שמתווסף, במקום "לפי סעיף 43 לצו בדבר התעבורה (יהודה והשומרון) (מס' 1310), התשנ"ב-1992" יבוא "לפי סעיף 65 לצו בדבר תעבורה [נוסח משולב] (יהודה ושומרון) (מס' 1805), התשע"ט-2018.</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בסעיף 1 לצו בדבר יישום תוכנית ההתנתקות (יהודה והשומרון) (מס' 1565), השס"ה-2005, בהגדרת "כלי רכב ציבורי"; "כלי רכב מסחרי", במקומה יבוא "כמשמעותם בצו בדבר תעבורה [נוסח משולב] (יהודה ושומרון) (מס' 1805), התשע"ט-2018, הרשומים בישראל".</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בסעיף 1 לצו בדבר הגבלת הכניסה לשטח הסמוך (יהודה והשומרון) (מס' 1566), התשס"ה-2005, בהגדרת "כלי רכב ציבורי"; "כלי רכב מסחרי", במקומה יבוא "כמשמעותם בצו בדבר תעבורה [נוסח משולב] (יהודה ושומרון) (מס' 1805), התשע"ט-2018, הרשומים בישראל".</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בסעיף 1 לצו בדבר סמכויות לשם שמירה על ביטחון הציבור (יהודה והשומרון) (מס' 1628), התשס"ט-2009, בהגדרת "רכב", "רכב צביורי", במקומה יבוא "כהגדרתם בצו בדבר תעבורה [נוסח משולב] (יהודה ושומרון) (מס' 1805), התשע"ט-2018.</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בצו בדבר הוראת ביטחון [נוסח משולב] (יהודה והשומרון) (מס' 1651), התש"ע-2009, בכל מקום במקום "צו בדבר התעבורה (יהודה והשומרון) (מס' 1310), התשנ"ב-1992" יבוא "צו בדבר תעבורה [נוסח משולב] (יהודה ושומרון) (מס' 1805), התשע"ט-2018.</w:t>
      </w:r>
    </w:p>
    <w:p w:rsidR="006D07F3" w:rsidRDefault="006D07F3" w:rsidP="00374EC2">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בסעיף 12(א)(6)(3) לצו בדבר ההתגוננות האזרחית (יהודה והשומרון) (מס' 1699), התשע"ב-2012, במקום "בצו בדבר התעבורה (יהודה והשומרון) (מס' 1310), התשנ"ב-1992" יבוא "בצו בדבר תעבורה [נוסח משולב] (יהודה ושומרון) (מס' 1805), התשע"ט-2018".</w:t>
      </w:r>
    </w:p>
    <w:p w:rsidR="00374EC2" w:rsidRDefault="00374EC2" w:rsidP="00374EC2">
      <w:pPr>
        <w:pStyle w:val="P00"/>
        <w:spacing w:before="72"/>
        <w:ind w:left="0" w:right="1134"/>
        <w:rPr>
          <w:rStyle w:val="default"/>
          <w:rFonts w:cs="FrankRuehl"/>
          <w:rtl/>
        </w:rPr>
      </w:pPr>
      <w:bookmarkStart w:id="145" w:name="Seif132"/>
      <w:bookmarkEnd w:id="145"/>
      <w:r>
        <w:rPr>
          <w:rFonts w:cs="Miriam"/>
          <w:lang w:val="he-IL"/>
        </w:rPr>
        <w:pict>
          <v:rect id="_x0000_s2936" style="position:absolute;left:0;text-align:left;margin-left:464.35pt;margin-top:7.1pt;width:75.05pt;height:14pt;z-index:251721216" o:allowincell="f" filled="f" stroked="f" strokecolor="lime" strokeweight=".25pt">
            <v:textbox style="mso-next-textbox:#_x0000_s2936" inset="0,0,0,0">
              <w:txbxContent>
                <w:p w:rsidR="00437439" w:rsidRDefault="00437439" w:rsidP="00374EC2">
                  <w:pPr>
                    <w:pStyle w:val="a7"/>
                    <w:rPr>
                      <w:noProof/>
                      <w:rtl/>
                    </w:rPr>
                  </w:pPr>
                  <w:r>
                    <w:rPr>
                      <w:rFonts w:hint="cs"/>
                      <w:noProof/>
                      <w:rtl/>
                    </w:rPr>
                    <w:t>השם</w:t>
                  </w:r>
                </w:p>
              </w:txbxContent>
            </v:textbox>
            <w10:anchorlock/>
          </v:rect>
        </w:pict>
      </w:r>
      <w:r>
        <w:rPr>
          <w:rStyle w:val="big-number"/>
          <w:rFonts w:cs="Miriam" w:hint="cs"/>
          <w:rtl/>
        </w:rPr>
        <w:t>13</w:t>
      </w:r>
      <w:r w:rsidR="006D07F3">
        <w:rPr>
          <w:rStyle w:val="big-number"/>
          <w:rFonts w:cs="Miriam" w:hint="cs"/>
          <w:rtl/>
        </w:rPr>
        <w:t>2</w:t>
      </w:r>
      <w:r>
        <w:rPr>
          <w:rStyle w:val="default"/>
          <w:rFonts w:cs="FrankRuehl"/>
          <w:rtl/>
        </w:rPr>
        <w:t>.</w:t>
      </w:r>
      <w:r>
        <w:rPr>
          <w:rStyle w:val="default"/>
          <w:rFonts w:cs="FrankRuehl"/>
          <w:rtl/>
        </w:rPr>
        <w:tab/>
      </w:r>
      <w:r w:rsidR="0063370F">
        <w:rPr>
          <w:rStyle w:val="default"/>
          <w:rFonts w:cs="FrankRuehl" w:hint="cs"/>
          <w:rtl/>
        </w:rPr>
        <w:t>צו זה ייקרא: "צו בדבר תעבורה [נוסח משולב] (יהודה ושומרון) (מס' 1805), התשע"ט-2018".</w:t>
      </w:r>
    </w:p>
    <w:p w:rsidR="00C60296" w:rsidRDefault="00C60296" w:rsidP="00C60296">
      <w:pPr>
        <w:pStyle w:val="P00"/>
        <w:spacing w:before="72"/>
        <w:ind w:left="0" w:right="1134"/>
        <w:rPr>
          <w:rStyle w:val="default"/>
          <w:rFonts w:cs="FrankRuehl"/>
          <w:rtl/>
        </w:rPr>
      </w:pPr>
    </w:p>
    <w:p w:rsidR="00B60E79" w:rsidRPr="004B2545" w:rsidRDefault="00437439" w:rsidP="004B2545">
      <w:pPr>
        <w:pStyle w:val="medium2-header"/>
        <w:keepLines w:val="0"/>
        <w:spacing w:before="72"/>
        <w:ind w:left="0" w:right="1134"/>
        <w:rPr>
          <w:rFonts w:cs="FrankRuehl"/>
          <w:noProof/>
          <w:rtl/>
        </w:rPr>
      </w:pPr>
      <w:bookmarkStart w:id="146" w:name="med9"/>
      <w:bookmarkEnd w:id="146"/>
      <w:r w:rsidRPr="004B2545">
        <w:rPr>
          <w:rFonts w:cs="FrankRuehl" w:hint="cs"/>
          <w:noProof/>
          <w:rtl/>
        </w:rPr>
        <w:t>תוספת ראשונה</w:t>
      </w:r>
    </w:p>
    <w:p w:rsidR="00437439" w:rsidRPr="004B2545" w:rsidRDefault="00437439" w:rsidP="004B2545">
      <w:pPr>
        <w:pStyle w:val="P00"/>
        <w:spacing w:before="72"/>
        <w:ind w:left="0" w:right="1134"/>
        <w:jc w:val="center"/>
        <w:rPr>
          <w:rStyle w:val="default"/>
          <w:rFonts w:cs="FrankRuehl"/>
          <w:sz w:val="24"/>
          <w:szCs w:val="24"/>
          <w:rtl/>
        </w:rPr>
      </w:pPr>
      <w:r w:rsidRPr="004B2545">
        <w:rPr>
          <w:rStyle w:val="default"/>
          <w:rFonts w:cs="FrankRuehl" w:hint="cs"/>
          <w:sz w:val="24"/>
          <w:szCs w:val="24"/>
          <w:rtl/>
        </w:rPr>
        <w:t>(סעיפים 59 ו-60)</w:t>
      </w:r>
    </w:p>
    <w:p w:rsidR="00437439" w:rsidRDefault="004B2545" w:rsidP="004B2545">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עבירה לפי סעיף 10 (למעט נהיגת רכב בידי מי שהיה בעל רשיון נהיגה ולא חידשו).</w:t>
      </w:r>
    </w:p>
    <w:p w:rsidR="004B2545" w:rsidRDefault="004B2545" w:rsidP="004B2545">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סעיף 14(ב) ו-(ג).</w:t>
      </w:r>
    </w:p>
    <w:p w:rsidR="004B2545" w:rsidRDefault="004B2545" w:rsidP="004B2545">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סעיף 95(7).</w:t>
      </w:r>
    </w:p>
    <w:p w:rsidR="004B2545" w:rsidRDefault="004B2545" w:rsidP="004B2545">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עבירה לפי סעיף 15.</w:t>
      </w:r>
    </w:p>
    <w:p w:rsidR="004B2545" w:rsidRDefault="004B2545" w:rsidP="004B2545">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עבירה שעניינה נהיגת רכב או רכיבה בדרך ציבורית בצורה נמהרת או רשלנית, שיש בה כדי לסכן חיי אדם או לגרום לו חבלה.</w:t>
      </w:r>
    </w:p>
    <w:p w:rsidR="004B2545" w:rsidRDefault="004B2545" w:rsidP="004B2545">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עבירה לפי תקנות 47(ד), 26(2) או 84(ב), כשההסעה היא בשכר, 144 או 308(ד) לתקנות התעבורה (יהודה והשומרון), התשנ"ב-1992 (להלן </w:t>
      </w:r>
      <w:r>
        <w:rPr>
          <w:rStyle w:val="default"/>
          <w:rFonts w:cs="FrankRuehl"/>
          <w:rtl/>
        </w:rPr>
        <w:t>–</w:t>
      </w:r>
      <w:r>
        <w:rPr>
          <w:rStyle w:val="default"/>
          <w:rFonts w:cs="FrankRuehl" w:hint="cs"/>
          <w:rtl/>
        </w:rPr>
        <w:t xml:space="preserve"> התקנות).</w:t>
      </w:r>
    </w:p>
    <w:p w:rsidR="004B2545" w:rsidRDefault="004B2545" w:rsidP="004B2545">
      <w:pPr>
        <w:pStyle w:val="P00"/>
        <w:spacing w:before="72"/>
        <w:ind w:left="0" w:right="1134"/>
        <w:rPr>
          <w:rStyle w:val="default"/>
          <w:rFonts w:cs="FrankRuehl"/>
          <w:rtl/>
        </w:rPr>
      </w:pPr>
    </w:p>
    <w:p w:rsidR="004B2545" w:rsidRPr="004B2545" w:rsidRDefault="004B2545" w:rsidP="004B2545">
      <w:pPr>
        <w:pStyle w:val="medium2-header"/>
        <w:keepLines w:val="0"/>
        <w:spacing w:before="72"/>
        <w:ind w:left="0" w:right="1134"/>
        <w:rPr>
          <w:rFonts w:cs="FrankRuehl"/>
          <w:noProof/>
          <w:rtl/>
        </w:rPr>
      </w:pPr>
      <w:bookmarkStart w:id="147" w:name="med10"/>
      <w:bookmarkEnd w:id="147"/>
      <w:r w:rsidRPr="004B2545">
        <w:rPr>
          <w:rFonts w:cs="FrankRuehl" w:hint="cs"/>
          <w:noProof/>
          <w:rtl/>
        </w:rPr>
        <w:t xml:space="preserve">תוספת </w:t>
      </w:r>
      <w:r>
        <w:rPr>
          <w:rFonts w:cs="FrankRuehl" w:hint="cs"/>
          <w:noProof/>
          <w:rtl/>
        </w:rPr>
        <w:t>שניה</w:t>
      </w:r>
    </w:p>
    <w:p w:rsidR="004B2545" w:rsidRPr="004B2545" w:rsidRDefault="004B2545" w:rsidP="004B2545">
      <w:pPr>
        <w:pStyle w:val="P00"/>
        <w:spacing w:before="72"/>
        <w:ind w:left="0" w:right="1134"/>
        <w:jc w:val="center"/>
        <w:rPr>
          <w:rStyle w:val="default"/>
          <w:rFonts w:cs="FrankRuehl"/>
          <w:sz w:val="24"/>
          <w:szCs w:val="24"/>
          <w:rtl/>
        </w:rPr>
      </w:pPr>
      <w:r w:rsidRPr="004B2545">
        <w:rPr>
          <w:rStyle w:val="default"/>
          <w:rFonts w:cs="FrankRuehl" w:hint="cs"/>
          <w:sz w:val="24"/>
          <w:szCs w:val="24"/>
          <w:rtl/>
        </w:rPr>
        <w:t>(סעיפים 59 ו-60)</w:t>
      </w:r>
    </w:p>
    <w:p w:rsidR="00B60E79" w:rsidRDefault="004B2545" w:rsidP="0008798C">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עבירה לפי סעיפים 95(2) או 95(4).</w:t>
      </w:r>
    </w:p>
    <w:p w:rsidR="00B60E79" w:rsidRDefault="004B2545" w:rsidP="0008798C">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תקנה 320(א) לתקנות או סימן ה' לפרק השלישי בחלק ד' לתקנות, אם קבע בית המשפט כי במצב הבלמים או ההגה יש משום סכנה.</w:t>
      </w:r>
    </w:p>
    <w:p w:rsidR="004B2545" w:rsidRDefault="004B2545" w:rsidP="0008798C">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תקנות 22(א) לגבי אי מתן זכות קדימה לפי תמרור, 26(4), 27(ג), 45(1), 51, 56, 57, 64(ג), 64(ד), 99(א), 436 או 438.</w:t>
      </w:r>
    </w:p>
    <w:p w:rsidR="004B2545" w:rsidRDefault="004B2545" w:rsidP="0008798C">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עבירה לפי תקנה 54(א)(1) עד (4) לגבי מהירות העולה ביותר מ-30 קמ"ש מעל למהירות המרבית המותרת בדרך עירונית ולגבי מהירות העולה ביותר מ-40 קמ"ש מעל המהירות המרבית המותרת בדרך שאינה דרך עירונית ובדרך מהירה.</w:t>
      </w:r>
    </w:p>
    <w:p w:rsidR="004B2545" w:rsidRDefault="004B2545" w:rsidP="004B2545">
      <w:pPr>
        <w:pStyle w:val="P00"/>
        <w:spacing w:before="72"/>
        <w:ind w:left="0" w:right="1134"/>
        <w:rPr>
          <w:rStyle w:val="default"/>
          <w:rFonts w:cs="FrankRuehl"/>
          <w:rtl/>
        </w:rPr>
      </w:pPr>
    </w:p>
    <w:p w:rsidR="004B2545" w:rsidRPr="004B2545" w:rsidRDefault="004B2545" w:rsidP="004B2545">
      <w:pPr>
        <w:pStyle w:val="medium2-header"/>
        <w:keepLines w:val="0"/>
        <w:spacing w:before="72"/>
        <w:ind w:left="0" w:right="1134"/>
        <w:rPr>
          <w:rFonts w:cs="FrankRuehl"/>
          <w:noProof/>
          <w:rtl/>
        </w:rPr>
      </w:pPr>
      <w:bookmarkStart w:id="148" w:name="med11"/>
      <w:bookmarkEnd w:id="148"/>
      <w:r w:rsidRPr="004B2545">
        <w:rPr>
          <w:rFonts w:cs="FrankRuehl" w:hint="cs"/>
          <w:noProof/>
          <w:rtl/>
        </w:rPr>
        <w:t xml:space="preserve">תוספת </w:t>
      </w:r>
      <w:r>
        <w:rPr>
          <w:rFonts w:cs="FrankRuehl" w:hint="cs"/>
          <w:noProof/>
          <w:rtl/>
        </w:rPr>
        <w:t>שלישית</w:t>
      </w:r>
    </w:p>
    <w:p w:rsidR="004B2545" w:rsidRPr="004B2545" w:rsidRDefault="004B2545" w:rsidP="004B2545">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Pr>
          <w:rStyle w:val="default"/>
          <w:rFonts w:cs="FrankRuehl" w:hint="cs"/>
          <w:sz w:val="24"/>
          <w:szCs w:val="24"/>
          <w:rtl/>
        </w:rPr>
        <w:t>סעיף 13</w:t>
      </w:r>
      <w:r w:rsidRPr="004B2545">
        <w:rPr>
          <w:rStyle w:val="default"/>
          <w:rFonts w:cs="FrankRuehl" w:hint="cs"/>
          <w:sz w:val="24"/>
          <w:szCs w:val="24"/>
          <w:rtl/>
        </w:rPr>
        <w:t>)</w:t>
      </w:r>
    </w:p>
    <w:p w:rsidR="00B60E79" w:rsidRDefault="004B2545" w:rsidP="0008798C">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עבירה לפי סעיפים 10, 65, 66, לצו זה.</w:t>
      </w:r>
    </w:p>
    <w:p w:rsidR="00B60E79" w:rsidRDefault="004B2545" w:rsidP="0008798C">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עבירה לפי תקנה 22 </w:t>
      </w:r>
      <w:r w:rsidR="0008798C">
        <w:rPr>
          <w:rStyle w:val="default"/>
          <w:rFonts w:cs="FrankRuehl" w:hint="cs"/>
          <w:rtl/>
        </w:rPr>
        <w:t>לתקנות לגבי אי-ציות נוהג רכב לרמזור ואי מתן זכות קדימה, עבירה לפי תקנות 26(2), 47, 54 או 57 לתקנות ועבירה לפי תקנה 144 לתקנות האמורות לגבי אי-הודעה על תאונת דרכים או אי-הגשת עזרה ראשונה לנפגע בתאונת דרכים.</w:t>
      </w:r>
    </w:p>
    <w:p w:rsidR="0008798C" w:rsidRDefault="0008798C" w:rsidP="0008798C">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צו זה או התקנות לפיו אשר גרמה לתאונת דרכים שבה נפגע אדם.</w:t>
      </w:r>
    </w:p>
    <w:p w:rsidR="0008798C" w:rsidRDefault="0008798C" w:rsidP="0008798C">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עבירה שבית המשפט גזר על מי שעבר אותה פסילה בפועל מלהחזיק ברשיון נהיגה לתקופה של שלושה חודשים או יותר.</w:t>
      </w:r>
    </w:p>
    <w:p w:rsidR="0008798C" w:rsidRDefault="0008798C" w:rsidP="0008798C">
      <w:pPr>
        <w:pStyle w:val="P00"/>
        <w:spacing w:before="72"/>
        <w:ind w:left="0" w:right="1134"/>
        <w:rPr>
          <w:rStyle w:val="default"/>
          <w:rFonts w:cs="FrankRuehl"/>
          <w:rtl/>
        </w:rPr>
      </w:pPr>
    </w:p>
    <w:p w:rsidR="0008798C" w:rsidRPr="004B2545" w:rsidRDefault="0008798C" w:rsidP="0008798C">
      <w:pPr>
        <w:pStyle w:val="medium2-header"/>
        <w:keepLines w:val="0"/>
        <w:spacing w:before="72"/>
        <w:ind w:left="0" w:right="1134"/>
        <w:rPr>
          <w:rFonts w:cs="FrankRuehl"/>
          <w:noProof/>
          <w:rtl/>
        </w:rPr>
      </w:pPr>
      <w:bookmarkStart w:id="149" w:name="med12"/>
      <w:bookmarkEnd w:id="149"/>
      <w:r w:rsidRPr="004B2545">
        <w:rPr>
          <w:rFonts w:cs="FrankRuehl" w:hint="cs"/>
          <w:noProof/>
          <w:rtl/>
        </w:rPr>
        <w:t xml:space="preserve">תוספת </w:t>
      </w:r>
      <w:r>
        <w:rPr>
          <w:rFonts w:cs="FrankRuehl" w:hint="cs"/>
          <w:noProof/>
          <w:rtl/>
        </w:rPr>
        <w:t>רביעית</w:t>
      </w:r>
    </w:p>
    <w:p w:rsidR="0008798C" w:rsidRPr="004B2545" w:rsidRDefault="0008798C" w:rsidP="0008798C">
      <w:pPr>
        <w:pStyle w:val="P00"/>
        <w:spacing w:before="72"/>
        <w:ind w:left="0" w:right="1134"/>
        <w:jc w:val="center"/>
        <w:rPr>
          <w:rStyle w:val="default"/>
          <w:rFonts w:cs="FrankRuehl"/>
          <w:sz w:val="24"/>
          <w:szCs w:val="24"/>
          <w:rtl/>
        </w:rPr>
      </w:pPr>
      <w:r w:rsidRPr="004B2545">
        <w:rPr>
          <w:rStyle w:val="default"/>
          <w:rFonts w:cs="FrankRuehl" w:hint="cs"/>
          <w:sz w:val="24"/>
          <w:szCs w:val="24"/>
          <w:rtl/>
        </w:rPr>
        <w:t xml:space="preserve">(סעיפים </w:t>
      </w:r>
      <w:r>
        <w:rPr>
          <w:rStyle w:val="default"/>
          <w:rFonts w:cs="FrankRuehl" w:hint="cs"/>
          <w:sz w:val="24"/>
          <w:szCs w:val="24"/>
          <w:rtl/>
        </w:rPr>
        <w:t>36 ו-71</w:t>
      </w:r>
      <w:r w:rsidRPr="004B2545">
        <w:rPr>
          <w:rStyle w:val="default"/>
          <w:rFonts w:cs="FrankRuehl" w:hint="cs"/>
          <w:sz w:val="24"/>
          <w:szCs w:val="24"/>
          <w:rtl/>
        </w:rPr>
        <w:t>)</w:t>
      </w:r>
    </w:p>
    <w:p w:rsidR="00B60E79" w:rsidRDefault="0008798C" w:rsidP="005E4995">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עבירת נוהג ברכב </w:t>
      </w:r>
      <w:r w:rsidR="005E4995">
        <w:rPr>
          <w:rStyle w:val="default"/>
          <w:rFonts w:cs="FrankRuehl" w:hint="cs"/>
          <w:rtl/>
        </w:rPr>
        <w:t>מנועי לפי תקנה 22 לתקנות לגבי אי-ציות לתמרורים ב36 וב37 לענין אי-מתן זכות קדימה בצומת או בהתמזגות דרכים ברמזור;</w:t>
      </w:r>
    </w:p>
    <w:p w:rsidR="00B60E79" w:rsidRDefault="005E4995" w:rsidP="005E4995">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תקנה 26(2) לתקנות;</w:t>
      </w:r>
    </w:p>
    <w:p w:rsidR="005E4995" w:rsidRDefault="005E4995" w:rsidP="005E4995">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תקנה 27(א) לתקנות;</w:t>
      </w:r>
    </w:p>
    <w:p w:rsidR="005E4995" w:rsidRDefault="005E4995" w:rsidP="005E4995">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עבירה לפי תקנה 47(ד) לתקנות לגבי עקיפה בדרך לא פנויה;</w:t>
      </w:r>
    </w:p>
    <w:p w:rsidR="005E4995" w:rsidRDefault="00060E61" w:rsidP="00060E61">
      <w:pPr>
        <w:pStyle w:val="P00"/>
        <w:spacing w:before="72"/>
        <w:ind w:left="0" w:right="1134"/>
        <w:rPr>
          <w:rStyle w:val="default"/>
          <w:rFonts w:cs="FrankRuehl"/>
          <w:rtl/>
        </w:rPr>
      </w:pPr>
      <w:r>
        <w:rPr>
          <w:rFonts w:cs="FrankRuehl"/>
          <w:sz w:val="26"/>
          <w:rtl/>
          <w:lang w:eastAsia="zh-CN" w:bidi="ar-SA"/>
        </w:rPr>
        <w:pict>
          <v:shapetype id="_x0000_t202" coordsize="21600,21600" o:spt="202" path="m,l,21600r21600,l21600,xe">
            <v:stroke joinstyle="miter"/>
            <v:path gradientshapeok="t" o:connecttype="rect"/>
          </v:shapetype>
          <v:shape id="_x0000_s2942" type="#_x0000_t202" style="position:absolute;left:0;text-align:left;margin-left:470.25pt;margin-top:7.1pt;width:1in;height:17.8pt;z-index:251727360" filled="f" stroked="f">
            <v:textbox inset="1mm,0,1mm,0">
              <w:txbxContent>
                <w:p w:rsidR="00060E61" w:rsidRDefault="00060E61" w:rsidP="00060E61">
                  <w:pPr>
                    <w:spacing w:line="160" w:lineRule="exact"/>
                    <w:rPr>
                      <w:rFonts w:cs="Miriam"/>
                      <w:noProof/>
                      <w:sz w:val="18"/>
                      <w:szCs w:val="18"/>
                      <w:rtl/>
                    </w:rPr>
                  </w:pPr>
                  <w:r>
                    <w:rPr>
                      <w:rFonts w:cs="Miriam" w:hint="cs"/>
                      <w:sz w:val="18"/>
                      <w:szCs w:val="18"/>
                      <w:rtl/>
                    </w:rPr>
                    <w:t>תיקון מס' 4 (מס' 2133) תשפ"ג-2022</w:t>
                  </w:r>
                </w:p>
              </w:txbxContent>
            </v:textbox>
          </v:shape>
        </w:pict>
      </w:r>
      <w:r>
        <w:rPr>
          <w:rStyle w:val="default"/>
          <w:rFonts w:cs="FrankRuehl" w:hint="cs"/>
          <w:rtl/>
        </w:rPr>
        <w:t>5.</w:t>
      </w:r>
      <w:r>
        <w:rPr>
          <w:rStyle w:val="default"/>
          <w:rFonts w:cs="FrankRuehl" w:hint="cs"/>
          <w:rtl/>
        </w:rPr>
        <w:tab/>
      </w:r>
      <w:r w:rsidR="005E4995">
        <w:rPr>
          <w:rStyle w:val="default"/>
          <w:rFonts w:cs="FrankRuehl" w:hint="cs"/>
          <w:rtl/>
        </w:rPr>
        <w:t>עבירה לפי תקנה 47(ה)(5) לתקנות לגבי עקיפה תוך חציית קו הפרדה רצוף;</w:t>
      </w:r>
    </w:p>
    <w:p w:rsidR="005E4995" w:rsidRDefault="005E4995" w:rsidP="005E4995">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עבירה לפי תקנה 54(א)(1) עד (4) ו-(ה) לתקנות לגבי מהירות העולה ביותר מ-30 קמ"ש מעל למהירות המרבית המותרת בדרך עירונית ולגבי מהירות העולה ביותר מ-40 קמ"ש מעל המהירות המרבית המותרת בדרך שאינה דרך עירונית ובדרך מהירה;</w:t>
      </w:r>
    </w:p>
    <w:p w:rsidR="005E4995" w:rsidRDefault="005E4995" w:rsidP="005E4995">
      <w:pPr>
        <w:pStyle w:val="P00"/>
        <w:spacing w:before="72"/>
        <w:ind w:left="624" w:right="1134" w:hanging="62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עבירה לפי תקנה 67 לתקנות תוך גרימת סיכון להולך רגל;</w:t>
      </w:r>
    </w:p>
    <w:p w:rsidR="005E4995" w:rsidRDefault="005E4995" w:rsidP="005E4995">
      <w:pPr>
        <w:pStyle w:val="P00"/>
        <w:spacing w:before="72"/>
        <w:ind w:left="624" w:right="1134" w:hanging="62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עבירה לפןי תקנה 84(ב) לתקנות, כשההסעה היא בשכר;</w:t>
      </w:r>
    </w:p>
    <w:p w:rsidR="005E4995" w:rsidRDefault="005E4995" w:rsidP="005E4995">
      <w:pPr>
        <w:pStyle w:val="P00"/>
        <w:spacing w:before="72"/>
        <w:ind w:left="624" w:right="1134" w:hanging="62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עבירה לפי תקנה 85(א)(5) לתקנות כשהמשקל הכולל של הרכב והמטען המובל בו עולים ב-25% או יותר על המשקל הכולל המותר;</w:t>
      </w:r>
    </w:p>
    <w:p w:rsidR="005E4995" w:rsidRDefault="005E4995" w:rsidP="005E4995">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עבירה לפי תקנה 502 לתקנות;</w:t>
      </w:r>
    </w:p>
    <w:p w:rsidR="005E4995" w:rsidRDefault="005E4995" w:rsidP="005E4995">
      <w:pPr>
        <w:pStyle w:val="P00"/>
        <w:spacing w:before="72"/>
        <w:ind w:left="624" w:right="1134" w:hanging="62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עבירה לפי סעיף 14(ב) ו-(ג) לצו;</w:t>
      </w:r>
    </w:p>
    <w:p w:rsidR="005E4995" w:rsidRDefault="005E4995" w:rsidP="005E4995">
      <w:pPr>
        <w:pStyle w:val="P00"/>
        <w:spacing w:before="72"/>
        <w:ind w:left="624" w:right="1134" w:hanging="62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עבירה לפי סעיף 15 לפקודה;</w:t>
      </w:r>
    </w:p>
    <w:p w:rsidR="005E4995" w:rsidRDefault="005E4995" w:rsidP="005E4995">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עבירה לפי סעיף 95(3) לצו.</w:t>
      </w:r>
    </w:p>
    <w:p w:rsidR="00060E61" w:rsidRPr="00185FB9" w:rsidRDefault="00060E61" w:rsidP="00060E61">
      <w:pPr>
        <w:pStyle w:val="P00"/>
        <w:spacing w:before="0"/>
        <w:ind w:left="0" w:right="1134"/>
        <w:rPr>
          <w:rStyle w:val="default"/>
          <w:rFonts w:cs="FrankRuehl"/>
          <w:vanish/>
          <w:color w:val="FF0000"/>
          <w:sz w:val="20"/>
          <w:szCs w:val="20"/>
          <w:shd w:val="clear" w:color="auto" w:fill="FFFF99"/>
          <w:rtl/>
        </w:rPr>
      </w:pPr>
      <w:bookmarkStart w:id="150" w:name="Rov155"/>
      <w:r w:rsidRPr="00185FB9">
        <w:rPr>
          <w:rStyle w:val="default"/>
          <w:rFonts w:cs="FrankRuehl" w:hint="cs"/>
          <w:vanish/>
          <w:color w:val="FF0000"/>
          <w:sz w:val="20"/>
          <w:szCs w:val="20"/>
          <w:shd w:val="clear" w:color="auto" w:fill="FFFF99"/>
          <w:rtl/>
        </w:rPr>
        <w:t>מיום 6.10.2022</w:t>
      </w:r>
    </w:p>
    <w:p w:rsidR="00060E61" w:rsidRPr="00185FB9" w:rsidRDefault="00060E61" w:rsidP="00060E61">
      <w:pPr>
        <w:pStyle w:val="P00"/>
        <w:spacing w:before="0"/>
        <w:ind w:left="0" w:right="1134"/>
        <w:rPr>
          <w:rStyle w:val="default"/>
          <w:rFonts w:cs="FrankRuehl"/>
          <w:vanish/>
          <w:sz w:val="20"/>
          <w:szCs w:val="20"/>
          <w:shd w:val="clear" w:color="auto" w:fill="FFFF99"/>
          <w:rtl/>
        </w:rPr>
      </w:pPr>
      <w:r w:rsidRPr="00185FB9">
        <w:rPr>
          <w:rStyle w:val="default"/>
          <w:rFonts w:cs="FrankRuehl" w:hint="cs"/>
          <w:b/>
          <w:bCs/>
          <w:vanish/>
          <w:sz w:val="20"/>
          <w:szCs w:val="20"/>
          <w:shd w:val="clear" w:color="auto" w:fill="FFFF99"/>
          <w:rtl/>
        </w:rPr>
        <w:t>תיקון מס' 4 (מס' 2133) תשפ"ג-2022</w:t>
      </w:r>
    </w:p>
    <w:p w:rsidR="00185FB9" w:rsidRPr="00185FB9" w:rsidRDefault="00185FB9" w:rsidP="00185FB9">
      <w:pPr>
        <w:pStyle w:val="P00"/>
        <w:spacing w:before="0"/>
        <w:ind w:left="0" w:right="1134"/>
        <w:rPr>
          <w:rStyle w:val="default"/>
          <w:rFonts w:cs="FrankRuehl"/>
          <w:vanish/>
          <w:sz w:val="20"/>
          <w:szCs w:val="20"/>
          <w:shd w:val="clear" w:color="auto" w:fill="FFFF99"/>
          <w:rtl/>
        </w:rPr>
      </w:pPr>
      <w:hyperlink r:id="rId8" w:history="1">
        <w:r w:rsidRPr="00185FB9">
          <w:rPr>
            <w:rStyle w:val="Hyperlink"/>
            <w:rFonts w:cs="FrankRuehl" w:hint="cs"/>
            <w:vanish/>
            <w:szCs w:val="20"/>
            <w:shd w:val="clear" w:color="auto" w:fill="FFFF99"/>
            <w:rtl/>
          </w:rPr>
          <w:t>קובץ המנשרים מס' 263</w:t>
        </w:r>
      </w:hyperlink>
      <w:r w:rsidRPr="00185FB9">
        <w:rPr>
          <w:rStyle w:val="default"/>
          <w:rFonts w:cs="FrankRuehl" w:hint="cs"/>
          <w:vanish/>
          <w:sz w:val="20"/>
          <w:szCs w:val="20"/>
          <w:shd w:val="clear" w:color="auto" w:fill="FFFF99"/>
          <w:rtl/>
        </w:rPr>
        <w:t xml:space="preserve"> מחודש אוקטובר 2022 עמ' 12330</w:t>
      </w:r>
    </w:p>
    <w:p w:rsidR="00060E61" w:rsidRPr="00060E61" w:rsidRDefault="00060E61" w:rsidP="00060E61">
      <w:pPr>
        <w:pStyle w:val="P00"/>
        <w:ind w:left="624" w:right="1134" w:hanging="624"/>
        <w:rPr>
          <w:rStyle w:val="default"/>
          <w:rFonts w:cs="FrankRuehl"/>
          <w:sz w:val="2"/>
          <w:szCs w:val="2"/>
          <w:rtl/>
        </w:rPr>
      </w:pPr>
      <w:r w:rsidRPr="00185FB9">
        <w:rPr>
          <w:rStyle w:val="default"/>
          <w:rFonts w:cs="FrankRuehl" w:hint="cs"/>
          <w:vanish/>
          <w:sz w:val="22"/>
          <w:szCs w:val="22"/>
          <w:shd w:val="clear" w:color="auto" w:fill="FFFF99"/>
          <w:rtl/>
        </w:rPr>
        <w:t>5.</w:t>
      </w:r>
      <w:r w:rsidRPr="00185FB9">
        <w:rPr>
          <w:rStyle w:val="default"/>
          <w:rFonts w:cs="FrankRuehl"/>
          <w:vanish/>
          <w:sz w:val="22"/>
          <w:szCs w:val="22"/>
          <w:shd w:val="clear" w:color="auto" w:fill="FFFF99"/>
          <w:rtl/>
        </w:rPr>
        <w:tab/>
      </w:r>
      <w:r w:rsidRPr="00185FB9">
        <w:rPr>
          <w:rStyle w:val="default"/>
          <w:rFonts w:cs="FrankRuehl" w:hint="cs"/>
          <w:vanish/>
          <w:sz w:val="22"/>
          <w:szCs w:val="22"/>
          <w:shd w:val="clear" w:color="auto" w:fill="FFFF99"/>
          <w:rtl/>
        </w:rPr>
        <w:t xml:space="preserve">עבירה לפי תקנה 47(ה)(5) לתקנות לגבי עקיפה </w:t>
      </w:r>
      <w:r w:rsidRPr="00185FB9">
        <w:rPr>
          <w:rStyle w:val="default"/>
          <w:rFonts w:cs="FrankRuehl" w:hint="cs"/>
          <w:strike/>
          <w:vanish/>
          <w:sz w:val="22"/>
          <w:szCs w:val="22"/>
          <w:shd w:val="clear" w:color="auto" w:fill="FFFF99"/>
          <w:rtl/>
        </w:rPr>
        <w:t>מסוכנת</w:t>
      </w:r>
      <w:r w:rsidRPr="00185FB9">
        <w:rPr>
          <w:rStyle w:val="default"/>
          <w:rFonts w:cs="FrankRuehl" w:hint="cs"/>
          <w:vanish/>
          <w:sz w:val="22"/>
          <w:szCs w:val="22"/>
          <w:shd w:val="clear" w:color="auto" w:fill="FFFF99"/>
          <w:rtl/>
        </w:rPr>
        <w:t xml:space="preserve"> תוך חציית קו הפרדה רצוף;</w:t>
      </w:r>
      <w:bookmarkEnd w:id="150"/>
    </w:p>
    <w:p w:rsidR="005E4995" w:rsidRDefault="005E4995" w:rsidP="005E4995">
      <w:pPr>
        <w:pStyle w:val="P00"/>
        <w:spacing w:before="72"/>
        <w:ind w:left="0" w:right="1134"/>
        <w:rPr>
          <w:rStyle w:val="default"/>
          <w:rFonts w:cs="FrankRuehl"/>
          <w:rtl/>
        </w:rPr>
      </w:pPr>
    </w:p>
    <w:p w:rsidR="005E4995" w:rsidRPr="004B2545" w:rsidRDefault="005E4995" w:rsidP="005E4995">
      <w:pPr>
        <w:pStyle w:val="medium2-header"/>
        <w:keepLines w:val="0"/>
        <w:spacing w:before="72"/>
        <w:ind w:left="0" w:right="1134"/>
        <w:rPr>
          <w:rFonts w:cs="FrankRuehl"/>
          <w:noProof/>
          <w:rtl/>
        </w:rPr>
      </w:pPr>
      <w:bookmarkStart w:id="151" w:name="med13"/>
      <w:bookmarkEnd w:id="151"/>
      <w:r w:rsidRPr="004B2545">
        <w:rPr>
          <w:rFonts w:cs="FrankRuehl" w:hint="cs"/>
          <w:noProof/>
          <w:rtl/>
        </w:rPr>
        <w:t xml:space="preserve">תוספת </w:t>
      </w:r>
      <w:r>
        <w:rPr>
          <w:rFonts w:cs="FrankRuehl" w:hint="cs"/>
          <w:noProof/>
          <w:rtl/>
        </w:rPr>
        <w:t>חמישית</w:t>
      </w:r>
    </w:p>
    <w:p w:rsidR="005E4995" w:rsidRPr="004B2545" w:rsidRDefault="005E4995" w:rsidP="005E4995">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Pr>
          <w:rStyle w:val="default"/>
          <w:rFonts w:cs="FrankRuehl" w:hint="cs"/>
          <w:sz w:val="24"/>
          <w:szCs w:val="24"/>
          <w:rtl/>
        </w:rPr>
        <w:t>סעיף 128</w:t>
      </w:r>
      <w:r w:rsidRPr="004B2545">
        <w:rPr>
          <w:rStyle w:val="default"/>
          <w:rFonts w:cs="FrankRuehl" w:hint="cs"/>
          <w:sz w:val="24"/>
          <w:szCs w:val="24"/>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1"/>
        <w:gridCol w:w="3957"/>
      </w:tblGrid>
      <w:tr w:rsidR="005E4995" w:rsidRPr="005C779A" w:rsidTr="005C779A">
        <w:tc>
          <w:tcPr>
            <w:tcW w:w="3981"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b/>
                <w:bCs/>
                <w:sz w:val="18"/>
                <w:szCs w:val="22"/>
                <w:rtl/>
              </w:rPr>
            </w:pPr>
            <w:r w:rsidRPr="005C779A">
              <w:rPr>
                <w:rStyle w:val="default"/>
                <w:rFonts w:ascii="FrankRuehl" w:hAnsi="FrankRuehl" w:cs="FrankRuehl"/>
                <w:b/>
                <w:bCs/>
                <w:sz w:val="18"/>
                <w:szCs w:val="22"/>
                <w:rtl/>
              </w:rPr>
              <w:t>הגוף שלו יימסר המידע</w:t>
            </w:r>
          </w:p>
        </w:tc>
        <w:tc>
          <w:tcPr>
            <w:tcW w:w="3957"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b/>
                <w:bCs/>
                <w:sz w:val="18"/>
                <w:szCs w:val="22"/>
                <w:rtl/>
              </w:rPr>
            </w:pPr>
            <w:r w:rsidRPr="005C779A">
              <w:rPr>
                <w:rStyle w:val="default"/>
                <w:rFonts w:ascii="FrankRuehl" w:hAnsi="FrankRuehl" w:cs="FrankRuehl"/>
                <w:b/>
                <w:bCs/>
                <w:sz w:val="18"/>
                <w:szCs w:val="22"/>
                <w:rtl/>
              </w:rPr>
              <w:t>פרטי המידע שיימסר</w:t>
            </w:r>
          </w:p>
        </w:tc>
      </w:tr>
      <w:tr w:rsidR="005E4995" w:rsidRPr="005C779A" w:rsidTr="005C779A">
        <w:tc>
          <w:tcPr>
            <w:tcW w:w="3981"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5C779A">
              <w:rPr>
                <w:rStyle w:val="default"/>
                <w:rFonts w:ascii="FrankRuehl" w:hAnsi="FrankRuehl" w:cs="FrankRuehl" w:hint="cs"/>
                <w:sz w:val="20"/>
                <w:szCs w:val="24"/>
                <w:rtl/>
              </w:rPr>
              <w:t>1. חברות ביטוח באמצעות איגוד חברות הביטוח או איגוד שמאי הרכב</w:t>
            </w:r>
          </w:p>
        </w:tc>
        <w:tc>
          <w:tcPr>
            <w:tcW w:w="3957"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5C779A">
              <w:rPr>
                <w:rStyle w:val="default"/>
                <w:rFonts w:ascii="FrankRuehl" w:hAnsi="FrankRuehl" w:cs="FrankRuehl" w:hint="cs"/>
                <w:sz w:val="20"/>
                <w:szCs w:val="24"/>
                <w:rtl/>
              </w:rPr>
              <w:t>שם בעל הרכב, מספר זהותו ומענו, שנת הייצור של הרכב, תוצר הרכב, רישום אבדן גמור</w:t>
            </w:r>
          </w:p>
        </w:tc>
      </w:tr>
      <w:tr w:rsidR="005E4995" w:rsidRPr="005C779A" w:rsidTr="005C779A">
        <w:tc>
          <w:tcPr>
            <w:tcW w:w="3981"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5C779A">
              <w:rPr>
                <w:rStyle w:val="default"/>
                <w:rFonts w:ascii="FrankRuehl" w:hAnsi="FrankRuehl" w:cs="FrankRuehl" w:hint="cs"/>
                <w:sz w:val="20"/>
                <w:szCs w:val="24"/>
                <w:rtl/>
              </w:rPr>
              <w:t>2. עורך דין המייצג לקוח</w:t>
            </w:r>
          </w:p>
        </w:tc>
        <w:tc>
          <w:tcPr>
            <w:tcW w:w="3957"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ascii="FrankRuehl" w:hAnsi="FrankRuehl" w:cs="FrankRuehl"/>
                <w:sz w:val="20"/>
                <w:szCs w:val="24"/>
                <w:rtl/>
              </w:rPr>
            </w:pPr>
            <w:r w:rsidRPr="005C779A">
              <w:rPr>
                <w:rStyle w:val="default"/>
                <w:rFonts w:ascii="FrankRuehl" w:hAnsi="FrankRuehl" w:cs="FrankRuehl" w:hint="cs"/>
                <w:sz w:val="20"/>
                <w:szCs w:val="24"/>
                <w:rtl/>
              </w:rPr>
              <w:t>שם בעל הרכב, מספר זהותו ומענו, שלדברי עורך הדין נחוצים להליך משפטי</w:t>
            </w:r>
          </w:p>
        </w:tc>
      </w:tr>
    </w:tbl>
    <w:p w:rsidR="005E4995" w:rsidRDefault="005E4995" w:rsidP="005E4995">
      <w:pPr>
        <w:pStyle w:val="P00"/>
        <w:spacing w:before="72"/>
        <w:ind w:left="0" w:right="1134"/>
        <w:rPr>
          <w:rStyle w:val="default"/>
          <w:rFonts w:cs="FrankRuehl"/>
          <w:rtl/>
        </w:rPr>
      </w:pPr>
    </w:p>
    <w:p w:rsidR="005E4995" w:rsidRPr="004B2545" w:rsidRDefault="005E4995" w:rsidP="005E4995">
      <w:pPr>
        <w:pStyle w:val="medium2-header"/>
        <w:keepLines w:val="0"/>
        <w:spacing w:before="72"/>
        <w:ind w:left="0" w:right="1134"/>
        <w:rPr>
          <w:rFonts w:cs="FrankRuehl"/>
          <w:noProof/>
          <w:rtl/>
        </w:rPr>
      </w:pPr>
      <w:bookmarkStart w:id="152" w:name="med14"/>
      <w:bookmarkEnd w:id="152"/>
      <w:r w:rsidRPr="004B2545">
        <w:rPr>
          <w:rFonts w:cs="FrankRuehl" w:hint="cs"/>
          <w:noProof/>
          <w:rtl/>
        </w:rPr>
        <w:t xml:space="preserve">תוספת </w:t>
      </w:r>
      <w:r>
        <w:rPr>
          <w:rFonts w:cs="FrankRuehl" w:hint="cs"/>
          <w:noProof/>
          <w:rtl/>
        </w:rPr>
        <w:t>שישית</w:t>
      </w:r>
    </w:p>
    <w:p w:rsidR="005E4995" w:rsidRPr="004B2545" w:rsidRDefault="005E4995" w:rsidP="005E4995">
      <w:pPr>
        <w:pStyle w:val="P00"/>
        <w:spacing w:before="72"/>
        <w:ind w:left="0" w:right="1134"/>
        <w:jc w:val="center"/>
        <w:rPr>
          <w:rStyle w:val="default"/>
          <w:rFonts w:cs="FrankRuehl"/>
          <w:sz w:val="24"/>
          <w:szCs w:val="24"/>
          <w:rtl/>
        </w:rPr>
      </w:pPr>
      <w:r w:rsidRPr="004B2545">
        <w:rPr>
          <w:rStyle w:val="default"/>
          <w:rFonts w:cs="FrankRuehl" w:hint="cs"/>
          <w:sz w:val="24"/>
          <w:szCs w:val="24"/>
          <w:rtl/>
        </w:rPr>
        <w:t xml:space="preserve">(סעיפים </w:t>
      </w:r>
      <w:r>
        <w:rPr>
          <w:rStyle w:val="default"/>
          <w:rFonts w:cs="FrankRuehl" w:hint="cs"/>
          <w:sz w:val="24"/>
          <w:szCs w:val="24"/>
          <w:rtl/>
        </w:rPr>
        <w:t>84 ו-86</w:t>
      </w:r>
      <w:r w:rsidRPr="004B2545">
        <w:rPr>
          <w:rStyle w:val="default"/>
          <w:rFonts w:cs="FrankRuehl" w:hint="cs"/>
          <w:sz w:val="24"/>
          <w:szCs w:val="24"/>
          <w:rtl/>
        </w:rPr>
        <w:t>)</w:t>
      </w:r>
    </w:p>
    <w:p w:rsidR="00AA6A20" w:rsidRPr="005E4995" w:rsidRDefault="005E4995" w:rsidP="00AA6A20">
      <w:pPr>
        <w:pStyle w:val="P00"/>
        <w:spacing w:before="72"/>
        <w:ind w:left="0" w:right="1134"/>
        <w:rPr>
          <w:rStyle w:val="default"/>
          <w:rFonts w:cs="FrankRuehl"/>
          <w:b/>
          <w:bCs/>
          <w:sz w:val="22"/>
          <w:szCs w:val="22"/>
          <w:rtl/>
        </w:rPr>
      </w:pPr>
      <w:r w:rsidRPr="005E4995">
        <w:rPr>
          <w:rStyle w:val="default"/>
          <w:rFonts w:cs="FrankRuehl" w:hint="cs"/>
          <w:b/>
          <w:bCs/>
          <w:sz w:val="22"/>
          <w:szCs w:val="22"/>
          <w:rtl/>
        </w:rPr>
        <w:t>חלק א'</w:t>
      </w:r>
    </w:p>
    <w:p w:rsidR="00AA6A20" w:rsidRDefault="005E4995" w:rsidP="005E4995">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עבירה לפי תקנה 84(ב) לתקנות כאשר הסעת הנוסעים היא בשכר ומספר הנוסעים המותר קבוע ברישיון הרכב;</w:t>
      </w:r>
    </w:p>
    <w:p w:rsidR="00AA6A20" w:rsidRDefault="005E4995" w:rsidP="00AA6A2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תקנה 84א לתקנות;</w:t>
      </w:r>
    </w:p>
    <w:p w:rsidR="005E4995" w:rsidRDefault="005E4995" w:rsidP="00AA6A20">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תקנה 502 לתקנות;</w:t>
      </w:r>
    </w:p>
    <w:p w:rsidR="005E4995" w:rsidRDefault="005E4995" w:rsidP="00AA6A20">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עבירה לפי תקנה 168 לתקנות;</w:t>
      </w:r>
    </w:p>
    <w:p w:rsidR="005E4995" w:rsidRDefault="005E4995" w:rsidP="00AA6A20">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עבירה לפי תקנה 308(ד) לתקנות;</w:t>
      </w:r>
    </w:p>
    <w:p w:rsidR="005E4995" w:rsidRDefault="005E4995" w:rsidP="005E4995">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עבירה לפי סעיף 10 לצו, למעט נהיגת רכב על ידי מי שהיה בעל רישיון נהיגה ולא חידשו;</w:t>
      </w:r>
    </w:p>
    <w:p w:rsidR="005E4995" w:rsidRDefault="005E4995" w:rsidP="00AA6A20">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עבירה לפי סעיף 57(ג) לצו;</w:t>
      </w:r>
    </w:p>
    <w:p w:rsidR="005E4995" w:rsidRDefault="005E4995" w:rsidP="00AA6A20">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עבירה לפי סעיף 107 לצו;</w:t>
      </w:r>
    </w:p>
    <w:p w:rsidR="005E4995" w:rsidRDefault="005E4995" w:rsidP="00AA6A20">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עבירה לפי סעיפים 14 או 15 לצו;</w:t>
      </w:r>
    </w:p>
    <w:p w:rsidR="005E4995" w:rsidRDefault="005E4995" w:rsidP="00AA6A20">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עבירה לפי סעיף 95(3) לצו;</w:t>
      </w:r>
    </w:p>
    <w:p w:rsidR="005E4995" w:rsidRDefault="005E4995" w:rsidP="00AA6A20">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עבירה לפי סעיף 99 לצו;</w:t>
      </w:r>
    </w:p>
    <w:p w:rsidR="005E4995" w:rsidRDefault="005E4995" w:rsidP="00AA6A20">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עבירה לפי סעיף 26(2) לתקנות;</w:t>
      </w:r>
    </w:p>
    <w:p w:rsidR="005E4995" w:rsidRDefault="00060E61" w:rsidP="00060E61">
      <w:pPr>
        <w:pStyle w:val="P00"/>
        <w:spacing w:before="72"/>
        <w:ind w:left="0" w:right="1134"/>
        <w:rPr>
          <w:rStyle w:val="default"/>
          <w:rFonts w:cs="FrankRuehl"/>
          <w:rtl/>
        </w:rPr>
      </w:pPr>
      <w:r>
        <w:pict>
          <v:shape id="_x0000_s2944" type="#_x0000_t202" style="position:absolute;left:0;text-align:left;margin-left:470.25pt;margin-top:7.1pt;width:1in;height:19pt;z-index:251728384" filled="f" stroked="f">
            <v:textbox inset="1mm,0,1mm,0">
              <w:txbxContent>
                <w:p w:rsidR="00060E61" w:rsidRDefault="00060E61" w:rsidP="00060E61">
                  <w:pPr>
                    <w:spacing w:line="160" w:lineRule="exact"/>
                    <w:rPr>
                      <w:rFonts w:cs="Miriam"/>
                      <w:noProof/>
                      <w:sz w:val="18"/>
                      <w:szCs w:val="18"/>
                    </w:rPr>
                  </w:pPr>
                  <w:r>
                    <w:rPr>
                      <w:rFonts w:cs="Miriam" w:hint="cs"/>
                      <w:sz w:val="18"/>
                      <w:szCs w:val="18"/>
                      <w:rtl/>
                    </w:rPr>
                    <w:t>תיקון מס' 4 (מס' 2133) תשפ"ג-2022</w:t>
                  </w:r>
                </w:p>
              </w:txbxContent>
            </v:textbox>
          </v:shape>
        </w:pict>
      </w:r>
      <w:r>
        <w:rPr>
          <w:rFonts w:cs="FrankRuehl" w:hint="cs"/>
          <w:sz w:val="26"/>
          <w:rtl/>
        </w:rPr>
        <w:t>(13)</w:t>
      </w:r>
      <w:r>
        <w:rPr>
          <w:rFonts w:cs="FrankRuehl"/>
          <w:sz w:val="26"/>
          <w:rtl/>
        </w:rPr>
        <w:tab/>
      </w:r>
      <w:r>
        <w:rPr>
          <w:rStyle w:val="default"/>
          <w:rFonts w:cs="FrankRuehl" w:hint="cs"/>
          <w:rtl/>
        </w:rPr>
        <w:t>(נמחק)</w:t>
      </w:r>
      <w:r w:rsidR="005E4995">
        <w:rPr>
          <w:rStyle w:val="default"/>
          <w:rFonts w:cs="FrankRuehl" w:hint="cs"/>
          <w:rtl/>
        </w:rPr>
        <w:t>;</w:t>
      </w:r>
    </w:p>
    <w:p w:rsidR="005E4995" w:rsidRDefault="005E4995" w:rsidP="00AA6A20">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עבירה לפי תקנה 22(א) לתקנות לגבי אי-ציות לתמרור ה-1;</w:t>
      </w:r>
    </w:p>
    <w:p w:rsidR="005E4995" w:rsidRDefault="00CA5D3E" w:rsidP="00CA5D3E">
      <w:pPr>
        <w:pStyle w:val="P00"/>
        <w:spacing w:before="72"/>
        <w:ind w:left="0" w:right="1134"/>
        <w:rPr>
          <w:rStyle w:val="default"/>
          <w:rFonts w:cs="FrankRuehl"/>
          <w:rtl/>
        </w:rPr>
      </w:pPr>
      <w:r>
        <w:pict>
          <v:shape id="_x0000_s2937" type="#_x0000_t202" style="position:absolute;left:0;text-align:left;margin-left:470.25pt;margin-top:7.1pt;width:1in;height:18.85pt;z-index:251722240" filled="f" stroked="f">
            <v:textbox inset="1mm,0,1mm,0">
              <w:txbxContent>
                <w:p w:rsidR="00CA5D3E" w:rsidRDefault="00CA5D3E" w:rsidP="00CA5D3E">
                  <w:pPr>
                    <w:spacing w:line="160" w:lineRule="exact"/>
                    <w:rPr>
                      <w:rFonts w:cs="Miriam"/>
                      <w:noProof/>
                      <w:sz w:val="18"/>
                      <w:szCs w:val="18"/>
                    </w:rPr>
                  </w:pPr>
                  <w:r>
                    <w:rPr>
                      <w:rFonts w:cs="Miriam" w:hint="cs"/>
                      <w:sz w:val="18"/>
                      <w:szCs w:val="18"/>
                      <w:rtl/>
                    </w:rPr>
                    <w:t>תיקון מס' 1 (מס' 1861) תש"ף-2020</w:t>
                  </w:r>
                </w:p>
              </w:txbxContent>
            </v:textbox>
          </v:shape>
        </w:pict>
      </w:r>
      <w:r>
        <w:rPr>
          <w:rFonts w:cs="FrankRuehl" w:hint="cs"/>
          <w:sz w:val="26"/>
          <w:rtl/>
        </w:rPr>
        <w:t>(15)</w:t>
      </w:r>
      <w:r>
        <w:rPr>
          <w:rFonts w:cs="FrankRuehl"/>
          <w:sz w:val="26"/>
          <w:rtl/>
        </w:rPr>
        <w:tab/>
      </w:r>
      <w:r w:rsidR="005E4995">
        <w:rPr>
          <w:rStyle w:val="default"/>
          <w:rFonts w:cs="FrankRuehl" w:hint="cs"/>
          <w:rtl/>
        </w:rPr>
        <w:t>עבירה לפי תקנה 27(א) לתקנות, באחד הליקויים שלהלן, שנמצאו בידי בוחן כמובנו בתקנה 307 לתקנות:</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3685"/>
        <w:gridCol w:w="1987"/>
      </w:tblGrid>
      <w:tr w:rsidR="0027000F" w:rsidRPr="005C779A" w:rsidTr="005C779A">
        <w:tc>
          <w:tcPr>
            <w:tcW w:w="1642"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5C779A">
              <w:rPr>
                <w:rStyle w:val="default"/>
                <w:rFonts w:cs="FrankRuehl" w:hint="cs"/>
                <w:b/>
                <w:bCs/>
                <w:sz w:val="18"/>
                <w:szCs w:val="22"/>
                <w:rtl/>
              </w:rPr>
              <w:t>המכלול</w:t>
            </w:r>
          </w:p>
        </w:tc>
        <w:tc>
          <w:tcPr>
            <w:tcW w:w="3685"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5C779A">
              <w:rPr>
                <w:rStyle w:val="default"/>
                <w:rFonts w:cs="FrankRuehl" w:hint="cs"/>
                <w:b/>
                <w:bCs/>
                <w:sz w:val="18"/>
                <w:szCs w:val="22"/>
                <w:rtl/>
              </w:rPr>
              <w:t>הליקוי</w:t>
            </w:r>
          </w:p>
        </w:tc>
        <w:tc>
          <w:tcPr>
            <w:tcW w:w="1987" w:type="dxa"/>
            <w:shd w:val="clear" w:color="auto" w:fill="auto"/>
          </w:tcPr>
          <w:p w:rsidR="005E4995" w:rsidRPr="005C779A" w:rsidRDefault="005E4995" w:rsidP="005C779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sz w:val="18"/>
                <w:szCs w:val="22"/>
                <w:rtl/>
              </w:rPr>
            </w:pPr>
            <w:r w:rsidRPr="005C779A">
              <w:rPr>
                <w:rStyle w:val="default"/>
                <w:rFonts w:cs="FrankRuehl" w:hint="cs"/>
                <w:b/>
                <w:bCs/>
                <w:sz w:val="18"/>
                <w:szCs w:val="22"/>
                <w:rtl/>
              </w:rPr>
              <w:t>סוג הרכב</w:t>
            </w:r>
          </w:p>
        </w:tc>
      </w:tr>
      <w:tr w:rsidR="0027000F" w:rsidRPr="005C779A" w:rsidTr="005C779A">
        <w:tc>
          <w:tcPr>
            <w:tcW w:w="1642"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(א) הגה</w:t>
            </w:r>
          </w:p>
        </w:tc>
        <w:tc>
          <w:tcPr>
            <w:tcW w:w="3685"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גלגל הגה משוחרר ממוט ההגה עד כדי הפרעה לסיבוב ההגה</w:t>
            </w:r>
          </w:p>
        </w:tc>
        <w:tc>
          <w:tcPr>
            <w:tcW w:w="1987"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פרטי ומסחרי</w:t>
            </w:r>
          </w:p>
        </w:tc>
      </w:tr>
      <w:tr w:rsidR="0027000F" w:rsidRPr="005C779A" w:rsidTr="005C779A">
        <w:tc>
          <w:tcPr>
            <w:tcW w:w="1642"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779A">
              <w:rPr>
                <w:rStyle w:val="default"/>
                <w:rFonts w:cs="FrankRuehl" w:hint="cs"/>
                <w:sz w:val="20"/>
                <w:szCs w:val="24"/>
                <w:rtl/>
              </w:rPr>
              <w:t>(ב) הגה</w:t>
            </w:r>
          </w:p>
        </w:tc>
        <w:tc>
          <w:tcPr>
            <w:tcW w:w="3685"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גלגל הגה יוצא בקלות מהתושבת במוט ההגה</w:t>
            </w:r>
          </w:p>
        </w:tc>
        <w:tc>
          <w:tcPr>
            <w:tcW w:w="1987"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פרטי ומסחרי</w:t>
            </w:r>
          </w:p>
        </w:tc>
      </w:tr>
      <w:tr w:rsidR="0027000F" w:rsidRPr="005C779A" w:rsidTr="005C779A">
        <w:tc>
          <w:tcPr>
            <w:tcW w:w="1642"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779A">
              <w:rPr>
                <w:rStyle w:val="default"/>
                <w:rFonts w:cs="FrankRuehl" w:hint="cs"/>
                <w:sz w:val="20"/>
                <w:szCs w:val="24"/>
                <w:rtl/>
              </w:rPr>
              <w:t>(ג) הגה</w:t>
            </w:r>
          </w:p>
        </w:tc>
        <w:tc>
          <w:tcPr>
            <w:tcW w:w="3685"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גלגל הגה שבור לגמרי או עלול לפצוע את ידי הנוהג</w:t>
            </w:r>
          </w:p>
        </w:tc>
        <w:tc>
          <w:tcPr>
            <w:tcW w:w="1987"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פרטי ומסחרי</w:t>
            </w:r>
          </w:p>
        </w:tc>
      </w:tr>
      <w:tr w:rsidR="0027000F" w:rsidRPr="005C779A" w:rsidTr="005C779A">
        <w:tc>
          <w:tcPr>
            <w:tcW w:w="1642"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779A">
              <w:rPr>
                <w:rStyle w:val="default"/>
                <w:rFonts w:cs="FrankRuehl" w:hint="cs"/>
                <w:sz w:val="20"/>
                <w:szCs w:val="24"/>
                <w:rtl/>
              </w:rPr>
              <w:t>(ד) גלגלים</w:t>
            </w:r>
          </w:p>
        </w:tc>
        <w:tc>
          <w:tcPr>
            <w:tcW w:w="3685"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חסרים 50% או יותר מהאומים של הגלגל</w:t>
            </w:r>
          </w:p>
        </w:tc>
        <w:tc>
          <w:tcPr>
            <w:tcW w:w="1987" w:type="dxa"/>
            <w:shd w:val="clear" w:color="auto" w:fill="auto"/>
          </w:tcPr>
          <w:p w:rsidR="005E4995" w:rsidRPr="005C779A" w:rsidRDefault="00D62089"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מסחרי מעל 7,500 ק"ג</w:t>
            </w:r>
          </w:p>
        </w:tc>
      </w:tr>
      <w:tr w:rsidR="0027000F" w:rsidRPr="005C779A" w:rsidTr="005C779A">
        <w:tc>
          <w:tcPr>
            <w:tcW w:w="1642"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779A">
              <w:rPr>
                <w:rStyle w:val="default"/>
                <w:rFonts w:cs="FrankRuehl" w:hint="cs"/>
                <w:sz w:val="20"/>
                <w:szCs w:val="24"/>
                <w:rtl/>
              </w:rPr>
              <w:t>(ה) בלמים מאטים</w:t>
            </w:r>
          </w:p>
        </w:tc>
        <w:tc>
          <w:tcPr>
            <w:tcW w:w="3685"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דליפות אוויר שנשמעות בתא הנהג, או שגורמות לירידה נמשכת של מחוז המנומטר בעת לחיצה על דוושת הבלם</w:t>
            </w:r>
          </w:p>
        </w:tc>
        <w:tc>
          <w:tcPr>
            <w:tcW w:w="1987"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רכב שמותקנים בו בלמים המופעלים בלחץ אוויר</w:t>
            </w:r>
          </w:p>
        </w:tc>
      </w:tr>
      <w:tr w:rsidR="0027000F" w:rsidRPr="005C779A" w:rsidTr="005C779A">
        <w:tc>
          <w:tcPr>
            <w:tcW w:w="1642"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779A">
              <w:rPr>
                <w:rStyle w:val="default"/>
                <w:rFonts w:cs="FrankRuehl" w:hint="cs"/>
                <w:sz w:val="20"/>
                <w:szCs w:val="24"/>
                <w:rtl/>
              </w:rPr>
              <w:t>(ו) מנגנון חיבור אוויר לגרורים</w:t>
            </w:r>
          </w:p>
        </w:tc>
        <w:tc>
          <w:tcPr>
            <w:tcW w:w="3685"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דליפות אוויר שנשמעות בתא הנהג, או שגורמות לירידה נמשכת של מחוג המנומטר בעת לחיצה על דוושת הבלם</w:t>
            </w:r>
          </w:p>
        </w:tc>
        <w:tc>
          <w:tcPr>
            <w:tcW w:w="1987" w:type="dxa"/>
            <w:shd w:val="clear" w:color="auto" w:fill="auto"/>
          </w:tcPr>
          <w:p w:rsidR="005E4995" w:rsidRPr="005C779A" w:rsidRDefault="0027000F"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sidRPr="005C779A">
              <w:rPr>
                <w:rStyle w:val="default"/>
                <w:rFonts w:cs="FrankRuehl" w:hint="cs"/>
                <w:sz w:val="20"/>
                <w:szCs w:val="24"/>
                <w:rtl/>
              </w:rPr>
              <w:t>רכב מחובר</w:t>
            </w:r>
          </w:p>
        </w:tc>
      </w:tr>
      <w:tr w:rsidR="00CA5D3E" w:rsidRPr="005C779A" w:rsidTr="005C779A">
        <w:tc>
          <w:tcPr>
            <w:tcW w:w="1642"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w:t>
            </w:r>
            <w:r w:rsidRPr="00CA5D3E">
              <w:rPr>
                <w:rStyle w:val="default"/>
                <w:rFonts w:cs="FrankRuehl" w:hint="cs"/>
                <w:sz w:val="20"/>
                <w:szCs w:val="24"/>
                <w:rtl/>
              </w:rPr>
              <w:t xml:space="preserve">ז) </w:t>
            </w:r>
            <w:r>
              <w:rPr>
                <w:rStyle w:val="default"/>
                <w:rFonts w:cs="FrankRuehl" w:hint="cs"/>
                <w:sz w:val="20"/>
                <w:szCs w:val="24"/>
                <w:rtl/>
              </w:rPr>
              <w:t>מ</w:t>
            </w:r>
            <w:r w:rsidRPr="00CA5D3E">
              <w:rPr>
                <w:rStyle w:val="default"/>
                <w:rFonts w:cs="FrankRuehl" w:hint="cs"/>
                <w:sz w:val="20"/>
                <w:szCs w:val="24"/>
                <w:rtl/>
              </w:rPr>
              <w:t>נגנון צימוד גרורים</w:t>
            </w:r>
          </w:p>
        </w:tc>
        <w:tc>
          <w:tcPr>
            <w:tcW w:w="3685"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ס</w:t>
            </w:r>
            <w:r w:rsidRPr="00CA5D3E">
              <w:rPr>
                <w:rStyle w:val="default"/>
                <w:rFonts w:cs="FrankRuehl" w:hint="cs"/>
                <w:sz w:val="20"/>
                <w:szCs w:val="24"/>
                <w:rtl/>
              </w:rPr>
              <w:t>דר נראה לעין בתושבת מנגנון החיבור</w:t>
            </w:r>
          </w:p>
        </w:tc>
        <w:tc>
          <w:tcPr>
            <w:tcW w:w="1987"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w:t>
            </w:r>
            <w:r w:rsidRPr="00CA5D3E">
              <w:rPr>
                <w:rStyle w:val="default"/>
                <w:rFonts w:cs="FrankRuehl" w:hint="cs"/>
                <w:sz w:val="20"/>
                <w:szCs w:val="24"/>
                <w:rtl/>
              </w:rPr>
              <w:t>כב מחובר</w:t>
            </w:r>
          </w:p>
        </w:tc>
      </w:tr>
      <w:tr w:rsidR="00CA5D3E" w:rsidRPr="005C779A" w:rsidTr="005C779A">
        <w:tc>
          <w:tcPr>
            <w:tcW w:w="1642"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w:t>
            </w:r>
            <w:r w:rsidRPr="00CA5D3E">
              <w:rPr>
                <w:rStyle w:val="default"/>
                <w:rFonts w:cs="FrankRuehl" w:hint="cs"/>
                <w:sz w:val="20"/>
                <w:szCs w:val="24"/>
                <w:rtl/>
              </w:rPr>
              <w:t>ח) מושב הנהג</w:t>
            </w:r>
          </w:p>
        </w:tc>
        <w:tc>
          <w:tcPr>
            <w:tcW w:w="3685"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מושב הנהג איננו מחובר למקומו, באופן שהמושב האמור איננו יציב</w:t>
            </w:r>
          </w:p>
        </w:tc>
        <w:tc>
          <w:tcPr>
            <w:tcW w:w="1987"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כל הסוגים</w:t>
            </w:r>
          </w:p>
        </w:tc>
      </w:tr>
      <w:tr w:rsidR="00CA5D3E" w:rsidRPr="005C779A" w:rsidTr="005C779A">
        <w:tc>
          <w:tcPr>
            <w:tcW w:w="1642"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(ט) בלמים</w:t>
            </w:r>
          </w:p>
        </w:tc>
        <w:tc>
          <w:tcPr>
            <w:tcW w:w="3685"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דוושת הבלם יורדת לרצפת הרכב</w:t>
            </w:r>
          </w:p>
        </w:tc>
        <w:tc>
          <w:tcPr>
            <w:tcW w:w="1987"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כל הסוגים, למעט רכב עם בלמי אוויר</w:t>
            </w:r>
          </w:p>
        </w:tc>
      </w:tr>
      <w:tr w:rsidR="00CA5D3E" w:rsidRPr="005C779A" w:rsidTr="005C779A">
        <w:tc>
          <w:tcPr>
            <w:tcW w:w="1642"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 בלמים</w:t>
            </w:r>
          </w:p>
        </w:tc>
        <w:tc>
          <w:tcPr>
            <w:tcW w:w="3685"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תא בילום (בוסטר) באחד הגלגלים איננו פועל </w:t>
            </w:r>
            <w:r>
              <w:rPr>
                <w:rStyle w:val="default"/>
                <w:rFonts w:cs="FrankRuehl"/>
                <w:sz w:val="20"/>
                <w:szCs w:val="24"/>
                <w:rtl/>
              </w:rPr>
              <w:t>–</w:t>
            </w:r>
            <w:r>
              <w:rPr>
                <w:rStyle w:val="default"/>
                <w:rFonts w:cs="FrankRuehl" w:hint="cs"/>
                <w:sz w:val="20"/>
                <w:szCs w:val="24"/>
                <w:rtl/>
              </w:rPr>
              <w:t xml:space="preserve"> מנותק או חסר</w:t>
            </w:r>
          </w:p>
        </w:tc>
        <w:tc>
          <w:tcPr>
            <w:tcW w:w="1987"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רכב עם בלמי אוויר</w:t>
            </w:r>
          </w:p>
        </w:tc>
      </w:tr>
      <w:tr w:rsidR="00CA5D3E" w:rsidRPr="005C779A" w:rsidTr="005C779A">
        <w:tc>
          <w:tcPr>
            <w:tcW w:w="1642"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(יא) גלגלים</w:t>
            </w:r>
          </w:p>
        </w:tc>
        <w:tc>
          <w:tcPr>
            <w:tcW w:w="3685"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חסר גלגל אחד או יותר באחד הסרנים</w:t>
            </w:r>
          </w:p>
        </w:tc>
        <w:tc>
          <w:tcPr>
            <w:tcW w:w="1987" w:type="dxa"/>
            <w:shd w:val="clear" w:color="auto" w:fill="auto"/>
          </w:tcPr>
          <w:p w:rsidR="00CA5D3E" w:rsidRPr="005C779A" w:rsidRDefault="00CA5D3E" w:rsidP="005C779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sz w:val="20"/>
                <w:szCs w:val="24"/>
              </w:rPr>
              <w:t>N3</w:t>
            </w:r>
          </w:p>
        </w:tc>
      </w:tr>
    </w:tbl>
    <w:p w:rsidR="00DA333B" w:rsidRDefault="00DA333B" w:rsidP="00DA333B">
      <w:pPr>
        <w:pStyle w:val="P00"/>
        <w:spacing w:before="72"/>
        <w:ind w:left="0" w:right="1134"/>
        <w:rPr>
          <w:rStyle w:val="default"/>
          <w:rFonts w:cs="FrankRuehl"/>
          <w:rtl/>
        </w:rPr>
      </w:pPr>
      <w:r>
        <w:pict>
          <v:shape id="_x0000_s2939" type="#_x0000_t202" style="position:absolute;left:0;text-align:left;margin-left:470.25pt;margin-top:7.1pt;width:1in;height:18.85pt;z-index:251724288;mso-position-horizontal-relative:text;mso-position-vertical-relative:text" filled="f" stroked="f">
            <v:textbox inset="1mm,0,1mm,0">
              <w:txbxContent>
                <w:p w:rsidR="00DA333B" w:rsidRDefault="00DA333B" w:rsidP="00DA333B">
                  <w:pPr>
                    <w:spacing w:line="160" w:lineRule="exact"/>
                    <w:rPr>
                      <w:rFonts w:cs="Miriam"/>
                      <w:noProof/>
                      <w:sz w:val="18"/>
                      <w:szCs w:val="18"/>
                    </w:rPr>
                  </w:pPr>
                  <w:r>
                    <w:rPr>
                      <w:rFonts w:cs="Miriam" w:hint="cs"/>
                      <w:sz w:val="18"/>
                      <w:szCs w:val="18"/>
                      <w:rtl/>
                    </w:rPr>
                    <w:t xml:space="preserve">תיקון מס' </w:t>
                  </w:r>
                  <w:r w:rsidR="00D50E4A">
                    <w:rPr>
                      <w:rFonts w:cs="Miriam" w:hint="cs"/>
                      <w:sz w:val="18"/>
                      <w:szCs w:val="18"/>
                      <w:rtl/>
                    </w:rPr>
                    <w:t>3</w:t>
                  </w:r>
                  <w:r>
                    <w:rPr>
                      <w:rFonts w:cs="Miriam" w:hint="cs"/>
                      <w:sz w:val="18"/>
                      <w:szCs w:val="18"/>
                      <w:rtl/>
                    </w:rPr>
                    <w:t xml:space="preserve"> (מס' </w:t>
                  </w:r>
                  <w:r w:rsidR="00D50E4A">
                    <w:rPr>
                      <w:rFonts w:cs="Miriam" w:hint="cs"/>
                      <w:sz w:val="18"/>
                      <w:szCs w:val="18"/>
                      <w:rtl/>
                    </w:rPr>
                    <w:t>2131</w:t>
                  </w:r>
                  <w:r>
                    <w:rPr>
                      <w:rFonts w:cs="Miriam" w:hint="cs"/>
                      <w:sz w:val="18"/>
                      <w:szCs w:val="18"/>
                      <w:rtl/>
                    </w:rPr>
                    <w:t>) תש</w:t>
                  </w:r>
                  <w:r w:rsidR="00D50E4A">
                    <w:rPr>
                      <w:rFonts w:cs="Miriam" w:hint="cs"/>
                      <w:sz w:val="18"/>
                      <w:szCs w:val="18"/>
                      <w:rtl/>
                    </w:rPr>
                    <w:t>פ"ב-2022</w:t>
                  </w:r>
                </w:p>
              </w:txbxContent>
            </v:textbox>
          </v:shape>
        </w:pict>
      </w:r>
      <w:r>
        <w:rPr>
          <w:rFonts w:cs="FrankRuehl" w:hint="cs"/>
          <w:sz w:val="26"/>
          <w:rtl/>
        </w:rPr>
        <w:t>(1</w:t>
      </w:r>
      <w:r w:rsidR="00D50E4A">
        <w:rPr>
          <w:rFonts w:cs="FrankRuehl" w:hint="cs"/>
          <w:sz w:val="26"/>
          <w:rtl/>
        </w:rPr>
        <w:t>6</w:t>
      </w:r>
      <w:r>
        <w:rPr>
          <w:rFonts w:cs="FrankRuehl" w:hint="cs"/>
          <w:sz w:val="26"/>
          <w:rtl/>
        </w:rPr>
        <w:t>)</w:t>
      </w:r>
      <w:r>
        <w:rPr>
          <w:rFonts w:cs="FrankRuehl"/>
          <w:sz w:val="26"/>
          <w:rtl/>
        </w:rPr>
        <w:tab/>
      </w:r>
      <w:r>
        <w:rPr>
          <w:rStyle w:val="default"/>
          <w:rFonts w:cs="FrankRuehl" w:hint="cs"/>
          <w:rtl/>
        </w:rPr>
        <w:t xml:space="preserve">עבירה לפי תקנה </w:t>
      </w:r>
      <w:r w:rsidR="00D50E4A">
        <w:rPr>
          <w:rStyle w:val="default"/>
          <w:rFonts w:cs="FrankRuehl" w:hint="cs"/>
          <w:rtl/>
        </w:rPr>
        <w:t>47(ד) לתקנות לגבי עקיפה בדרך לא פנויה;</w:t>
      </w:r>
    </w:p>
    <w:p w:rsidR="00D50E4A" w:rsidRDefault="00D50E4A" w:rsidP="00D50E4A">
      <w:pPr>
        <w:pStyle w:val="P00"/>
        <w:spacing w:before="72"/>
        <w:ind w:left="0" w:right="1134"/>
        <w:rPr>
          <w:rStyle w:val="default"/>
          <w:rFonts w:cs="FrankRuehl"/>
          <w:rtl/>
        </w:rPr>
      </w:pPr>
      <w:r>
        <w:pict>
          <v:shape id="_x0000_s2940" type="#_x0000_t202" style="position:absolute;left:0;text-align:left;margin-left:470.25pt;margin-top:7.1pt;width:1in;height:18.85pt;z-index:251725312" filled="f" stroked="f">
            <v:textbox inset="1mm,0,1mm,0">
              <w:txbxContent>
                <w:p w:rsidR="00D50E4A" w:rsidRDefault="00D50E4A" w:rsidP="00D50E4A">
                  <w:pPr>
                    <w:spacing w:line="160" w:lineRule="exact"/>
                    <w:rPr>
                      <w:rFonts w:cs="Miriam"/>
                      <w:noProof/>
                      <w:sz w:val="18"/>
                      <w:szCs w:val="18"/>
                    </w:rPr>
                  </w:pPr>
                  <w:r>
                    <w:rPr>
                      <w:rFonts w:cs="Miriam" w:hint="cs"/>
                      <w:sz w:val="18"/>
                      <w:szCs w:val="18"/>
                      <w:rtl/>
                    </w:rPr>
                    <w:t>תיקון מס' 3 (מס' 2131) תשפ"ב-2022</w:t>
                  </w:r>
                </w:p>
              </w:txbxContent>
            </v:textbox>
          </v:shape>
        </w:pict>
      </w:r>
      <w:r>
        <w:rPr>
          <w:rFonts w:cs="FrankRuehl" w:hint="cs"/>
          <w:sz w:val="26"/>
          <w:rtl/>
        </w:rPr>
        <w:t>(17)</w:t>
      </w:r>
      <w:r>
        <w:rPr>
          <w:rFonts w:cs="FrankRuehl"/>
          <w:sz w:val="26"/>
          <w:rtl/>
        </w:rPr>
        <w:tab/>
      </w:r>
      <w:r>
        <w:rPr>
          <w:rStyle w:val="default"/>
          <w:rFonts w:cs="FrankRuehl" w:hint="cs"/>
          <w:rtl/>
        </w:rPr>
        <w:t>עבירה לפי תקנה 47(ה)(1) לתקנות לגבי עקיפה עת שהראות לקויה או שדה הראיה חסום או מוגבל;</w:t>
      </w:r>
    </w:p>
    <w:p w:rsidR="00D50E4A" w:rsidRDefault="00D50E4A" w:rsidP="00D50E4A">
      <w:pPr>
        <w:pStyle w:val="P00"/>
        <w:spacing w:before="72"/>
        <w:ind w:left="0" w:right="1134"/>
        <w:rPr>
          <w:rStyle w:val="default"/>
          <w:rFonts w:cs="FrankRuehl"/>
          <w:rtl/>
        </w:rPr>
      </w:pPr>
      <w:r>
        <w:pict>
          <v:shape id="_x0000_s2941" type="#_x0000_t202" style="position:absolute;left:0;text-align:left;margin-left:470.25pt;margin-top:7.1pt;width:1in;height:32.75pt;z-index:251726336" filled="f" stroked="f">
            <v:textbox inset="1mm,0,1mm,0">
              <w:txbxContent>
                <w:p w:rsidR="00D50E4A" w:rsidRDefault="00D50E4A" w:rsidP="00D50E4A">
                  <w:pPr>
                    <w:spacing w:line="160" w:lineRule="exact"/>
                    <w:rPr>
                      <w:rFonts w:cs="Miriam"/>
                      <w:sz w:val="18"/>
                      <w:szCs w:val="18"/>
                      <w:rtl/>
                    </w:rPr>
                  </w:pPr>
                  <w:r>
                    <w:rPr>
                      <w:rFonts w:cs="Miriam" w:hint="cs"/>
                      <w:sz w:val="18"/>
                      <w:szCs w:val="18"/>
                      <w:rtl/>
                    </w:rPr>
                    <w:t>תיקון מס' 3 (מס' 2131) תשפ"ב-2022</w:t>
                  </w:r>
                </w:p>
                <w:p w:rsidR="00060E61" w:rsidRDefault="00060E61" w:rsidP="00D50E4A">
                  <w:pPr>
                    <w:spacing w:line="160" w:lineRule="exact"/>
                    <w:rPr>
                      <w:rFonts w:cs="Miriam"/>
                      <w:noProof/>
                      <w:sz w:val="18"/>
                      <w:szCs w:val="18"/>
                    </w:rPr>
                  </w:pPr>
                  <w:r>
                    <w:rPr>
                      <w:rFonts w:cs="Miriam" w:hint="cs"/>
                      <w:sz w:val="18"/>
                      <w:szCs w:val="18"/>
                      <w:rtl/>
                    </w:rPr>
                    <w:t>תיקון מס' 4 (מס' 2133) תשפ"ג-2022</w:t>
                  </w:r>
                </w:p>
              </w:txbxContent>
            </v:textbox>
          </v:shape>
        </w:pict>
      </w:r>
      <w:r>
        <w:rPr>
          <w:rFonts w:cs="FrankRuehl" w:hint="cs"/>
          <w:sz w:val="26"/>
          <w:rtl/>
        </w:rPr>
        <w:t>(18)</w:t>
      </w:r>
      <w:r>
        <w:rPr>
          <w:rFonts w:cs="FrankRuehl"/>
          <w:sz w:val="26"/>
          <w:rtl/>
        </w:rPr>
        <w:tab/>
      </w:r>
      <w:r>
        <w:rPr>
          <w:rStyle w:val="default"/>
          <w:rFonts w:cs="FrankRuehl" w:hint="cs"/>
          <w:rtl/>
        </w:rPr>
        <w:t>עבירה לפי תקנה 47(ה)(5) לתקנות לגבי עקיפה תוך חציית קו הפרדה רצוף.</w:t>
      </w:r>
    </w:p>
    <w:p w:rsidR="005E4995" w:rsidRPr="0027000F" w:rsidRDefault="0027000F" w:rsidP="00AA6A20">
      <w:pPr>
        <w:pStyle w:val="P00"/>
        <w:spacing w:before="72"/>
        <w:ind w:left="0" w:right="1134"/>
        <w:rPr>
          <w:rStyle w:val="default"/>
          <w:rFonts w:cs="FrankRuehl"/>
          <w:b/>
          <w:bCs/>
          <w:sz w:val="22"/>
          <w:szCs w:val="22"/>
          <w:rtl/>
        </w:rPr>
      </w:pPr>
      <w:r w:rsidRPr="0027000F">
        <w:rPr>
          <w:rStyle w:val="default"/>
          <w:rFonts w:cs="FrankRuehl" w:hint="cs"/>
          <w:b/>
          <w:bCs/>
          <w:sz w:val="22"/>
          <w:szCs w:val="22"/>
          <w:rtl/>
        </w:rPr>
        <w:t>חלק ב'</w:t>
      </w:r>
    </w:p>
    <w:p w:rsidR="0027000F" w:rsidRDefault="0027000F" w:rsidP="0027000F">
      <w:pPr>
        <w:pStyle w:val="P00"/>
        <w:spacing w:before="72"/>
        <w:ind w:left="624" w:right="1134" w:hanging="62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עבירה לפי תקנה 85(א)(5) לתקנות, לענין הובלת מטען ברכב מסחרי כשהמשקל הכולל של הרכב והמטען המובל בו עולים על המשקל הכולל המותר לפי רשיון הרכב.</w:t>
      </w:r>
    </w:p>
    <w:p w:rsidR="0027000F" w:rsidRPr="00185FB9" w:rsidRDefault="00CA5D3E" w:rsidP="00CA5D3E">
      <w:pPr>
        <w:pStyle w:val="P00"/>
        <w:spacing w:before="0"/>
        <w:ind w:left="0" w:right="1134"/>
        <w:rPr>
          <w:rStyle w:val="default"/>
          <w:rFonts w:cs="FrankRuehl"/>
          <w:vanish/>
          <w:color w:val="FF0000"/>
          <w:sz w:val="20"/>
          <w:szCs w:val="20"/>
          <w:shd w:val="clear" w:color="auto" w:fill="FFFF99"/>
          <w:rtl/>
        </w:rPr>
      </w:pPr>
      <w:bookmarkStart w:id="153" w:name="Rov153"/>
      <w:r w:rsidRPr="00185FB9">
        <w:rPr>
          <w:rStyle w:val="default"/>
          <w:rFonts w:cs="FrankRuehl" w:hint="cs"/>
          <w:vanish/>
          <w:color w:val="FF0000"/>
          <w:sz w:val="20"/>
          <w:szCs w:val="20"/>
          <w:shd w:val="clear" w:color="auto" w:fill="FFFF99"/>
          <w:rtl/>
        </w:rPr>
        <w:t>מיום 22.4.2020</w:t>
      </w:r>
    </w:p>
    <w:p w:rsidR="00CA5D3E" w:rsidRPr="00185FB9" w:rsidRDefault="00CA5D3E" w:rsidP="00CA5D3E">
      <w:pPr>
        <w:pStyle w:val="P00"/>
        <w:spacing w:before="0"/>
        <w:ind w:left="0" w:right="1134"/>
        <w:rPr>
          <w:rStyle w:val="default"/>
          <w:rFonts w:cs="FrankRuehl"/>
          <w:vanish/>
          <w:sz w:val="20"/>
          <w:szCs w:val="20"/>
          <w:shd w:val="clear" w:color="auto" w:fill="FFFF99"/>
          <w:rtl/>
        </w:rPr>
      </w:pPr>
      <w:r w:rsidRPr="00185FB9">
        <w:rPr>
          <w:rStyle w:val="default"/>
          <w:rFonts w:cs="FrankRuehl" w:hint="cs"/>
          <w:b/>
          <w:bCs/>
          <w:vanish/>
          <w:sz w:val="20"/>
          <w:szCs w:val="20"/>
          <w:shd w:val="clear" w:color="auto" w:fill="FFFF99"/>
          <w:rtl/>
        </w:rPr>
        <w:t>תיקון מס' 1 (מס' 1861) תש"ף-2020</w:t>
      </w:r>
    </w:p>
    <w:p w:rsidR="00F338E9" w:rsidRPr="00185FB9" w:rsidRDefault="00F338E9" w:rsidP="00CA5D3E">
      <w:pPr>
        <w:pStyle w:val="P00"/>
        <w:spacing w:before="0"/>
        <w:ind w:left="0" w:right="1134"/>
        <w:rPr>
          <w:rStyle w:val="default"/>
          <w:rFonts w:cs="FrankRuehl"/>
          <w:vanish/>
          <w:sz w:val="20"/>
          <w:szCs w:val="20"/>
          <w:shd w:val="clear" w:color="auto" w:fill="FFFF99"/>
          <w:rtl/>
        </w:rPr>
      </w:pPr>
      <w:hyperlink r:id="rId9" w:history="1">
        <w:r w:rsidRPr="00185FB9">
          <w:rPr>
            <w:rStyle w:val="Hyperlink"/>
            <w:rFonts w:cs="FrankRuehl" w:hint="cs"/>
            <w:vanish/>
            <w:szCs w:val="20"/>
            <w:shd w:val="clear" w:color="auto" w:fill="FFFF99"/>
            <w:rtl/>
          </w:rPr>
          <w:t>קובץ המנשרים מס' 252</w:t>
        </w:r>
      </w:hyperlink>
      <w:r w:rsidRPr="00185FB9">
        <w:rPr>
          <w:rStyle w:val="default"/>
          <w:rFonts w:cs="FrankRuehl" w:hint="cs"/>
          <w:vanish/>
          <w:sz w:val="20"/>
          <w:szCs w:val="20"/>
          <w:shd w:val="clear" w:color="auto" w:fill="FFFF99"/>
          <w:rtl/>
        </w:rPr>
        <w:t xml:space="preserve"> מחודש אפריל 2020 עמ' 9512</w:t>
      </w:r>
    </w:p>
    <w:p w:rsidR="00DA333B" w:rsidRPr="00185FB9" w:rsidRDefault="00CA5D3E" w:rsidP="00CA5D3E">
      <w:pPr>
        <w:pStyle w:val="P00"/>
        <w:spacing w:before="0"/>
        <w:ind w:left="0" w:right="1134"/>
        <w:rPr>
          <w:rStyle w:val="default"/>
          <w:rFonts w:cs="FrankRuehl"/>
          <w:b/>
          <w:bCs/>
          <w:vanish/>
          <w:sz w:val="20"/>
          <w:szCs w:val="20"/>
          <w:shd w:val="clear" w:color="auto" w:fill="FFFF99"/>
          <w:rtl/>
        </w:rPr>
      </w:pPr>
      <w:r w:rsidRPr="00185FB9">
        <w:rPr>
          <w:rStyle w:val="default"/>
          <w:rFonts w:cs="FrankRuehl" w:hint="cs"/>
          <w:b/>
          <w:bCs/>
          <w:vanish/>
          <w:sz w:val="20"/>
          <w:szCs w:val="20"/>
          <w:shd w:val="clear" w:color="auto" w:fill="FFFF99"/>
          <w:rtl/>
        </w:rPr>
        <w:t>הוספת פרטים (ז)-(יא) בטבלה שבפסקה (15</w:t>
      </w:r>
      <w:r w:rsidR="00DA333B" w:rsidRPr="00185FB9">
        <w:rPr>
          <w:rStyle w:val="default"/>
          <w:rFonts w:cs="FrankRuehl" w:hint="cs"/>
          <w:b/>
          <w:bCs/>
          <w:vanish/>
          <w:sz w:val="20"/>
          <w:szCs w:val="20"/>
          <w:shd w:val="clear" w:color="auto" w:fill="FFFF99"/>
          <w:rtl/>
        </w:rPr>
        <w:t>)</w:t>
      </w:r>
    </w:p>
    <w:p w:rsidR="00DA333B" w:rsidRPr="00185FB9" w:rsidRDefault="00DA333B" w:rsidP="00CA5D3E">
      <w:pPr>
        <w:pStyle w:val="P00"/>
        <w:spacing w:before="0"/>
        <w:ind w:left="0" w:right="1134"/>
        <w:rPr>
          <w:rStyle w:val="default"/>
          <w:rFonts w:cs="FrankRuehl"/>
          <w:vanish/>
          <w:sz w:val="20"/>
          <w:szCs w:val="20"/>
          <w:shd w:val="clear" w:color="auto" w:fill="FFFF99"/>
          <w:rtl/>
        </w:rPr>
      </w:pPr>
    </w:p>
    <w:p w:rsidR="00DA333B" w:rsidRPr="00185FB9" w:rsidRDefault="00DA333B" w:rsidP="00CA5D3E">
      <w:pPr>
        <w:pStyle w:val="P00"/>
        <w:spacing w:before="0"/>
        <w:ind w:left="0" w:right="1134"/>
        <w:rPr>
          <w:rStyle w:val="default"/>
          <w:rFonts w:cs="FrankRuehl"/>
          <w:vanish/>
          <w:color w:val="FF0000"/>
          <w:sz w:val="20"/>
          <w:szCs w:val="20"/>
          <w:shd w:val="clear" w:color="auto" w:fill="FFFF99"/>
          <w:rtl/>
        </w:rPr>
      </w:pPr>
      <w:r w:rsidRPr="00185FB9">
        <w:rPr>
          <w:rStyle w:val="default"/>
          <w:rFonts w:cs="FrankRuehl" w:hint="cs"/>
          <w:vanish/>
          <w:color w:val="FF0000"/>
          <w:sz w:val="20"/>
          <w:szCs w:val="20"/>
          <w:shd w:val="clear" w:color="auto" w:fill="FFFF99"/>
          <w:rtl/>
        </w:rPr>
        <w:t>מיום 13.9.2022</w:t>
      </w:r>
    </w:p>
    <w:p w:rsidR="00DA333B" w:rsidRPr="00185FB9" w:rsidRDefault="00DA333B" w:rsidP="00CA5D3E">
      <w:pPr>
        <w:pStyle w:val="P00"/>
        <w:spacing w:before="0"/>
        <w:ind w:left="0" w:right="1134"/>
        <w:rPr>
          <w:rStyle w:val="default"/>
          <w:rFonts w:cs="FrankRuehl"/>
          <w:vanish/>
          <w:sz w:val="20"/>
          <w:szCs w:val="20"/>
          <w:shd w:val="clear" w:color="auto" w:fill="FFFF99"/>
          <w:rtl/>
        </w:rPr>
      </w:pPr>
      <w:r w:rsidRPr="00185FB9">
        <w:rPr>
          <w:rStyle w:val="default"/>
          <w:rFonts w:cs="FrankRuehl" w:hint="cs"/>
          <w:b/>
          <w:bCs/>
          <w:vanish/>
          <w:sz w:val="20"/>
          <w:szCs w:val="20"/>
          <w:shd w:val="clear" w:color="auto" w:fill="FFFF99"/>
          <w:rtl/>
        </w:rPr>
        <w:t>תיקון מס' 3 (מס' 2131) תשפ"ב-2022</w:t>
      </w:r>
    </w:p>
    <w:p w:rsidR="00185FB9" w:rsidRPr="00185FB9" w:rsidRDefault="00185FB9" w:rsidP="00185FB9">
      <w:pPr>
        <w:pStyle w:val="P00"/>
        <w:spacing w:before="0"/>
        <w:ind w:left="0" w:right="1134"/>
        <w:rPr>
          <w:rStyle w:val="default"/>
          <w:rFonts w:cs="FrankRuehl"/>
          <w:vanish/>
          <w:sz w:val="20"/>
          <w:szCs w:val="20"/>
          <w:shd w:val="clear" w:color="auto" w:fill="FFFF99"/>
          <w:rtl/>
        </w:rPr>
      </w:pPr>
      <w:hyperlink r:id="rId10" w:history="1">
        <w:r w:rsidRPr="00185FB9">
          <w:rPr>
            <w:rStyle w:val="Hyperlink"/>
            <w:rFonts w:cs="FrankRuehl" w:hint="cs"/>
            <w:vanish/>
            <w:szCs w:val="20"/>
            <w:shd w:val="clear" w:color="auto" w:fill="FFFF99"/>
            <w:rtl/>
          </w:rPr>
          <w:t>קובץ המנשרים מס' 263</w:t>
        </w:r>
      </w:hyperlink>
      <w:r w:rsidRPr="00185FB9">
        <w:rPr>
          <w:rStyle w:val="default"/>
          <w:rFonts w:cs="FrankRuehl" w:hint="cs"/>
          <w:vanish/>
          <w:sz w:val="20"/>
          <w:szCs w:val="20"/>
          <w:shd w:val="clear" w:color="auto" w:fill="FFFF99"/>
          <w:rtl/>
        </w:rPr>
        <w:t xml:space="preserve"> מחודש אוקטובר 2022 עמ' 12328</w:t>
      </w:r>
    </w:p>
    <w:p w:rsidR="00060E61" w:rsidRPr="00185FB9" w:rsidRDefault="00DA333B" w:rsidP="00DA333B">
      <w:pPr>
        <w:pStyle w:val="P00"/>
        <w:spacing w:before="0"/>
        <w:ind w:left="0" w:right="1134"/>
        <w:rPr>
          <w:rStyle w:val="default"/>
          <w:rFonts w:cs="FrankRuehl"/>
          <w:b/>
          <w:bCs/>
          <w:vanish/>
          <w:sz w:val="20"/>
          <w:szCs w:val="20"/>
          <w:shd w:val="clear" w:color="auto" w:fill="FFFF99"/>
          <w:rtl/>
        </w:rPr>
      </w:pPr>
      <w:r w:rsidRPr="00185FB9">
        <w:rPr>
          <w:rStyle w:val="default"/>
          <w:rFonts w:cs="FrankRuehl" w:hint="cs"/>
          <w:b/>
          <w:bCs/>
          <w:vanish/>
          <w:sz w:val="20"/>
          <w:szCs w:val="20"/>
          <w:shd w:val="clear" w:color="auto" w:fill="FFFF99"/>
          <w:rtl/>
        </w:rPr>
        <w:t>הוספת פסקאות (16) עד (18) לחלק א</w:t>
      </w:r>
      <w:r w:rsidR="00060E61" w:rsidRPr="00185FB9">
        <w:rPr>
          <w:rStyle w:val="default"/>
          <w:rFonts w:cs="FrankRuehl" w:hint="cs"/>
          <w:b/>
          <w:bCs/>
          <w:vanish/>
          <w:sz w:val="20"/>
          <w:szCs w:val="20"/>
          <w:shd w:val="clear" w:color="auto" w:fill="FFFF99"/>
          <w:rtl/>
        </w:rPr>
        <w:t>'</w:t>
      </w:r>
    </w:p>
    <w:p w:rsidR="00060E61" w:rsidRPr="00185FB9" w:rsidRDefault="00060E61" w:rsidP="00DA333B">
      <w:pPr>
        <w:pStyle w:val="P00"/>
        <w:spacing w:before="0"/>
        <w:ind w:left="0" w:right="1134"/>
        <w:rPr>
          <w:rStyle w:val="default"/>
          <w:rFonts w:cs="FrankRuehl"/>
          <w:vanish/>
          <w:sz w:val="20"/>
          <w:szCs w:val="20"/>
          <w:shd w:val="clear" w:color="auto" w:fill="FFFF99"/>
          <w:rtl/>
        </w:rPr>
      </w:pPr>
    </w:p>
    <w:p w:rsidR="00060E61" w:rsidRPr="00185FB9" w:rsidRDefault="00060E61" w:rsidP="00060E61">
      <w:pPr>
        <w:pStyle w:val="P00"/>
        <w:spacing w:before="0"/>
        <w:ind w:left="0" w:right="1134"/>
        <w:rPr>
          <w:rStyle w:val="default"/>
          <w:rFonts w:cs="FrankRuehl"/>
          <w:vanish/>
          <w:color w:val="FF0000"/>
          <w:sz w:val="20"/>
          <w:szCs w:val="20"/>
          <w:shd w:val="clear" w:color="auto" w:fill="FFFF99"/>
          <w:rtl/>
        </w:rPr>
      </w:pPr>
      <w:r w:rsidRPr="00185FB9">
        <w:rPr>
          <w:rStyle w:val="default"/>
          <w:rFonts w:cs="FrankRuehl" w:hint="cs"/>
          <w:vanish/>
          <w:color w:val="FF0000"/>
          <w:sz w:val="20"/>
          <w:szCs w:val="20"/>
          <w:shd w:val="clear" w:color="auto" w:fill="FFFF99"/>
          <w:rtl/>
        </w:rPr>
        <w:t>מיום 6.10.2022</w:t>
      </w:r>
    </w:p>
    <w:p w:rsidR="00060E61" w:rsidRPr="00185FB9" w:rsidRDefault="00060E61" w:rsidP="00060E61">
      <w:pPr>
        <w:pStyle w:val="P00"/>
        <w:spacing w:before="0"/>
        <w:ind w:left="0" w:right="1134"/>
        <w:rPr>
          <w:rStyle w:val="default"/>
          <w:rFonts w:cs="FrankRuehl"/>
          <w:vanish/>
          <w:sz w:val="20"/>
          <w:szCs w:val="20"/>
          <w:shd w:val="clear" w:color="auto" w:fill="FFFF99"/>
          <w:rtl/>
        </w:rPr>
      </w:pPr>
      <w:r w:rsidRPr="00185FB9">
        <w:rPr>
          <w:rStyle w:val="default"/>
          <w:rFonts w:cs="FrankRuehl" w:hint="cs"/>
          <w:b/>
          <w:bCs/>
          <w:vanish/>
          <w:sz w:val="20"/>
          <w:szCs w:val="20"/>
          <w:shd w:val="clear" w:color="auto" w:fill="FFFF99"/>
          <w:rtl/>
        </w:rPr>
        <w:t>תיקון מס' 4 (מס' 2133) תשפ"ג-2022</w:t>
      </w:r>
    </w:p>
    <w:p w:rsidR="00185FB9" w:rsidRPr="00185FB9" w:rsidRDefault="00185FB9" w:rsidP="00185FB9">
      <w:pPr>
        <w:pStyle w:val="P00"/>
        <w:spacing w:before="0"/>
        <w:ind w:left="0" w:right="1134"/>
        <w:rPr>
          <w:rStyle w:val="default"/>
          <w:rFonts w:cs="FrankRuehl"/>
          <w:vanish/>
          <w:sz w:val="20"/>
          <w:szCs w:val="20"/>
          <w:shd w:val="clear" w:color="auto" w:fill="FFFF99"/>
          <w:rtl/>
        </w:rPr>
      </w:pPr>
      <w:hyperlink r:id="rId11" w:history="1">
        <w:r w:rsidRPr="00185FB9">
          <w:rPr>
            <w:rStyle w:val="Hyperlink"/>
            <w:rFonts w:cs="FrankRuehl" w:hint="cs"/>
            <w:vanish/>
            <w:szCs w:val="20"/>
            <w:shd w:val="clear" w:color="auto" w:fill="FFFF99"/>
            <w:rtl/>
          </w:rPr>
          <w:t>קובץ המנשרים מס' 263</w:t>
        </w:r>
      </w:hyperlink>
      <w:r w:rsidRPr="00185FB9">
        <w:rPr>
          <w:rStyle w:val="default"/>
          <w:rFonts w:cs="FrankRuehl" w:hint="cs"/>
          <w:vanish/>
          <w:sz w:val="20"/>
          <w:szCs w:val="20"/>
          <w:shd w:val="clear" w:color="auto" w:fill="FFFF99"/>
          <w:rtl/>
        </w:rPr>
        <w:t xml:space="preserve"> מחודש אוקטובר 2022 עמ' 12330</w:t>
      </w:r>
    </w:p>
    <w:p w:rsidR="00060E61" w:rsidRPr="00185FB9" w:rsidRDefault="00060E61" w:rsidP="00060E61">
      <w:pPr>
        <w:pStyle w:val="P00"/>
        <w:ind w:left="624" w:right="1134" w:hanging="624"/>
        <w:rPr>
          <w:rStyle w:val="default"/>
          <w:rFonts w:cs="FrankRuehl"/>
          <w:strike/>
          <w:vanish/>
          <w:sz w:val="22"/>
          <w:szCs w:val="22"/>
          <w:shd w:val="clear" w:color="auto" w:fill="FFFF99"/>
          <w:rtl/>
        </w:rPr>
      </w:pPr>
      <w:r w:rsidRPr="00185FB9">
        <w:rPr>
          <w:rStyle w:val="default"/>
          <w:rFonts w:cs="FrankRuehl" w:hint="cs"/>
          <w:strike/>
          <w:vanish/>
          <w:sz w:val="22"/>
          <w:szCs w:val="22"/>
          <w:shd w:val="clear" w:color="auto" w:fill="FFFF99"/>
          <w:rtl/>
        </w:rPr>
        <w:t>(13)</w:t>
      </w:r>
      <w:r w:rsidRPr="00185FB9">
        <w:rPr>
          <w:rStyle w:val="default"/>
          <w:rFonts w:cs="FrankRuehl"/>
          <w:strike/>
          <w:vanish/>
          <w:sz w:val="22"/>
          <w:szCs w:val="22"/>
          <w:shd w:val="clear" w:color="auto" w:fill="FFFF99"/>
          <w:rtl/>
        </w:rPr>
        <w:tab/>
      </w:r>
      <w:r w:rsidRPr="00185FB9">
        <w:rPr>
          <w:rStyle w:val="default"/>
          <w:rFonts w:cs="FrankRuehl" w:hint="cs"/>
          <w:strike/>
          <w:vanish/>
          <w:sz w:val="22"/>
          <w:szCs w:val="22"/>
          <w:shd w:val="clear" w:color="auto" w:fill="FFFF99"/>
          <w:rtl/>
        </w:rPr>
        <w:t>עבירה לפי תקנות 47(ד) ו-47(ה)(5) לתקנות;</w:t>
      </w:r>
    </w:p>
    <w:p w:rsidR="00CA5D3E" w:rsidRPr="00CA5D3E" w:rsidRDefault="00060E61" w:rsidP="00060E61">
      <w:pPr>
        <w:pStyle w:val="P00"/>
        <w:ind w:left="624" w:right="1134" w:hanging="624"/>
        <w:rPr>
          <w:rStyle w:val="default"/>
          <w:rFonts w:cs="FrankRuehl"/>
          <w:sz w:val="2"/>
          <w:szCs w:val="2"/>
          <w:rtl/>
        </w:rPr>
      </w:pPr>
      <w:r w:rsidRPr="00185FB9">
        <w:rPr>
          <w:rStyle w:val="default"/>
          <w:rFonts w:cs="FrankRuehl" w:hint="cs"/>
          <w:vanish/>
          <w:sz w:val="22"/>
          <w:szCs w:val="22"/>
          <w:shd w:val="clear" w:color="auto" w:fill="FFFF99"/>
          <w:rtl/>
        </w:rPr>
        <w:t>(18)</w:t>
      </w:r>
      <w:r w:rsidRPr="00185FB9">
        <w:rPr>
          <w:rStyle w:val="default"/>
          <w:rFonts w:cs="FrankRuehl"/>
          <w:vanish/>
          <w:sz w:val="22"/>
          <w:szCs w:val="22"/>
          <w:shd w:val="clear" w:color="auto" w:fill="FFFF99"/>
          <w:rtl/>
        </w:rPr>
        <w:tab/>
      </w:r>
      <w:r w:rsidRPr="00185FB9">
        <w:rPr>
          <w:rStyle w:val="default"/>
          <w:rFonts w:cs="FrankRuehl" w:hint="cs"/>
          <w:vanish/>
          <w:sz w:val="22"/>
          <w:szCs w:val="22"/>
          <w:shd w:val="clear" w:color="auto" w:fill="FFFF99"/>
          <w:rtl/>
        </w:rPr>
        <w:t xml:space="preserve">עבירה לפי תקנה 47(ה)(5) לתקנות לגבי עקיפה </w:t>
      </w:r>
      <w:r w:rsidRPr="00185FB9">
        <w:rPr>
          <w:rStyle w:val="default"/>
          <w:rFonts w:cs="FrankRuehl" w:hint="cs"/>
          <w:strike/>
          <w:vanish/>
          <w:sz w:val="22"/>
          <w:szCs w:val="22"/>
          <w:shd w:val="clear" w:color="auto" w:fill="FFFF99"/>
          <w:rtl/>
        </w:rPr>
        <w:t>מסוכנת</w:t>
      </w:r>
      <w:r w:rsidRPr="00185FB9">
        <w:rPr>
          <w:rStyle w:val="default"/>
          <w:rFonts w:cs="FrankRuehl" w:hint="cs"/>
          <w:vanish/>
          <w:sz w:val="22"/>
          <w:szCs w:val="22"/>
          <w:shd w:val="clear" w:color="auto" w:fill="FFFF99"/>
          <w:rtl/>
        </w:rPr>
        <w:t xml:space="preserve"> תוך חציית קו הפרדה רצוף.</w:t>
      </w:r>
      <w:bookmarkEnd w:id="153"/>
    </w:p>
    <w:p w:rsidR="00CA5D3E" w:rsidRDefault="00CA5D3E" w:rsidP="0027000F">
      <w:pPr>
        <w:pStyle w:val="P00"/>
        <w:spacing w:before="72"/>
        <w:ind w:left="0" w:right="1134"/>
        <w:rPr>
          <w:rStyle w:val="default"/>
          <w:rFonts w:cs="FrankRuehl"/>
          <w:rtl/>
        </w:rPr>
      </w:pPr>
    </w:p>
    <w:p w:rsidR="0027000F" w:rsidRPr="004B2545" w:rsidRDefault="0027000F" w:rsidP="0027000F">
      <w:pPr>
        <w:pStyle w:val="medium2-header"/>
        <w:keepLines w:val="0"/>
        <w:spacing w:before="72"/>
        <w:ind w:left="0" w:right="1134"/>
        <w:rPr>
          <w:rFonts w:cs="FrankRuehl"/>
          <w:noProof/>
          <w:rtl/>
        </w:rPr>
      </w:pPr>
      <w:bookmarkStart w:id="154" w:name="med15"/>
      <w:bookmarkEnd w:id="154"/>
      <w:r w:rsidRPr="004B2545">
        <w:rPr>
          <w:rFonts w:cs="FrankRuehl" w:hint="cs"/>
          <w:noProof/>
          <w:rtl/>
        </w:rPr>
        <w:t xml:space="preserve">תוספת </w:t>
      </w:r>
      <w:r>
        <w:rPr>
          <w:rFonts w:cs="FrankRuehl" w:hint="cs"/>
          <w:noProof/>
          <w:rtl/>
        </w:rPr>
        <w:t>שביעית</w:t>
      </w:r>
    </w:p>
    <w:p w:rsidR="0027000F" w:rsidRPr="004B2545" w:rsidRDefault="0027000F" w:rsidP="0027000F">
      <w:pPr>
        <w:pStyle w:val="P00"/>
        <w:spacing w:before="72"/>
        <w:ind w:left="0" w:right="1134"/>
        <w:jc w:val="center"/>
        <w:rPr>
          <w:rStyle w:val="default"/>
          <w:rFonts w:cs="FrankRuehl"/>
          <w:sz w:val="24"/>
          <w:szCs w:val="24"/>
          <w:rtl/>
        </w:rPr>
      </w:pPr>
      <w:r w:rsidRPr="004B2545">
        <w:rPr>
          <w:rStyle w:val="default"/>
          <w:rFonts w:cs="FrankRuehl" w:hint="cs"/>
          <w:sz w:val="24"/>
          <w:szCs w:val="24"/>
          <w:rtl/>
        </w:rPr>
        <w:t>(</w:t>
      </w:r>
      <w:r>
        <w:rPr>
          <w:rStyle w:val="default"/>
          <w:rFonts w:cs="FrankRuehl" w:hint="cs"/>
          <w:sz w:val="24"/>
          <w:szCs w:val="24"/>
          <w:rtl/>
        </w:rPr>
        <w:t>סעיף 109</w:t>
      </w:r>
      <w:r w:rsidRPr="004B2545">
        <w:rPr>
          <w:rStyle w:val="default"/>
          <w:rFonts w:cs="FrankRuehl" w:hint="cs"/>
          <w:sz w:val="24"/>
          <w:szCs w:val="24"/>
          <w:rtl/>
        </w:rPr>
        <w:t>)</w:t>
      </w:r>
    </w:p>
    <w:p w:rsidR="00AA6A20" w:rsidRDefault="0027000F" w:rsidP="00AA6A20">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עבירה לפי תקנה 85(א)(5) לתקנות לענין הובלת מטען ברכב מסחרי;</w:t>
      </w:r>
    </w:p>
    <w:p w:rsidR="00AA6A20" w:rsidRDefault="0027000F" w:rsidP="00AA6A2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עבירה לפי תקנה 168 לתקנות;</w:t>
      </w:r>
    </w:p>
    <w:p w:rsidR="0027000F" w:rsidRDefault="0027000F" w:rsidP="0027000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עבירה לפי תקנה 308(ד) לתקנות לענין רכב מסחרי, רכב עבודה ורכב ציבורי, ובלבד שהעתק מהודעת איסור השימוש יישלח גם לבעל הרכב, אם לא נמסר לו במעמד מסירת הודעת איסור השימוש.</w:t>
      </w:r>
    </w:p>
    <w:p w:rsidR="00AA6A20" w:rsidRDefault="00AA6A20" w:rsidP="00AA6A20">
      <w:pPr>
        <w:pStyle w:val="P00"/>
        <w:spacing w:before="72"/>
        <w:ind w:left="0" w:right="1134"/>
        <w:rPr>
          <w:rStyle w:val="default"/>
          <w:rFonts w:cs="FrankRuehl"/>
          <w:rtl/>
        </w:rPr>
      </w:pPr>
    </w:p>
    <w:p w:rsidR="00AA6A20" w:rsidRDefault="00AA6A20" w:rsidP="00AA6A20">
      <w:pPr>
        <w:pStyle w:val="P00"/>
        <w:spacing w:before="72"/>
        <w:ind w:left="0" w:right="1134"/>
        <w:rPr>
          <w:rStyle w:val="default"/>
          <w:rFonts w:cs="FrankRuehl"/>
          <w:rtl/>
        </w:rPr>
      </w:pPr>
    </w:p>
    <w:p w:rsidR="00C60296" w:rsidRPr="001F5D0A" w:rsidRDefault="001F5D0A" w:rsidP="001F5D0A">
      <w:pPr>
        <w:pStyle w:val="P00"/>
        <w:spacing w:before="72"/>
        <w:ind w:left="0" w:right="1134"/>
        <w:jc w:val="center"/>
        <w:rPr>
          <w:rStyle w:val="default"/>
          <w:rFonts w:cs="FrankRuehl"/>
          <w:b/>
          <w:bCs/>
          <w:sz w:val="22"/>
          <w:szCs w:val="22"/>
          <w:rtl/>
        </w:rPr>
      </w:pPr>
      <w:r>
        <w:rPr>
          <w:rStyle w:val="default"/>
          <w:rFonts w:cs="FrankRuehl"/>
          <w:rtl/>
        </w:rPr>
        <w:br w:type="page"/>
      </w:r>
      <w:r w:rsidRPr="001F5D0A">
        <w:rPr>
          <w:rStyle w:val="default"/>
          <w:rFonts w:cs="FrankRuehl" w:hint="cs"/>
          <w:b/>
          <w:bCs/>
          <w:sz w:val="22"/>
          <w:szCs w:val="22"/>
          <w:rtl/>
        </w:rPr>
        <w:t>טבלת השוואה</w:t>
      </w:r>
    </w:p>
    <w:p w:rsidR="001F5D0A" w:rsidRPr="001F5D0A" w:rsidRDefault="0027000F" w:rsidP="001F5D0A">
      <w:pPr>
        <w:pStyle w:val="P00"/>
        <w:spacing w:before="72"/>
        <w:ind w:left="0" w:right="1134"/>
        <w:jc w:val="center"/>
        <w:rPr>
          <w:rStyle w:val="default"/>
          <w:rFonts w:cs="FrankRuehl"/>
          <w:b/>
          <w:bCs/>
          <w:sz w:val="22"/>
          <w:szCs w:val="22"/>
          <w:rtl/>
        </w:rPr>
      </w:pPr>
      <w:r>
        <w:rPr>
          <w:rStyle w:val="default"/>
          <w:rFonts w:cs="FrankRuehl" w:hint="cs"/>
          <w:b/>
          <w:bCs/>
          <w:sz w:val="22"/>
          <w:szCs w:val="22"/>
          <w:rtl/>
        </w:rPr>
        <w:t>הצו בדבר התעבורה</w:t>
      </w:r>
      <w:r w:rsidR="001F5D0A" w:rsidRPr="001F5D0A">
        <w:rPr>
          <w:rStyle w:val="default"/>
          <w:rFonts w:cs="FrankRuehl" w:hint="cs"/>
          <w:b/>
          <w:bCs/>
          <w:sz w:val="22"/>
          <w:szCs w:val="22"/>
          <w:rtl/>
        </w:rPr>
        <w:t xml:space="preserve"> (יהודה והשומרון)</w:t>
      </w:r>
      <w:r>
        <w:rPr>
          <w:rStyle w:val="default"/>
          <w:rFonts w:cs="FrankRuehl" w:hint="cs"/>
          <w:b/>
          <w:bCs/>
          <w:sz w:val="22"/>
          <w:szCs w:val="22"/>
          <w:rtl/>
        </w:rPr>
        <w:t xml:space="preserve"> (מס' 1310)</w:t>
      </w:r>
      <w:r w:rsidR="001F5D0A" w:rsidRPr="001F5D0A">
        <w:rPr>
          <w:rStyle w:val="default"/>
          <w:rFonts w:cs="FrankRuehl" w:hint="cs"/>
          <w:b/>
          <w:bCs/>
          <w:sz w:val="22"/>
          <w:szCs w:val="22"/>
          <w:rtl/>
        </w:rPr>
        <w:t>, התשנ"ב-1992</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2977"/>
        <w:gridCol w:w="1843"/>
      </w:tblGrid>
      <w:tr w:rsidR="001F5D0A" w:rsidRPr="00A152B3" w:rsidTr="00C1484B">
        <w:tc>
          <w:tcPr>
            <w:tcW w:w="3118"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סעיף ישן</w:t>
            </w:r>
          </w:p>
        </w:tc>
        <w:tc>
          <w:tcPr>
            <w:tcW w:w="2977"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סעיף חדש</w:t>
            </w:r>
          </w:p>
        </w:tc>
        <w:tc>
          <w:tcPr>
            <w:tcW w:w="1843" w:type="dxa"/>
            <w:shd w:val="clear" w:color="auto" w:fill="auto"/>
          </w:tcPr>
          <w:p w:rsidR="001F5D0A" w:rsidRPr="00A152B3" w:rsidRDefault="001F5D0A" w:rsidP="00A152B3">
            <w:pPr>
              <w:pStyle w:val="P00"/>
              <w:spacing w:before="0"/>
              <w:ind w:left="0"/>
              <w:jc w:val="center"/>
              <w:rPr>
                <w:rStyle w:val="default"/>
                <w:rFonts w:cs="FrankRuehl" w:hint="cs"/>
                <w:b/>
                <w:bCs/>
                <w:sz w:val="18"/>
                <w:szCs w:val="22"/>
                <w:rtl/>
              </w:rPr>
            </w:pPr>
            <w:r w:rsidRPr="00A152B3">
              <w:rPr>
                <w:rStyle w:val="default"/>
                <w:rFonts w:cs="FrankRuehl" w:hint="cs"/>
                <w:b/>
                <w:bCs/>
                <w:sz w:val="18"/>
                <w:szCs w:val="22"/>
                <w:rtl/>
              </w:rPr>
              <w:t>הערות</w:t>
            </w: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12א</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13</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12א1</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12א1(ד)</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14(ג)</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12א1(ה)</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14(ד)</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12א2</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15</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12ב</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16</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13</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17</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13א</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18</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19</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14(ג)</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19(ב)</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14א</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20</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14ב</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21</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14ג</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22</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1F5D0A" w:rsidRPr="00A152B3" w:rsidTr="00C1484B">
        <w:tc>
          <w:tcPr>
            <w:tcW w:w="3118"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14ד</w:t>
            </w:r>
          </w:p>
        </w:tc>
        <w:tc>
          <w:tcPr>
            <w:tcW w:w="2977" w:type="dxa"/>
            <w:shd w:val="clear" w:color="auto" w:fill="auto"/>
          </w:tcPr>
          <w:p w:rsidR="001F5D0A"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23</w:t>
            </w:r>
          </w:p>
        </w:tc>
        <w:tc>
          <w:tcPr>
            <w:tcW w:w="1843" w:type="dxa"/>
            <w:shd w:val="clear" w:color="auto" w:fill="auto"/>
          </w:tcPr>
          <w:p w:rsidR="001F5D0A" w:rsidRPr="00A152B3" w:rsidRDefault="001F5D0A"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14ה</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24</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14ו</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25</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14ז</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26</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15</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27</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16</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28</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17</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29</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17(א)(2)(ג)</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29(א)(2)(ב)</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17(א)(4)</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29(א)(3)</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18</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30</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19</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31</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20</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32</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20(ב1)</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32(ג)</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20(ג)</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32(ד)</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21</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33</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22</w:t>
            </w:r>
          </w:p>
        </w:tc>
        <w:tc>
          <w:tcPr>
            <w:tcW w:w="2977"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r>
              <w:rPr>
                <w:rStyle w:val="default"/>
                <w:rFonts w:cs="FrankRuehl" w:hint="cs"/>
                <w:sz w:val="20"/>
                <w:szCs w:val="24"/>
                <w:rtl/>
              </w:rPr>
              <w:t>34</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23</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35</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24</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36</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25</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37</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26</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38</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27</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36</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27א</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37</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27ב</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38</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27ג</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39</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28</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40</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28א</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41</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42</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29א</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43</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29ב</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44</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29ג</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45</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27000F" w:rsidRPr="00A152B3" w:rsidTr="00C1484B">
        <w:tc>
          <w:tcPr>
            <w:tcW w:w="3118"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29ד</w:t>
            </w:r>
          </w:p>
        </w:tc>
        <w:tc>
          <w:tcPr>
            <w:tcW w:w="2977" w:type="dxa"/>
            <w:shd w:val="clear" w:color="auto" w:fill="auto"/>
          </w:tcPr>
          <w:p w:rsidR="0027000F"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46</w:t>
            </w:r>
          </w:p>
        </w:tc>
        <w:tc>
          <w:tcPr>
            <w:tcW w:w="1843" w:type="dxa"/>
            <w:shd w:val="clear" w:color="auto" w:fill="auto"/>
          </w:tcPr>
          <w:p w:rsidR="0027000F" w:rsidRPr="00A152B3" w:rsidRDefault="0027000F"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29ה</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47</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29ו</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48</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29ז</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49</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30</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50</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34</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51</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34א</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52</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35</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53</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35א</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54</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36</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55</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36א</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56</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36ב</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57</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37</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58</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תוקנה ט"ס</w:t>
            </w:r>
          </w:p>
        </w:tc>
      </w:tr>
      <w:tr w:rsidR="00D60AB0" w:rsidRPr="00A152B3" w:rsidTr="00C1484B">
        <w:tc>
          <w:tcPr>
            <w:tcW w:w="3118"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38</w:t>
            </w:r>
          </w:p>
        </w:tc>
        <w:tc>
          <w:tcPr>
            <w:tcW w:w="2977"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r>
              <w:rPr>
                <w:rStyle w:val="default"/>
                <w:rFonts w:cs="FrankRuehl" w:hint="cs"/>
                <w:sz w:val="20"/>
                <w:szCs w:val="24"/>
                <w:rtl/>
              </w:rPr>
              <w:t>59</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39</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60</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39א</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61</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40</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62</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41</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63</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42</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64</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43</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65</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44</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66</w:t>
            </w:r>
          </w:p>
        </w:tc>
        <w:tc>
          <w:tcPr>
            <w:tcW w:w="1843"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תוקנה ט"ס</w:t>
            </w: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44א</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67</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45</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68</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46</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69</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46א</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70</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D60AB0" w:rsidRPr="00A152B3" w:rsidTr="00C1484B">
        <w:tc>
          <w:tcPr>
            <w:tcW w:w="3118"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47</w:t>
            </w:r>
          </w:p>
        </w:tc>
        <w:tc>
          <w:tcPr>
            <w:tcW w:w="2977" w:type="dxa"/>
            <w:shd w:val="clear" w:color="auto" w:fill="auto"/>
          </w:tcPr>
          <w:p w:rsidR="00D60AB0" w:rsidRPr="00A152B3" w:rsidRDefault="004F3888" w:rsidP="00A152B3">
            <w:pPr>
              <w:pStyle w:val="P00"/>
              <w:spacing w:before="0"/>
              <w:ind w:left="0"/>
              <w:jc w:val="left"/>
              <w:rPr>
                <w:rStyle w:val="default"/>
                <w:rFonts w:cs="FrankRuehl" w:hint="cs"/>
                <w:sz w:val="20"/>
                <w:szCs w:val="24"/>
                <w:rtl/>
              </w:rPr>
            </w:pPr>
            <w:r>
              <w:rPr>
                <w:rStyle w:val="default"/>
                <w:rFonts w:cs="FrankRuehl" w:hint="cs"/>
                <w:sz w:val="20"/>
                <w:szCs w:val="24"/>
                <w:rtl/>
              </w:rPr>
              <w:t>71</w:t>
            </w:r>
          </w:p>
        </w:tc>
        <w:tc>
          <w:tcPr>
            <w:tcW w:w="1843" w:type="dxa"/>
            <w:shd w:val="clear" w:color="auto" w:fill="auto"/>
          </w:tcPr>
          <w:p w:rsidR="00D60AB0" w:rsidRPr="00A152B3" w:rsidRDefault="00D60AB0"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48</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72</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49</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73</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50</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74</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51</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75</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52</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76</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53</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77</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54</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78</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55</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79</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55א</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80</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56</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81</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56א</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82</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4F3888" w:rsidRPr="00A152B3" w:rsidTr="00C1484B">
        <w:tc>
          <w:tcPr>
            <w:tcW w:w="3118"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w:t>
            </w:r>
          </w:p>
        </w:tc>
        <w:tc>
          <w:tcPr>
            <w:tcW w:w="2977" w:type="dxa"/>
            <w:shd w:val="clear" w:color="auto" w:fill="auto"/>
          </w:tcPr>
          <w:p w:rsidR="004F3888"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83</w:t>
            </w:r>
          </w:p>
        </w:tc>
        <w:tc>
          <w:tcPr>
            <w:tcW w:w="1843" w:type="dxa"/>
            <w:shd w:val="clear" w:color="auto" w:fill="auto"/>
          </w:tcPr>
          <w:p w:rsidR="004F3888" w:rsidRPr="00A152B3" w:rsidRDefault="004F3888"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84</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57ב</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85</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57ג</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86</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57ג(ג1)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86(ד)</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57ג(ד)</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86(ה)</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57ג(ה)</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86(ו)</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57ג(ו)</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86(ז)</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57ד</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87</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תוקנה ט"ס</w:t>
            </w: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57ה</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88</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57ו</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89</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57ז</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90</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58</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91</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59</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92</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60א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93</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תוקנה ט"ס</w:t>
            </w: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94</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62</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95</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תוקנה ט"ס</w:t>
            </w: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62א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96</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63</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97</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34</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98</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34א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99</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64א1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100</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101(א)</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64ב(א) בהגדרת שיכור </w:t>
            </w:r>
            <w:r>
              <w:rPr>
                <w:rStyle w:val="default"/>
                <w:rFonts w:cs="FrankRuehl"/>
                <w:sz w:val="20"/>
                <w:szCs w:val="24"/>
                <w:rtl/>
              </w:rPr>
              <w:t>–</w:t>
            </w:r>
            <w:r>
              <w:rPr>
                <w:rStyle w:val="default"/>
                <w:rFonts w:cs="FrankRuehl" w:hint="cs"/>
                <w:sz w:val="20"/>
                <w:szCs w:val="24"/>
                <w:rtl/>
              </w:rPr>
              <w:t xml:space="preserve"> פסקה (1)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101(א) בהגדרת שיכור </w:t>
            </w:r>
            <w:r>
              <w:rPr>
                <w:rStyle w:val="default"/>
                <w:rFonts w:cs="FrankRuehl"/>
                <w:sz w:val="20"/>
                <w:szCs w:val="24"/>
                <w:rtl/>
              </w:rPr>
              <w:t>–</w:t>
            </w:r>
            <w:r>
              <w:rPr>
                <w:rStyle w:val="default"/>
                <w:rFonts w:cs="FrankRuehl" w:hint="cs"/>
                <w:sz w:val="20"/>
                <w:szCs w:val="24"/>
                <w:rtl/>
              </w:rPr>
              <w:t xml:space="preserve"> פסקה (1)</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64ב(א) בהגדרת שיכור </w:t>
            </w:r>
            <w:r>
              <w:rPr>
                <w:rStyle w:val="default"/>
                <w:rFonts w:cs="FrankRuehl"/>
                <w:sz w:val="20"/>
                <w:szCs w:val="24"/>
                <w:rtl/>
              </w:rPr>
              <w:t>–</w:t>
            </w:r>
            <w:r>
              <w:rPr>
                <w:rStyle w:val="default"/>
                <w:rFonts w:cs="FrankRuehl" w:hint="cs"/>
                <w:sz w:val="20"/>
                <w:szCs w:val="24"/>
                <w:rtl/>
              </w:rPr>
              <w:t xml:space="preserve"> פסקה (2)</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101(א) בהגדרת שיכור </w:t>
            </w:r>
            <w:r>
              <w:rPr>
                <w:rStyle w:val="default"/>
                <w:rFonts w:cs="FrankRuehl"/>
                <w:sz w:val="20"/>
                <w:szCs w:val="24"/>
                <w:rtl/>
              </w:rPr>
              <w:t>–</w:t>
            </w:r>
            <w:r>
              <w:rPr>
                <w:rStyle w:val="default"/>
                <w:rFonts w:cs="FrankRuehl" w:hint="cs"/>
                <w:sz w:val="20"/>
                <w:szCs w:val="24"/>
                <w:rtl/>
              </w:rPr>
              <w:t xml:space="preserve"> פסקה (2)</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64ב(א) בהגדרת שיכור </w:t>
            </w:r>
            <w:r>
              <w:rPr>
                <w:rStyle w:val="default"/>
                <w:rFonts w:cs="FrankRuehl"/>
                <w:sz w:val="20"/>
                <w:szCs w:val="24"/>
                <w:rtl/>
              </w:rPr>
              <w:t>–</w:t>
            </w:r>
            <w:r>
              <w:rPr>
                <w:rStyle w:val="default"/>
                <w:rFonts w:cs="FrankRuehl" w:hint="cs"/>
                <w:sz w:val="20"/>
                <w:szCs w:val="24"/>
                <w:rtl/>
              </w:rPr>
              <w:t xml:space="preserve"> פסקה (3)</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101(א) בהגדרת שיכור </w:t>
            </w:r>
            <w:r>
              <w:rPr>
                <w:rStyle w:val="default"/>
                <w:rFonts w:cs="FrankRuehl"/>
                <w:sz w:val="20"/>
                <w:szCs w:val="24"/>
                <w:rtl/>
              </w:rPr>
              <w:t>–</w:t>
            </w:r>
            <w:r>
              <w:rPr>
                <w:rStyle w:val="default"/>
                <w:rFonts w:cs="FrankRuehl" w:hint="cs"/>
                <w:sz w:val="20"/>
                <w:szCs w:val="24"/>
                <w:rtl/>
              </w:rPr>
              <w:t xml:space="preserve"> פסקה (3)</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64ב(א) בהגדרת שיכור </w:t>
            </w:r>
            <w:r>
              <w:rPr>
                <w:rStyle w:val="default"/>
                <w:rFonts w:cs="FrankRuehl"/>
                <w:sz w:val="20"/>
                <w:szCs w:val="24"/>
                <w:rtl/>
              </w:rPr>
              <w:t>–</w:t>
            </w:r>
            <w:r>
              <w:rPr>
                <w:rStyle w:val="default"/>
                <w:rFonts w:cs="FrankRuehl" w:hint="cs"/>
                <w:sz w:val="20"/>
                <w:szCs w:val="24"/>
                <w:rtl/>
              </w:rPr>
              <w:t xml:space="preserve"> פסקה (3א)</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101(א) בהגדרת שיכור </w:t>
            </w:r>
            <w:r>
              <w:rPr>
                <w:rStyle w:val="default"/>
                <w:rFonts w:cs="FrankRuehl"/>
                <w:sz w:val="20"/>
                <w:szCs w:val="24"/>
                <w:rtl/>
              </w:rPr>
              <w:t>–</w:t>
            </w:r>
            <w:r>
              <w:rPr>
                <w:rStyle w:val="default"/>
                <w:rFonts w:cs="FrankRuehl" w:hint="cs"/>
                <w:sz w:val="20"/>
                <w:szCs w:val="24"/>
                <w:rtl/>
              </w:rPr>
              <w:t xml:space="preserve"> פסקה (4)</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64ב(א) בהגדרת שיכור </w:t>
            </w:r>
            <w:r>
              <w:rPr>
                <w:rStyle w:val="default"/>
                <w:rFonts w:cs="FrankRuehl"/>
                <w:sz w:val="20"/>
                <w:szCs w:val="24"/>
                <w:rtl/>
              </w:rPr>
              <w:t>–</w:t>
            </w:r>
            <w:r>
              <w:rPr>
                <w:rStyle w:val="default"/>
                <w:rFonts w:cs="FrankRuehl" w:hint="cs"/>
                <w:sz w:val="20"/>
                <w:szCs w:val="24"/>
                <w:rtl/>
              </w:rPr>
              <w:t xml:space="preserve"> פסקה (4)</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 xml:space="preserve">101(א) בהגדרת שיכור </w:t>
            </w:r>
            <w:r>
              <w:rPr>
                <w:rStyle w:val="default"/>
                <w:rFonts w:cs="FrankRuehl"/>
                <w:sz w:val="20"/>
                <w:szCs w:val="24"/>
                <w:rtl/>
              </w:rPr>
              <w:t>–</w:t>
            </w:r>
            <w:r>
              <w:rPr>
                <w:rStyle w:val="default"/>
                <w:rFonts w:cs="FrankRuehl" w:hint="cs"/>
                <w:sz w:val="20"/>
                <w:szCs w:val="24"/>
                <w:rtl/>
              </w:rPr>
              <w:t xml:space="preserve"> פסקה (5)</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64ב(א1)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101(ב)</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64ב(ב)</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101(ג)</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64ב(ב1)</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101(ד)</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64ב(ב2)</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101(ה)</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64(ב3)</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101(ו)</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64(ב4)</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101(ז)</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64(ב5)</w:t>
            </w:r>
          </w:p>
        </w:tc>
        <w:tc>
          <w:tcPr>
            <w:tcW w:w="2977"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r>
              <w:rPr>
                <w:rStyle w:val="default"/>
                <w:rFonts w:cs="FrankRuehl" w:hint="cs"/>
                <w:sz w:val="20"/>
                <w:szCs w:val="24"/>
                <w:rtl/>
              </w:rPr>
              <w:t>101(ח)</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64ב(ג)(2)</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101(ט)(1)</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64ב(ג)(3)</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101(ט)(2)</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64ב(ד)</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101(י)</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64ב(ה)</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101(יא)</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64ג</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102</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64ד</w:t>
            </w:r>
          </w:p>
        </w:tc>
        <w:tc>
          <w:tcPr>
            <w:tcW w:w="2977" w:type="dxa"/>
            <w:shd w:val="clear" w:color="auto" w:fill="auto"/>
          </w:tcPr>
          <w:p w:rsidR="00870D30" w:rsidRPr="00A152B3" w:rsidRDefault="00B559E9" w:rsidP="00A152B3">
            <w:pPr>
              <w:pStyle w:val="P00"/>
              <w:spacing w:before="0"/>
              <w:ind w:left="0"/>
              <w:jc w:val="left"/>
              <w:rPr>
                <w:rStyle w:val="default"/>
                <w:rFonts w:cs="FrankRuehl" w:hint="cs"/>
                <w:sz w:val="20"/>
                <w:szCs w:val="24"/>
                <w:rtl/>
              </w:rPr>
            </w:pPr>
            <w:r>
              <w:rPr>
                <w:rStyle w:val="default"/>
                <w:rFonts w:cs="FrankRuehl" w:hint="cs"/>
                <w:sz w:val="20"/>
                <w:szCs w:val="24"/>
                <w:rtl/>
              </w:rPr>
              <w:t>103</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870D30" w:rsidRPr="00A152B3" w:rsidTr="00C1484B">
        <w:tc>
          <w:tcPr>
            <w:tcW w:w="3118" w:type="dxa"/>
            <w:shd w:val="clear" w:color="auto" w:fill="auto"/>
          </w:tcPr>
          <w:p w:rsidR="00870D30"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65א</w:t>
            </w:r>
          </w:p>
        </w:tc>
        <w:tc>
          <w:tcPr>
            <w:tcW w:w="2977" w:type="dxa"/>
            <w:shd w:val="clear" w:color="auto" w:fill="auto"/>
          </w:tcPr>
          <w:p w:rsidR="00870D30"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104</w:t>
            </w:r>
          </w:p>
        </w:tc>
        <w:tc>
          <w:tcPr>
            <w:tcW w:w="1843" w:type="dxa"/>
            <w:shd w:val="clear" w:color="auto" w:fill="auto"/>
          </w:tcPr>
          <w:p w:rsidR="00870D30" w:rsidRPr="00A152B3" w:rsidRDefault="00870D30"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65ב</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105</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66</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106</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67</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107</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68</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108</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68א</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109</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69</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110</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69א</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111</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B559E9" w:rsidRPr="00A152B3" w:rsidTr="00C1484B">
        <w:tc>
          <w:tcPr>
            <w:tcW w:w="3118"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69ג</w:t>
            </w:r>
          </w:p>
        </w:tc>
        <w:tc>
          <w:tcPr>
            <w:tcW w:w="2977" w:type="dxa"/>
            <w:shd w:val="clear" w:color="auto" w:fill="auto"/>
          </w:tcPr>
          <w:p w:rsidR="00B559E9"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112</w:t>
            </w:r>
          </w:p>
        </w:tc>
        <w:tc>
          <w:tcPr>
            <w:tcW w:w="1843" w:type="dxa"/>
            <w:shd w:val="clear" w:color="auto" w:fill="auto"/>
          </w:tcPr>
          <w:p w:rsidR="00B559E9" w:rsidRPr="00A152B3" w:rsidRDefault="00B559E9"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70(17א)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113(18)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70(17ב)</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113(19)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70(17ג)</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113(20)</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70(17ד)</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113(21)</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70(17ה)</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113(22)</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70(18)</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113(23)</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70(19)</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113(24)</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70(20)</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113(25)</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70(21)</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113(26)</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70(22)</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113(27)</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70(22א)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70(23)</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113(29)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70(23א)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113(30)</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70(23ב)</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113(31)</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70(24)</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113(32)</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70א(ב)</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114(א)</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70א(ג)</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114(ב)</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70א(ד)</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114(ג)</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70א(ה)</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114(ד)</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70א(ו)</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114(ה)</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70א(ז)</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114(ו)</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70א(ח)</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114(ז)</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70ב</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115</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70ג</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116</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70ד</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117</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70ה</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71</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71(7א)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119(8)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71(8)</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119(9)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71א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120</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72</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121</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74</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122</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75</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123</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76</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124</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76א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125</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79</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126</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81</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127</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82</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83</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84</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130</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עודכנה ההפניה לצו הנוכחי; תוקנה ט"ס</w:t>
            </w:r>
          </w:p>
        </w:tc>
      </w:tr>
      <w:tr w:rsidR="00C1484B" w:rsidRPr="00A152B3" w:rsidTr="005C779A">
        <w:tc>
          <w:tcPr>
            <w:tcW w:w="7938" w:type="dxa"/>
            <w:gridSpan w:val="3"/>
            <w:shd w:val="clear" w:color="auto" w:fill="auto"/>
          </w:tcPr>
          <w:p w:rsidR="00C1484B" w:rsidRPr="00C1484B" w:rsidRDefault="00C1484B" w:rsidP="00A152B3">
            <w:pPr>
              <w:pStyle w:val="P00"/>
              <w:spacing w:before="0"/>
              <w:ind w:left="0"/>
              <w:jc w:val="left"/>
              <w:rPr>
                <w:rStyle w:val="default"/>
                <w:rFonts w:cs="FrankRuehl" w:hint="cs"/>
                <w:b/>
                <w:bCs/>
                <w:sz w:val="20"/>
                <w:szCs w:val="24"/>
                <w:rtl/>
              </w:rPr>
            </w:pPr>
            <w:r w:rsidRPr="00C1484B">
              <w:rPr>
                <w:rStyle w:val="default"/>
                <w:rFonts w:cs="FrankRuehl" w:hint="cs"/>
                <w:b/>
                <w:bCs/>
                <w:sz w:val="18"/>
                <w:szCs w:val="22"/>
                <w:rtl/>
              </w:rPr>
              <w:t>תוספת ראשונה</w:t>
            </w: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2</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2</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3</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2א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4</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3</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5</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4</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6</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5C779A">
        <w:tc>
          <w:tcPr>
            <w:tcW w:w="7938" w:type="dxa"/>
            <w:gridSpan w:val="3"/>
            <w:shd w:val="clear" w:color="auto" w:fill="auto"/>
          </w:tcPr>
          <w:p w:rsidR="00C1484B" w:rsidRPr="00C1484B" w:rsidRDefault="00C1484B" w:rsidP="00A152B3">
            <w:pPr>
              <w:pStyle w:val="P00"/>
              <w:spacing w:before="0"/>
              <w:ind w:left="0"/>
              <w:jc w:val="left"/>
              <w:rPr>
                <w:rStyle w:val="default"/>
                <w:rFonts w:cs="FrankRuehl" w:hint="cs"/>
                <w:b/>
                <w:bCs/>
                <w:sz w:val="20"/>
                <w:szCs w:val="24"/>
                <w:rtl/>
              </w:rPr>
            </w:pPr>
            <w:r w:rsidRPr="00C1484B">
              <w:rPr>
                <w:rStyle w:val="default"/>
                <w:rFonts w:cs="FrankRuehl" w:hint="cs"/>
                <w:b/>
                <w:bCs/>
                <w:sz w:val="18"/>
                <w:szCs w:val="22"/>
                <w:rtl/>
              </w:rPr>
              <w:t>תוספת רביעית</w:t>
            </w: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7ב</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9</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7ג</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11</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8א</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12</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9</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13</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10</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14</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תוספת שביעית</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תוספת שישית</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r w:rsidR="00C1484B" w:rsidRPr="00A152B3" w:rsidTr="00C1484B">
        <w:tc>
          <w:tcPr>
            <w:tcW w:w="3118"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תוספת שמינית</w:t>
            </w:r>
          </w:p>
        </w:tc>
        <w:tc>
          <w:tcPr>
            <w:tcW w:w="2977"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r>
              <w:rPr>
                <w:rStyle w:val="default"/>
                <w:rFonts w:cs="FrankRuehl" w:hint="cs"/>
                <w:sz w:val="20"/>
                <w:szCs w:val="24"/>
                <w:rtl/>
              </w:rPr>
              <w:t>תוספת שביעית</w:t>
            </w:r>
          </w:p>
        </w:tc>
        <w:tc>
          <w:tcPr>
            <w:tcW w:w="1843" w:type="dxa"/>
            <w:shd w:val="clear" w:color="auto" w:fill="auto"/>
          </w:tcPr>
          <w:p w:rsidR="00C1484B" w:rsidRPr="00A152B3" w:rsidRDefault="00C1484B" w:rsidP="00A152B3">
            <w:pPr>
              <w:pStyle w:val="P00"/>
              <w:spacing w:before="0"/>
              <w:ind w:left="0"/>
              <w:jc w:val="left"/>
              <w:rPr>
                <w:rStyle w:val="default"/>
                <w:rFonts w:cs="FrankRuehl" w:hint="cs"/>
                <w:sz w:val="20"/>
                <w:szCs w:val="24"/>
                <w:rtl/>
              </w:rPr>
            </w:pPr>
          </w:p>
        </w:tc>
      </w:tr>
    </w:tbl>
    <w:p w:rsidR="00AA6A20" w:rsidRDefault="00AA6A20">
      <w:pPr>
        <w:pStyle w:val="P00"/>
        <w:spacing w:before="72"/>
        <w:ind w:left="0" w:right="1134"/>
        <w:rPr>
          <w:rStyle w:val="default"/>
          <w:rFonts w:cs="FrankRuehl"/>
          <w:rtl/>
        </w:rPr>
      </w:pPr>
    </w:p>
    <w:p w:rsidR="00AA6A20" w:rsidRDefault="00AA6A20">
      <w:pPr>
        <w:pStyle w:val="P00"/>
        <w:spacing w:before="72"/>
        <w:ind w:left="0" w:right="1134"/>
        <w:rPr>
          <w:rStyle w:val="default"/>
          <w:rFonts w:cs="FrankRuehl" w:hint="cs"/>
          <w:rtl/>
        </w:rPr>
      </w:pPr>
    </w:p>
    <w:p w:rsidR="000B495D" w:rsidRDefault="000B495D">
      <w:pPr>
        <w:pStyle w:val="P00"/>
        <w:spacing w:before="72"/>
        <w:ind w:left="0" w:right="1134"/>
        <w:rPr>
          <w:rStyle w:val="default"/>
          <w:rFonts w:cs="FrankRuehl"/>
          <w:rtl/>
        </w:rPr>
      </w:pPr>
    </w:p>
    <w:p w:rsidR="000B495D" w:rsidRDefault="000B495D">
      <w:pPr>
        <w:pStyle w:val="P00"/>
        <w:spacing w:before="72"/>
        <w:ind w:left="0" w:right="1134"/>
        <w:rPr>
          <w:rStyle w:val="default"/>
          <w:rFonts w:cs="FrankRuehl"/>
          <w:rtl/>
        </w:rPr>
      </w:pPr>
    </w:p>
    <w:p w:rsidR="000B495D" w:rsidRDefault="000B495D" w:rsidP="000B495D">
      <w:pPr>
        <w:pStyle w:val="P00"/>
        <w:spacing w:before="72"/>
        <w:ind w:left="0" w:right="1134"/>
        <w:jc w:val="center"/>
        <w:rPr>
          <w:rStyle w:val="default"/>
          <w:rFonts w:cs="David"/>
          <w:color w:val="0000FF"/>
          <w:szCs w:val="24"/>
          <w:u w:val="single"/>
          <w:rtl/>
        </w:rPr>
      </w:pPr>
      <w:hyperlink r:id="rId12" w:history="1">
        <w:r>
          <w:rPr>
            <w:rStyle w:val="default"/>
            <w:rFonts w:cs="David"/>
            <w:color w:val="0000FF"/>
            <w:szCs w:val="24"/>
            <w:u w:val="single"/>
            <w:rtl/>
          </w:rPr>
          <w:t>הודעה למנויים על עריכה ושינויים במסמכי פסיקה, חקיקה ועוד באתר נבו - הקש כאן</w:t>
        </w:r>
      </w:hyperlink>
    </w:p>
    <w:p w:rsidR="00525806" w:rsidRDefault="00525806" w:rsidP="000B495D">
      <w:pPr>
        <w:pStyle w:val="P00"/>
        <w:spacing w:before="72"/>
        <w:ind w:left="0" w:right="1134"/>
        <w:jc w:val="center"/>
        <w:rPr>
          <w:rStyle w:val="default"/>
          <w:rFonts w:cs="David"/>
          <w:color w:val="0000FF"/>
          <w:szCs w:val="24"/>
          <w:u w:val="single"/>
          <w:rtl/>
        </w:rPr>
      </w:pPr>
    </w:p>
    <w:p w:rsidR="00525806" w:rsidRDefault="00525806" w:rsidP="000B495D">
      <w:pPr>
        <w:pStyle w:val="P00"/>
        <w:spacing w:before="72"/>
        <w:ind w:left="0" w:right="1134"/>
        <w:jc w:val="center"/>
        <w:rPr>
          <w:rStyle w:val="default"/>
          <w:rFonts w:cs="David"/>
          <w:color w:val="0000FF"/>
          <w:szCs w:val="24"/>
          <w:u w:val="single"/>
          <w:rtl/>
        </w:rPr>
      </w:pPr>
    </w:p>
    <w:p w:rsidR="00525806" w:rsidRDefault="00525806" w:rsidP="00525806">
      <w:pPr>
        <w:pStyle w:val="P00"/>
        <w:spacing w:before="72"/>
        <w:ind w:left="0" w:right="1134"/>
        <w:jc w:val="center"/>
        <w:rPr>
          <w:rStyle w:val="default"/>
          <w:rFonts w:cs="David"/>
          <w:color w:val="0000FF"/>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rsidR="00043FEA" w:rsidRPr="00525806" w:rsidRDefault="00043FEA" w:rsidP="00525806">
      <w:pPr>
        <w:pStyle w:val="P00"/>
        <w:spacing w:before="72"/>
        <w:ind w:left="0" w:right="1134"/>
        <w:jc w:val="center"/>
        <w:rPr>
          <w:rStyle w:val="default"/>
          <w:rFonts w:cs="David" w:hint="cs"/>
          <w:color w:val="0000FF"/>
          <w:szCs w:val="24"/>
          <w:u w:val="single"/>
          <w:rtl/>
        </w:rPr>
      </w:pPr>
    </w:p>
    <w:sectPr w:rsidR="00043FEA" w:rsidRPr="00525806">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48D4" w:rsidRDefault="004448D4">
      <w:r>
        <w:separator/>
      </w:r>
    </w:p>
  </w:endnote>
  <w:endnote w:type="continuationSeparator" w:id="0">
    <w:p w:rsidR="004448D4" w:rsidRDefault="0044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439" w:rsidRDefault="004374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37439" w:rsidRDefault="004374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7439" w:rsidRDefault="004374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439" w:rsidRDefault="0043743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F169C">
      <w:rPr>
        <w:rFonts w:hAnsi="FrankRuehl" w:cs="FrankRuehl"/>
        <w:noProof/>
        <w:sz w:val="24"/>
        <w:szCs w:val="24"/>
        <w:rtl/>
      </w:rPr>
      <w:t>6</w:t>
    </w:r>
    <w:r>
      <w:rPr>
        <w:rFonts w:hAnsi="FrankRuehl" w:cs="FrankRuehl"/>
        <w:sz w:val="24"/>
        <w:szCs w:val="24"/>
        <w:rtl/>
      </w:rPr>
      <w:fldChar w:fldCharType="end"/>
    </w:r>
  </w:p>
  <w:p w:rsidR="00437439" w:rsidRDefault="004374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37439" w:rsidRDefault="004374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48D4" w:rsidRDefault="004448D4">
      <w:pPr>
        <w:pStyle w:val="a5"/>
        <w:rPr>
          <w:rFonts w:cs="David"/>
          <w:sz w:val="24"/>
          <w:szCs w:val="24"/>
        </w:rPr>
      </w:pPr>
      <w:r>
        <w:separator/>
      </w:r>
    </w:p>
  </w:footnote>
  <w:footnote w:type="continuationSeparator" w:id="0">
    <w:p w:rsidR="004448D4" w:rsidRDefault="004448D4">
      <w:r>
        <w:continuationSeparator/>
      </w:r>
    </w:p>
  </w:footnote>
  <w:footnote w:id="1">
    <w:p w:rsidR="000A2036" w:rsidRDefault="00437439" w:rsidP="000A20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6F1E9F">
        <w:rPr>
          <w:rFonts w:cs="FrankRuehl" w:hint="cs"/>
          <w:rtl/>
        </w:rPr>
        <w:t xml:space="preserve">פורסם </w:t>
      </w:r>
      <w:hyperlink r:id="rId1" w:history="1">
        <w:r w:rsidR="006F1E9F" w:rsidRPr="000A2036">
          <w:rPr>
            <w:rStyle w:val="Hyperlink"/>
            <w:rFonts w:cs="FrankRuehl" w:hint="cs"/>
            <w:rtl/>
          </w:rPr>
          <w:t>קובץ המנשרים מס' 249</w:t>
        </w:r>
      </w:hyperlink>
      <w:r w:rsidR="006F1E9F">
        <w:rPr>
          <w:rFonts w:cs="FrankRuehl" w:hint="cs"/>
          <w:rtl/>
        </w:rPr>
        <w:t xml:space="preserve"> מחודש מרץ 2019 עמ' 8689</w:t>
      </w:r>
      <w:r>
        <w:rPr>
          <w:rFonts w:cs="FrankRuehl" w:hint="cs"/>
          <w:rtl/>
        </w:rPr>
        <w:t>.</w:t>
      </w:r>
    </w:p>
    <w:p w:rsidR="00437439" w:rsidRDefault="00437439" w:rsidP="00C60296">
      <w:pPr>
        <w:pStyle w:val="footnote"/>
        <w:tabs>
          <w:tab w:val="left" w:pos="624"/>
          <w:tab w:val="left" w:pos="1021"/>
          <w:tab w:val="left" w:pos="1474"/>
          <w:tab w:val="left" w:pos="1928"/>
          <w:tab w:val="left" w:pos="2381"/>
          <w:tab w:val="left" w:pos="2835"/>
          <w:tab w:val="right" w:leader="dot" w:pos="6259"/>
        </w:tabs>
        <w:spacing w:before="40"/>
        <w:ind w:left="397" w:right="1134"/>
        <w:rPr>
          <w:rFonts w:cs="FrankRuehl"/>
          <w:rtl/>
        </w:rPr>
      </w:pPr>
      <w:r>
        <w:rPr>
          <w:rFonts w:cs="FrankRuehl" w:hint="cs"/>
          <w:rtl/>
        </w:rPr>
        <w:t>הודעה על נוסח משולב שיבוא במקום הצו בדבר תעבורה (יהודה והשומרון) (מס' 1310), תשנ"ב-1992. תחילת תוקף הנוסח המשולב ביום 8.11.2018.</w:t>
      </w:r>
    </w:p>
    <w:p w:rsidR="00AE23AE" w:rsidRDefault="00CA5D3E" w:rsidP="00AE2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B8140E" w:rsidRPr="00AE23AE">
          <w:rPr>
            <w:rStyle w:val="Hyperlink"/>
            <w:rFonts w:cs="FrankRuehl" w:hint="cs"/>
            <w:rtl/>
          </w:rPr>
          <w:t>קובץ המנשרים מס' 252</w:t>
        </w:r>
      </w:hyperlink>
      <w:r w:rsidR="00B8140E">
        <w:rPr>
          <w:rFonts w:cs="FrankRuehl" w:hint="cs"/>
          <w:rtl/>
        </w:rPr>
        <w:t xml:space="preserve"> מחודש אפריל 2020 עמ' 9512</w:t>
      </w:r>
      <w:r>
        <w:rPr>
          <w:rFonts w:cs="FrankRuehl" w:hint="cs"/>
          <w:rtl/>
        </w:rPr>
        <w:t xml:space="preserve"> </w:t>
      </w:r>
      <w:r>
        <w:rPr>
          <w:rFonts w:cs="FrankRuehl"/>
          <w:rtl/>
        </w:rPr>
        <w:t>–</w:t>
      </w:r>
      <w:r>
        <w:rPr>
          <w:rFonts w:cs="FrankRuehl" w:hint="cs"/>
          <w:rtl/>
        </w:rPr>
        <w:t xml:space="preserve"> תיקון מס' 1 (מס' 1861) תש"ף-2020; תחילתו ביום 22.4.2020.</w:t>
      </w:r>
    </w:p>
    <w:p w:rsidR="00514E78" w:rsidRDefault="00CF169C" w:rsidP="00AE2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185FB9" w:rsidRPr="00CF169C">
          <w:rPr>
            <w:rStyle w:val="Hyperlink"/>
            <w:rFonts w:cs="FrankRuehl" w:hint="cs"/>
            <w:rtl/>
          </w:rPr>
          <w:t>קובץ המנשרים מס' 263</w:t>
        </w:r>
      </w:hyperlink>
      <w:r w:rsidR="00185FB9">
        <w:rPr>
          <w:rFonts w:cs="FrankRuehl" w:hint="cs"/>
          <w:rtl/>
        </w:rPr>
        <w:t xml:space="preserve"> מחודש אוקטובר 2022 עמ' 12326</w:t>
      </w:r>
      <w:r w:rsidR="00514E78">
        <w:rPr>
          <w:rFonts w:cs="FrankRuehl" w:hint="cs"/>
          <w:rtl/>
        </w:rPr>
        <w:t xml:space="preserve"> </w:t>
      </w:r>
      <w:r w:rsidR="00514E78">
        <w:rPr>
          <w:rFonts w:cs="FrankRuehl"/>
          <w:rtl/>
        </w:rPr>
        <w:t>–</w:t>
      </w:r>
      <w:r w:rsidR="00514E78">
        <w:rPr>
          <w:rFonts w:cs="FrankRuehl" w:hint="cs"/>
          <w:rtl/>
        </w:rPr>
        <w:t xml:space="preserve"> תיקון מס' 2 (מס' 2129) תשפ"ב-2022; תחילתו ביום 22.8.2022.</w:t>
      </w:r>
    </w:p>
    <w:p w:rsidR="00DA333B" w:rsidRDefault="00CF169C" w:rsidP="00AE2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185FB9" w:rsidRPr="00CF169C">
          <w:rPr>
            <w:rStyle w:val="Hyperlink"/>
            <w:rFonts w:cs="FrankRuehl" w:hint="cs"/>
            <w:rtl/>
          </w:rPr>
          <w:t>קובץ המנשרים מס' 263</w:t>
        </w:r>
      </w:hyperlink>
      <w:r w:rsidR="00185FB9">
        <w:rPr>
          <w:rFonts w:cs="FrankRuehl" w:hint="cs"/>
          <w:rtl/>
        </w:rPr>
        <w:t xml:space="preserve"> מחודש אוקטובר 2022 עמ' 12328</w:t>
      </w:r>
      <w:r w:rsidR="00DA333B">
        <w:rPr>
          <w:rFonts w:cs="FrankRuehl" w:hint="cs"/>
          <w:rtl/>
        </w:rPr>
        <w:t xml:space="preserve"> </w:t>
      </w:r>
      <w:r w:rsidR="00DA333B">
        <w:rPr>
          <w:rFonts w:cs="FrankRuehl"/>
          <w:rtl/>
        </w:rPr>
        <w:t>–</w:t>
      </w:r>
      <w:r w:rsidR="00DA333B">
        <w:rPr>
          <w:rFonts w:cs="FrankRuehl" w:hint="cs"/>
          <w:rtl/>
        </w:rPr>
        <w:t xml:space="preserve"> תיקון מס' 3 (מס' 2131) תשפ"ב-2022; תחילתו ביום 13.9.2022.</w:t>
      </w:r>
    </w:p>
    <w:p w:rsidR="00CF169C" w:rsidRDefault="00CF169C" w:rsidP="00CF16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185FB9" w:rsidRPr="00CF169C">
          <w:rPr>
            <w:rStyle w:val="Hyperlink"/>
            <w:rFonts w:cs="FrankRuehl" w:hint="cs"/>
            <w:rtl/>
          </w:rPr>
          <w:t>קובץ המנשרים מס' 263</w:t>
        </w:r>
      </w:hyperlink>
      <w:r w:rsidR="00185FB9">
        <w:rPr>
          <w:rFonts w:cs="FrankRuehl" w:hint="cs"/>
          <w:rtl/>
        </w:rPr>
        <w:t xml:space="preserve"> מחודש אוקטובר 2022 עמ' 12330</w:t>
      </w:r>
      <w:r w:rsidR="00060E61">
        <w:rPr>
          <w:rFonts w:cs="FrankRuehl" w:hint="cs"/>
          <w:rtl/>
        </w:rPr>
        <w:t xml:space="preserve"> </w:t>
      </w:r>
      <w:r w:rsidR="00060E61">
        <w:rPr>
          <w:rFonts w:cs="FrankRuehl"/>
          <w:rtl/>
        </w:rPr>
        <w:t>–</w:t>
      </w:r>
      <w:r w:rsidR="00060E61">
        <w:rPr>
          <w:rFonts w:cs="FrankRuehl" w:hint="cs"/>
          <w:rtl/>
        </w:rPr>
        <w:t xml:space="preserve"> תיקון מס' 4 (מס' 2133) תשפ"ג-2022; תחילתו ביום 6.10.2022.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439" w:rsidRDefault="0043743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37439" w:rsidRDefault="004374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7439" w:rsidRDefault="0043743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439" w:rsidRDefault="00437439" w:rsidP="007541B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תעבורה [נוסח משולב] (יהודה ושומרון) (מס' 1805), תשע"ט-2018</w:t>
    </w:r>
  </w:p>
  <w:p w:rsidR="00437439" w:rsidRDefault="0043743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37439" w:rsidRDefault="0043743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2145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1169"/>
    <w:rsid w:val="00006A59"/>
    <w:rsid w:val="00010EFF"/>
    <w:rsid w:val="00013F71"/>
    <w:rsid w:val="00020356"/>
    <w:rsid w:val="00020B03"/>
    <w:rsid w:val="00021002"/>
    <w:rsid w:val="00026999"/>
    <w:rsid w:val="000273C7"/>
    <w:rsid w:val="00037137"/>
    <w:rsid w:val="00041924"/>
    <w:rsid w:val="0004377E"/>
    <w:rsid w:val="00043FEA"/>
    <w:rsid w:val="0004403D"/>
    <w:rsid w:val="00044950"/>
    <w:rsid w:val="00045240"/>
    <w:rsid w:val="000459EE"/>
    <w:rsid w:val="00046226"/>
    <w:rsid w:val="0005223C"/>
    <w:rsid w:val="000545BA"/>
    <w:rsid w:val="00060E61"/>
    <w:rsid w:val="00061AC4"/>
    <w:rsid w:val="00063503"/>
    <w:rsid w:val="000642BB"/>
    <w:rsid w:val="00066155"/>
    <w:rsid w:val="00077E5B"/>
    <w:rsid w:val="00085208"/>
    <w:rsid w:val="0008798C"/>
    <w:rsid w:val="000900BF"/>
    <w:rsid w:val="000900F0"/>
    <w:rsid w:val="00090F84"/>
    <w:rsid w:val="00094BDF"/>
    <w:rsid w:val="00096CE6"/>
    <w:rsid w:val="000A0AC4"/>
    <w:rsid w:val="000A2036"/>
    <w:rsid w:val="000A22B2"/>
    <w:rsid w:val="000B1D0E"/>
    <w:rsid w:val="000B3121"/>
    <w:rsid w:val="000B495D"/>
    <w:rsid w:val="000C1C89"/>
    <w:rsid w:val="000C3D23"/>
    <w:rsid w:val="000C4CF2"/>
    <w:rsid w:val="000D26B2"/>
    <w:rsid w:val="000E0FAD"/>
    <w:rsid w:val="000E1AB8"/>
    <w:rsid w:val="000E2FA3"/>
    <w:rsid w:val="000E6B8A"/>
    <w:rsid w:val="000F0C31"/>
    <w:rsid w:val="00100237"/>
    <w:rsid w:val="00104050"/>
    <w:rsid w:val="001114FC"/>
    <w:rsid w:val="00112955"/>
    <w:rsid w:val="001400F4"/>
    <w:rsid w:val="001402C1"/>
    <w:rsid w:val="0014174E"/>
    <w:rsid w:val="001429B8"/>
    <w:rsid w:val="001503EE"/>
    <w:rsid w:val="00151424"/>
    <w:rsid w:val="00154ECC"/>
    <w:rsid w:val="00156158"/>
    <w:rsid w:val="0016385F"/>
    <w:rsid w:val="00166641"/>
    <w:rsid w:val="00170F85"/>
    <w:rsid w:val="00175BB8"/>
    <w:rsid w:val="00185FB9"/>
    <w:rsid w:val="00185FFC"/>
    <w:rsid w:val="0019005D"/>
    <w:rsid w:val="001930EF"/>
    <w:rsid w:val="001940AE"/>
    <w:rsid w:val="00196984"/>
    <w:rsid w:val="001A662D"/>
    <w:rsid w:val="001B1D02"/>
    <w:rsid w:val="001C18F6"/>
    <w:rsid w:val="001C4CFF"/>
    <w:rsid w:val="001C5F0C"/>
    <w:rsid w:val="001D3C89"/>
    <w:rsid w:val="001D4C4C"/>
    <w:rsid w:val="001E685D"/>
    <w:rsid w:val="001F2B31"/>
    <w:rsid w:val="001F4D27"/>
    <w:rsid w:val="001F59B3"/>
    <w:rsid w:val="001F5D0A"/>
    <w:rsid w:val="001F6D26"/>
    <w:rsid w:val="00204087"/>
    <w:rsid w:val="00210CCB"/>
    <w:rsid w:val="002134B6"/>
    <w:rsid w:val="00222AA8"/>
    <w:rsid w:val="002235B9"/>
    <w:rsid w:val="00237219"/>
    <w:rsid w:val="00240FFD"/>
    <w:rsid w:val="002416DF"/>
    <w:rsid w:val="002438D4"/>
    <w:rsid w:val="00252D55"/>
    <w:rsid w:val="00263D0C"/>
    <w:rsid w:val="0027000F"/>
    <w:rsid w:val="002709CD"/>
    <w:rsid w:val="002748CB"/>
    <w:rsid w:val="002854D8"/>
    <w:rsid w:val="00286954"/>
    <w:rsid w:val="00286EC0"/>
    <w:rsid w:val="00292124"/>
    <w:rsid w:val="0029382A"/>
    <w:rsid w:val="002966C7"/>
    <w:rsid w:val="002A3236"/>
    <w:rsid w:val="002A3AE1"/>
    <w:rsid w:val="002A5899"/>
    <w:rsid w:val="002B02AE"/>
    <w:rsid w:val="002B18A5"/>
    <w:rsid w:val="002B4BCC"/>
    <w:rsid w:val="002B5662"/>
    <w:rsid w:val="002B7F62"/>
    <w:rsid w:val="002C0168"/>
    <w:rsid w:val="002C3DB1"/>
    <w:rsid w:val="002C6697"/>
    <w:rsid w:val="002C7BF9"/>
    <w:rsid w:val="002E19BA"/>
    <w:rsid w:val="002E4F84"/>
    <w:rsid w:val="002E53DB"/>
    <w:rsid w:val="002F1828"/>
    <w:rsid w:val="002F2259"/>
    <w:rsid w:val="002F274E"/>
    <w:rsid w:val="00301F39"/>
    <w:rsid w:val="00302A14"/>
    <w:rsid w:val="00310B25"/>
    <w:rsid w:val="00314365"/>
    <w:rsid w:val="00314A1B"/>
    <w:rsid w:val="00320517"/>
    <w:rsid w:val="003253AF"/>
    <w:rsid w:val="00327A9C"/>
    <w:rsid w:val="0033203E"/>
    <w:rsid w:val="003360AE"/>
    <w:rsid w:val="0033682D"/>
    <w:rsid w:val="003403C4"/>
    <w:rsid w:val="00344416"/>
    <w:rsid w:val="003527FD"/>
    <w:rsid w:val="00353BB2"/>
    <w:rsid w:val="00354F82"/>
    <w:rsid w:val="00356180"/>
    <w:rsid w:val="003564A5"/>
    <w:rsid w:val="00360157"/>
    <w:rsid w:val="00366B72"/>
    <w:rsid w:val="00374E4D"/>
    <w:rsid w:val="00374EC2"/>
    <w:rsid w:val="003919FD"/>
    <w:rsid w:val="003A073A"/>
    <w:rsid w:val="003A3C72"/>
    <w:rsid w:val="003A762E"/>
    <w:rsid w:val="003B0594"/>
    <w:rsid w:val="003B6CCE"/>
    <w:rsid w:val="003C2533"/>
    <w:rsid w:val="003D0B27"/>
    <w:rsid w:val="003D3376"/>
    <w:rsid w:val="003D6E5B"/>
    <w:rsid w:val="003E4631"/>
    <w:rsid w:val="003F54B2"/>
    <w:rsid w:val="0040089B"/>
    <w:rsid w:val="004151E8"/>
    <w:rsid w:val="004159A6"/>
    <w:rsid w:val="00422099"/>
    <w:rsid w:val="004225E1"/>
    <w:rsid w:val="004237AE"/>
    <w:rsid w:val="00425976"/>
    <w:rsid w:val="00427DCE"/>
    <w:rsid w:val="00430A17"/>
    <w:rsid w:val="004340A6"/>
    <w:rsid w:val="00435FB6"/>
    <w:rsid w:val="00437439"/>
    <w:rsid w:val="00437A42"/>
    <w:rsid w:val="004448D4"/>
    <w:rsid w:val="0044711D"/>
    <w:rsid w:val="004553FA"/>
    <w:rsid w:val="00457C10"/>
    <w:rsid w:val="00464F91"/>
    <w:rsid w:val="00467041"/>
    <w:rsid w:val="00467CDE"/>
    <w:rsid w:val="00473F62"/>
    <w:rsid w:val="00475737"/>
    <w:rsid w:val="00486BF5"/>
    <w:rsid w:val="00491B32"/>
    <w:rsid w:val="00493D89"/>
    <w:rsid w:val="004A1312"/>
    <w:rsid w:val="004A55E2"/>
    <w:rsid w:val="004A5E3A"/>
    <w:rsid w:val="004B2545"/>
    <w:rsid w:val="004B7396"/>
    <w:rsid w:val="004B79CA"/>
    <w:rsid w:val="004B7B31"/>
    <w:rsid w:val="004C187A"/>
    <w:rsid w:val="004C6D3D"/>
    <w:rsid w:val="004D259B"/>
    <w:rsid w:val="004D3059"/>
    <w:rsid w:val="004D39D8"/>
    <w:rsid w:val="004D6559"/>
    <w:rsid w:val="004D70D7"/>
    <w:rsid w:val="004D7C89"/>
    <w:rsid w:val="004E2092"/>
    <w:rsid w:val="004E3579"/>
    <w:rsid w:val="004E73F9"/>
    <w:rsid w:val="004F2341"/>
    <w:rsid w:val="004F30E5"/>
    <w:rsid w:val="004F3888"/>
    <w:rsid w:val="004F3A4A"/>
    <w:rsid w:val="004F74B1"/>
    <w:rsid w:val="005007C4"/>
    <w:rsid w:val="00500AC6"/>
    <w:rsid w:val="00505765"/>
    <w:rsid w:val="00507903"/>
    <w:rsid w:val="0051346F"/>
    <w:rsid w:val="00514E78"/>
    <w:rsid w:val="00516C6C"/>
    <w:rsid w:val="00517EB6"/>
    <w:rsid w:val="00521A1D"/>
    <w:rsid w:val="00522621"/>
    <w:rsid w:val="00524146"/>
    <w:rsid w:val="005244BD"/>
    <w:rsid w:val="00524B15"/>
    <w:rsid w:val="00525806"/>
    <w:rsid w:val="00526B12"/>
    <w:rsid w:val="00536F21"/>
    <w:rsid w:val="005405C4"/>
    <w:rsid w:val="00546313"/>
    <w:rsid w:val="0055334C"/>
    <w:rsid w:val="0056299E"/>
    <w:rsid w:val="00562CED"/>
    <w:rsid w:val="00567A5F"/>
    <w:rsid w:val="0058541E"/>
    <w:rsid w:val="00585FBA"/>
    <w:rsid w:val="005873A7"/>
    <w:rsid w:val="00590F2A"/>
    <w:rsid w:val="005911C2"/>
    <w:rsid w:val="005915D5"/>
    <w:rsid w:val="00592AB5"/>
    <w:rsid w:val="00593442"/>
    <w:rsid w:val="005A1F3E"/>
    <w:rsid w:val="005A239F"/>
    <w:rsid w:val="005A4976"/>
    <w:rsid w:val="005B1AB5"/>
    <w:rsid w:val="005B47B9"/>
    <w:rsid w:val="005B4EE1"/>
    <w:rsid w:val="005C199B"/>
    <w:rsid w:val="005C23CD"/>
    <w:rsid w:val="005C4A12"/>
    <w:rsid w:val="005C779A"/>
    <w:rsid w:val="005D504F"/>
    <w:rsid w:val="005D6566"/>
    <w:rsid w:val="005E24AF"/>
    <w:rsid w:val="005E3A7A"/>
    <w:rsid w:val="005E4995"/>
    <w:rsid w:val="005E77D6"/>
    <w:rsid w:val="005F16A7"/>
    <w:rsid w:val="005F6DFC"/>
    <w:rsid w:val="006015B3"/>
    <w:rsid w:val="00605A7C"/>
    <w:rsid w:val="00605D2D"/>
    <w:rsid w:val="00607690"/>
    <w:rsid w:val="00610745"/>
    <w:rsid w:val="00613D4B"/>
    <w:rsid w:val="00620D31"/>
    <w:rsid w:val="00623B3D"/>
    <w:rsid w:val="006300F2"/>
    <w:rsid w:val="006301E7"/>
    <w:rsid w:val="0063370F"/>
    <w:rsid w:val="006372FE"/>
    <w:rsid w:val="00640125"/>
    <w:rsid w:val="00643B7D"/>
    <w:rsid w:val="00657A3C"/>
    <w:rsid w:val="00664836"/>
    <w:rsid w:val="006665FF"/>
    <w:rsid w:val="00681014"/>
    <w:rsid w:val="0068591B"/>
    <w:rsid w:val="00686E66"/>
    <w:rsid w:val="0069076C"/>
    <w:rsid w:val="006944DC"/>
    <w:rsid w:val="006A3983"/>
    <w:rsid w:val="006A6F7B"/>
    <w:rsid w:val="006A7886"/>
    <w:rsid w:val="006C32D8"/>
    <w:rsid w:val="006C6CCC"/>
    <w:rsid w:val="006D07F3"/>
    <w:rsid w:val="006E0323"/>
    <w:rsid w:val="006F1E9F"/>
    <w:rsid w:val="006F4558"/>
    <w:rsid w:val="006F4B89"/>
    <w:rsid w:val="00700BCA"/>
    <w:rsid w:val="007078DC"/>
    <w:rsid w:val="00714E84"/>
    <w:rsid w:val="00717201"/>
    <w:rsid w:val="00724833"/>
    <w:rsid w:val="00740612"/>
    <w:rsid w:val="00744969"/>
    <w:rsid w:val="007454F1"/>
    <w:rsid w:val="00746273"/>
    <w:rsid w:val="00751429"/>
    <w:rsid w:val="00753D42"/>
    <w:rsid w:val="007541BB"/>
    <w:rsid w:val="00755A21"/>
    <w:rsid w:val="00767DED"/>
    <w:rsid w:val="0077635A"/>
    <w:rsid w:val="00782990"/>
    <w:rsid w:val="00786764"/>
    <w:rsid w:val="00787D0F"/>
    <w:rsid w:val="0079141B"/>
    <w:rsid w:val="007938EC"/>
    <w:rsid w:val="007A2EB5"/>
    <w:rsid w:val="007B25F0"/>
    <w:rsid w:val="007B43C3"/>
    <w:rsid w:val="007B4AB9"/>
    <w:rsid w:val="007C4B1B"/>
    <w:rsid w:val="007D1939"/>
    <w:rsid w:val="007F4164"/>
    <w:rsid w:val="007F67C6"/>
    <w:rsid w:val="008025D3"/>
    <w:rsid w:val="00807158"/>
    <w:rsid w:val="00807A8E"/>
    <w:rsid w:val="00811799"/>
    <w:rsid w:val="008150A1"/>
    <w:rsid w:val="0081644B"/>
    <w:rsid w:val="008301D9"/>
    <w:rsid w:val="0083375A"/>
    <w:rsid w:val="00835072"/>
    <w:rsid w:val="0083515C"/>
    <w:rsid w:val="00845135"/>
    <w:rsid w:val="00847B78"/>
    <w:rsid w:val="00850C1D"/>
    <w:rsid w:val="00851E27"/>
    <w:rsid w:val="0086367D"/>
    <w:rsid w:val="00863C36"/>
    <w:rsid w:val="00866648"/>
    <w:rsid w:val="00870D30"/>
    <w:rsid w:val="00877473"/>
    <w:rsid w:val="00881666"/>
    <w:rsid w:val="008904DE"/>
    <w:rsid w:val="008945EA"/>
    <w:rsid w:val="008A07AB"/>
    <w:rsid w:val="008A0A8B"/>
    <w:rsid w:val="008B55BD"/>
    <w:rsid w:val="008C5F74"/>
    <w:rsid w:val="008D1E61"/>
    <w:rsid w:val="008D35C3"/>
    <w:rsid w:val="008D5E97"/>
    <w:rsid w:val="008D679B"/>
    <w:rsid w:val="008D7A07"/>
    <w:rsid w:val="008E6459"/>
    <w:rsid w:val="008E6A7B"/>
    <w:rsid w:val="008E6CBB"/>
    <w:rsid w:val="008F3143"/>
    <w:rsid w:val="009029DB"/>
    <w:rsid w:val="00907833"/>
    <w:rsid w:val="00912122"/>
    <w:rsid w:val="00915247"/>
    <w:rsid w:val="00923F1C"/>
    <w:rsid w:val="00925FB2"/>
    <w:rsid w:val="0092680A"/>
    <w:rsid w:val="00930480"/>
    <w:rsid w:val="009354F1"/>
    <w:rsid w:val="00937FAA"/>
    <w:rsid w:val="009406B9"/>
    <w:rsid w:val="00941EC8"/>
    <w:rsid w:val="009445EF"/>
    <w:rsid w:val="00961FAD"/>
    <w:rsid w:val="00964005"/>
    <w:rsid w:val="00964908"/>
    <w:rsid w:val="00970F43"/>
    <w:rsid w:val="0097505D"/>
    <w:rsid w:val="00982E50"/>
    <w:rsid w:val="00983C74"/>
    <w:rsid w:val="00990C80"/>
    <w:rsid w:val="00991650"/>
    <w:rsid w:val="009958DB"/>
    <w:rsid w:val="009969BA"/>
    <w:rsid w:val="009A00D2"/>
    <w:rsid w:val="009A69A4"/>
    <w:rsid w:val="009B00C1"/>
    <w:rsid w:val="009B080E"/>
    <w:rsid w:val="009B1729"/>
    <w:rsid w:val="009B5706"/>
    <w:rsid w:val="009B6432"/>
    <w:rsid w:val="009C7543"/>
    <w:rsid w:val="009D0891"/>
    <w:rsid w:val="009F2D04"/>
    <w:rsid w:val="00A01EC4"/>
    <w:rsid w:val="00A01F3C"/>
    <w:rsid w:val="00A07635"/>
    <w:rsid w:val="00A138C5"/>
    <w:rsid w:val="00A14BE1"/>
    <w:rsid w:val="00A152B3"/>
    <w:rsid w:val="00A25D1A"/>
    <w:rsid w:val="00A265D6"/>
    <w:rsid w:val="00A3025A"/>
    <w:rsid w:val="00A35E4E"/>
    <w:rsid w:val="00A370E6"/>
    <w:rsid w:val="00A42C9F"/>
    <w:rsid w:val="00A5601F"/>
    <w:rsid w:val="00A575F1"/>
    <w:rsid w:val="00A600D0"/>
    <w:rsid w:val="00A60838"/>
    <w:rsid w:val="00A617EE"/>
    <w:rsid w:val="00A61CE2"/>
    <w:rsid w:val="00A63333"/>
    <w:rsid w:val="00A84B0E"/>
    <w:rsid w:val="00A91AA5"/>
    <w:rsid w:val="00A943EC"/>
    <w:rsid w:val="00A94E01"/>
    <w:rsid w:val="00A94FAB"/>
    <w:rsid w:val="00AA6A20"/>
    <w:rsid w:val="00AA7F7D"/>
    <w:rsid w:val="00AB4E6F"/>
    <w:rsid w:val="00AD0158"/>
    <w:rsid w:val="00AD2291"/>
    <w:rsid w:val="00AD53C9"/>
    <w:rsid w:val="00AE23AE"/>
    <w:rsid w:val="00AE2ADC"/>
    <w:rsid w:val="00AE76E6"/>
    <w:rsid w:val="00AF1380"/>
    <w:rsid w:val="00AF416A"/>
    <w:rsid w:val="00AF653C"/>
    <w:rsid w:val="00AF6FE4"/>
    <w:rsid w:val="00AF7691"/>
    <w:rsid w:val="00B14D03"/>
    <w:rsid w:val="00B226CF"/>
    <w:rsid w:val="00B302DD"/>
    <w:rsid w:val="00B4176B"/>
    <w:rsid w:val="00B52E41"/>
    <w:rsid w:val="00B559E9"/>
    <w:rsid w:val="00B561E2"/>
    <w:rsid w:val="00B569AC"/>
    <w:rsid w:val="00B6009F"/>
    <w:rsid w:val="00B60D22"/>
    <w:rsid w:val="00B60E79"/>
    <w:rsid w:val="00B62CD7"/>
    <w:rsid w:val="00B67752"/>
    <w:rsid w:val="00B8140E"/>
    <w:rsid w:val="00B8521E"/>
    <w:rsid w:val="00B85EF9"/>
    <w:rsid w:val="00B85F24"/>
    <w:rsid w:val="00B93E04"/>
    <w:rsid w:val="00BA070A"/>
    <w:rsid w:val="00BA0866"/>
    <w:rsid w:val="00BA5152"/>
    <w:rsid w:val="00BA5B11"/>
    <w:rsid w:val="00BA7336"/>
    <w:rsid w:val="00BA7C7F"/>
    <w:rsid w:val="00BA7D11"/>
    <w:rsid w:val="00BB08BB"/>
    <w:rsid w:val="00BB0C07"/>
    <w:rsid w:val="00BB0E22"/>
    <w:rsid w:val="00BB1463"/>
    <w:rsid w:val="00BC7FC1"/>
    <w:rsid w:val="00BD252D"/>
    <w:rsid w:val="00BD35BD"/>
    <w:rsid w:val="00BD4DF5"/>
    <w:rsid w:val="00BE25A0"/>
    <w:rsid w:val="00BE3E83"/>
    <w:rsid w:val="00BE4B1C"/>
    <w:rsid w:val="00BF1A4B"/>
    <w:rsid w:val="00BF6B60"/>
    <w:rsid w:val="00C00B4A"/>
    <w:rsid w:val="00C103BB"/>
    <w:rsid w:val="00C14165"/>
    <w:rsid w:val="00C1484B"/>
    <w:rsid w:val="00C17F0E"/>
    <w:rsid w:val="00C22A10"/>
    <w:rsid w:val="00C363C2"/>
    <w:rsid w:val="00C3742A"/>
    <w:rsid w:val="00C45CE9"/>
    <w:rsid w:val="00C543D5"/>
    <w:rsid w:val="00C60296"/>
    <w:rsid w:val="00C645B4"/>
    <w:rsid w:val="00C67026"/>
    <w:rsid w:val="00C67560"/>
    <w:rsid w:val="00C67A8F"/>
    <w:rsid w:val="00C709CE"/>
    <w:rsid w:val="00C73BDE"/>
    <w:rsid w:val="00C85928"/>
    <w:rsid w:val="00C9059F"/>
    <w:rsid w:val="00C92A66"/>
    <w:rsid w:val="00C93498"/>
    <w:rsid w:val="00C95D81"/>
    <w:rsid w:val="00C96A3A"/>
    <w:rsid w:val="00CA5D3E"/>
    <w:rsid w:val="00CA6C79"/>
    <w:rsid w:val="00CA79B6"/>
    <w:rsid w:val="00CD30AB"/>
    <w:rsid w:val="00CE330A"/>
    <w:rsid w:val="00CF169C"/>
    <w:rsid w:val="00D049DA"/>
    <w:rsid w:val="00D10622"/>
    <w:rsid w:val="00D14143"/>
    <w:rsid w:val="00D168BD"/>
    <w:rsid w:val="00D1758C"/>
    <w:rsid w:val="00D22B98"/>
    <w:rsid w:val="00D2405E"/>
    <w:rsid w:val="00D249BB"/>
    <w:rsid w:val="00D252D9"/>
    <w:rsid w:val="00D26A40"/>
    <w:rsid w:val="00D27C31"/>
    <w:rsid w:val="00D3220B"/>
    <w:rsid w:val="00D35D01"/>
    <w:rsid w:val="00D4247F"/>
    <w:rsid w:val="00D4414F"/>
    <w:rsid w:val="00D441A3"/>
    <w:rsid w:val="00D44FF2"/>
    <w:rsid w:val="00D50E4A"/>
    <w:rsid w:val="00D52170"/>
    <w:rsid w:val="00D544C6"/>
    <w:rsid w:val="00D60AB0"/>
    <w:rsid w:val="00D615C5"/>
    <w:rsid w:val="00D62089"/>
    <w:rsid w:val="00D62196"/>
    <w:rsid w:val="00D717CD"/>
    <w:rsid w:val="00D731C3"/>
    <w:rsid w:val="00D74EEC"/>
    <w:rsid w:val="00D76714"/>
    <w:rsid w:val="00D76D14"/>
    <w:rsid w:val="00D8000E"/>
    <w:rsid w:val="00D83009"/>
    <w:rsid w:val="00D83289"/>
    <w:rsid w:val="00D85B2D"/>
    <w:rsid w:val="00D8639C"/>
    <w:rsid w:val="00DA1066"/>
    <w:rsid w:val="00DA16B4"/>
    <w:rsid w:val="00DA333B"/>
    <w:rsid w:val="00DB1C9D"/>
    <w:rsid w:val="00DB2A9D"/>
    <w:rsid w:val="00DB3D30"/>
    <w:rsid w:val="00DC1B21"/>
    <w:rsid w:val="00DC5913"/>
    <w:rsid w:val="00DD7501"/>
    <w:rsid w:val="00DE3B99"/>
    <w:rsid w:val="00DE7623"/>
    <w:rsid w:val="00DF4FDF"/>
    <w:rsid w:val="00DF52EB"/>
    <w:rsid w:val="00DF5A69"/>
    <w:rsid w:val="00DF79D1"/>
    <w:rsid w:val="00E00A80"/>
    <w:rsid w:val="00E02D63"/>
    <w:rsid w:val="00E04668"/>
    <w:rsid w:val="00E04CAA"/>
    <w:rsid w:val="00E06F7F"/>
    <w:rsid w:val="00E10B14"/>
    <w:rsid w:val="00E12FE1"/>
    <w:rsid w:val="00E14277"/>
    <w:rsid w:val="00E20F83"/>
    <w:rsid w:val="00E25399"/>
    <w:rsid w:val="00E325B5"/>
    <w:rsid w:val="00E32A64"/>
    <w:rsid w:val="00E32D8D"/>
    <w:rsid w:val="00E4481A"/>
    <w:rsid w:val="00E47DF6"/>
    <w:rsid w:val="00E52DA1"/>
    <w:rsid w:val="00E57FE7"/>
    <w:rsid w:val="00E62FEB"/>
    <w:rsid w:val="00E712FB"/>
    <w:rsid w:val="00E74C3C"/>
    <w:rsid w:val="00E767DD"/>
    <w:rsid w:val="00E91813"/>
    <w:rsid w:val="00E93D01"/>
    <w:rsid w:val="00E950DC"/>
    <w:rsid w:val="00E96AB7"/>
    <w:rsid w:val="00E96ADB"/>
    <w:rsid w:val="00E97309"/>
    <w:rsid w:val="00EA31B6"/>
    <w:rsid w:val="00EB2B82"/>
    <w:rsid w:val="00EB31C9"/>
    <w:rsid w:val="00EC1AE5"/>
    <w:rsid w:val="00EC3AA4"/>
    <w:rsid w:val="00EC5937"/>
    <w:rsid w:val="00EC5CB7"/>
    <w:rsid w:val="00ED0B42"/>
    <w:rsid w:val="00ED754F"/>
    <w:rsid w:val="00EE0605"/>
    <w:rsid w:val="00EE328D"/>
    <w:rsid w:val="00EE3CEE"/>
    <w:rsid w:val="00EF2E53"/>
    <w:rsid w:val="00EF4887"/>
    <w:rsid w:val="00EF69B1"/>
    <w:rsid w:val="00F00F48"/>
    <w:rsid w:val="00F01186"/>
    <w:rsid w:val="00F032BD"/>
    <w:rsid w:val="00F03AB7"/>
    <w:rsid w:val="00F144AC"/>
    <w:rsid w:val="00F240B0"/>
    <w:rsid w:val="00F25081"/>
    <w:rsid w:val="00F252A6"/>
    <w:rsid w:val="00F30510"/>
    <w:rsid w:val="00F31DF9"/>
    <w:rsid w:val="00F338E9"/>
    <w:rsid w:val="00F3673C"/>
    <w:rsid w:val="00F367BF"/>
    <w:rsid w:val="00F3735F"/>
    <w:rsid w:val="00F42816"/>
    <w:rsid w:val="00F46351"/>
    <w:rsid w:val="00F47758"/>
    <w:rsid w:val="00F50A08"/>
    <w:rsid w:val="00F50A0E"/>
    <w:rsid w:val="00F53224"/>
    <w:rsid w:val="00F5372D"/>
    <w:rsid w:val="00F605A9"/>
    <w:rsid w:val="00F639D6"/>
    <w:rsid w:val="00F73367"/>
    <w:rsid w:val="00F74EF7"/>
    <w:rsid w:val="00F85063"/>
    <w:rsid w:val="00F91F07"/>
    <w:rsid w:val="00F9325B"/>
    <w:rsid w:val="00FA2AE8"/>
    <w:rsid w:val="00FA2F22"/>
    <w:rsid w:val="00FA3978"/>
    <w:rsid w:val="00FA78B2"/>
    <w:rsid w:val="00FB0ADF"/>
    <w:rsid w:val="00FB5954"/>
    <w:rsid w:val="00FB5E71"/>
    <w:rsid w:val="00FC1058"/>
    <w:rsid w:val="00FC7511"/>
    <w:rsid w:val="00FD26B2"/>
    <w:rsid w:val="00FD2DD4"/>
    <w:rsid w:val="00FD669C"/>
    <w:rsid w:val="00FE0FC9"/>
    <w:rsid w:val="00FE60D4"/>
    <w:rsid w:val="00FE67F1"/>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701F37C-8EA0-4815-9E95-4DD6940A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8">
    <w:name w:val="heading 8"/>
    <w:basedOn w:val="a"/>
    <w:next w:val="a"/>
    <w:link w:val="80"/>
    <w:qFormat/>
    <w:rsid w:val="005911C2"/>
    <w:pPr>
      <w:keepNext/>
      <w:tabs>
        <w:tab w:val="left" w:pos="5432"/>
      </w:tabs>
      <w:autoSpaceDE w:val="0"/>
      <w:autoSpaceDN w:val="0"/>
      <w:ind w:right="1134"/>
      <w:jc w:val="both"/>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P000">
    <w:name w:val="P00 תו"/>
    <w:link w:val="P00"/>
    <w:rsid w:val="005911C2"/>
    <w:rPr>
      <w:noProof/>
      <w:szCs w:val="26"/>
      <w:lang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D52170"/>
    <w:rPr>
      <w:color w:val="605E5C"/>
      <w:shd w:val="clear" w:color="auto" w:fill="E1DFDD"/>
    </w:rPr>
  </w:style>
  <w:style w:type="character" w:customStyle="1" w:styleId="80">
    <w:name w:val="כותרת 8 תו"/>
    <w:link w:val="8"/>
    <w:rsid w:val="005911C2"/>
    <w:rPr>
      <w:rFonts w:cs="FrankRuehl"/>
      <w:b/>
      <w:bCs/>
      <w:lang w:eastAsia="he-IL"/>
    </w:rPr>
  </w:style>
  <w:style w:type="paragraph" w:customStyle="1" w:styleId="header-2">
    <w:name w:val="header-2"/>
    <w:basedOn w:val="P00"/>
    <w:rsid w:val="009C7543"/>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421">
      <w:bodyDiv w:val="1"/>
      <w:marLeft w:val="0"/>
      <w:marRight w:val="0"/>
      <w:marTop w:val="0"/>
      <w:marBottom w:val="0"/>
      <w:divBdr>
        <w:top w:val="none" w:sz="0" w:space="0" w:color="auto"/>
        <w:left w:val="none" w:sz="0" w:space="0" w:color="auto"/>
        <w:bottom w:val="none" w:sz="0" w:space="0" w:color="auto"/>
        <w:right w:val="none" w:sz="0" w:space="0" w:color="auto"/>
      </w:divBdr>
    </w:div>
    <w:div w:id="325741974">
      <w:bodyDiv w:val="1"/>
      <w:marLeft w:val="0"/>
      <w:marRight w:val="0"/>
      <w:marTop w:val="0"/>
      <w:marBottom w:val="0"/>
      <w:divBdr>
        <w:top w:val="none" w:sz="0" w:space="0" w:color="auto"/>
        <w:left w:val="none" w:sz="0" w:space="0" w:color="auto"/>
        <w:bottom w:val="none" w:sz="0" w:space="0" w:color="auto"/>
        <w:right w:val="none" w:sz="0" w:space="0" w:color="auto"/>
      </w:divBdr>
    </w:div>
    <w:div w:id="486939274">
      <w:bodyDiv w:val="1"/>
      <w:marLeft w:val="0"/>
      <w:marRight w:val="0"/>
      <w:marTop w:val="0"/>
      <w:marBottom w:val="0"/>
      <w:divBdr>
        <w:top w:val="none" w:sz="0" w:space="0" w:color="auto"/>
        <w:left w:val="none" w:sz="0" w:space="0" w:color="auto"/>
        <w:bottom w:val="none" w:sz="0" w:space="0" w:color="auto"/>
        <w:right w:val="none" w:sz="0" w:space="0" w:color="auto"/>
      </w:divBdr>
    </w:div>
    <w:div w:id="588658818">
      <w:bodyDiv w:val="1"/>
      <w:marLeft w:val="0"/>
      <w:marRight w:val="0"/>
      <w:marTop w:val="0"/>
      <w:marBottom w:val="0"/>
      <w:divBdr>
        <w:top w:val="none" w:sz="0" w:space="0" w:color="auto"/>
        <w:left w:val="none" w:sz="0" w:space="0" w:color="auto"/>
        <w:bottom w:val="none" w:sz="0" w:space="0" w:color="auto"/>
        <w:right w:val="none" w:sz="0" w:space="0" w:color="auto"/>
      </w:divBdr>
    </w:div>
    <w:div w:id="1161652527">
      <w:bodyDiv w:val="1"/>
      <w:marLeft w:val="0"/>
      <w:marRight w:val="0"/>
      <w:marTop w:val="0"/>
      <w:marBottom w:val="0"/>
      <w:divBdr>
        <w:top w:val="none" w:sz="0" w:space="0" w:color="auto"/>
        <w:left w:val="none" w:sz="0" w:space="0" w:color="auto"/>
        <w:bottom w:val="none" w:sz="0" w:space="0" w:color="auto"/>
        <w:right w:val="none" w:sz="0" w:space="0" w:color="auto"/>
      </w:divBdr>
    </w:div>
    <w:div w:id="1284773229">
      <w:bodyDiv w:val="1"/>
      <w:marLeft w:val="0"/>
      <w:marRight w:val="0"/>
      <w:marTop w:val="0"/>
      <w:marBottom w:val="0"/>
      <w:divBdr>
        <w:top w:val="none" w:sz="0" w:space="0" w:color="auto"/>
        <w:left w:val="none" w:sz="0" w:space="0" w:color="auto"/>
        <w:bottom w:val="none" w:sz="0" w:space="0" w:color="auto"/>
        <w:right w:val="none" w:sz="0" w:space="0" w:color="auto"/>
      </w:divBdr>
    </w:div>
    <w:div w:id="12881190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70/zava-0263.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html/law70/zava-0263.pdf" TargetMode="External"/><Relationship Id="rId12" Type="http://schemas.openxmlformats.org/officeDocument/2006/relationships/hyperlink" Target="http://www.nevo.co.il/advertisements/nevo-100.doc"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html/law70/zava-0263.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evo.co.il/law_html/law70/zava-026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70/zava-0252.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html/law70/zava-0263.pdf" TargetMode="External"/><Relationship Id="rId2" Type="http://schemas.openxmlformats.org/officeDocument/2006/relationships/hyperlink" Target="https://www.nevo.co.il/law_html/law70/zava-0252.pdf" TargetMode="External"/><Relationship Id="rId1" Type="http://schemas.openxmlformats.org/officeDocument/2006/relationships/hyperlink" Target="https://www.nevo.co.il/law_html/law70/zava-0249.pdf" TargetMode="External"/><Relationship Id="rId5" Type="http://schemas.openxmlformats.org/officeDocument/2006/relationships/hyperlink" Target="https://www.nevo.co.il/law_html/law70/zava-0263.pdf" TargetMode="External"/><Relationship Id="rId4" Type="http://schemas.openxmlformats.org/officeDocument/2006/relationships/hyperlink" Target="https://www.nevo.co.il/law_html/law70/zava-02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15211</Words>
  <Characters>86709</Characters>
  <Application>Microsoft Office Word</Application>
  <DocSecurity>4</DocSecurity>
  <Lines>722</Lines>
  <Paragraphs>203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101717</CharactersWithSpaces>
  <SharedDoc>false</SharedDoc>
  <HLinks>
    <vt:vector size="984" baseType="variant">
      <vt:variant>
        <vt:i4>393283</vt:i4>
      </vt:variant>
      <vt:variant>
        <vt:i4>930</vt:i4>
      </vt:variant>
      <vt:variant>
        <vt:i4>0</vt:i4>
      </vt:variant>
      <vt:variant>
        <vt:i4>5</vt:i4>
      </vt:variant>
      <vt:variant>
        <vt:lpwstr>http://www.nevo.co.il/advertisements/nevo-100.doc</vt:lpwstr>
      </vt:variant>
      <vt:variant>
        <vt:lpwstr/>
      </vt:variant>
      <vt:variant>
        <vt:i4>393283</vt:i4>
      </vt:variant>
      <vt:variant>
        <vt:i4>927</vt:i4>
      </vt:variant>
      <vt:variant>
        <vt:i4>0</vt:i4>
      </vt:variant>
      <vt:variant>
        <vt:i4>5</vt:i4>
      </vt:variant>
      <vt:variant>
        <vt:lpwstr>http://www.nevo.co.il/advertisements/nevo-100.doc</vt:lpwstr>
      </vt:variant>
      <vt:variant>
        <vt:lpwstr/>
      </vt:variant>
      <vt:variant>
        <vt:i4>6750210</vt:i4>
      </vt:variant>
      <vt:variant>
        <vt:i4>924</vt:i4>
      </vt:variant>
      <vt:variant>
        <vt:i4>0</vt:i4>
      </vt:variant>
      <vt:variant>
        <vt:i4>5</vt:i4>
      </vt:variant>
      <vt:variant>
        <vt:lpwstr>https://www.nevo.co.il/law_html/law70/zava-0263.pdf</vt:lpwstr>
      </vt:variant>
      <vt:variant>
        <vt:lpwstr/>
      </vt:variant>
      <vt:variant>
        <vt:i4>6750210</vt:i4>
      </vt:variant>
      <vt:variant>
        <vt:i4>921</vt:i4>
      </vt:variant>
      <vt:variant>
        <vt:i4>0</vt:i4>
      </vt:variant>
      <vt:variant>
        <vt:i4>5</vt:i4>
      </vt:variant>
      <vt:variant>
        <vt:lpwstr>https://www.nevo.co.il/law_html/law70/zava-0263.pdf</vt:lpwstr>
      </vt:variant>
      <vt:variant>
        <vt:lpwstr/>
      </vt:variant>
      <vt:variant>
        <vt:i4>1900668</vt:i4>
      </vt:variant>
      <vt:variant>
        <vt:i4>918</vt:i4>
      </vt:variant>
      <vt:variant>
        <vt:i4>0</vt:i4>
      </vt:variant>
      <vt:variant>
        <vt:i4>5</vt:i4>
      </vt:variant>
      <vt:variant>
        <vt:lpwstr>http://www.nevo.co.il/Law_word/law70/zava-0252.pdf</vt:lpwstr>
      </vt:variant>
      <vt:variant>
        <vt:lpwstr/>
      </vt:variant>
      <vt:variant>
        <vt:i4>6750210</vt:i4>
      </vt:variant>
      <vt:variant>
        <vt:i4>915</vt:i4>
      </vt:variant>
      <vt:variant>
        <vt:i4>0</vt:i4>
      </vt:variant>
      <vt:variant>
        <vt:i4>5</vt:i4>
      </vt:variant>
      <vt:variant>
        <vt:lpwstr>https://www.nevo.co.il/law_html/law70/zava-0263.pdf</vt:lpwstr>
      </vt:variant>
      <vt:variant>
        <vt:lpwstr/>
      </vt:variant>
      <vt:variant>
        <vt:i4>6750210</vt:i4>
      </vt:variant>
      <vt:variant>
        <vt:i4>912</vt:i4>
      </vt:variant>
      <vt:variant>
        <vt:i4>0</vt:i4>
      </vt:variant>
      <vt:variant>
        <vt:i4>5</vt:i4>
      </vt:variant>
      <vt:variant>
        <vt:lpwstr>https://www.nevo.co.il/law_html/law70/zava-0263.pdf</vt:lpwstr>
      </vt:variant>
      <vt:variant>
        <vt:lpwstr/>
      </vt:variant>
      <vt:variant>
        <vt:i4>5505033</vt:i4>
      </vt:variant>
      <vt:variant>
        <vt:i4>906</vt:i4>
      </vt:variant>
      <vt:variant>
        <vt:i4>0</vt:i4>
      </vt:variant>
      <vt:variant>
        <vt:i4>5</vt:i4>
      </vt:variant>
      <vt:variant>
        <vt:lpwstr/>
      </vt:variant>
      <vt:variant>
        <vt:lpwstr>med15</vt:lpwstr>
      </vt:variant>
      <vt:variant>
        <vt:i4>5505033</vt:i4>
      </vt:variant>
      <vt:variant>
        <vt:i4>900</vt:i4>
      </vt:variant>
      <vt:variant>
        <vt:i4>0</vt:i4>
      </vt:variant>
      <vt:variant>
        <vt:i4>5</vt:i4>
      </vt:variant>
      <vt:variant>
        <vt:lpwstr/>
      </vt:variant>
      <vt:variant>
        <vt:lpwstr>med14</vt:lpwstr>
      </vt:variant>
      <vt:variant>
        <vt:i4>5505033</vt:i4>
      </vt:variant>
      <vt:variant>
        <vt:i4>894</vt:i4>
      </vt:variant>
      <vt:variant>
        <vt:i4>0</vt:i4>
      </vt:variant>
      <vt:variant>
        <vt:i4>5</vt:i4>
      </vt:variant>
      <vt:variant>
        <vt:lpwstr/>
      </vt:variant>
      <vt:variant>
        <vt:lpwstr>med13</vt:lpwstr>
      </vt:variant>
      <vt:variant>
        <vt:i4>5505033</vt:i4>
      </vt:variant>
      <vt:variant>
        <vt:i4>888</vt:i4>
      </vt:variant>
      <vt:variant>
        <vt:i4>0</vt:i4>
      </vt:variant>
      <vt:variant>
        <vt:i4>5</vt:i4>
      </vt:variant>
      <vt:variant>
        <vt:lpwstr/>
      </vt:variant>
      <vt:variant>
        <vt:lpwstr>med12</vt:lpwstr>
      </vt:variant>
      <vt:variant>
        <vt:i4>5505033</vt:i4>
      </vt:variant>
      <vt:variant>
        <vt:i4>882</vt:i4>
      </vt:variant>
      <vt:variant>
        <vt:i4>0</vt:i4>
      </vt:variant>
      <vt:variant>
        <vt:i4>5</vt:i4>
      </vt:variant>
      <vt:variant>
        <vt:lpwstr/>
      </vt:variant>
      <vt:variant>
        <vt:lpwstr>med11</vt:lpwstr>
      </vt:variant>
      <vt:variant>
        <vt:i4>5505033</vt:i4>
      </vt:variant>
      <vt:variant>
        <vt:i4>876</vt:i4>
      </vt:variant>
      <vt:variant>
        <vt:i4>0</vt:i4>
      </vt:variant>
      <vt:variant>
        <vt:i4>5</vt:i4>
      </vt:variant>
      <vt:variant>
        <vt:lpwstr/>
      </vt:variant>
      <vt:variant>
        <vt:lpwstr>med10</vt:lpwstr>
      </vt:variant>
      <vt:variant>
        <vt:i4>6029321</vt:i4>
      </vt:variant>
      <vt:variant>
        <vt:i4>870</vt:i4>
      </vt:variant>
      <vt:variant>
        <vt:i4>0</vt:i4>
      </vt:variant>
      <vt:variant>
        <vt:i4>5</vt:i4>
      </vt:variant>
      <vt:variant>
        <vt:lpwstr/>
      </vt:variant>
      <vt:variant>
        <vt:lpwstr>med9</vt:lpwstr>
      </vt:variant>
      <vt:variant>
        <vt:i4>3145771</vt:i4>
      </vt:variant>
      <vt:variant>
        <vt:i4>864</vt:i4>
      </vt:variant>
      <vt:variant>
        <vt:i4>0</vt:i4>
      </vt:variant>
      <vt:variant>
        <vt:i4>5</vt:i4>
      </vt:variant>
      <vt:variant>
        <vt:lpwstr/>
      </vt:variant>
      <vt:variant>
        <vt:lpwstr>Seif132</vt:lpwstr>
      </vt:variant>
      <vt:variant>
        <vt:i4>3145771</vt:i4>
      </vt:variant>
      <vt:variant>
        <vt:i4>858</vt:i4>
      </vt:variant>
      <vt:variant>
        <vt:i4>0</vt:i4>
      </vt:variant>
      <vt:variant>
        <vt:i4>5</vt:i4>
      </vt:variant>
      <vt:variant>
        <vt:lpwstr/>
      </vt:variant>
      <vt:variant>
        <vt:lpwstr>Seif131</vt:lpwstr>
      </vt:variant>
      <vt:variant>
        <vt:i4>3145771</vt:i4>
      </vt:variant>
      <vt:variant>
        <vt:i4>852</vt:i4>
      </vt:variant>
      <vt:variant>
        <vt:i4>0</vt:i4>
      </vt:variant>
      <vt:variant>
        <vt:i4>5</vt:i4>
      </vt:variant>
      <vt:variant>
        <vt:lpwstr/>
      </vt:variant>
      <vt:variant>
        <vt:lpwstr>Seif130</vt:lpwstr>
      </vt:variant>
      <vt:variant>
        <vt:i4>3211307</vt:i4>
      </vt:variant>
      <vt:variant>
        <vt:i4>846</vt:i4>
      </vt:variant>
      <vt:variant>
        <vt:i4>0</vt:i4>
      </vt:variant>
      <vt:variant>
        <vt:i4>5</vt:i4>
      </vt:variant>
      <vt:variant>
        <vt:lpwstr/>
      </vt:variant>
      <vt:variant>
        <vt:lpwstr>Seif129</vt:lpwstr>
      </vt:variant>
      <vt:variant>
        <vt:i4>3211307</vt:i4>
      </vt:variant>
      <vt:variant>
        <vt:i4>840</vt:i4>
      </vt:variant>
      <vt:variant>
        <vt:i4>0</vt:i4>
      </vt:variant>
      <vt:variant>
        <vt:i4>5</vt:i4>
      </vt:variant>
      <vt:variant>
        <vt:lpwstr/>
      </vt:variant>
      <vt:variant>
        <vt:lpwstr>Seif128</vt:lpwstr>
      </vt:variant>
      <vt:variant>
        <vt:i4>3211307</vt:i4>
      </vt:variant>
      <vt:variant>
        <vt:i4>834</vt:i4>
      </vt:variant>
      <vt:variant>
        <vt:i4>0</vt:i4>
      </vt:variant>
      <vt:variant>
        <vt:i4>5</vt:i4>
      </vt:variant>
      <vt:variant>
        <vt:lpwstr/>
      </vt:variant>
      <vt:variant>
        <vt:lpwstr>Seif127</vt:lpwstr>
      </vt:variant>
      <vt:variant>
        <vt:i4>3211307</vt:i4>
      </vt:variant>
      <vt:variant>
        <vt:i4>828</vt:i4>
      </vt:variant>
      <vt:variant>
        <vt:i4>0</vt:i4>
      </vt:variant>
      <vt:variant>
        <vt:i4>5</vt:i4>
      </vt:variant>
      <vt:variant>
        <vt:lpwstr/>
      </vt:variant>
      <vt:variant>
        <vt:lpwstr>Seif126</vt:lpwstr>
      </vt:variant>
      <vt:variant>
        <vt:i4>6094857</vt:i4>
      </vt:variant>
      <vt:variant>
        <vt:i4>822</vt:i4>
      </vt:variant>
      <vt:variant>
        <vt:i4>0</vt:i4>
      </vt:variant>
      <vt:variant>
        <vt:i4>5</vt:i4>
      </vt:variant>
      <vt:variant>
        <vt:lpwstr/>
      </vt:variant>
      <vt:variant>
        <vt:lpwstr>med8</vt:lpwstr>
      </vt:variant>
      <vt:variant>
        <vt:i4>3211307</vt:i4>
      </vt:variant>
      <vt:variant>
        <vt:i4>816</vt:i4>
      </vt:variant>
      <vt:variant>
        <vt:i4>0</vt:i4>
      </vt:variant>
      <vt:variant>
        <vt:i4>5</vt:i4>
      </vt:variant>
      <vt:variant>
        <vt:lpwstr/>
      </vt:variant>
      <vt:variant>
        <vt:lpwstr>Seif125</vt:lpwstr>
      </vt:variant>
      <vt:variant>
        <vt:i4>3211307</vt:i4>
      </vt:variant>
      <vt:variant>
        <vt:i4>810</vt:i4>
      </vt:variant>
      <vt:variant>
        <vt:i4>0</vt:i4>
      </vt:variant>
      <vt:variant>
        <vt:i4>5</vt:i4>
      </vt:variant>
      <vt:variant>
        <vt:lpwstr/>
      </vt:variant>
      <vt:variant>
        <vt:lpwstr>Seif124</vt:lpwstr>
      </vt:variant>
      <vt:variant>
        <vt:i4>3211307</vt:i4>
      </vt:variant>
      <vt:variant>
        <vt:i4>804</vt:i4>
      </vt:variant>
      <vt:variant>
        <vt:i4>0</vt:i4>
      </vt:variant>
      <vt:variant>
        <vt:i4>5</vt:i4>
      </vt:variant>
      <vt:variant>
        <vt:lpwstr/>
      </vt:variant>
      <vt:variant>
        <vt:lpwstr>Seif123</vt:lpwstr>
      </vt:variant>
      <vt:variant>
        <vt:i4>3211307</vt:i4>
      </vt:variant>
      <vt:variant>
        <vt:i4>798</vt:i4>
      </vt:variant>
      <vt:variant>
        <vt:i4>0</vt:i4>
      </vt:variant>
      <vt:variant>
        <vt:i4>5</vt:i4>
      </vt:variant>
      <vt:variant>
        <vt:lpwstr/>
      </vt:variant>
      <vt:variant>
        <vt:lpwstr>Seif122</vt:lpwstr>
      </vt:variant>
      <vt:variant>
        <vt:i4>3211307</vt:i4>
      </vt:variant>
      <vt:variant>
        <vt:i4>792</vt:i4>
      </vt:variant>
      <vt:variant>
        <vt:i4>0</vt:i4>
      </vt:variant>
      <vt:variant>
        <vt:i4>5</vt:i4>
      </vt:variant>
      <vt:variant>
        <vt:lpwstr/>
      </vt:variant>
      <vt:variant>
        <vt:lpwstr>Seif121</vt:lpwstr>
      </vt:variant>
      <vt:variant>
        <vt:i4>3211307</vt:i4>
      </vt:variant>
      <vt:variant>
        <vt:i4>786</vt:i4>
      </vt:variant>
      <vt:variant>
        <vt:i4>0</vt:i4>
      </vt:variant>
      <vt:variant>
        <vt:i4>5</vt:i4>
      </vt:variant>
      <vt:variant>
        <vt:lpwstr/>
      </vt:variant>
      <vt:variant>
        <vt:lpwstr>Seif120</vt:lpwstr>
      </vt:variant>
      <vt:variant>
        <vt:i4>3276843</vt:i4>
      </vt:variant>
      <vt:variant>
        <vt:i4>780</vt:i4>
      </vt:variant>
      <vt:variant>
        <vt:i4>0</vt:i4>
      </vt:variant>
      <vt:variant>
        <vt:i4>5</vt:i4>
      </vt:variant>
      <vt:variant>
        <vt:lpwstr/>
      </vt:variant>
      <vt:variant>
        <vt:lpwstr>Seif119</vt:lpwstr>
      </vt:variant>
      <vt:variant>
        <vt:i4>3276843</vt:i4>
      </vt:variant>
      <vt:variant>
        <vt:i4>774</vt:i4>
      </vt:variant>
      <vt:variant>
        <vt:i4>0</vt:i4>
      </vt:variant>
      <vt:variant>
        <vt:i4>5</vt:i4>
      </vt:variant>
      <vt:variant>
        <vt:lpwstr/>
      </vt:variant>
      <vt:variant>
        <vt:lpwstr>Seif118</vt:lpwstr>
      </vt:variant>
      <vt:variant>
        <vt:i4>3276843</vt:i4>
      </vt:variant>
      <vt:variant>
        <vt:i4>768</vt:i4>
      </vt:variant>
      <vt:variant>
        <vt:i4>0</vt:i4>
      </vt:variant>
      <vt:variant>
        <vt:i4>5</vt:i4>
      </vt:variant>
      <vt:variant>
        <vt:lpwstr/>
      </vt:variant>
      <vt:variant>
        <vt:lpwstr>Seif117</vt:lpwstr>
      </vt:variant>
      <vt:variant>
        <vt:i4>3276843</vt:i4>
      </vt:variant>
      <vt:variant>
        <vt:i4>762</vt:i4>
      </vt:variant>
      <vt:variant>
        <vt:i4>0</vt:i4>
      </vt:variant>
      <vt:variant>
        <vt:i4>5</vt:i4>
      </vt:variant>
      <vt:variant>
        <vt:lpwstr/>
      </vt:variant>
      <vt:variant>
        <vt:lpwstr>Seif116</vt:lpwstr>
      </vt:variant>
      <vt:variant>
        <vt:i4>3276843</vt:i4>
      </vt:variant>
      <vt:variant>
        <vt:i4>756</vt:i4>
      </vt:variant>
      <vt:variant>
        <vt:i4>0</vt:i4>
      </vt:variant>
      <vt:variant>
        <vt:i4>5</vt:i4>
      </vt:variant>
      <vt:variant>
        <vt:lpwstr/>
      </vt:variant>
      <vt:variant>
        <vt:lpwstr>Seif115</vt:lpwstr>
      </vt:variant>
      <vt:variant>
        <vt:i4>3276843</vt:i4>
      </vt:variant>
      <vt:variant>
        <vt:i4>750</vt:i4>
      </vt:variant>
      <vt:variant>
        <vt:i4>0</vt:i4>
      </vt:variant>
      <vt:variant>
        <vt:i4>5</vt:i4>
      </vt:variant>
      <vt:variant>
        <vt:lpwstr/>
      </vt:variant>
      <vt:variant>
        <vt:lpwstr>Seif114</vt:lpwstr>
      </vt:variant>
      <vt:variant>
        <vt:i4>3276843</vt:i4>
      </vt:variant>
      <vt:variant>
        <vt:i4>744</vt:i4>
      </vt:variant>
      <vt:variant>
        <vt:i4>0</vt:i4>
      </vt:variant>
      <vt:variant>
        <vt:i4>5</vt:i4>
      </vt:variant>
      <vt:variant>
        <vt:lpwstr/>
      </vt:variant>
      <vt:variant>
        <vt:lpwstr>Seif113</vt:lpwstr>
      </vt:variant>
      <vt:variant>
        <vt:i4>5373961</vt:i4>
      </vt:variant>
      <vt:variant>
        <vt:i4>738</vt:i4>
      </vt:variant>
      <vt:variant>
        <vt:i4>0</vt:i4>
      </vt:variant>
      <vt:variant>
        <vt:i4>5</vt:i4>
      </vt:variant>
      <vt:variant>
        <vt:lpwstr/>
      </vt:variant>
      <vt:variant>
        <vt:lpwstr>med7</vt:lpwstr>
      </vt:variant>
      <vt:variant>
        <vt:i4>3276843</vt:i4>
      </vt:variant>
      <vt:variant>
        <vt:i4>732</vt:i4>
      </vt:variant>
      <vt:variant>
        <vt:i4>0</vt:i4>
      </vt:variant>
      <vt:variant>
        <vt:i4>5</vt:i4>
      </vt:variant>
      <vt:variant>
        <vt:lpwstr/>
      </vt:variant>
      <vt:variant>
        <vt:lpwstr>Seif112</vt:lpwstr>
      </vt:variant>
      <vt:variant>
        <vt:i4>3276843</vt:i4>
      </vt:variant>
      <vt:variant>
        <vt:i4>726</vt:i4>
      </vt:variant>
      <vt:variant>
        <vt:i4>0</vt:i4>
      </vt:variant>
      <vt:variant>
        <vt:i4>5</vt:i4>
      </vt:variant>
      <vt:variant>
        <vt:lpwstr/>
      </vt:variant>
      <vt:variant>
        <vt:lpwstr>Seif111</vt:lpwstr>
      </vt:variant>
      <vt:variant>
        <vt:i4>3276843</vt:i4>
      </vt:variant>
      <vt:variant>
        <vt:i4>720</vt:i4>
      </vt:variant>
      <vt:variant>
        <vt:i4>0</vt:i4>
      </vt:variant>
      <vt:variant>
        <vt:i4>5</vt:i4>
      </vt:variant>
      <vt:variant>
        <vt:lpwstr/>
      </vt:variant>
      <vt:variant>
        <vt:lpwstr>Seif110</vt:lpwstr>
      </vt:variant>
      <vt:variant>
        <vt:i4>3342379</vt:i4>
      </vt:variant>
      <vt:variant>
        <vt:i4>714</vt:i4>
      </vt:variant>
      <vt:variant>
        <vt:i4>0</vt:i4>
      </vt:variant>
      <vt:variant>
        <vt:i4>5</vt:i4>
      </vt:variant>
      <vt:variant>
        <vt:lpwstr/>
      </vt:variant>
      <vt:variant>
        <vt:lpwstr>Seif109</vt:lpwstr>
      </vt:variant>
      <vt:variant>
        <vt:i4>3342379</vt:i4>
      </vt:variant>
      <vt:variant>
        <vt:i4>708</vt:i4>
      </vt:variant>
      <vt:variant>
        <vt:i4>0</vt:i4>
      </vt:variant>
      <vt:variant>
        <vt:i4>5</vt:i4>
      </vt:variant>
      <vt:variant>
        <vt:lpwstr/>
      </vt:variant>
      <vt:variant>
        <vt:lpwstr>Seif108</vt:lpwstr>
      </vt:variant>
      <vt:variant>
        <vt:i4>3342379</vt:i4>
      </vt:variant>
      <vt:variant>
        <vt:i4>702</vt:i4>
      </vt:variant>
      <vt:variant>
        <vt:i4>0</vt:i4>
      </vt:variant>
      <vt:variant>
        <vt:i4>5</vt:i4>
      </vt:variant>
      <vt:variant>
        <vt:lpwstr/>
      </vt:variant>
      <vt:variant>
        <vt:lpwstr>Seif107</vt:lpwstr>
      </vt:variant>
      <vt:variant>
        <vt:i4>3342379</vt:i4>
      </vt:variant>
      <vt:variant>
        <vt:i4>696</vt:i4>
      </vt:variant>
      <vt:variant>
        <vt:i4>0</vt:i4>
      </vt:variant>
      <vt:variant>
        <vt:i4>5</vt:i4>
      </vt:variant>
      <vt:variant>
        <vt:lpwstr/>
      </vt:variant>
      <vt:variant>
        <vt:lpwstr>Seif106</vt:lpwstr>
      </vt:variant>
      <vt:variant>
        <vt:i4>3342379</vt:i4>
      </vt:variant>
      <vt:variant>
        <vt:i4>690</vt:i4>
      </vt:variant>
      <vt:variant>
        <vt:i4>0</vt:i4>
      </vt:variant>
      <vt:variant>
        <vt:i4>5</vt:i4>
      </vt:variant>
      <vt:variant>
        <vt:lpwstr/>
      </vt:variant>
      <vt:variant>
        <vt:lpwstr>Seif105</vt:lpwstr>
      </vt:variant>
      <vt:variant>
        <vt:i4>3342379</vt:i4>
      </vt:variant>
      <vt:variant>
        <vt:i4>684</vt:i4>
      </vt:variant>
      <vt:variant>
        <vt:i4>0</vt:i4>
      </vt:variant>
      <vt:variant>
        <vt:i4>5</vt:i4>
      </vt:variant>
      <vt:variant>
        <vt:lpwstr/>
      </vt:variant>
      <vt:variant>
        <vt:lpwstr>Seif104</vt:lpwstr>
      </vt:variant>
      <vt:variant>
        <vt:i4>3342379</vt:i4>
      </vt:variant>
      <vt:variant>
        <vt:i4>678</vt:i4>
      </vt:variant>
      <vt:variant>
        <vt:i4>0</vt:i4>
      </vt:variant>
      <vt:variant>
        <vt:i4>5</vt:i4>
      </vt:variant>
      <vt:variant>
        <vt:lpwstr/>
      </vt:variant>
      <vt:variant>
        <vt:lpwstr>Seif103</vt:lpwstr>
      </vt:variant>
      <vt:variant>
        <vt:i4>3342379</vt:i4>
      </vt:variant>
      <vt:variant>
        <vt:i4>672</vt:i4>
      </vt:variant>
      <vt:variant>
        <vt:i4>0</vt:i4>
      </vt:variant>
      <vt:variant>
        <vt:i4>5</vt:i4>
      </vt:variant>
      <vt:variant>
        <vt:lpwstr/>
      </vt:variant>
      <vt:variant>
        <vt:lpwstr>Seif102</vt:lpwstr>
      </vt:variant>
      <vt:variant>
        <vt:i4>3342379</vt:i4>
      </vt:variant>
      <vt:variant>
        <vt:i4>666</vt:i4>
      </vt:variant>
      <vt:variant>
        <vt:i4>0</vt:i4>
      </vt:variant>
      <vt:variant>
        <vt:i4>5</vt:i4>
      </vt:variant>
      <vt:variant>
        <vt:lpwstr/>
      </vt:variant>
      <vt:variant>
        <vt:lpwstr>Seif101</vt:lpwstr>
      </vt:variant>
      <vt:variant>
        <vt:i4>3342379</vt:i4>
      </vt:variant>
      <vt:variant>
        <vt:i4>660</vt:i4>
      </vt:variant>
      <vt:variant>
        <vt:i4>0</vt:i4>
      </vt:variant>
      <vt:variant>
        <vt:i4>5</vt:i4>
      </vt:variant>
      <vt:variant>
        <vt:lpwstr/>
      </vt:variant>
      <vt:variant>
        <vt:lpwstr>Seif100</vt:lpwstr>
      </vt:variant>
      <vt:variant>
        <vt:i4>3801123</vt:i4>
      </vt:variant>
      <vt:variant>
        <vt:i4>654</vt:i4>
      </vt:variant>
      <vt:variant>
        <vt:i4>0</vt:i4>
      </vt:variant>
      <vt:variant>
        <vt:i4>5</vt:i4>
      </vt:variant>
      <vt:variant>
        <vt:lpwstr/>
      </vt:variant>
      <vt:variant>
        <vt:lpwstr>Seif99</vt:lpwstr>
      </vt:variant>
      <vt:variant>
        <vt:i4>3866659</vt:i4>
      </vt:variant>
      <vt:variant>
        <vt:i4>648</vt:i4>
      </vt:variant>
      <vt:variant>
        <vt:i4>0</vt:i4>
      </vt:variant>
      <vt:variant>
        <vt:i4>5</vt:i4>
      </vt:variant>
      <vt:variant>
        <vt:lpwstr/>
      </vt:variant>
      <vt:variant>
        <vt:lpwstr>Seif98</vt:lpwstr>
      </vt:variant>
      <vt:variant>
        <vt:i4>3407907</vt:i4>
      </vt:variant>
      <vt:variant>
        <vt:i4>642</vt:i4>
      </vt:variant>
      <vt:variant>
        <vt:i4>0</vt:i4>
      </vt:variant>
      <vt:variant>
        <vt:i4>5</vt:i4>
      </vt:variant>
      <vt:variant>
        <vt:lpwstr/>
      </vt:variant>
      <vt:variant>
        <vt:lpwstr>Seif97</vt:lpwstr>
      </vt:variant>
      <vt:variant>
        <vt:i4>3473443</vt:i4>
      </vt:variant>
      <vt:variant>
        <vt:i4>636</vt:i4>
      </vt:variant>
      <vt:variant>
        <vt:i4>0</vt:i4>
      </vt:variant>
      <vt:variant>
        <vt:i4>5</vt:i4>
      </vt:variant>
      <vt:variant>
        <vt:lpwstr/>
      </vt:variant>
      <vt:variant>
        <vt:lpwstr>Seif96</vt:lpwstr>
      </vt:variant>
      <vt:variant>
        <vt:i4>3538979</vt:i4>
      </vt:variant>
      <vt:variant>
        <vt:i4>630</vt:i4>
      </vt:variant>
      <vt:variant>
        <vt:i4>0</vt:i4>
      </vt:variant>
      <vt:variant>
        <vt:i4>5</vt:i4>
      </vt:variant>
      <vt:variant>
        <vt:lpwstr/>
      </vt:variant>
      <vt:variant>
        <vt:lpwstr>Seif95</vt:lpwstr>
      </vt:variant>
      <vt:variant>
        <vt:i4>5439497</vt:i4>
      </vt:variant>
      <vt:variant>
        <vt:i4>624</vt:i4>
      </vt:variant>
      <vt:variant>
        <vt:i4>0</vt:i4>
      </vt:variant>
      <vt:variant>
        <vt:i4>5</vt:i4>
      </vt:variant>
      <vt:variant>
        <vt:lpwstr/>
      </vt:variant>
      <vt:variant>
        <vt:lpwstr>med6</vt:lpwstr>
      </vt:variant>
      <vt:variant>
        <vt:i4>3604515</vt:i4>
      </vt:variant>
      <vt:variant>
        <vt:i4>618</vt:i4>
      </vt:variant>
      <vt:variant>
        <vt:i4>0</vt:i4>
      </vt:variant>
      <vt:variant>
        <vt:i4>5</vt:i4>
      </vt:variant>
      <vt:variant>
        <vt:lpwstr/>
      </vt:variant>
      <vt:variant>
        <vt:lpwstr>Seif94</vt:lpwstr>
      </vt:variant>
      <vt:variant>
        <vt:i4>3145763</vt:i4>
      </vt:variant>
      <vt:variant>
        <vt:i4>612</vt:i4>
      </vt:variant>
      <vt:variant>
        <vt:i4>0</vt:i4>
      </vt:variant>
      <vt:variant>
        <vt:i4>5</vt:i4>
      </vt:variant>
      <vt:variant>
        <vt:lpwstr/>
      </vt:variant>
      <vt:variant>
        <vt:lpwstr>Seif93</vt:lpwstr>
      </vt:variant>
      <vt:variant>
        <vt:i4>3211299</vt:i4>
      </vt:variant>
      <vt:variant>
        <vt:i4>606</vt:i4>
      </vt:variant>
      <vt:variant>
        <vt:i4>0</vt:i4>
      </vt:variant>
      <vt:variant>
        <vt:i4>5</vt:i4>
      </vt:variant>
      <vt:variant>
        <vt:lpwstr/>
      </vt:variant>
      <vt:variant>
        <vt:lpwstr>Seif92</vt:lpwstr>
      </vt:variant>
      <vt:variant>
        <vt:i4>3276835</vt:i4>
      </vt:variant>
      <vt:variant>
        <vt:i4>600</vt:i4>
      </vt:variant>
      <vt:variant>
        <vt:i4>0</vt:i4>
      </vt:variant>
      <vt:variant>
        <vt:i4>5</vt:i4>
      </vt:variant>
      <vt:variant>
        <vt:lpwstr/>
      </vt:variant>
      <vt:variant>
        <vt:lpwstr>Seif91</vt:lpwstr>
      </vt:variant>
      <vt:variant>
        <vt:i4>3342371</vt:i4>
      </vt:variant>
      <vt:variant>
        <vt:i4>594</vt:i4>
      </vt:variant>
      <vt:variant>
        <vt:i4>0</vt:i4>
      </vt:variant>
      <vt:variant>
        <vt:i4>5</vt:i4>
      </vt:variant>
      <vt:variant>
        <vt:lpwstr/>
      </vt:variant>
      <vt:variant>
        <vt:lpwstr>Seif90</vt:lpwstr>
      </vt:variant>
      <vt:variant>
        <vt:i4>3801122</vt:i4>
      </vt:variant>
      <vt:variant>
        <vt:i4>588</vt:i4>
      </vt:variant>
      <vt:variant>
        <vt:i4>0</vt:i4>
      </vt:variant>
      <vt:variant>
        <vt:i4>5</vt:i4>
      </vt:variant>
      <vt:variant>
        <vt:lpwstr/>
      </vt:variant>
      <vt:variant>
        <vt:lpwstr>Seif89</vt:lpwstr>
      </vt:variant>
      <vt:variant>
        <vt:i4>3866658</vt:i4>
      </vt:variant>
      <vt:variant>
        <vt:i4>582</vt:i4>
      </vt:variant>
      <vt:variant>
        <vt:i4>0</vt:i4>
      </vt:variant>
      <vt:variant>
        <vt:i4>5</vt:i4>
      </vt:variant>
      <vt:variant>
        <vt:lpwstr/>
      </vt:variant>
      <vt:variant>
        <vt:lpwstr>Seif88</vt:lpwstr>
      </vt:variant>
      <vt:variant>
        <vt:i4>3407906</vt:i4>
      </vt:variant>
      <vt:variant>
        <vt:i4>576</vt:i4>
      </vt:variant>
      <vt:variant>
        <vt:i4>0</vt:i4>
      </vt:variant>
      <vt:variant>
        <vt:i4>5</vt:i4>
      </vt:variant>
      <vt:variant>
        <vt:lpwstr/>
      </vt:variant>
      <vt:variant>
        <vt:lpwstr>Seif87</vt:lpwstr>
      </vt:variant>
      <vt:variant>
        <vt:i4>3473442</vt:i4>
      </vt:variant>
      <vt:variant>
        <vt:i4>570</vt:i4>
      </vt:variant>
      <vt:variant>
        <vt:i4>0</vt:i4>
      </vt:variant>
      <vt:variant>
        <vt:i4>5</vt:i4>
      </vt:variant>
      <vt:variant>
        <vt:lpwstr/>
      </vt:variant>
      <vt:variant>
        <vt:lpwstr>Seif86</vt:lpwstr>
      </vt:variant>
      <vt:variant>
        <vt:i4>3538978</vt:i4>
      </vt:variant>
      <vt:variant>
        <vt:i4>564</vt:i4>
      </vt:variant>
      <vt:variant>
        <vt:i4>0</vt:i4>
      </vt:variant>
      <vt:variant>
        <vt:i4>5</vt:i4>
      </vt:variant>
      <vt:variant>
        <vt:lpwstr/>
      </vt:variant>
      <vt:variant>
        <vt:lpwstr>Seif85</vt:lpwstr>
      </vt:variant>
      <vt:variant>
        <vt:i4>3604514</vt:i4>
      </vt:variant>
      <vt:variant>
        <vt:i4>558</vt:i4>
      </vt:variant>
      <vt:variant>
        <vt:i4>0</vt:i4>
      </vt:variant>
      <vt:variant>
        <vt:i4>5</vt:i4>
      </vt:variant>
      <vt:variant>
        <vt:lpwstr/>
      </vt:variant>
      <vt:variant>
        <vt:lpwstr>Seif84</vt:lpwstr>
      </vt:variant>
      <vt:variant>
        <vt:i4>3145762</vt:i4>
      </vt:variant>
      <vt:variant>
        <vt:i4>552</vt:i4>
      </vt:variant>
      <vt:variant>
        <vt:i4>0</vt:i4>
      </vt:variant>
      <vt:variant>
        <vt:i4>5</vt:i4>
      </vt:variant>
      <vt:variant>
        <vt:lpwstr/>
      </vt:variant>
      <vt:variant>
        <vt:lpwstr>Seif83</vt:lpwstr>
      </vt:variant>
      <vt:variant>
        <vt:i4>3211298</vt:i4>
      </vt:variant>
      <vt:variant>
        <vt:i4>546</vt:i4>
      </vt:variant>
      <vt:variant>
        <vt:i4>0</vt:i4>
      </vt:variant>
      <vt:variant>
        <vt:i4>5</vt:i4>
      </vt:variant>
      <vt:variant>
        <vt:lpwstr/>
      </vt:variant>
      <vt:variant>
        <vt:lpwstr>Seif82</vt:lpwstr>
      </vt:variant>
      <vt:variant>
        <vt:i4>3276834</vt:i4>
      </vt:variant>
      <vt:variant>
        <vt:i4>540</vt:i4>
      </vt:variant>
      <vt:variant>
        <vt:i4>0</vt:i4>
      </vt:variant>
      <vt:variant>
        <vt:i4>5</vt:i4>
      </vt:variant>
      <vt:variant>
        <vt:lpwstr/>
      </vt:variant>
      <vt:variant>
        <vt:lpwstr>Seif81</vt:lpwstr>
      </vt:variant>
      <vt:variant>
        <vt:i4>3342370</vt:i4>
      </vt:variant>
      <vt:variant>
        <vt:i4>534</vt:i4>
      </vt:variant>
      <vt:variant>
        <vt:i4>0</vt:i4>
      </vt:variant>
      <vt:variant>
        <vt:i4>5</vt:i4>
      </vt:variant>
      <vt:variant>
        <vt:lpwstr/>
      </vt:variant>
      <vt:variant>
        <vt:lpwstr>Seif80</vt:lpwstr>
      </vt:variant>
      <vt:variant>
        <vt:i4>3801133</vt:i4>
      </vt:variant>
      <vt:variant>
        <vt:i4>528</vt:i4>
      </vt:variant>
      <vt:variant>
        <vt:i4>0</vt:i4>
      </vt:variant>
      <vt:variant>
        <vt:i4>5</vt:i4>
      </vt:variant>
      <vt:variant>
        <vt:lpwstr/>
      </vt:variant>
      <vt:variant>
        <vt:lpwstr>Seif79</vt:lpwstr>
      </vt:variant>
      <vt:variant>
        <vt:i4>3866669</vt:i4>
      </vt:variant>
      <vt:variant>
        <vt:i4>522</vt:i4>
      </vt:variant>
      <vt:variant>
        <vt:i4>0</vt:i4>
      </vt:variant>
      <vt:variant>
        <vt:i4>5</vt:i4>
      </vt:variant>
      <vt:variant>
        <vt:lpwstr/>
      </vt:variant>
      <vt:variant>
        <vt:lpwstr>Seif78</vt:lpwstr>
      </vt:variant>
      <vt:variant>
        <vt:i4>3407917</vt:i4>
      </vt:variant>
      <vt:variant>
        <vt:i4>516</vt:i4>
      </vt:variant>
      <vt:variant>
        <vt:i4>0</vt:i4>
      </vt:variant>
      <vt:variant>
        <vt:i4>5</vt:i4>
      </vt:variant>
      <vt:variant>
        <vt:lpwstr/>
      </vt:variant>
      <vt:variant>
        <vt:lpwstr>Seif77</vt:lpwstr>
      </vt:variant>
      <vt:variant>
        <vt:i4>3473453</vt:i4>
      </vt:variant>
      <vt:variant>
        <vt:i4>510</vt:i4>
      </vt:variant>
      <vt:variant>
        <vt:i4>0</vt:i4>
      </vt:variant>
      <vt:variant>
        <vt:i4>5</vt:i4>
      </vt:variant>
      <vt:variant>
        <vt:lpwstr/>
      </vt:variant>
      <vt:variant>
        <vt:lpwstr>Seif76</vt:lpwstr>
      </vt:variant>
      <vt:variant>
        <vt:i4>3538989</vt:i4>
      </vt:variant>
      <vt:variant>
        <vt:i4>504</vt:i4>
      </vt:variant>
      <vt:variant>
        <vt:i4>0</vt:i4>
      </vt:variant>
      <vt:variant>
        <vt:i4>5</vt:i4>
      </vt:variant>
      <vt:variant>
        <vt:lpwstr/>
      </vt:variant>
      <vt:variant>
        <vt:lpwstr>Seif75</vt:lpwstr>
      </vt:variant>
      <vt:variant>
        <vt:i4>3604525</vt:i4>
      </vt:variant>
      <vt:variant>
        <vt:i4>498</vt:i4>
      </vt:variant>
      <vt:variant>
        <vt:i4>0</vt:i4>
      </vt:variant>
      <vt:variant>
        <vt:i4>5</vt:i4>
      </vt:variant>
      <vt:variant>
        <vt:lpwstr/>
      </vt:variant>
      <vt:variant>
        <vt:lpwstr>Seif74</vt:lpwstr>
      </vt:variant>
      <vt:variant>
        <vt:i4>3145773</vt:i4>
      </vt:variant>
      <vt:variant>
        <vt:i4>492</vt:i4>
      </vt:variant>
      <vt:variant>
        <vt:i4>0</vt:i4>
      </vt:variant>
      <vt:variant>
        <vt:i4>5</vt:i4>
      </vt:variant>
      <vt:variant>
        <vt:lpwstr/>
      </vt:variant>
      <vt:variant>
        <vt:lpwstr>Seif73</vt:lpwstr>
      </vt:variant>
      <vt:variant>
        <vt:i4>3211309</vt:i4>
      </vt:variant>
      <vt:variant>
        <vt:i4>486</vt:i4>
      </vt:variant>
      <vt:variant>
        <vt:i4>0</vt:i4>
      </vt:variant>
      <vt:variant>
        <vt:i4>5</vt:i4>
      </vt:variant>
      <vt:variant>
        <vt:lpwstr/>
      </vt:variant>
      <vt:variant>
        <vt:lpwstr>Seif72</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3342380</vt:i4>
      </vt:variant>
      <vt:variant>
        <vt:i4>414</vt:i4>
      </vt:variant>
      <vt:variant>
        <vt:i4>0</vt:i4>
      </vt:variant>
      <vt:variant>
        <vt:i4>5</vt:i4>
      </vt:variant>
      <vt:variant>
        <vt:lpwstr/>
      </vt:variant>
      <vt:variant>
        <vt:lpwstr>Seif60</vt:lpwstr>
      </vt:variant>
      <vt:variant>
        <vt:i4>3801135</vt:i4>
      </vt:variant>
      <vt:variant>
        <vt:i4>408</vt:i4>
      </vt:variant>
      <vt:variant>
        <vt:i4>0</vt:i4>
      </vt:variant>
      <vt:variant>
        <vt:i4>5</vt:i4>
      </vt:variant>
      <vt:variant>
        <vt:lpwstr/>
      </vt:variant>
      <vt:variant>
        <vt:lpwstr>Seif59</vt:lpwstr>
      </vt:variant>
      <vt:variant>
        <vt:i4>3866671</vt:i4>
      </vt:variant>
      <vt:variant>
        <vt:i4>402</vt:i4>
      </vt:variant>
      <vt:variant>
        <vt:i4>0</vt:i4>
      </vt:variant>
      <vt:variant>
        <vt:i4>5</vt:i4>
      </vt:variant>
      <vt:variant>
        <vt:lpwstr/>
      </vt:variant>
      <vt:variant>
        <vt:lpwstr>Seif58</vt:lpwstr>
      </vt:variant>
      <vt:variant>
        <vt:i4>3407919</vt:i4>
      </vt:variant>
      <vt:variant>
        <vt:i4>396</vt:i4>
      </vt:variant>
      <vt:variant>
        <vt:i4>0</vt:i4>
      </vt:variant>
      <vt:variant>
        <vt:i4>5</vt:i4>
      </vt:variant>
      <vt:variant>
        <vt:lpwstr/>
      </vt:variant>
      <vt:variant>
        <vt:lpwstr>Seif57</vt:lpwstr>
      </vt:variant>
      <vt:variant>
        <vt:i4>3473455</vt:i4>
      </vt:variant>
      <vt:variant>
        <vt:i4>390</vt:i4>
      </vt:variant>
      <vt:variant>
        <vt:i4>0</vt:i4>
      </vt:variant>
      <vt:variant>
        <vt:i4>5</vt:i4>
      </vt:variant>
      <vt:variant>
        <vt:lpwstr/>
      </vt:variant>
      <vt:variant>
        <vt:lpwstr>Seif56</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5242889</vt:i4>
      </vt:variant>
      <vt:variant>
        <vt:i4>366</vt:i4>
      </vt:variant>
      <vt:variant>
        <vt:i4>0</vt:i4>
      </vt:variant>
      <vt:variant>
        <vt:i4>5</vt:i4>
      </vt:variant>
      <vt:variant>
        <vt:lpwstr/>
      </vt:variant>
      <vt:variant>
        <vt:lpwstr>med5</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3342383</vt:i4>
      </vt:variant>
      <vt:variant>
        <vt:i4>348</vt:i4>
      </vt:variant>
      <vt:variant>
        <vt:i4>0</vt:i4>
      </vt:variant>
      <vt:variant>
        <vt:i4>5</vt:i4>
      </vt:variant>
      <vt:variant>
        <vt:lpwstr/>
      </vt:variant>
      <vt:variant>
        <vt:lpwstr>Seif50</vt:lpwstr>
      </vt:variant>
      <vt:variant>
        <vt:i4>3801134</vt:i4>
      </vt:variant>
      <vt:variant>
        <vt:i4>342</vt:i4>
      </vt:variant>
      <vt:variant>
        <vt:i4>0</vt:i4>
      </vt:variant>
      <vt:variant>
        <vt:i4>5</vt:i4>
      </vt:variant>
      <vt:variant>
        <vt:lpwstr/>
      </vt:variant>
      <vt:variant>
        <vt:lpwstr>Seif49</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5308425</vt:i4>
      </vt:variant>
      <vt:variant>
        <vt:i4>282</vt:i4>
      </vt:variant>
      <vt:variant>
        <vt:i4>0</vt:i4>
      </vt:variant>
      <vt:variant>
        <vt:i4>5</vt:i4>
      </vt:variant>
      <vt:variant>
        <vt:lpwstr/>
      </vt:variant>
      <vt:variant>
        <vt:lpwstr>med4</vt:lpwstr>
      </vt:variant>
      <vt:variant>
        <vt:i4>3801129</vt:i4>
      </vt:variant>
      <vt:variant>
        <vt:i4>276</vt:i4>
      </vt:variant>
      <vt:variant>
        <vt:i4>0</vt:i4>
      </vt:variant>
      <vt:variant>
        <vt:i4>5</vt:i4>
      </vt:variant>
      <vt:variant>
        <vt:lpwstr/>
      </vt:variant>
      <vt:variant>
        <vt:lpwstr>Seif39</vt:lpwstr>
      </vt:variant>
      <vt:variant>
        <vt:i4>3866665</vt:i4>
      </vt:variant>
      <vt:variant>
        <vt:i4>270</vt:i4>
      </vt:variant>
      <vt:variant>
        <vt:i4>0</vt:i4>
      </vt:variant>
      <vt:variant>
        <vt:i4>5</vt:i4>
      </vt:variant>
      <vt:variant>
        <vt:lpwstr/>
      </vt:variant>
      <vt:variant>
        <vt:lpwstr>Seif38</vt:lpwstr>
      </vt:variant>
      <vt:variant>
        <vt:i4>3407913</vt:i4>
      </vt:variant>
      <vt:variant>
        <vt:i4>264</vt:i4>
      </vt:variant>
      <vt:variant>
        <vt:i4>0</vt:i4>
      </vt:variant>
      <vt:variant>
        <vt:i4>5</vt:i4>
      </vt:variant>
      <vt:variant>
        <vt:lpwstr/>
      </vt:variant>
      <vt:variant>
        <vt:lpwstr>Seif37</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5636105</vt:i4>
      </vt:variant>
      <vt:variant>
        <vt:i4>246</vt:i4>
      </vt:variant>
      <vt:variant>
        <vt:i4>0</vt:i4>
      </vt:variant>
      <vt:variant>
        <vt:i4>5</vt:i4>
      </vt:variant>
      <vt:variant>
        <vt:lpwstr/>
      </vt:variant>
      <vt:variant>
        <vt:lpwstr>med3</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3211305</vt:i4>
      </vt:variant>
      <vt:variant>
        <vt:i4>228</vt:i4>
      </vt:variant>
      <vt:variant>
        <vt:i4>0</vt:i4>
      </vt:variant>
      <vt:variant>
        <vt:i4>5</vt:i4>
      </vt:variant>
      <vt:variant>
        <vt:lpwstr/>
      </vt:variant>
      <vt:variant>
        <vt:lpwstr>Seif32</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5701641</vt:i4>
      </vt:variant>
      <vt:variant>
        <vt:i4>204</vt:i4>
      </vt:variant>
      <vt:variant>
        <vt:i4>0</vt:i4>
      </vt:variant>
      <vt:variant>
        <vt:i4>5</vt:i4>
      </vt:variant>
      <vt:variant>
        <vt:lpwstr/>
      </vt:variant>
      <vt:variant>
        <vt:lpwstr>med2</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5701644</vt:i4>
      </vt:variant>
      <vt:variant>
        <vt:i4>186</vt:i4>
      </vt:variant>
      <vt:variant>
        <vt:i4>0</vt:i4>
      </vt:variant>
      <vt:variant>
        <vt:i4>5</vt:i4>
      </vt:variant>
      <vt:variant>
        <vt:lpwstr/>
      </vt:variant>
      <vt:variant>
        <vt:lpwstr>hed23</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5701644</vt:i4>
      </vt:variant>
      <vt:variant>
        <vt:i4>126</vt:i4>
      </vt:variant>
      <vt:variant>
        <vt:i4>0</vt:i4>
      </vt:variant>
      <vt:variant>
        <vt:i4>5</vt:i4>
      </vt:variant>
      <vt:variant>
        <vt:lpwstr/>
      </vt:variant>
      <vt:variant>
        <vt:lpwstr>hed22</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5701644</vt:i4>
      </vt:variant>
      <vt:variant>
        <vt:i4>72</vt:i4>
      </vt:variant>
      <vt:variant>
        <vt:i4>0</vt:i4>
      </vt:variant>
      <vt:variant>
        <vt:i4>5</vt:i4>
      </vt:variant>
      <vt:variant>
        <vt:lpwstr/>
      </vt:variant>
      <vt:variant>
        <vt:lpwstr>hed21</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6750210</vt:i4>
      </vt:variant>
      <vt:variant>
        <vt:i4>12</vt:i4>
      </vt:variant>
      <vt:variant>
        <vt:i4>0</vt:i4>
      </vt:variant>
      <vt:variant>
        <vt:i4>5</vt:i4>
      </vt:variant>
      <vt:variant>
        <vt:lpwstr>https://www.nevo.co.il/law_html/law70/zava-0263.pdf</vt:lpwstr>
      </vt:variant>
      <vt:variant>
        <vt:lpwstr/>
      </vt:variant>
      <vt:variant>
        <vt:i4>6750210</vt:i4>
      </vt:variant>
      <vt:variant>
        <vt:i4>9</vt:i4>
      </vt:variant>
      <vt:variant>
        <vt:i4>0</vt:i4>
      </vt:variant>
      <vt:variant>
        <vt:i4>5</vt:i4>
      </vt:variant>
      <vt:variant>
        <vt:lpwstr>https://www.nevo.co.il/law_html/law70/zava-0263.pdf</vt:lpwstr>
      </vt:variant>
      <vt:variant>
        <vt:lpwstr/>
      </vt:variant>
      <vt:variant>
        <vt:i4>6750210</vt:i4>
      </vt:variant>
      <vt:variant>
        <vt:i4>6</vt:i4>
      </vt:variant>
      <vt:variant>
        <vt:i4>0</vt:i4>
      </vt:variant>
      <vt:variant>
        <vt:i4>5</vt:i4>
      </vt:variant>
      <vt:variant>
        <vt:lpwstr>https://www.nevo.co.il/law_html/law70/zava-0263.pdf</vt:lpwstr>
      </vt:variant>
      <vt:variant>
        <vt:lpwstr/>
      </vt:variant>
      <vt:variant>
        <vt:i4>6553603</vt:i4>
      </vt:variant>
      <vt:variant>
        <vt:i4>3</vt:i4>
      </vt:variant>
      <vt:variant>
        <vt:i4>0</vt:i4>
      </vt:variant>
      <vt:variant>
        <vt:i4>5</vt:i4>
      </vt:variant>
      <vt:variant>
        <vt:lpwstr>https://www.nevo.co.il/law_html/law70/zava-0252.pdf</vt:lpwstr>
      </vt:variant>
      <vt:variant>
        <vt:lpwstr/>
      </vt:variant>
      <vt:variant>
        <vt:i4>6619144</vt:i4>
      </vt:variant>
      <vt:variant>
        <vt:i4>0</vt:i4>
      </vt:variant>
      <vt:variant>
        <vt:i4>0</vt:i4>
      </vt:variant>
      <vt:variant>
        <vt:i4>5</vt:i4>
      </vt:variant>
      <vt:variant>
        <vt:lpwstr>https://www.nevo.co.il/law_html/law70/zava-0249.pdf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תעבורה [נוסח משולב] (יהודה ושומרון) (מס' 1805), תשע"ט-2018</vt:lpwstr>
  </property>
  <property fmtid="{D5CDD505-2E9C-101B-9397-08002B2CF9AE}" pid="4" name="LAWNUMBER">
    <vt:lpwstr>0090</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https://www.nevo.co.il/law_html/law70/zava-0252.pdf‏;קמצ"ם#תוקן קובץ המנשרים מס' 252 ‏‏#מחודש אפריל 2020 עמ' 9512 – תיקון מס' 1 (מס' 1861) תש"ף-2020; תחילתו ביום 22.4.2020‏</vt:lpwstr>
  </property>
  <property fmtid="{D5CDD505-2E9C-101B-9397-08002B2CF9AE}" pid="8" name="LINKK3">
    <vt:lpwstr>https://www.nevo.co.il/law_html/law70/zava-0263.pdf;‎קמצ"ם#קובץ המנשרים מס' 263#מחודש ‏אוקטובר 2022 עמ' 12330 – תיקון מס' 4 (מס' 2133) תשפ"ג-2022; תחילתו ביום 6.10.2022‏</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https://www.nevo.co.il/law_html/law70/zava-0249.pdf;‎קמצ"ם#פורסם קובץ המנשרים מס' 249 ‏‏#מחודש מרץ 2019 עמ' 8689‏</vt:lpwstr>
  </property>
</Properties>
</file>