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F92576" w:rsidP="00185D19">
      <w:pPr>
        <w:pStyle w:val="big-header"/>
        <w:ind w:left="0" w:right="1134"/>
        <w:rPr>
          <w:rFonts w:cs="FrankRuehl" w:hint="cs"/>
          <w:sz w:val="32"/>
          <w:rtl/>
        </w:rPr>
      </w:pPr>
      <w:r>
        <w:rPr>
          <w:rFonts w:cs="FrankRuehl" w:hint="cs"/>
          <w:sz w:val="32"/>
          <w:rtl/>
        </w:rPr>
        <w:t xml:space="preserve">תקנות בדבר העברת טובין (הובלת מבנים יבילים) (יהודה והשומרון), </w:t>
      </w:r>
      <w:r>
        <w:rPr>
          <w:rFonts w:cs="FrankRuehl"/>
          <w:sz w:val="32"/>
          <w:rtl/>
        </w:rPr>
        <w:br/>
      </w:r>
      <w:r>
        <w:rPr>
          <w:rFonts w:cs="FrankRuehl" w:hint="cs"/>
          <w:sz w:val="32"/>
          <w:rtl/>
        </w:rPr>
        <w:t>תשנ"ג-1993</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25612" w:rsidRPr="00825612" w:rsidTr="00825612">
        <w:tblPrEx>
          <w:tblCellMar>
            <w:top w:w="0" w:type="dxa"/>
            <w:bottom w:w="0" w:type="dxa"/>
          </w:tblCellMar>
        </w:tblPrEx>
        <w:tc>
          <w:tcPr>
            <w:tcW w:w="1247" w:type="dxa"/>
          </w:tcPr>
          <w:p w:rsidR="00825612" w:rsidRPr="00825612" w:rsidRDefault="00825612" w:rsidP="00825612">
            <w:pPr>
              <w:rPr>
                <w:rFonts w:cs="Frankruhel" w:hint="cs"/>
                <w:rtl/>
              </w:rPr>
            </w:pPr>
            <w:r>
              <w:rPr>
                <w:rtl/>
              </w:rPr>
              <w:t xml:space="preserve">סעיף 1 </w:t>
            </w:r>
          </w:p>
        </w:tc>
        <w:tc>
          <w:tcPr>
            <w:tcW w:w="5669" w:type="dxa"/>
          </w:tcPr>
          <w:p w:rsidR="00825612" w:rsidRPr="00825612" w:rsidRDefault="00825612" w:rsidP="00825612">
            <w:pPr>
              <w:rPr>
                <w:rFonts w:cs="Frankruhel" w:hint="cs"/>
                <w:rtl/>
              </w:rPr>
            </w:pPr>
            <w:r>
              <w:rPr>
                <w:rtl/>
              </w:rPr>
              <w:t>הגדרות</w:t>
            </w:r>
          </w:p>
        </w:tc>
        <w:tc>
          <w:tcPr>
            <w:tcW w:w="567" w:type="dxa"/>
          </w:tcPr>
          <w:p w:rsidR="00825612" w:rsidRPr="00825612" w:rsidRDefault="00825612" w:rsidP="00825612">
            <w:pPr>
              <w:rPr>
                <w:rStyle w:val="Hyperlink"/>
                <w:rFonts w:hint="cs"/>
                <w:rtl/>
              </w:rPr>
            </w:pPr>
            <w:hyperlink w:anchor="Seif1" w:tooltip="הגדרות" w:history="1">
              <w:r w:rsidRPr="00825612">
                <w:rPr>
                  <w:rStyle w:val="Hyperlink"/>
                </w:rPr>
                <w:t>Go</w:t>
              </w:r>
            </w:hyperlink>
          </w:p>
        </w:tc>
        <w:tc>
          <w:tcPr>
            <w:tcW w:w="850" w:type="dxa"/>
          </w:tcPr>
          <w:p w:rsidR="00825612" w:rsidRPr="00825612" w:rsidRDefault="00825612" w:rsidP="008256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25612" w:rsidRPr="00825612" w:rsidTr="00825612">
        <w:tblPrEx>
          <w:tblCellMar>
            <w:top w:w="0" w:type="dxa"/>
            <w:bottom w:w="0" w:type="dxa"/>
          </w:tblCellMar>
        </w:tblPrEx>
        <w:tc>
          <w:tcPr>
            <w:tcW w:w="1247" w:type="dxa"/>
          </w:tcPr>
          <w:p w:rsidR="00825612" w:rsidRPr="00825612" w:rsidRDefault="00825612" w:rsidP="00825612">
            <w:pPr>
              <w:rPr>
                <w:rFonts w:cs="Frankruhel" w:hint="cs"/>
                <w:rtl/>
              </w:rPr>
            </w:pPr>
            <w:r>
              <w:rPr>
                <w:rtl/>
              </w:rPr>
              <w:t xml:space="preserve">סעיף 2 </w:t>
            </w:r>
          </w:p>
        </w:tc>
        <w:tc>
          <w:tcPr>
            <w:tcW w:w="5669" w:type="dxa"/>
          </w:tcPr>
          <w:p w:rsidR="00825612" w:rsidRPr="00825612" w:rsidRDefault="00825612" w:rsidP="00825612">
            <w:pPr>
              <w:rPr>
                <w:rFonts w:cs="Frankruhel" w:hint="cs"/>
                <w:rtl/>
              </w:rPr>
            </w:pPr>
            <w:r>
              <w:rPr>
                <w:rtl/>
              </w:rPr>
              <w:t>הובלת מבנה יביל</w:t>
            </w:r>
          </w:p>
        </w:tc>
        <w:tc>
          <w:tcPr>
            <w:tcW w:w="567" w:type="dxa"/>
          </w:tcPr>
          <w:p w:rsidR="00825612" w:rsidRPr="00825612" w:rsidRDefault="00825612" w:rsidP="00825612">
            <w:pPr>
              <w:rPr>
                <w:rStyle w:val="Hyperlink"/>
                <w:rFonts w:hint="cs"/>
                <w:rtl/>
              </w:rPr>
            </w:pPr>
            <w:hyperlink w:anchor="Seif3" w:tooltip="הובלת מבנה יביל" w:history="1">
              <w:r w:rsidRPr="00825612">
                <w:rPr>
                  <w:rStyle w:val="Hyperlink"/>
                </w:rPr>
                <w:t>Go</w:t>
              </w:r>
            </w:hyperlink>
          </w:p>
        </w:tc>
        <w:tc>
          <w:tcPr>
            <w:tcW w:w="850" w:type="dxa"/>
          </w:tcPr>
          <w:p w:rsidR="00825612" w:rsidRPr="00825612" w:rsidRDefault="00825612" w:rsidP="008256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25612" w:rsidRPr="00825612" w:rsidTr="00825612">
        <w:tblPrEx>
          <w:tblCellMar>
            <w:top w:w="0" w:type="dxa"/>
            <w:bottom w:w="0" w:type="dxa"/>
          </w:tblCellMar>
        </w:tblPrEx>
        <w:tc>
          <w:tcPr>
            <w:tcW w:w="1247" w:type="dxa"/>
          </w:tcPr>
          <w:p w:rsidR="00825612" w:rsidRPr="00825612" w:rsidRDefault="00825612" w:rsidP="00825612">
            <w:pPr>
              <w:rPr>
                <w:rFonts w:cs="Frankruhel" w:hint="cs"/>
                <w:rtl/>
              </w:rPr>
            </w:pPr>
            <w:r>
              <w:rPr>
                <w:rtl/>
              </w:rPr>
              <w:t xml:space="preserve">סעיף 2א </w:t>
            </w:r>
          </w:p>
        </w:tc>
        <w:tc>
          <w:tcPr>
            <w:tcW w:w="5669" w:type="dxa"/>
          </w:tcPr>
          <w:p w:rsidR="00825612" w:rsidRPr="00825612" w:rsidRDefault="00825612" w:rsidP="00825612">
            <w:pPr>
              <w:rPr>
                <w:rFonts w:cs="Frankruhel" w:hint="cs"/>
                <w:rtl/>
              </w:rPr>
            </w:pPr>
            <w:r>
              <w:rPr>
                <w:rtl/>
              </w:rPr>
              <w:t>איסור שימוש ברכב</w:t>
            </w:r>
          </w:p>
        </w:tc>
        <w:tc>
          <w:tcPr>
            <w:tcW w:w="567" w:type="dxa"/>
          </w:tcPr>
          <w:p w:rsidR="00825612" w:rsidRPr="00825612" w:rsidRDefault="00825612" w:rsidP="00825612">
            <w:pPr>
              <w:rPr>
                <w:rStyle w:val="Hyperlink"/>
                <w:rFonts w:hint="cs"/>
                <w:rtl/>
              </w:rPr>
            </w:pPr>
            <w:hyperlink w:anchor="Seif5" w:tooltip="איסור שימוש ברכב" w:history="1">
              <w:r w:rsidRPr="00825612">
                <w:rPr>
                  <w:rStyle w:val="Hyperlink"/>
                </w:rPr>
                <w:t>Go</w:t>
              </w:r>
            </w:hyperlink>
          </w:p>
        </w:tc>
        <w:tc>
          <w:tcPr>
            <w:tcW w:w="850" w:type="dxa"/>
          </w:tcPr>
          <w:p w:rsidR="00825612" w:rsidRPr="00825612" w:rsidRDefault="00825612" w:rsidP="008256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825612" w:rsidRPr="00825612" w:rsidTr="00825612">
        <w:tblPrEx>
          <w:tblCellMar>
            <w:top w:w="0" w:type="dxa"/>
            <w:bottom w:w="0" w:type="dxa"/>
          </w:tblCellMar>
        </w:tblPrEx>
        <w:tc>
          <w:tcPr>
            <w:tcW w:w="1247" w:type="dxa"/>
          </w:tcPr>
          <w:p w:rsidR="00825612" w:rsidRPr="00825612" w:rsidRDefault="00825612" w:rsidP="00825612">
            <w:pPr>
              <w:rPr>
                <w:rFonts w:cs="Frankruhel" w:hint="cs"/>
                <w:rtl/>
              </w:rPr>
            </w:pPr>
            <w:r>
              <w:rPr>
                <w:rtl/>
              </w:rPr>
              <w:t xml:space="preserve">סעיף 2ב </w:t>
            </w:r>
          </w:p>
        </w:tc>
        <w:tc>
          <w:tcPr>
            <w:tcW w:w="5669" w:type="dxa"/>
          </w:tcPr>
          <w:p w:rsidR="00825612" w:rsidRPr="00825612" w:rsidRDefault="00825612" w:rsidP="00825612">
            <w:pPr>
              <w:rPr>
                <w:rFonts w:cs="Frankruhel" w:hint="cs"/>
                <w:rtl/>
              </w:rPr>
            </w:pPr>
            <w:r>
              <w:rPr>
                <w:rtl/>
              </w:rPr>
              <w:t>תפיסת מבנה יביל</w:t>
            </w:r>
          </w:p>
        </w:tc>
        <w:tc>
          <w:tcPr>
            <w:tcW w:w="567" w:type="dxa"/>
          </w:tcPr>
          <w:p w:rsidR="00825612" w:rsidRPr="00825612" w:rsidRDefault="00825612" w:rsidP="00825612">
            <w:pPr>
              <w:rPr>
                <w:rStyle w:val="Hyperlink"/>
                <w:rFonts w:hint="cs"/>
                <w:rtl/>
              </w:rPr>
            </w:pPr>
            <w:hyperlink w:anchor="Seif6" w:tooltip="תפיסת מבנה יביל" w:history="1">
              <w:r w:rsidRPr="00825612">
                <w:rPr>
                  <w:rStyle w:val="Hyperlink"/>
                </w:rPr>
                <w:t>Go</w:t>
              </w:r>
            </w:hyperlink>
          </w:p>
        </w:tc>
        <w:tc>
          <w:tcPr>
            <w:tcW w:w="850" w:type="dxa"/>
          </w:tcPr>
          <w:p w:rsidR="00825612" w:rsidRPr="00825612" w:rsidRDefault="00825612" w:rsidP="008256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825612" w:rsidRPr="00825612" w:rsidTr="00825612">
        <w:tblPrEx>
          <w:tblCellMar>
            <w:top w:w="0" w:type="dxa"/>
            <w:bottom w:w="0" w:type="dxa"/>
          </w:tblCellMar>
        </w:tblPrEx>
        <w:tc>
          <w:tcPr>
            <w:tcW w:w="1247" w:type="dxa"/>
          </w:tcPr>
          <w:p w:rsidR="00825612" w:rsidRPr="00825612" w:rsidRDefault="00825612" w:rsidP="00825612">
            <w:pPr>
              <w:rPr>
                <w:rFonts w:cs="Frankruhel" w:hint="cs"/>
                <w:rtl/>
              </w:rPr>
            </w:pPr>
            <w:r>
              <w:rPr>
                <w:rtl/>
              </w:rPr>
              <w:t xml:space="preserve">סעיף 2ג </w:t>
            </w:r>
          </w:p>
        </w:tc>
        <w:tc>
          <w:tcPr>
            <w:tcW w:w="5669" w:type="dxa"/>
          </w:tcPr>
          <w:p w:rsidR="00825612" w:rsidRPr="00825612" w:rsidRDefault="00825612" w:rsidP="00825612">
            <w:pPr>
              <w:rPr>
                <w:rFonts w:cs="Frankruhel" w:hint="cs"/>
                <w:rtl/>
              </w:rPr>
            </w:pPr>
            <w:r>
              <w:rPr>
                <w:rtl/>
              </w:rPr>
              <w:t>השגה</w:t>
            </w:r>
          </w:p>
        </w:tc>
        <w:tc>
          <w:tcPr>
            <w:tcW w:w="567" w:type="dxa"/>
          </w:tcPr>
          <w:p w:rsidR="00825612" w:rsidRPr="00825612" w:rsidRDefault="00825612" w:rsidP="00825612">
            <w:pPr>
              <w:rPr>
                <w:rStyle w:val="Hyperlink"/>
                <w:rFonts w:hint="cs"/>
                <w:rtl/>
              </w:rPr>
            </w:pPr>
            <w:hyperlink w:anchor="Seif7" w:tooltip="השגה" w:history="1">
              <w:r w:rsidRPr="00825612">
                <w:rPr>
                  <w:rStyle w:val="Hyperlink"/>
                </w:rPr>
                <w:t>Go</w:t>
              </w:r>
            </w:hyperlink>
          </w:p>
        </w:tc>
        <w:tc>
          <w:tcPr>
            <w:tcW w:w="850" w:type="dxa"/>
          </w:tcPr>
          <w:p w:rsidR="00825612" w:rsidRPr="00825612" w:rsidRDefault="00825612" w:rsidP="008256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825612" w:rsidRPr="00825612" w:rsidTr="00825612">
        <w:tblPrEx>
          <w:tblCellMar>
            <w:top w:w="0" w:type="dxa"/>
            <w:bottom w:w="0" w:type="dxa"/>
          </w:tblCellMar>
        </w:tblPrEx>
        <w:tc>
          <w:tcPr>
            <w:tcW w:w="1247" w:type="dxa"/>
          </w:tcPr>
          <w:p w:rsidR="00825612" w:rsidRPr="00825612" w:rsidRDefault="00825612" w:rsidP="00825612">
            <w:pPr>
              <w:rPr>
                <w:rFonts w:cs="Frankruhel" w:hint="cs"/>
                <w:rtl/>
              </w:rPr>
            </w:pPr>
            <w:r>
              <w:rPr>
                <w:rtl/>
              </w:rPr>
              <w:t xml:space="preserve">סעיף 2ד </w:t>
            </w:r>
          </w:p>
        </w:tc>
        <w:tc>
          <w:tcPr>
            <w:tcW w:w="5669" w:type="dxa"/>
          </w:tcPr>
          <w:p w:rsidR="00825612" w:rsidRPr="00825612" w:rsidRDefault="00825612" w:rsidP="00825612">
            <w:pPr>
              <w:rPr>
                <w:rFonts w:cs="Frankruhel" w:hint="cs"/>
                <w:rtl/>
              </w:rPr>
            </w:pPr>
            <w:r>
              <w:rPr>
                <w:rtl/>
              </w:rPr>
              <w:t>שחרור מבנה יביל וביטול איסור לשימוש ברכב</w:t>
            </w:r>
          </w:p>
        </w:tc>
        <w:tc>
          <w:tcPr>
            <w:tcW w:w="567" w:type="dxa"/>
          </w:tcPr>
          <w:p w:rsidR="00825612" w:rsidRPr="00825612" w:rsidRDefault="00825612" w:rsidP="00825612">
            <w:pPr>
              <w:rPr>
                <w:rStyle w:val="Hyperlink"/>
                <w:rFonts w:hint="cs"/>
                <w:rtl/>
              </w:rPr>
            </w:pPr>
            <w:hyperlink w:anchor="Seif8" w:tooltip="שחרור מבנה יביל וביטול איסור לשימוש ברכב" w:history="1">
              <w:r w:rsidRPr="00825612">
                <w:rPr>
                  <w:rStyle w:val="Hyperlink"/>
                </w:rPr>
                <w:t>Go</w:t>
              </w:r>
            </w:hyperlink>
          </w:p>
        </w:tc>
        <w:tc>
          <w:tcPr>
            <w:tcW w:w="850" w:type="dxa"/>
          </w:tcPr>
          <w:p w:rsidR="00825612" w:rsidRPr="00825612" w:rsidRDefault="00825612" w:rsidP="008256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825612" w:rsidRPr="00825612" w:rsidTr="00825612">
        <w:tblPrEx>
          <w:tblCellMar>
            <w:top w:w="0" w:type="dxa"/>
            <w:bottom w:w="0" w:type="dxa"/>
          </w:tblCellMar>
        </w:tblPrEx>
        <w:tc>
          <w:tcPr>
            <w:tcW w:w="1247" w:type="dxa"/>
          </w:tcPr>
          <w:p w:rsidR="00825612" w:rsidRPr="00825612" w:rsidRDefault="00825612" w:rsidP="00825612">
            <w:pPr>
              <w:rPr>
                <w:rFonts w:cs="Frankruhel" w:hint="cs"/>
                <w:rtl/>
              </w:rPr>
            </w:pPr>
            <w:r>
              <w:rPr>
                <w:rtl/>
              </w:rPr>
              <w:t xml:space="preserve">סעיף 2ה </w:t>
            </w:r>
          </w:p>
        </w:tc>
        <w:tc>
          <w:tcPr>
            <w:tcW w:w="5669" w:type="dxa"/>
          </w:tcPr>
          <w:p w:rsidR="00825612" w:rsidRPr="00825612" w:rsidRDefault="00825612" w:rsidP="00825612">
            <w:pPr>
              <w:rPr>
                <w:rFonts w:cs="Frankruhel" w:hint="cs"/>
                <w:rtl/>
              </w:rPr>
            </w:pPr>
            <w:r>
              <w:rPr>
                <w:rtl/>
              </w:rPr>
              <w:t>מכירת מבנה יביל</w:t>
            </w:r>
          </w:p>
        </w:tc>
        <w:tc>
          <w:tcPr>
            <w:tcW w:w="567" w:type="dxa"/>
          </w:tcPr>
          <w:p w:rsidR="00825612" w:rsidRPr="00825612" w:rsidRDefault="00825612" w:rsidP="00825612">
            <w:pPr>
              <w:rPr>
                <w:rStyle w:val="Hyperlink"/>
                <w:rFonts w:hint="cs"/>
                <w:rtl/>
              </w:rPr>
            </w:pPr>
            <w:hyperlink w:anchor="Seif9" w:tooltip="מכירת מבנה יביל" w:history="1">
              <w:r w:rsidRPr="00825612">
                <w:rPr>
                  <w:rStyle w:val="Hyperlink"/>
                </w:rPr>
                <w:t>Go</w:t>
              </w:r>
            </w:hyperlink>
          </w:p>
        </w:tc>
        <w:tc>
          <w:tcPr>
            <w:tcW w:w="850" w:type="dxa"/>
          </w:tcPr>
          <w:p w:rsidR="00825612" w:rsidRPr="00825612" w:rsidRDefault="00825612" w:rsidP="008256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825612" w:rsidRPr="00825612" w:rsidTr="00825612">
        <w:tblPrEx>
          <w:tblCellMar>
            <w:top w:w="0" w:type="dxa"/>
            <w:bottom w:w="0" w:type="dxa"/>
          </w:tblCellMar>
        </w:tblPrEx>
        <w:tc>
          <w:tcPr>
            <w:tcW w:w="1247" w:type="dxa"/>
          </w:tcPr>
          <w:p w:rsidR="00825612" w:rsidRPr="00825612" w:rsidRDefault="00825612" w:rsidP="00825612">
            <w:pPr>
              <w:rPr>
                <w:rFonts w:cs="Frankruhel" w:hint="cs"/>
                <w:rtl/>
              </w:rPr>
            </w:pPr>
            <w:r>
              <w:rPr>
                <w:rtl/>
              </w:rPr>
              <w:t xml:space="preserve">סעיף 3 </w:t>
            </w:r>
          </w:p>
        </w:tc>
        <w:tc>
          <w:tcPr>
            <w:tcW w:w="5669" w:type="dxa"/>
          </w:tcPr>
          <w:p w:rsidR="00825612" w:rsidRPr="00825612" w:rsidRDefault="00825612" w:rsidP="00825612">
            <w:pPr>
              <w:rPr>
                <w:rFonts w:cs="Frankruhel" w:hint="cs"/>
                <w:rtl/>
              </w:rPr>
            </w:pPr>
            <w:r>
              <w:rPr>
                <w:rtl/>
              </w:rPr>
              <w:t>תחילת תוקף</w:t>
            </w:r>
          </w:p>
        </w:tc>
        <w:tc>
          <w:tcPr>
            <w:tcW w:w="567" w:type="dxa"/>
          </w:tcPr>
          <w:p w:rsidR="00825612" w:rsidRPr="00825612" w:rsidRDefault="00825612" w:rsidP="00825612">
            <w:pPr>
              <w:rPr>
                <w:rStyle w:val="Hyperlink"/>
                <w:rFonts w:hint="cs"/>
                <w:rtl/>
              </w:rPr>
            </w:pPr>
            <w:hyperlink w:anchor="Seif4" w:tooltip="תחילת תוקף" w:history="1">
              <w:r w:rsidRPr="00825612">
                <w:rPr>
                  <w:rStyle w:val="Hyperlink"/>
                </w:rPr>
                <w:t>Go</w:t>
              </w:r>
            </w:hyperlink>
          </w:p>
        </w:tc>
        <w:tc>
          <w:tcPr>
            <w:tcW w:w="850" w:type="dxa"/>
          </w:tcPr>
          <w:p w:rsidR="00825612" w:rsidRPr="00825612" w:rsidRDefault="00825612" w:rsidP="008256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825612" w:rsidRPr="00825612" w:rsidTr="00825612">
        <w:tblPrEx>
          <w:tblCellMar>
            <w:top w:w="0" w:type="dxa"/>
            <w:bottom w:w="0" w:type="dxa"/>
          </w:tblCellMar>
        </w:tblPrEx>
        <w:tc>
          <w:tcPr>
            <w:tcW w:w="1247" w:type="dxa"/>
          </w:tcPr>
          <w:p w:rsidR="00825612" w:rsidRPr="00825612" w:rsidRDefault="00825612" w:rsidP="00825612">
            <w:pPr>
              <w:rPr>
                <w:rFonts w:cs="Frankruhel" w:hint="cs"/>
                <w:rtl/>
              </w:rPr>
            </w:pPr>
            <w:r>
              <w:rPr>
                <w:rtl/>
              </w:rPr>
              <w:t xml:space="preserve">סעיף 4 </w:t>
            </w:r>
          </w:p>
        </w:tc>
        <w:tc>
          <w:tcPr>
            <w:tcW w:w="5669" w:type="dxa"/>
          </w:tcPr>
          <w:p w:rsidR="00825612" w:rsidRPr="00825612" w:rsidRDefault="00825612" w:rsidP="00825612">
            <w:pPr>
              <w:rPr>
                <w:rFonts w:cs="Frankruhel" w:hint="cs"/>
                <w:rtl/>
              </w:rPr>
            </w:pPr>
            <w:r>
              <w:rPr>
                <w:rtl/>
              </w:rPr>
              <w:t>השם</w:t>
            </w:r>
          </w:p>
        </w:tc>
        <w:tc>
          <w:tcPr>
            <w:tcW w:w="567" w:type="dxa"/>
          </w:tcPr>
          <w:p w:rsidR="00825612" w:rsidRPr="00825612" w:rsidRDefault="00825612" w:rsidP="00825612">
            <w:pPr>
              <w:rPr>
                <w:rStyle w:val="Hyperlink"/>
                <w:rFonts w:hint="cs"/>
                <w:rtl/>
              </w:rPr>
            </w:pPr>
            <w:hyperlink w:anchor="Seif2" w:tooltip="השם" w:history="1">
              <w:r w:rsidRPr="00825612">
                <w:rPr>
                  <w:rStyle w:val="Hyperlink"/>
                </w:rPr>
                <w:t>Go</w:t>
              </w:r>
            </w:hyperlink>
          </w:p>
        </w:tc>
        <w:tc>
          <w:tcPr>
            <w:tcW w:w="850" w:type="dxa"/>
          </w:tcPr>
          <w:p w:rsidR="00825612" w:rsidRPr="00825612" w:rsidRDefault="00825612" w:rsidP="008256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bl>
    <w:p w:rsidR="002053AF" w:rsidRDefault="002053AF">
      <w:pPr>
        <w:pStyle w:val="big-header"/>
        <w:ind w:left="0" w:right="1134"/>
        <w:rPr>
          <w:rFonts w:cs="FrankRuehl" w:hint="cs"/>
          <w:sz w:val="32"/>
          <w:rtl/>
        </w:rPr>
      </w:pPr>
    </w:p>
    <w:p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rsidR="002053AF" w:rsidRDefault="00F92576" w:rsidP="00C71695">
      <w:pPr>
        <w:pStyle w:val="big-header"/>
        <w:ind w:left="0" w:right="1134"/>
        <w:rPr>
          <w:rStyle w:val="default"/>
          <w:rFonts w:hint="cs"/>
          <w:sz w:val="22"/>
          <w:szCs w:val="22"/>
          <w:rtl/>
        </w:rPr>
      </w:pPr>
      <w:r>
        <w:rPr>
          <w:rFonts w:cs="FrankRuehl" w:hint="cs"/>
          <w:sz w:val="32"/>
          <w:rtl/>
        </w:rPr>
        <w:t xml:space="preserve">תקנות בדבר העברת טובין (הובלת מבנים יבילים) (יהודה והשומרון), </w:t>
      </w:r>
      <w:r>
        <w:rPr>
          <w:rFonts w:cs="FrankRuehl"/>
          <w:sz w:val="32"/>
          <w:rtl/>
        </w:rPr>
        <w:br/>
      </w:r>
      <w:r>
        <w:rPr>
          <w:rFonts w:cs="FrankRuehl" w:hint="cs"/>
          <w:sz w:val="32"/>
          <w:rtl/>
        </w:rPr>
        <w:t>תשנ"ג-1993</w:t>
      </w:r>
      <w:r w:rsidR="002053AF">
        <w:rPr>
          <w:rStyle w:val="default"/>
          <w:sz w:val="22"/>
          <w:szCs w:val="22"/>
          <w:rtl/>
        </w:rPr>
        <w:footnoteReference w:customMarkFollows="1" w:id="1"/>
        <w:t>*</w:t>
      </w:r>
    </w:p>
    <w:p w:rsidR="002053AF" w:rsidRDefault="002053AF" w:rsidP="00F92576">
      <w:pPr>
        <w:pStyle w:val="P00"/>
        <w:spacing w:before="72"/>
        <w:ind w:left="0" w:right="1134"/>
        <w:rPr>
          <w:rStyle w:val="default"/>
          <w:rFonts w:cs="FrankRuehl" w:hint="cs"/>
          <w:rtl/>
        </w:rPr>
      </w:pPr>
      <w:r>
        <w:rPr>
          <w:rStyle w:val="default"/>
          <w:rFonts w:cs="FrankRuehl" w:hint="cs"/>
          <w:rtl/>
        </w:rPr>
        <w:tab/>
      </w:r>
      <w:r w:rsidR="006E7860">
        <w:rPr>
          <w:rStyle w:val="default"/>
          <w:rFonts w:cs="FrankRuehl" w:hint="cs"/>
          <w:rtl/>
        </w:rPr>
        <w:t xml:space="preserve">בתוקף </w:t>
      </w:r>
      <w:r w:rsidR="00F92576">
        <w:rPr>
          <w:rStyle w:val="default"/>
          <w:rFonts w:cs="FrankRuehl" w:hint="cs"/>
          <w:rtl/>
        </w:rPr>
        <w:t>סמכותי לפי סעיף 2א לצו בדבר העברת טובין (יהודה והשומרון) (מס' 1252), התשמ"ח-1988, הנני מורה בזאת לאמור</w:t>
      </w:r>
      <w:r>
        <w:rPr>
          <w:rStyle w:val="default"/>
          <w:rFonts w:cs="FrankRuehl" w:hint="cs"/>
          <w:rtl/>
        </w:rPr>
        <w:t>:</w:t>
      </w:r>
    </w:p>
    <w:p w:rsidR="002053AF" w:rsidRDefault="002053AF" w:rsidP="00CA1F51">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30.35pt;z-index:251649536" o:allowincell="f" filled="f" stroked="f" strokecolor="lime" strokeweight=".25pt">
            <v:textbox style="mso-next-textbox:#_x0000_s1026" inset="0,0,0,0">
              <w:txbxContent>
                <w:p w:rsidR="00636CFA" w:rsidRDefault="00636CFA">
                  <w:pPr>
                    <w:spacing w:line="160" w:lineRule="exact"/>
                    <w:rPr>
                      <w:rFonts w:cs="Miriam" w:hint="cs"/>
                      <w:sz w:val="18"/>
                      <w:szCs w:val="18"/>
                      <w:rtl/>
                    </w:rPr>
                  </w:pPr>
                  <w:r>
                    <w:rPr>
                      <w:rFonts w:cs="Miriam" w:hint="cs"/>
                      <w:sz w:val="18"/>
                      <w:szCs w:val="18"/>
                      <w:rtl/>
                    </w:rPr>
                    <w:t>הגדרות</w:t>
                  </w:r>
                </w:p>
                <w:p w:rsidR="00636CFA" w:rsidRDefault="001D1A68" w:rsidP="001D1A68">
                  <w:pPr>
                    <w:spacing w:line="160" w:lineRule="exact"/>
                    <w:rPr>
                      <w:rFonts w:cs="Miriam" w:hint="cs"/>
                      <w:sz w:val="18"/>
                      <w:szCs w:val="18"/>
                      <w:rtl/>
                    </w:rPr>
                  </w:pPr>
                  <w:r>
                    <w:rPr>
                      <w:rFonts w:cs="Miriam" w:hint="cs"/>
                      <w:sz w:val="18"/>
                      <w:szCs w:val="18"/>
                      <w:rtl/>
                    </w:rPr>
                    <w:t>תיקון מס' 1</w:t>
                  </w:r>
                  <w:r w:rsidR="00636CFA">
                    <w:rPr>
                      <w:rFonts w:cs="Miriam" w:hint="cs"/>
                      <w:sz w:val="18"/>
                      <w:szCs w:val="18"/>
                      <w:rtl/>
                    </w:rPr>
                    <w:t xml:space="preserve"> </w:t>
                  </w:r>
                  <w:r>
                    <w:rPr>
                      <w:rFonts w:cs="Miriam"/>
                      <w:sz w:val="18"/>
                      <w:szCs w:val="18"/>
                      <w:rtl/>
                    </w:rPr>
                    <w:br/>
                  </w:r>
                  <w:r w:rsidR="00636CFA">
                    <w:rPr>
                      <w:rFonts w:cs="Miriam" w:hint="cs"/>
                      <w:sz w:val="18"/>
                      <w:szCs w:val="18"/>
                      <w:rtl/>
                    </w:rPr>
                    <w:t>תשס"ז-2007</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F92576">
        <w:rPr>
          <w:rStyle w:val="default"/>
          <w:rFonts w:cs="FrankRuehl" w:hint="cs"/>
          <w:rtl/>
        </w:rPr>
        <w:t xml:space="preserve">בתקנות אלו </w:t>
      </w:r>
      <w:r w:rsidR="00F92576">
        <w:rPr>
          <w:rStyle w:val="default"/>
          <w:rFonts w:cs="FrankRuehl"/>
          <w:rtl/>
        </w:rPr>
        <w:t>–</w:t>
      </w:r>
    </w:p>
    <w:p w:rsidR="00CA1F51" w:rsidRDefault="00CA1F51" w:rsidP="00CA1F51">
      <w:pPr>
        <w:pStyle w:val="P00"/>
        <w:spacing w:before="72"/>
        <w:ind w:left="0" w:right="1134"/>
        <w:rPr>
          <w:rStyle w:val="default"/>
          <w:rFonts w:cs="FrankRuehl" w:hint="cs"/>
          <w:rtl/>
        </w:rPr>
      </w:pPr>
      <w:r>
        <w:rPr>
          <w:rStyle w:val="default"/>
          <w:rFonts w:cs="FrankRuehl" w:hint="cs"/>
          <w:rtl/>
        </w:rPr>
        <w:tab/>
        <w:t xml:space="preserve">"הוצאות פינוי ואחזקה" </w:t>
      </w:r>
      <w:r>
        <w:rPr>
          <w:rStyle w:val="default"/>
          <w:rFonts w:cs="FrankRuehl"/>
          <w:rtl/>
        </w:rPr>
        <w:t>–</w:t>
      </w:r>
      <w:r>
        <w:rPr>
          <w:rStyle w:val="default"/>
          <w:rFonts w:cs="FrankRuehl" w:hint="cs"/>
          <w:rtl/>
        </w:rPr>
        <w:t xml:space="preserve"> הוצאות תפיסת המבנה היביל, הובלתו למגרש כאמור בהוראות וכן הוצאות האחזקה של המבנה היביל, לרבות הוצאות ביטוח ושמירה, בסכום שייקבע על ידי הממונה;</w:t>
      </w:r>
    </w:p>
    <w:p w:rsidR="00CA1F51" w:rsidRDefault="00A946E6" w:rsidP="00CA1F51">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462" type="#_x0000_t202" style="position:absolute;left:0;text-align:left;margin-left:470.35pt;margin-top:7.1pt;width:1in;height:18pt;z-index:251664896" filled="f" stroked="f">
            <v:textbox inset="1mm,0,1mm,0">
              <w:txbxContent>
                <w:p w:rsidR="00A946E6" w:rsidRDefault="00A946E6" w:rsidP="00A946E6">
                  <w:pPr>
                    <w:spacing w:line="160" w:lineRule="exact"/>
                    <w:rPr>
                      <w:rFonts w:cs="Miriam" w:hint="cs"/>
                      <w:sz w:val="18"/>
                      <w:szCs w:val="18"/>
                      <w:rtl/>
                    </w:rPr>
                  </w:pPr>
                  <w:r>
                    <w:rPr>
                      <w:rFonts w:cs="Miriam" w:hint="cs"/>
                      <w:sz w:val="18"/>
                      <w:szCs w:val="18"/>
                      <w:rtl/>
                    </w:rPr>
                    <w:t>תיקון מס' 3 תשע"ו-2015</w:t>
                  </w:r>
                </w:p>
              </w:txbxContent>
            </v:textbox>
            <w10:anchorlock/>
          </v:shape>
        </w:pict>
      </w:r>
      <w:r w:rsidR="00CA1F51">
        <w:rPr>
          <w:rStyle w:val="default"/>
          <w:rFonts w:cs="FrankRuehl" w:hint="cs"/>
          <w:rtl/>
        </w:rPr>
        <w:tab/>
        <w:t xml:space="preserve">"מבנה יביל" </w:t>
      </w:r>
      <w:r w:rsidR="00CA1F51">
        <w:rPr>
          <w:rStyle w:val="default"/>
          <w:rFonts w:cs="FrankRuehl"/>
          <w:rtl/>
        </w:rPr>
        <w:t>–</w:t>
      </w:r>
      <w:r w:rsidR="00CA1F51">
        <w:rPr>
          <w:rStyle w:val="default"/>
          <w:rFonts w:cs="FrankRuehl" w:hint="cs"/>
          <w:rtl/>
        </w:rPr>
        <w:t xml:space="preserve"> לרבות מגדל מים, מכולה, מבנה טרומי יצוק ומבנה יביל בלתי מושלם</w:t>
      </w:r>
      <w:r>
        <w:rPr>
          <w:rStyle w:val="default"/>
          <w:rFonts w:cs="FrankRuehl" w:hint="cs"/>
          <w:rtl/>
        </w:rPr>
        <w:t xml:space="preserve"> </w:t>
      </w:r>
      <w:r w:rsidRPr="00A946E6">
        <w:rPr>
          <w:rStyle w:val="default"/>
          <w:rFonts w:cs="FrankRuehl" w:hint="cs"/>
          <w:rtl/>
        </w:rPr>
        <w:t xml:space="preserve">ולרבות חלקי מבנה יביל וכן מרכיב טרומי של מבנה, כגון קיר, גג, רצפה, תקרה או מחיצה (להלן </w:t>
      </w:r>
      <w:r w:rsidRPr="00A946E6">
        <w:rPr>
          <w:rStyle w:val="default"/>
          <w:rFonts w:cs="FrankRuehl"/>
          <w:rtl/>
        </w:rPr>
        <w:t>–</w:t>
      </w:r>
      <w:r w:rsidRPr="00A946E6">
        <w:rPr>
          <w:rStyle w:val="default"/>
          <w:rFonts w:cs="FrankRuehl" w:hint="cs"/>
          <w:rtl/>
        </w:rPr>
        <w:t xml:space="preserve"> "חלקי מבנה יביל")</w:t>
      </w:r>
      <w:r w:rsidR="00CA1F51">
        <w:rPr>
          <w:rStyle w:val="default"/>
          <w:rFonts w:cs="FrankRuehl" w:hint="cs"/>
          <w:rtl/>
        </w:rPr>
        <w:t>;</w:t>
      </w:r>
    </w:p>
    <w:p w:rsidR="00A946E6" w:rsidRPr="00C31301" w:rsidRDefault="00A946E6" w:rsidP="00A946E6">
      <w:pPr>
        <w:pStyle w:val="P00"/>
        <w:spacing w:before="0"/>
        <w:ind w:left="0" w:right="1134"/>
        <w:rPr>
          <w:rStyle w:val="default"/>
          <w:rFonts w:cs="FrankRuehl" w:hint="cs"/>
          <w:vanish/>
          <w:color w:val="FF0000"/>
          <w:sz w:val="20"/>
          <w:szCs w:val="20"/>
          <w:shd w:val="clear" w:color="auto" w:fill="FFFF99"/>
          <w:rtl/>
        </w:rPr>
      </w:pPr>
      <w:bookmarkStart w:id="1" w:name="Rov19"/>
      <w:r w:rsidRPr="00C31301">
        <w:rPr>
          <w:rStyle w:val="default"/>
          <w:rFonts w:cs="FrankRuehl" w:hint="cs"/>
          <w:vanish/>
          <w:color w:val="FF0000"/>
          <w:sz w:val="20"/>
          <w:szCs w:val="20"/>
          <w:shd w:val="clear" w:color="auto" w:fill="FFFF99"/>
          <w:rtl/>
        </w:rPr>
        <w:t>מיום 13.11.2015</w:t>
      </w:r>
    </w:p>
    <w:p w:rsidR="00A946E6" w:rsidRPr="00C31301" w:rsidRDefault="00A946E6" w:rsidP="00A946E6">
      <w:pPr>
        <w:pStyle w:val="P00"/>
        <w:spacing w:before="0"/>
        <w:ind w:left="0" w:right="1134"/>
        <w:rPr>
          <w:rStyle w:val="default"/>
          <w:rFonts w:cs="FrankRuehl"/>
          <w:vanish/>
          <w:sz w:val="20"/>
          <w:szCs w:val="20"/>
          <w:shd w:val="clear" w:color="auto" w:fill="FFFF99"/>
          <w:rtl/>
        </w:rPr>
      </w:pPr>
      <w:r w:rsidRPr="00C31301">
        <w:rPr>
          <w:rStyle w:val="default"/>
          <w:rFonts w:cs="FrankRuehl" w:hint="cs"/>
          <w:b/>
          <w:bCs/>
          <w:vanish/>
          <w:sz w:val="20"/>
          <w:szCs w:val="20"/>
          <w:shd w:val="clear" w:color="auto" w:fill="FFFF99"/>
          <w:rtl/>
        </w:rPr>
        <w:t>תיקון מס' 3 תשע"ו-2015</w:t>
      </w:r>
    </w:p>
    <w:p w:rsidR="00E810BE" w:rsidRPr="00C31301" w:rsidRDefault="00E810BE" w:rsidP="00A946E6">
      <w:pPr>
        <w:pStyle w:val="P00"/>
        <w:spacing w:before="0"/>
        <w:ind w:left="0" w:right="1134"/>
        <w:rPr>
          <w:rStyle w:val="default"/>
          <w:rFonts w:cs="FrankRuehl" w:hint="cs"/>
          <w:vanish/>
          <w:sz w:val="20"/>
          <w:szCs w:val="20"/>
          <w:shd w:val="clear" w:color="auto" w:fill="FFFF99"/>
          <w:rtl/>
        </w:rPr>
      </w:pPr>
      <w:hyperlink r:id="rId7" w:history="1">
        <w:r w:rsidRPr="00C31301">
          <w:rPr>
            <w:rStyle w:val="Hyperlink"/>
            <w:rFonts w:cs="FrankRuehl" w:hint="cs"/>
            <w:vanish/>
            <w:szCs w:val="20"/>
            <w:shd w:val="clear" w:color="auto" w:fill="FFFF99"/>
            <w:rtl/>
          </w:rPr>
          <w:t>קובץ המנשרים מס' 244</w:t>
        </w:r>
      </w:hyperlink>
      <w:r w:rsidRPr="00C31301">
        <w:rPr>
          <w:rStyle w:val="default"/>
          <w:rFonts w:cs="FrankRuehl" w:hint="cs"/>
          <w:vanish/>
          <w:sz w:val="20"/>
          <w:szCs w:val="20"/>
          <w:shd w:val="clear" w:color="auto" w:fill="FFFF99"/>
          <w:rtl/>
        </w:rPr>
        <w:t xml:space="preserve"> מחודש אוגוסט 2016 עמ' 7481</w:t>
      </w:r>
    </w:p>
    <w:p w:rsidR="00A946E6" w:rsidRPr="00A946E6" w:rsidRDefault="00A946E6" w:rsidP="00A946E6">
      <w:pPr>
        <w:pStyle w:val="P00"/>
        <w:ind w:left="0" w:right="1134"/>
        <w:rPr>
          <w:rStyle w:val="default"/>
          <w:rFonts w:cs="FrankRuehl" w:hint="cs"/>
          <w:sz w:val="2"/>
          <w:szCs w:val="2"/>
          <w:rtl/>
        </w:rPr>
      </w:pPr>
      <w:r w:rsidRPr="00C31301">
        <w:rPr>
          <w:rStyle w:val="default"/>
          <w:rFonts w:cs="FrankRuehl" w:hint="cs"/>
          <w:vanish/>
          <w:sz w:val="22"/>
          <w:szCs w:val="22"/>
          <w:shd w:val="clear" w:color="auto" w:fill="FFFF99"/>
          <w:rtl/>
        </w:rPr>
        <w:tab/>
        <w:t xml:space="preserve">"מבנה יביל" </w:t>
      </w:r>
      <w:r w:rsidRPr="00C31301">
        <w:rPr>
          <w:rStyle w:val="default"/>
          <w:rFonts w:cs="FrankRuehl"/>
          <w:vanish/>
          <w:sz w:val="22"/>
          <w:szCs w:val="22"/>
          <w:shd w:val="clear" w:color="auto" w:fill="FFFF99"/>
          <w:rtl/>
        </w:rPr>
        <w:t>–</w:t>
      </w:r>
      <w:r w:rsidRPr="00C31301">
        <w:rPr>
          <w:rStyle w:val="default"/>
          <w:rFonts w:cs="FrankRuehl" w:hint="cs"/>
          <w:vanish/>
          <w:sz w:val="22"/>
          <w:szCs w:val="22"/>
          <w:shd w:val="clear" w:color="auto" w:fill="FFFF99"/>
          <w:rtl/>
        </w:rPr>
        <w:t xml:space="preserve"> לרבות מגדל מים, מכולה, מבנה טרומי יצוק ומבנה יביל בלתי מושלם </w:t>
      </w:r>
      <w:r w:rsidRPr="00C31301">
        <w:rPr>
          <w:rStyle w:val="default"/>
          <w:rFonts w:cs="FrankRuehl" w:hint="cs"/>
          <w:vanish/>
          <w:sz w:val="22"/>
          <w:szCs w:val="22"/>
          <w:u w:val="single"/>
          <w:shd w:val="clear" w:color="auto" w:fill="FFFF99"/>
          <w:rtl/>
        </w:rPr>
        <w:t xml:space="preserve">ולרבות חלקי מבנה יביל וכן מרכיב טרומי של מבנה, כגון קיר, גג, רצפה, תקרה או מחיצה (להלן </w:t>
      </w:r>
      <w:r w:rsidRPr="00C31301">
        <w:rPr>
          <w:rStyle w:val="default"/>
          <w:rFonts w:cs="FrankRuehl"/>
          <w:vanish/>
          <w:sz w:val="22"/>
          <w:szCs w:val="22"/>
          <w:u w:val="single"/>
          <w:shd w:val="clear" w:color="auto" w:fill="FFFF99"/>
          <w:rtl/>
        </w:rPr>
        <w:t>–</w:t>
      </w:r>
      <w:r w:rsidRPr="00C31301">
        <w:rPr>
          <w:rStyle w:val="default"/>
          <w:rFonts w:cs="FrankRuehl" w:hint="cs"/>
          <w:vanish/>
          <w:sz w:val="22"/>
          <w:szCs w:val="22"/>
          <w:u w:val="single"/>
          <w:shd w:val="clear" w:color="auto" w:fill="FFFF99"/>
          <w:rtl/>
        </w:rPr>
        <w:t xml:space="preserve"> "חלקי מבנה יביל")</w:t>
      </w:r>
      <w:r w:rsidRPr="00C31301">
        <w:rPr>
          <w:rStyle w:val="default"/>
          <w:rFonts w:cs="FrankRuehl" w:hint="cs"/>
          <w:vanish/>
          <w:sz w:val="22"/>
          <w:szCs w:val="22"/>
          <w:shd w:val="clear" w:color="auto" w:fill="FFFF99"/>
          <w:rtl/>
        </w:rPr>
        <w:t>;</w:t>
      </w:r>
      <w:bookmarkEnd w:id="1"/>
    </w:p>
    <w:p w:rsidR="00CA1F51" w:rsidRDefault="00CA1F51" w:rsidP="00CA1F51">
      <w:pPr>
        <w:pStyle w:val="P00"/>
        <w:spacing w:before="72"/>
        <w:ind w:left="0" w:right="1134"/>
        <w:rPr>
          <w:rStyle w:val="default"/>
          <w:rFonts w:cs="FrankRuehl" w:hint="cs"/>
          <w:rtl/>
        </w:rPr>
      </w:pPr>
      <w:r>
        <w:rPr>
          <w:rStyle w:val="default"/>
          <w:rFonts w:cs="FrankRuehl" w:hint="cs"/>
          <w:rtl/>
        </w:rPr>
        <w:tab/>
        <w:t xml:space="preserve">"מגרש" </w:t>
      </w:r>
      <w:r>
        <w:rPr>
          <w:rStyle w:val="default"/>
          <w:rFonts w:cs="FrankRuehl"/>
          <w:rtl/>
        </w:rPr>
        <w:t>–</w:t>
      </w:r>
      <w:r>
        <w:rPr>
          <w:rStyle w:val="default"/>
          <w:rFonts w:cs="FrankRuehl" w:hint="cs"/>
          <w:rtl/>
        </w:rPr>
        <w:t xml:space="preserve"> כהגדרתו בהוראות בדבר תפיסת רכוש (יהודה והשומרון), התשס"ז-2006;</w:t>
      </w:r>
    </w:p>
    <w:p w:rsidR="00CA1F51" w:rsidRDefault="00A946E6" w:rsidP="00CA1F51">
      <w:pPr>
        <w:pStyle w:val="P00"/>
        <w:spacing w:before="72"/>
        <w:ind w:left="0" w:right="1134"/>
        <w:rPr>
          <w:rStyle w:val="default"/>
          <w:rFonts w:cs="FrankRuehl" w:hint="cs"/>
          <w:rtl/>
        </w:rPr>
      </w:pPr>
      <w:r>
        <w:rPr>
          <w:rFonts w:cs="FrankRuehl" w:hint="cs"/>
          <w:sz w:val="26"/>
          <w:rtl/>
          <w:lang w:eastAsia="en-US"/>
        </w:rPr>
        <w:pict>
          <v:shape id="_x0000_s1465" type="#_x0000_t202" style="position:absolute;left:0;text-align:left;margin-left:470.35pt;margin-top:7.1pt;width:1in;height:18pt;z-index:251665920" filled="f" stroked="f">
            <v:textbox inset="1mm,0,1mm,0">
              <w:txbxContent>
                <w:p w:rsidR="00A946E6" w:rsidRDefault="00A946E6" w:rsidP="00A946E6">
                  <w:pPr>
                    <w:spacing w:line="160" w:lineRule="exact"/>
                    <w:rPr>
                      <w:rFonts w:cs="Miriam" w:hint="cs"/>
                      <w:sz w:val="18"/>
                      <w:szCs w:val="18"/>
                      <w:rtl/>
                    </w:rPr>
                  </w:pPr>
                  <w:r>
                    <w:rPr>
                      <w:rFonts w:cs="Miriam" w:hint="cs"/>
                      <w:sz w:val="18"/>
                      <w:szCs w:val="18"/>
                      <w:rtl/>
                    </w:rPr>
                    <w:t>תיקון מס' 3 תשע"ו-2015</w:t>
                  </w:r>
                </w:p>
              </w:txbxContent>
            </v:textbox>
            <w10:anchorlock/>
          </v:shape>
        </w:pict>
      </w:r>
      <w:r w:rsidR="00CA1F51">
        <w:rPr>
          <w:rStyle w:val="default"/>
          <w:rFonts w:cs="FrankRuehl" w:hint="cs"/>
          <w:rtl/>
        </w:rPr>
        <w:tab/>
        <w:t xml:space="preserve">"פקח" </w:t>
      </w:r>
      <w:r w:rsidR="00CA1F51">
        <w:rPr>
          <w:rStyle w:val="default"/>
          <w:rFonts w:cs="FrankRuehl"/>
          <w:rtl/>
        </w:rPr>
        <w:t>–</w:t>
      </w:r>
      <w:r w:rsidR="00CA1F51">
        <w:rPr>
          <w:rStyle w:val="default"/>
          <w:rFonts w:cs="FrankRuehl" w:hint="cs"/>
          <w:rtl/>
        </w:rPr>
        <w:t xml:space="preserve"> פקח ביחידה המרכזית לפיקוח במינהל האזרחי</w:t>
      </w:r>
      <w:r>
        <w:rPr>
          <w:rStyle w:val="default"/>
          <w:rFonts w:cs="FrankRuehl" w:hint="cs"/>
          <w:rtl/>
        </w:rPr>
        <w:t>, חייל או שוטר</w:t>
      </w:r>
      <w:r w:rsidR="00CA1F51">
        <w:rPr>
          <w:rStyle w:val="default"/>
          <w:rFonts w:cs="FrankRuehl" w:hint="cs"/>
          <w:rtl/>
        </w:rPr>
        <w:t>.</w:t>
      </w:r>
    </w:p>
    <w:p w:rsidR="00CA1F51" w:rsidRPr="00C31301" w:rsidRDefault="00CA1F51" w:rsidP="00CA1F51">
      <w:pPr>
        <w:pStyle w:val="P00"/>
        <w:spacing w:before="0"/>
        <w:ind w:left="0" w:right="1134"/>
        <w:rPr>
          <w:rStyle w:val="default"/>
          <w:rFonts w:cs="FrankRuehl" w:hint="cs"/>
          <w:vanish/>
          <w:color w:val="FF0000"/>
          <w:sz w:val="20"/>
          <w:szCs w:val="20"/>
          <w:shd w:val="clear" w:color="auto" w:fill="FFFF99"/>
          <w:rtl/>
        </w:rPr>
      </w:pPr>
      <w:bookmarkStart w:id="2" w:name="Rov20"/>
      <w:r w:rsidRPr="00C31301">
        <w:rPr>
          <w:rStyle w:val="default"/>
          <w:rFonts w:cs="FrankRuehl" w:hint="cs"/>
          <w:vanish/>
          <w:color w:val="FF0000"/>
          <w:sz w:val="20"/>
          <w:szCs w:val="20"/>
          <w:shd w:val="clear" w:color="auto" w:fill="FFFF99"/>
          <w:rtl/>
        </w:rPr>
        <w:t>מיום 28.1.2007</w:t>
      </w:r>
    </w:p>
    <w:p w:rsidR="00CA1F51" w:rsidRPr="00C31301" w:rsidRDefault="001D1A68" w:rsidP="00CA1F51">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1</w:t>
      </w:r>
      <w:r w:rsidR="00CA1F51" w:rsidRPr="00C31301">
        <w:rPr>
          <w:rStyle w:val="default"/>
          <w:rFonts w:cs="FrankRuehl" w:hint="cs"/>
          <w:b/>
          <w:bCs/>
          <w:vanish/>
          <w:sz w:val="20"/>
          <w:szCs w:val="20"/>
          <w:shd w:val="clear" w:color="auto" w:fill="FFFF99"/>
          <w:rtl/>
        </w:rPr>
        <w:t xml:space="preserve"> תשס"ז-2007</w:t>
      </w:r>
    </w:p>
    <w:p w:rsidR="00CA1F51" w:rsidRPr="00C31301" w:rsidRDefault="00CA1F51" w:rsidP="00CA1F51">
      <w:pPr>
        <w:pStyle w:val="P00"/>
        <w:spacing w:before="0"/>
        <w:ind w:left="0" w:right="1134"/>
        <w:rPr>
          <w:rStyle w:val="default"/>
          <w:rFonts w:cs="FrankRuehl" w:hint="cs"/>
          <w:vanish/>
          <w:sz w:val="20"/>
          <w:szCs w:val="20"/>
          <w:shd w:val="clear" w:color="auto" w:fill="FFFF99"/>
          <w:rtl/>
        </w:rPr>
      </w:pPr>
      <w:hyperlink r:id="rId8" w:history="1">
        <w:r w:rsidRPr="00C31301">
          <w:rPr>
            <w:rStyle w:val="Hyperlink"/>
            <w:rFonts w:cs="FrankRuehl" w:hint="cs"/>
            <w:vanish/>
            <w:szCs w:val="20"/>
            <w:shd w:val="clear" w:color="auto" w:fill="FFFF99"/>
            <w:rtl/>
          </w:rPr>
          <w:t>קובץ המנשרים מס' 219</w:t>
        </w:r>
      </w:hyperlink>
      <w:r w:rsidRPr="00C31301">
        <w:rPr>
          <w:rStyle w:val="default"/>
          <w:rFonts w:cs="FrankRuehl" w:hint="cs"/>
          <w:vanish/>
          <w:sz w:val="20"/>
          <w:szCs w:val="20"/>
          <w:shd w:val="clear" w:color="auto" w:fill="FFFF99"/>
          <w:rtl/>
        </w:rPr>
        <w:t xml:space="preserve"> מחודש אפריל 2007 עמ' 4484</w:t>
      </w:r>
    </w:p>
    <w:p w:rsidR="00CA1F51" w:rsidRPr="00C31301" w:rsidRDefault="00CA1F51" w:rsidP="00CA1F51">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החלפת תקנה 1</w:t>
      </w:r>
    </w:p>
    <w:p w:rsidR="00CA1F51" w:rsidRPr="00C31301" w:rsidRDefault="00CA1F51" w:rsidP="00CA1F51">
      <w:pPr>
        <w:pStyle w:val="P00"/>
        <w:ind w:left="0" w:right="1134"/>
        <w:rPr>
          <w:rStyle w:val="default"/>
          <w:rFonts w:cs="FrankRuehl" w:hint="cs"/>
          <w:vanish/>
          <w:sz w:val="20"/>
          <w:szCs w:val="20"/>
          <w:shd w:val="clear" w:color="auto" w:fill="FFFF99"/>
          <w:rtl/>
        </w:rPr>
      </w:pPr>
      <w:r w:rsidRPr="00C31301">
        <w:rPr>
          <w:rStyle w:val="default"/>
          <w:rFonts w:cs="FrankRuehl" w:hint="cs"/>
          <w:vanish/>
          <w:sz w:val="20"/>
          <w:szCs w:val="20"/>
          <w:shd w:val="clear" w:color="auto" w:fill="FFFF99"/>
          <w:rtl/>
        </w:rPr>
        <w:t>הנוסח הקודם:</w:t>
      </w:r>
    </w:p>
    <w:p w:rsidR="00CA1F51" w:rsidRPr="00C31301" w:rsidRDefault="00CA1F51" w:rsidP="00CA1F51">
      <w:pPr>
        <w:pStyle w:val="P00"/>
        <w:spacing w:before="20"/>
        <w:ind w:left="0" w:right="1134"/>
        <w:rPr>
          <w:rStyle w:val="big-number"/>
          <w:rFonts w:cs="Miriam" w:hint="cs"/>
          <w:strike/>
          <w:vanish/>
          <w:sz w:val="16"/>
          <w:szCs w:val="16"/>
          <w:shd w:val="clear" w:color="auto" w:fill="FFFF99"/>
          <w:rtl/>
        </w:rPr>
      </w:pPr>
      <w:r w:rsidRPr="00C31301">
        <w:rPr>
          <w:rStyle w:val="big-number"/>
          <w:rFonts w:cs="Miriam" w:hint="cs"/>
          <w:strike/>
          <w:vanish/>
          <w:sz w:val="16"/>
          <w:szCs w:val="16"/>
          <w:shd w:val="clear" w:color="auto" w:fill="FFFF99"/>
          <w:rtl/>
        </w:rPr>
        <w:t>הגדרה</w:t>
      </w:r>
    </w:p>
    <w:p w:rsidR="00CA1F51" w:rsidRPr="00C31301" w:rsidRDefault="00CA1F51" w:rsidP="00D73EA4">
      <w:pPr>
        <w:pStyle w:val="P00"/>
        <w:spacing w:before="0"/>
        <w:ind w:left="0" w:right="1134"/>
        <w:rPr>
          <w:rStyle w:val="default"/>
          <w:rFonts w:cs="FrankRuehl" w:hint="cs"/>
          <w:vanish/>
          <w:sz w:val="22"/>
          <w:szCs w:val="22"/>
          <w:shd w:val="clear" w:color="auto" w:fill="FFFF99"/>
          <w:rtl/>
        </w:rPr>
      </w:pPr>
      <w:r w:rsidRPr="00C31301">
        <w:rPr>
          <w:rStyle w:val="big-number"/>
          <w:rFonts w:cs="FrankRuehl"/>
          <w:strike/>
          <w:vanish/>
          <w:sz w:val="22"/>
          <w:szCs w:val="22"/>
          <w:shd w:val="clear" w:color="auto" w:fill="FFFF99"/>
          <w:rtl/>
        </w:rPr>
        <w:t>1.</w:t>
      </w:r>
      <w:r w:rsidRPr="00C31301">
        <w:rPr>
          <w:rStyle w:val="big-number"/>
          <w:rFonts w:cs="FrankRuehl"/>
          <w:strike/>
          <w:vanish/>
          <w:sz w:val="22"/>
          <w:szCs w:val="22"/>
          <w:shd w:val="clear" w:color="auto" w:fill="FFFF99"/>
          <w:rtl/>
        </w:rPr>
        <w:tab/>
      </w:r>
      <w:r w:rsidRPr="00C31301">
        <w:rPr>
          <w:rStyle w:val="default"/>
          <w:rFonts w:cs="FrankRuehl" w:hint="cs"/>
          <w:strike/>
          <w:vanish/>
          <w:sz w:val="22"/>
          <w:szCs w:val="22"/>
          <w:shd w:val="clear" w:color="auto" w:fill="FFFF99"/>
          <w:rtl/>
        </w:rPr>
        <w:t xml:space="preserve">בתקנות אלו </w:t>
      </w:r>
      <w:r w:rsidRPr="00C31301">
        <w:rPr>
          <w:rStyle w:val="default"/>
          <w:rFonts w:cs="FrankRuehl"/>
          <w:strike/>
          <w:vanish/>
          <w:sz w:val="22"/>
          <w:szCs w:val="22"/>
          <w:shd w:val="clear" w:color="auto" w:fill="FFFF99"/>
          <w:rtl/>
        </w:rPr>
        <w:t>–</w:t>
      </w:r>
      <w:r w:rsidRPr="00C31301">
        <w:rPr>
          <w:rStyle w:val="default"/>
          <w:rFonts w:cs="FrankRuehl" w:hint="cs"/>
          <w:strike/>
          <w:vanish/>
          <w:sz w:val="22"/>
          <w:szCs w:val="22"/>
          <w:shd w:val="clear" w:color="auto" w:fill="FFFF99"/>
          <w:rtl/>
        </w:rPr>
        <w:t xml:space="preserve"> "מבנה יביל" </w:t>
      </w:r>
      <w:r w:rsidRPr="00C31301">
        <w:rPr>
          <w:rStyle w:val="default"/>
          <w:rFonts w:cs="FrankRuehl"/>
          <w:strike/>
          <w:vanish/>
          <w:sz w:val="22"/>
          <w:szCs w:val="22"/>
          <w:shd w:val="clear" w:color="auto" w:fill="FFFF99"/>
          <w:rtl/>
        </w:rPr>
        <w:t>–</w:t>
      </w:r>
      <w:r w:rsidRPr="00C31301">
        <w:rPr>
          <w:rStyle w:val="default"/>
          <w:rFonts w:cs="FrankRuehl" w:hint="cs"/>
          <w:strike/>
          <w:vanish/>
          <w:sz w:val="22"/>
          <w:szCs w:val="22"/>
          <w:shd w:val="clear" w:color="auto" w:fill="FFFF99"/>
          <w:rtl/>
        </w:rPr>
        <w:t xml:space="preserve"> לרבות מבנה טרומי יצוק ומבנה יביל בלתי מושלם.</w:t>
      </w:r>
    </w:p>
    <w:p w:rsidR="00A946E6" w:rsidRPr="00C31301" w:rsidRDefault="00A946E6" w:rsidP="00D73EA4">
      <w:pPr>
        <w:pStyle w:val="P00"/>
        <w:spacing w:before="0"/>
        <w:ind w:left="0" w:right="1134"/>
        <w:rPr>
          <w:rStyle w:val="default"/>
          <w:rFonts w:cs="FrankRuehl" w:hint="cs"/>
          <w:vanish/>
          <w:sz w:val="20"/>
          <w:szCs w:val="20"/>
          <w:shd w:val="clear" w:color="auto" w:fill="FFFF99"/>
          <w:rtl/>
        </w:rPr>
      </w:pPr>
    </w:p>
    <w:p w:rsidR="00A946E6" w:rsidRPr="00C31301" w:rsidRDefault="00A946E6" w:rsidP="00A946E6">
      <w:pPr>
        <w:pStyle w:val="P00"/>
        <w:spacing w:before="0"/>
        <w:ind w:left="0" w:right="1134"/>
        <w:rPr>
          <w:rStyle w:val="default"/>
          <w:rFonts w:cs="FrankRuehl" w:hint="cs"/>
          <w:vanish/>
          <w:color w:val="FF0000"/>
          <w:sz w:val="20"/>
          <w:szCs w:val="20"/>
          <w:shd w:val="clear" w:color="auto" w:fill="FFFF99"/>
          <w:rtl/>
        </w:rPr>
      </w:pPr>
      <w:r w:rsidRPr="00C31301">
        <w:rPr>
          <w:rStyle w:val="default"/>
          <w:rFonts w:cs="FrankRuehl" w:hint="cs"/>
          <w:vanish/>
          <w:color w:val="FF0000"/>
          <w:sz w:val="20"/>
          <w:szCs w:val="20"/>
          <w:shd w:val="clear" w:color="auto" w:fill="FFFF99"/>
          <w:rtl/>
        </w:rPr>
        <w:t>מיום 13.11.2015</w:t>
      </w:r>
    </w:p>
    <w:p w:rsidR="00A946E6" w:rsidRPr="00C31301" w:rsidRDefault="00A946E6" w:rsidP="00A946E6">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3 תשע"ו-2015</w:t>
      </w:r>
    </w:p>
    <w:p w:rsidR="00E810BE" w:rsidRPr="00C31301" w:rsidRDefault="00E810BE" w:rsidP="00E810BE">
      <w:pPr>
        <w:pStyle w:val="P00"/>
        <w:spacing w:before="0"/>
        <w:ind w:left="0" w:right="1134"/>
        <w:rPr>
          <w:rStyle w:val="default"/>
          <w:rFonts w:cs="FrankRuehl" w:hint="cs"/>
          <w:vanish/>
          <w:sz w:val="20"/>
          <w:szCs w:val="20"/>
          <w:shd w:val="clear" w:color="auto" w:fill="FFFF99"/>
          <w:rtl/>
        </w:rPr>
      </w:pPr>
      <w:hyperlink r:id="rId9" w:history="1">
        <w:r w:rsidRPr="00C31301">
          <w:rPr>
            <w:rStyle w:val="Hyperlink"/>
            <w:rFonts w:cs="FrankRuehl" w:hint="cs"/>
            <w:vanish/>
            <w:szCs w:val="20"/>
            <w:shd w:val="clear" w:color="auto" w:fill="FFFF99"/>
            <w:rtl/>
          </w:rPr>
          <w:t>קובץ המנשרים מס' 244</w:t>
        </w:r>
      </w:hyperlink>
      <w:r w:rsidRPr="00C31301">
        <w:rPr>
          <w:rStyle w:val="default"/>
          <w:rFonts w:cs="FrankRuehl" w:hint="cs"/>
          <w:vanish/>
          <w:sz w:val="20"/>
          <w:szCs w:val="20"/>
          <w:shd w:val="clear" w:color="auto" w:fill="FFFF99"/>
          <w:rtl/>
        </w:rPr>
        <w:t xml:space="preserve"> מחודש אוגוסט 2016 עמ' 7481</w:t>
      </w:r>
    </w:p>
    <w:p w:rsidR="00A946E6" w:rsidRPr="00A946E6" w:rsidRDefault="00A946E6" w:rsidP="00A946E6">
      <w:pPr>
        <w:pStyle w:val="P00"/>
        <w:ind w:left="0" w:right="1134"/>
        <w:rPr>
          <w:rStyle w:val="default"/>
          <w:rFonts w:cs="FrankRuehl" w:hint="cs"/>
          <w:sz w:val="2"/>
          <w:szCs w:val="2"/>
          <w:rtl/>
        </w:rPr>
      </w:pPr>
      <w:r w:rsidRPr="00C31301">
        <w:rPr>
          <w:rStyle w:val="default"/>
          <w:rFonts w:cs="FrankRuehl" w:hint="cs"/>
          <w:vanish/>
          <w:sz w:val="22"/>
          <w:szCs w:val="22"/>
          <w:shd w:val="clear" w:color="auto" w:fill="FFFF99"/>
          <w:rtl/>
        </w:rPr>
        <w:tab/>
        <w:t xml:space="preserve">"פקח" </w:t>
      </w:r>
      <w:r w:rsidRPr="00C31301">
        <w:rPr>
          <w:rStyle w:val="default"/>
          <w:rFonts w:cs="FrankRuehl"/>
          <w:vanish/>
          <w:sz w:val="22"/>
          <w:szCs w:val="22"/>
          <w:shd w:val="clear" w:color="auto" w:fill="FFFF99"/>
          <w:rtl/>
        </w:rPr>
        <w:t>–</w:t>
      </w:r>
      <w:r w:rsidRPr="00C31301">
        <w:rPr>
          <w:rStyle w:val="default"/>
          <w:rFonts w:cs="FrankRuehl" w:hint="cs"/>
          <w:vanish/>
          <w:sz w:val="22"/>
          <w:szCs w:val="22"/>
          <w:shd w:val="clear" w:color="auto" w:fill="FFFF99"/>
          <w:rtl/>
        </w:rPr>
        <w:t xml:space="preserve"> פקח ביחידה המרכזית לפיקוח במינהל האזרחי</w:t>
      </w:r>
      <w:r w:rsidRPr="00C31301">
        <w:rPr>
          <w:rStyle w:val="default"/>
          <w:rFonts w:cs="FrankRuehl" w:hint="cs"/>
          <w:vanish/>
          <w:sz w:val="22"/>
          <w:szCs w:val="22"/>
          <w:u w:val="single"/>
          <w:shd w:val="clear" w:color="auto" w:fill="FFFF99"/>
          <w:rtl/>
        </w:rPr>
        <w:t>, חייל או שוטר</w:t>
      </w:r>
      <w:r w:rsidRPr="00C31301">
        <w:rPr>
          <w:rStyle w:val="default"/>
          <w:rFonts w:cs="FrankRuehl" w:hint="cs"/>
          <w:vanish/>
          <w:sz w:val="22"/>
          <w:szCs w:val="22"/>
          <w:shd w:val="clear" w:color="auto" w:fill="FFFF99"/>
          <w:rtl/>
        </w:rPr>
        <w:t>.</w:t>
      </w:r>
      <w:bookmarkEnd w:id="2"/>
    </w:p>
    <w:p w:rsidR="002053AF" w:rsidRDefault="002053AF" w:rsidP="00F92576">
      <w:pPr>
        <w:pStyle w:val="P00"/>
        <w:spacing w:before="72"/>
        <w:ind w:left="0" w:right="1134"/>
        <w:rPr>
          <w:rStyle w:val="big-number"/>
          <w:rFonts w:cs="FrankRuehl" w:hint="cs"/>
          <w:sz w:val="26"/>
          <w:szCs w:val="26"/>
          <w:rtl/>
        </w:rPr>
      </w:pPr>
      <w:bookmarkStart w:id="3" w:name="Seif3"/>
      <w:bookmarkEnd w:id="3"/>
      <w:r>
        <w:rPr>
          <w:rFonts w:cs="Miriam"/>
          <w:szCs w:val="32"/>
          <w:rtl/>
          <w:lang w:val="he-IL"/>
        </w:rPr>
        <w:pict>
          <v:shape id="_x0000_s1354" type="#_x0000_t202" style="position:absolute;left:0;text-align:left;margin-left:470.35pt;margin-top:7.1pt;width:1in;height:13.2pt;z-index:251651584" filled="f" stroked="f">
            <v:textbox inset="1mm,0,1mm,0">
              <w:txbxContent>
                <w:p w:rsidR="00636CFA" w:rsidRDefault="00636CFA">
                  <w:pPr>
                    <w:spacing w:line="160" w:lineRule="exact"/>
                    <w:rPr>
                      <w:rFonts w:cs="Miriam" w:hint="cs"/>
                      <w:sz w:val="18"/>
                      <w:szCs w:val="18"/>
                      <w:rtl/>
                    </w:rPr>
                  </w:pPr>
                  <w:r>
                    <w:rPr>
                      <w:rFonts w:cs="Miriam" w:hint="cs"/>
                      <w:sz w:val="18"/>
                      <w:szCs w:val="18"/>
                      <w:rtl/>
                    </w:rPr>
                    <w:t>הובלת מבנה יביל</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F92576">
        <w:rPr>
          <w:rStyle w:val="big-number"/>
          <w:rFonts w:cs="FrankRuehl" w:hint="cs"/>
          <w:sz w:val="26"/>
          <w:szCs w:val="26"/>
          <w:rtl/>
        </w:rPr>
        <w:t>הובלתו של מבנה יביל בתוך האזור טעונה היתר.</w:t>
      </w:r>
    </w:p>
    <w:p w:rsidR="00CA1F51" w:rsidRDefault="00CA1F51" w:rsidP="00636CFA">
      <w:pPr>
        <w:pStyle w:val="P00"/>
        <w:spacing w:before="72"/>
        <w:ind w:left="0" w:right="1134"/>
        <w:rPr>
          <w:rStyle w:val="big-number"/>
          <w:rFonts w:cs="FrankRuehl" w:hint="cs"/>
          <w:sz w:val="26"/>
          <w:szCs w:val="26"/>
          <w:rtl/>
        </w:rPr>
      </w:pPr>
      <w:bookmarkStart w:id="4" w:name="Seif5"/>
      <w:bookmarkEnd w:id="4"/>
      <w:r>
        <w:rPr>
          <w:rFonts w:cs="Miriam"/>
          <w:szCs w:val="32"/>
          <w:rtl/>
          <w:lang w:val="he-IL"/>
        </w:rPr>
        <w:pict>
          <v:shape id="_x0000_s1438" type="#_x0000_t202" style="position:absolute;left:0;text-align:left;margin-left:470.35pt;margin-top:7.1pt;width:1in;height:28.35pt;z-index:251653632" filled="f" stroked="f">
            <v:textbox inset="1mm,0,1mm,0">
              <w:txbxContent>
                <w:p w:rsidR="00636CFA" w:rsidRDefault="00636CFA" w:rsidP="00CA1F51">
                  <w:pPr>
                    <w:spacing w:line="160" w:lineRule="exact"/>
                    <w:rPr>
                      <w:rFonts w:cs="Miriam" w:hint="cs"/>
                      <w:sz w:val="18"/>
                      <w:szCs w:val="18"/>
                      <w:rtl/>
                    </w:rPr>
                  </w:pPr>
                  <w:r>
                    <w:rPr>
                      <w:rFonts w:cs="Miriam" w:hint="cs"/>
                      <w:sz w:val="18"/>
                      <w:szCs w:val="18"/>
                      <w:rtl/>
                    </w:rPr>
                    <w:t>איסור שימוש ברכב</w:t>
                  </w:r>
                </w:p>
                <w:p w:rsidR="001D1A68" w:rsidRDefault="001D1A68" w:rsidP="001D1A68">
                  <w:pPr>
                    <w:spacing w:line="160" w:lineRule="exac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תשס"ז-2007</w:t>
                  </w:r>
                </w:p>
              </w:txbxContent>
            </v:textbox>
          </v:shape>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636CFA">
        <w:rPr>
          <w:rStyle w:val="big-number"/>
          <w:rFonts w:cs="FrankRuehl" w:hint="cs"/>
          <w:sz w:val="26"/>
          <w:szCs w:val="26"/>
          <w:rtl/>
        </w:rPr>
        <w:t>(א)</w:t>
      </w:r>
      <w:r w:rsidR="00636CFA">
        <w:rPr>
          <w:rStyle w:val="big-number"/>
          <w:rFonts w:cs="FrankRuehl" w:hint="cs"/>
          <w:sz w:val="26"/>
          <w:szCs w:val="26"/>
          <w:rtl/>
        </w:rPr>
        <w:tab/>
        <w:t xml:space="preserve">נעשתה הובלתו של מבנה יביל מבלי שניתן היתר לכך לפי תקנה 2 או בסטייה מהוראות ההיתר, רשאי פקח למסור לנהג הרכב שבאמצעותו נעשתה ההובלה או לבעל הרכב כאמור הודעה האוסרת את השימוש ברכב (להלן </w:t>
      </w:r>
      <w:r w:rsidR="00636CFA">
        <w:rPr>
          <w:rStyle w:val="big-number"/>
          <w:rFonts w:cs="FrankRuehl"/>
          <w:sz w:val="26"/>
          <w:szCs w:val="26"/>
          <w:rtl/>
        </w:rPr>
        <w:t>–</w:t>
      </w:r>
      <w:r w:rsidR="00636CFA">
        <w:rPr>
          <w:rStyle w:val="big-number"/>
          <w:rFonts w:cs="FrankRuehl" w:hint="cs"/>
          <w:sz w:val="26"/>
          <w:szCs w:val="26"/>
          <w:rtl/>
        </w:rPr>
        <w:t xml:space="preserve"> הודעת איסור שימוש) לתקופה של ארבעה עשר ימים וליטול את רשיון הרכב לאותה תקופה; בהודעת איסור שימוש תצוין הסיבה לאיסור השימוש ברכב ולנטילת רשיון הרכב.</w:t>
      </w:r>
    </w:p>
    <w:p w:rsidR="00636CFA" w:rsidRDefault="00636CFA" w:rsidP="00636CF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פקח רשאי להורות לנהג הרכב שלגביו נמסרה הודעת איסור שימוש להעמיד את הרכב במגרש או בכל מקום אחר עליו יורה.</w:t>
      </w:r>
    </w:p>
    <w:p w:rsidR="00636CFA" w:rsidRDefault="00636CFA" w:rsidP="00636CFA">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לא ישתמש אדם ברכב עליו נמסרה הודעת איסור שימוש אלא לצורך נסיעה לשם ביצוע הפעולות האמורות בתקנת משנה (ב), ולא יעבירו מהמקום שנקבע להעמדת הרכב.</w:t>
      </w:r>
    </w:p>
    <w:p w:rsidR="00636CFA" w:rsidRDefault="00636CFA" w:rsidP="00636CFA">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הוצאות בשל העמדת רכב במגרש בתקופת איסור השימוש לפי תקנת משנה (ב), ישולמו על ידי בעל הרכב, אלא אם איסור השימוש ברכב בוטל כאמור בתקנה 2ד(א), וניתן לעכב את הרכב עד שישולמו.</w:t>
      </w:r>
    </w:p>
    <w:p w:rsidR="00CA1F51" w:rsidRPr="00C31301" w:rsidRDefault="00CA1F51" w:rsidP="00CA1F51">
      <w:pPr>
        <w:pStyle w:val="P00"/>
        <w:spacing w:before="0"/>
        <w:ind w:left="0" w:right="1134"/>
        <w:rPr>
          <w:rStyle w:val="default"/>
          <w:rFonts w:cs="FrankRuehl" w:hint="cs"/>
          <w:vanish/>
          <w:color w:val="FF0000"/>
          <w:sz w:val="20"/>
          <w:szCs w:val="20"/>
          <w:shd w:val="clear" w:color="auto" w:fill="FFFF99"/>
          <w:rtl/>
        </w:rPr>
      </w:pPr>
      <w:bookmarkStart w:id="5" w:name="Rov3"/>
      <w:r w:rsidRPr="00C31301">
        <w:rPr>
          <w:rStyle w:val="default"/>
          <w:rFonts w:cs="FrankRuehl" w:hint="cs"/>
          <w:vanish/>
          <w:color w:val="FF0000"/>
          <w:sz w:val="20"/>
          <w:szCs w:val="20"/>
          <w:shd w:val="clear" w:color="auto" w:fill="FFFF99"/>
          <w:rtl/>
        </w:rPr>
        <w:t>מיום 28.1.2007</w:t>
      </w:r>
    </w:p>
    <w:p w:rsidR="001D1A68"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1 תשס"ז-2007</w:t>
      </w:r>
    </w:p>
    <w:p w:rsidR="00CA1F51" w:rsidRPr="00C31301" w:rsidRDefault="00CA1F51" w:rsidP="00CA1F51">
      <w:pPr>
        <w:pStyle w:val="P00"/>
        <w:spacing w:before="0"/>
        <w:ind w:left="0" w:right="1134"/>
        <w:rPr>
          <w:rStyle w:val="default"/>
          <w:rFonts w:cs="FrankRuehl" w:hint="cs"/>
          <w:vanish/>
          <w:sz w:val="20"/>
          <w:szCs w:val="20"/>
          <w:shd w:val="clear" w:color="auto" w:fill="FFFF99"/>
          <w:rtl/>
        </w:rPr>
      </w:pPr>
      <w:hyperlink r:id="rId10" w:history="1">
        <w:r w:rsidRPr="00C31301">
          <w:rPr>
            <w:rStyle w:val="Hyperlink"/>
            <w:rFonts w:cs="FrankRuehl" w:hint="cs"/>
            <w:vanish/>
            <w:szCs w:val="20"/>
            <w:shd w:val="clear" w:color="auto" w:fill="FFFF99"/>
            <w:rtl/>
          </w:rPr>
          <w:t>קובץ המנשרים מס' 219</w:t>
        </w:r>
      </w:hyperlink>
      <w:r w:rsidRPr="00C31301">
        <w:rPr>
          <w:rStyle w:val="default"/>
          <w:rFonts w:cs="FrankRuehl" w:hint="cs"/>
          <w:vanish/>
          <w:sz w:val="20"/>
          <w:szCs w:val="20"/>
          <w:shd w:val="clear" w:color="auto" w:fill="FFFF99"/>
          <w:rtl/>
        </w:rPr>
        <w:t xml:space="preserve"> מחודש אפריל 2007 עמ' 4484</w:t>
      </w:r>
    </w:p>
    <w:p w:rsidR="00CA1F51" w:rsidRPr="00D73EA4" w:rsidRDefault="00CA1F51" w:rsidP="00D73EA4">
      <w:pPr>
        <w:pStyle w:val="P00"/>
        <w:spacing w:before="0"/>
        <w:ind w:left="0" w:right="1134"/>
        <w:rPr>
          <w:rStyle w:val="default"/>
          <w:rFonts w:cs="FrankRuehl" w:hint="cs"/>
          <w:sz w:val="2"/>
          <w:szCs w:val="2"/>
          <w:rtl/>
        </w:rPr>
      </w:pPr>
      <w:r w:rsidRPr="00C31301">
        <w:rPr>
          <w:rStyle w:val="default"/>
          <w:rFonts w:cs="FrankRuehl" w:hint="cs"/>
          <w:b/>
          <w:bCs/>
          <w:vanish/>
          <w:sz w:val="20"/>
          <w:szCs w:val="20"/>
          <w:shd w:val="clear" w:color="auto" w:fill="FFFF99"/>
          <w:rtl/>
        </w:rPr>
        <w:t>הוספת תקנה 2א</w:t>
      </w:r>
      <w:bookmarkEnd w:id="5"/>
    </w:p>
    <w:p w:rsidR="00CA1F51" w:rsidRDefault="00CA1F51" w:rsidP="00636CFA">
      <w:pPr>
        <w:pStyle w:val="P00"/>
        <w:spacing w:before="72"/>
        <w:ind w:left="0" w:right="1134"/>
        <w:rPr>
          <w:rStyle w:val="big-number"/>
          <w:rFonts w:cs="FrankRuehl" w:hint="cs"/>
          <w:sz w:val="26"/>
          <w:szCs w:val="26"/>
          <w:rtl/>
        </w:rPr>
      </w:pPr>
      <w:bookmarkStart w:id="6" w:name="Seif6"/>
      <w:bookmarkEnd w:id="6"/>
      <w:r>
        <w:rPr>
          <w:rFonts w:cs="Miriam"/>
          <w:szCs w:val="32"/>
          <w:rtl/>
          <w:lang w:val="he-IL"/>
        </w:rPr>
        <w:pict>
          <v:shape id="_x0000_s1439" type="#_x0000_t202" style="position:absolute;left:0;text-align:left;margin-left:470.35pt;margin-top:7.1pt;width:1in;height:60.3pt;z-index:251654656" filled="f" stroked="f">
            <v:textbox inset="1mm,0,1mm,0">
              <w:txbxContent>
                <w:p w:rsidR="00636CFA" w:rsidRDefault="00636CFA" w:rsidP="00CA1F51">
                  <w:pPr>
                    <w:spacing w:line="160" w:lineRule="exact"/>
                    <w:rPr>
                      <w:rFonts w:cs="Miriam" w:hint="cs"/>
                      <w:sz w:val="18"/>
                      <w:szCs w:val="18"/>
                      <w:rtl/>
                    </w:rPr>
                  </w:pPr>
                  <w:r>
                    <w:rPr>
                      <w:rFonts w:cs="Miriam" w:hint="cs"/>
                      <w:sz w:val="18"/>
                      <w:szCs w:val="18"/>
                      <w:rtl/>
                    </w:rPr>
                    <w:t>תפיסת מבנה יביל</w:t>
                  </w:r>
                </w:p>
                <w:p w:rsidR="001D1A68" w:rsidRDefault="001D1A68" w:rsidP="001D1A68">
                  <w:pPr>
                    <w:spacing w:line="160" w:lineRule="exac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תשס"ז-2007</w:t>
                  </w:r>
                </w:p>
                <w:p w:rsidR="00D73EA4" w:rsidRDefault="001D1A68" w:rsidP="001D1A68">
                  <w:pPr>
                    <w:spacing w:line="160" w:lineRule="exact"/>
                    <w:rPr>
                      <w:rFonts w:cs="Miriam" w:hint="cs"/>
                      <w:sz w:val="18"/>
                      <w:szCs w:val="18"/>
                      <w:rtl/>
                    </w:rPr>
                  </w:pPr>
                  <w:r>
                    <w:rPr>
                      <w:rFonts w:cs="Miriam" w:hint="cs"/>
                      <w:sz w:val="18"/>
                      <w:szCs w:val="18"/>
                      <w:rtl/>
                    </w:rPr>
                    <w:t>תיקון מס' 2</w:t>
                  </w:r>
                  <w:r w:rsidR="00D73EA4">
                    <w:rPr>
                      <w:rFonts w:cs="Miriam" w:hint="cs"/>
                      <w:sz w:val="18"/>
                      <w:szCs w:val="18"/>
                      <w:rtl/>
                    </w:rPr>
                    <w:t xml:space="preserve"> תשס"ח-2008</w:t>
                  </w:r>
                </w:p>
                <w:p w:rsidR="00D007A5" w:rsidRDefault="00D007A5" w:rsidP="001D1A68">
                  <w:pPr>
                    <w:spacing w:line="160" w:lineRule="exact"/>
                    <w:rPr>
                      <w:rFonts w:cs="Miriam" w:hint="cs"/>
                      <w:sz w:val="18"/>
                      <w:szCs w:val="18"/>
                      <w:rtl/>
                    </w:rPr>
                  </w:pPr>
                  <w:r>
                    <w:rPr>
                      <w:rFonts w:cs="Miriam" w:hint="cs"/>
                      <w:sz w:val="18"/>
                      <w:szCs w:val="18"/>
                      <w:rtl/>
                    </w:rPr>
                    <w:t>תיקון מס' 3 תשע"ו-2015</w:t>
                  </w:r>
                </w:p>
              </w:txbxContent>
            </v:textbox>
          </v:shape>
        </w:pict>
      </w:r>
      <w:r>
        <w:rPr>
          <w:rStyle w:val="big-number"/>
          <w:rFonts w:cs="Miriam" w:hint="cs"/>
          <w:rtl/>
        </w:rPr>
        <w:t>2</w:t>
      </w:r>
      <w:r w:rsidR="00636CFA">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sidR="00636CFA">
        <w:rPr>
          <w:rStyle w:val="big-number"/>
          <w:rFonts w:cs="FrankRuehl" w:hint="cs"/>
          <w:sz w:val="26"/>
          <w:szCs w:val="26"/>
          <w:rtl/>
        </w:rPr>
        <w:t>(א)</w:t>
      </w:r>
      <w:r w:rsidR="00636CFA">
        <w:rPr>
          <w:rStyle w:val="big-number"/>
          <w:rFonts w:cs="FrankRuehl" w:hint="cs"/>
          <w:sz w:val="26"/>
          <w:szCs w:val="26"/>
          <w:rtl/>
        </w:rPr>
        <w:tab/>
        <w:t>נעשתה הובלתו של מבנה יביל מבלי שניתן היתר לכך לפי תקנה 2 או בסטייה מהוראות ההיתר, רשאי פקח</w:t>
      </w:r>
      <w:r w:rsidR="00D73EA4">
        <w:rPr>
          <w:rStyle w:val="big-number"/>
          <w:rFonts w:cs="FrankRuehl" w:hint="cs"/>
          <w:sz w:val="26"/>
          <w:szCs w:val="26"/>
          <w:rtl/>
        </w:rPr>
        <w:t xml:space="preserve"> או קצין צה"ל</w:t>
      </w:r>
      <w:r w:rsidR="00636CFA">
        <w:rPr>
          <w:rStyle w:val="big-number"/>
          <w:rFonts w:cs="FrankRuehl" w:hint="cs"/>
          <w:sz w:val="26"/>
          <w:szCs w:val="26"/>
          <w:rtl/>
        </w:rPr>
        <w:t xml:space="preserve"> לתפוס את המבנה היביל ולהעבירו למגרש</w:t>
      </w:r>
      <w:r w:rsidR="00D007A5" w:rsidRPr="00D007A5">
        <w:rPr>
          <w:rStyle w:val="big-number"/>
          <w:rFonts w:cs="FrankRuehl" w:hint="cs"/>
          <w:sz w:val="26"/>
          <w:szCs w:val="26"/>
          <w:rtl/>
        </w:rPr>
        <w:t>. הובלו חלקי מבנה יביל כהגדרתם בתקנה 1, וחוברו לכדי מבנה יביל, ייתפס המבנה היביל המחובר או יפורק לחלקי יביל, ואלו ייתפסו ויועברו למגרש</w:t>
      </w:r>
      <w:r w:rsidR="00636CFA">
        <w:rPr>
          <w:rStyle w:val="big-number"/>
          <w:rFonts w:cs="FrankRuehl" w:hint="cs"/>
          <w:sz w:val="26"/>
          <w:szCs w:val="26"/>
          <w:rtl/>
        </w:rPr>
        <w:t>.</w:t>
      </w:r>
    </w:p>
    <w:p w:rsidR="00636CFA" w:rsidRDefault="00D73EA4" w:rsidP="00636CFA">
      <w:pPr>
        <w:pStyle w:val="P00"/>
        <w:spacing w:before="72"/>
        <w:ind w:left="0" w:right="1134"/>
        <w:rPr>
          <w:rStyle w:val="big-number"/>
          <w:rFonts w:cs="FrankRuehl" w:hint="cs"/>
          <w:sz w:val="26"/>
          <w:szCs w:val="26"/>
          <w:rtl/>
        </w:rPr>
      </w:pPr>
      <w:r>
        <w:rPr>
          <w:rFonts w:cs="FrankRuehl" w:hint="cs"/>
          <w:sz w:val="26"/>
          <w:rtl/>
          <w:lang w:eastAsia="en-US"/>
        </w:rPr>
        <w:pict>
          <v:shape id="_x0000_s1449" type="#_x0000_t202" style="position:absolute;left:0;text-align:left;margin-left:470.35pt;margin-top:7.1pt;width:1in;height:18pt;z-index:251661824" filled="f" stroked="f">
            <v:textbox inset="1mm,0,1mm,0">
              <w:txbxContent>
                <w:p w:rsidR="001D1A68" w:rsidRDefault="001D1A68" w:rsidP="001D1A68">
                  <w:pPr>
                    <w:spacing w:line="160" w:lineRule="exact"/>
                    <w:rPr>
                      <w:rFonts w:cs="Miriam" w:hint="cs"/>
                      <w:sz w:val="18"/>
                      <w:szCs w:val="18"/>
                      <w:rtl/>
                    </w:rPr>
                  </w:pPr>
                  <w:r>
                    <w:rPr>
                      <w:rFonts w:cs="Miriam" w:hint="cs"/>
                      <w:sz w:val="18"/>
                      <w:szCs w:val="18"/>
                      <w:rtl/>
                    </w:rPr>
                    <w:t>תיקון מס' 2 תשס"ח-2008</w:t>
                  </w:r>
                </w:p>
              </w:txbxContent>
            </v:textbox>
          </v:shape>
        </w:pict>
      </w:r>
      <w:r w:rsidR="00636CFA">
        <w:rPr>
          <w:rStyle w:val="big-number"/>
          <w:rFonts w:cs="FrankRuehl" w:hint="cs"/>
          <w:sz w:val="26"/>
          <w:szCs w:val="26"/>
          <w:rtl/>
        </w:rPr>
        <w:tab/>
        <w:t>(ב)</w:t>
      </w:r>
      <w:r w:rsidR="00636CFA">
        <w:rPr>
          <w:rStyle w:val="big-number"/>
          <w:rFonts w:cs="FrankRuehl" w:hint="cs"/>
          <w:sz w:val="26"/>
          <w:szCs w:val="26"/>
          <w:rtl/>
        </w:rPr>
        <w:tab/>
        <w:t>למען הסר ספק, רשאי פקח</w:t>
      </w:r>
      <w:r>
        <w:rPr>
          <w:rStyle w:val="big-number"/>
          <w:rFonts w:cs="FrankRuehl" w:hint="cs"/>
          <w:sz w:val="26"/>
          <w:szCs w:val="26"/>
          <w:rtl/>
        </w:rPr>
        <w:t xml:space="preserve"> או קצין צה"ל</w:t>
      </w:r>
      <w:r w:rsidR="00636CFA">
        <w:rPr>
          <w:rStyle w:val="big-number"/>
          <w:rFonts w:cs="FrankRuehl" w:hint="cs"/>
          <w:sz w:val="26"/>
          <w:szCs w:val="26"/>
          <w:rtl/>
        </w:rPr>
        <w:t xml:space="preserve"> לבצע כל פעולה הדרושה לשם ביצוע תפיסת המבנה היביל והעברתו למגרש.</w:t>
      </w:r>
    </w:p>
    <w:p w:rsidR="00636CFA" w:rsidRDefault="00D73EA4" w:rsidP="00636CFA">
      <w:pPr>
        <w:pStyle w:val="P00"/>
        <w:spacing w:before="72"/>
        <w:ind w:left="0" w:right="1134"/>
        <w:rPr>
          <w:rStyle w:val="big-number"/>
          <w:rFonts w:cs="FrankRuehl" w:hint="cs"/>
          <w:sz w:val="26"/>
          <w:szCs w:val="26"/>
          <w:rtl/>
        </w:rPr>
      </w:pPr>
      <w:r>
        <w:rPr>
          <w:rFonts w:cs="FrankRuehl" w:hint="cs"/>
          <w:sz w:val="26"/>
          <w:rtl/>
          <w:lang w:eastAsia="en-US"/>
        </w:rPr>
        <w:pict>
          <v:shape id="_x0000_s1452" type="#_x0000_t202" style="position:absolute;left:0;text-align:left;margin-left:470.35pt;margin-top:7.1pt;width:1in;height:18pt;z-index:251662848" filled="f" stroked="f">
            <v:textbox inset="1mm,0,1mm,0">
              <w:txbxContent>
                <w:p w:rsidR="001D1A68" w:rsidRDefault="001D1A68" w:rsidP="001D1A68">
                  <w:pPr>
                    <w:spacing w:line="160" w:lineRule="exact"/>
                    <w:rPr>
                      <w:rFonts w:cs="Miriam" w:hint="cs"/>
                      <w:sz w:val="18"/>
                      <w:szCs w:val="18"/>
                      <w:rtl/>
                    </w:rPr>
                  </w:pPr>
                  <w:r>
                    <w:rPr>
                      <w:rFonts w:cs="Miriam" w:hint="cs"/>
                      <w:sz w:val="18"/>
                      <w:szCs w:val="18"/>
                      <w:rtl/>
                    </w:rPr>
                    <w:t>תיקון מס' 2 תשס"ח-2008</w:t>
                  </w:r>
                </w:p>
              </w:txbxContent>
            </v:textbox>
          </v:shape>
        </w:pict>
      </w:r>
      <w:r w:rsidR="00636CFA">
        <w:rPr>
          <w:rStyle w:val="big-number"/>
          <w:rFonts w:cs="FrankRuehl" w:hint="cs"/>
          <w:sz w:val="26"/>
          <w:szCs w:val="26"/>
          <w:rtl/>
        </w:rPr>
        <w:tab/>
        <w:t>(ג)</w:t>
      </w:r>
      <w:r w:rsidR="00636CFA">
        <w:rPr>
          <w:rStyle w:val="big-number"/>
          <w:rFonts w:cs="FrankRuehl" w:hint="cs"/>
          <w:sz w:val="26"/>
          <w:szCs w:val="26"/>
          <w:rtl/>
        </w:rPr>
        <w:tab/>
        <w:t>הוצב מבנה יביל על הקרקע, יהא רשאי פקח</w:t>
      </w:r>
      <w:r>
        <w:rPr>
          <w:rStyle w:val="big-number"/>
          <w:rFonts w:cs="FrankRuehl" w:hint="cs"/>
          <w:sz w:val="26"/>
          <w:szCs w:val="26"/>
          <w:rtl/>
        </w:rPr>
        <w:t xml:space="preserve"> או קצין צה"ל</w:t>
      </w:r>
      <w:r w:rsidR="00636CFA">
        <w:rPr>
          <w:rStyle w:val="big-number"/>
          <w:rFonts w:cs="FrankRuehl" w:hint="cs"/>
          <w:sz w:val="26"/>
          <w:szCs w:val="26"/>
          <w:rtl/>
        </w:rPr>
        <w:t xml:space="preserve"> להפעיל את סמכויותיו </w:t>
      </w:r>
      <w:r w:rsidR="00636CFA">
        <w:rPr>
          <w:rStyle w:val="big-number"/>
          <w:rFonts w:cs="FrankRuehl" w:hint="cs"/>
          <w:sz w:val="26"/>
          <w:szCs w:val="26"/>
          <w:rtl/>
        </w:rPr>
        <w:lastRenderedPageBreak/>
        <w:t>לפי תקנה זו, בתנאים הבאים:</w:t>
      </w:r>
    </w:p>
    <w:p w:rsidR="00636CFA" w:rsidRDefault="00D73EA4" w:rsidP="00D73EA4">
      <w:pPr>
        <w:pStyle w:val="P00"/>
        <w:spacing w:before="72"/>
        <w:ind w:left="1021" w:right="1134"/>
        <w:rPr>
          <w:rStyle w:val="big-number"/>
          <w:rFonts w:cs="FrankRuehl" w:hint="cs"/>
          <w:sz w:val="26"/>
          <w:szCs w:val="26"/>
          <w:rtl/>
        </w:rPr>
      </w:pPr>
      <w:r>
        <w:rPr>
          <w:rFonts w:cs="FrankRuehl" w:hint="cs"/>
          <w:sz w:val="26"/>
          <w:rtl/>
          <w:lang w:eastAsia="en-US"/>
        </w:rPr>
        <w:pict>
          <v:shape id="_x0000_s1455" type="#_x0000_t202" style="position:absolute;left:0;text-align:left;margin-left:470.35pt;margin-top:7.1pt;width:1in;height:54.1pt;z-index:251663872" filled="f" stroked="f">
            <v:textbox inset="1mm,0,1mm,0">
              <w:txbxContent>
                <w:p w:rsidR="001D1A68" w:rsidRDefault="001D1A68" w:rsidP="001D1A68">
                  <w:pPr>
                    <w:spacing w:line="160" w:lineRule="exact"/>
                    <w:rPr>
                      <w:rFonts w:cs="Miriam" w:hint="cs"/>
                      <w:sz w:val="18"/>
                      <w:szCs w:val="18"/>
                      <w:rtl/>
                    </w:rPr>
                  </w:pPr>
                  <w:r>
                    <w:rPr>
                      <w:rFonts w:cs="Miriam" w:hint="cs"/>
                      <w:sz w:val="18"/>
                      <w:szCs w:val="18"/>
                      <w:rtl/>
                    </w:rPr>
                    <w:t>תיקון מס' 2 תשס"ח-2008</w:t>
                  </w:r>
                </w:p>
                <w:p w:rsidR="00D007A5" w:rsidRDefault="00D007A5" w:rsidP="00D007A5">
                  <w:pPr>
                    <w:spacing w:line="160" w:lineRule="exact"/>
                    <w:rPr>
                      <w:rFonts w:cs="Miriam"/>
                      <w:sz w:val="18"/>
                      <w:szCs w:val="18"/>
                      <w:rtl/>
                    </w:rPr>
                  </w:pPr>
                  <w:r>
                    <w:rPr>
                      <w:rFonts w:cs="Miriam" w:hint="cs"/>
                      <w:sz w:val="18"/>
                      <w:szCs w:val="18"/>
                      <w:rtl/>
                    </w:rPr>
                    <w:t>תיקון מס' 3 תשע"ו-2015</w:t>
                  </w:r>
                </w:p>
                <w:p w:rsidR="00052DE8" w:rsidRDefault="00052DE8" w:rsidP="00D007A5">
                  <w:pPr>
                    <w:spacing w:line="160" w:lineRule="exac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תש"ף-2020</w:t>
                  </w:r>
                </w:p>
              </w:txbxContent>
            </v:textbox>
          </v:shape>
        </w:pict>
      </w:r>
      <w:r w:rsidR="00636CFA">
        <w:rPr>
          <w:rStyle w:val="big-number"/>
          <w:rFonts w:cs="FrankRuehl" w:hint="cs"/>
          <w:sz w:val="26"/>
          <w:szCs w:val="26"/>
          <w:rtl/>
        </w:rPr>
        <w:t>(1)</w:t>
      </w:r>
      <w:r w:rsidR="00636CFA">
        <w:rPr>
          <w:rStyle w:val="big-number"/>
          <w:rFonts w:cs="FrankRuehl" w:hint="cs"/>
          <w:sz w:val="26"/>
          <w:szCs w:val="26"/>
          <w:rtl/>
        </w:rPr>
        <w:tab/>
      </w:r>
      <w:r w:rsidR="00D007A5">
        <w:rPr>
          <w:rStyle w:val="big-number"/>
          <w:rFonts w:cs="FrankRuehl" w:hint="cs"/>
          <w:sz w:val="26"/>
          <w:szCs w:val="26"/>
          <w:rtl/>
        </w:rPr>
        <w:t xml:space="preserve">טרם חלפו </w:t>
      </w:r>
      <w:r w:rsidR="00052DE8">
        <w:rPr>
          <w:rStyle w:val="big-number"/>
          <w:rFonts w:cs="FrankRuehl" w:hint="cs"/>
          <w:sz w:val="26"/>
          <w:szCs w:val="26"/>
          <w:rtl/>
        </w:rPr>
        <w:t>9</w:t>
      </w:r>
      <w:r w:rsidRPr="00D73EA4">
        <w:rPr>
          <w:rStyle w:val="big-number"/>
          <w:rFonts w:cs="FrankRuehl" w:hint="cs"/>
          <w:sz w:val="26"/>
          <w:szCs w:val="26"/>
          <w:rtl/>
        </w:rPr>
        <w:t>0 יום ממועד הצבת המבנה היביל על הקרקע, ופקח, קצין צה"ל או קצין משטרה אישר זאת, לפי ידיעתו, בהצהרה החתומה בידו; ההצהרה תיערך לפי הנוסח שבתוספת</w:t>
      </w:r>
      <w:r w:rsidR="00636CFA">
        <w:rPr>
          <w:rStyle w:val="big-number"/>
          <w:rFonts w:cs="FrankRuehl" w:hint="cs"/>
          <w:sz w:val="26"/>
          <w:szCs w:val="26"/>
          <w:rtl/>
        </w:rPr>
        <w:t>;</w:t>
      </w:r>
    </w:p>
    <w:p w:rsidR="00636CFA" w:rsidRDefault="00636CFA" w:rsidP="00636CF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ניתן אישור הממונה בכתב לביצוע התפיסה, לאחר התייעצות עם היועץ המשפטי או נציגו.</w:t>
      </w:r>
    </w:p>
    <w:p w:rsidR="00CA1F51" w:rsidRPr="00C31301" w:rsidRDefault="00CA1F51" w:rsidP="00CA1F51">
      <w:pPr>
        <w:pStyle w:val="P00"/>
        <w:spacing w:before="0"/>
        <w:ind w:left="0" w:right="1134"/>
        <w:rPr>
          <w:rStyle w:val="default"/>
          <w:rFonts w:cs="FrankRuehl" w:hint="cs"/>
          <w:vanish/>
          <w:color w:val="FF0000"/>
          <w:sz w:val="20"/>
          <w:szCs w:val="20"/>
          <w:shd w:val="clear" w:color="auto" w:fill="FFFF99"/>
          <w:rtl/>
        </w:rPr>
      </w:pPr>
      <w:bookmarkStart w:id="7" w:name="Rov21"/>
      <w:r w:rsidRPr="00C31301">
        <w:rPr>
          <w:rStyle w:val="default"/>
          <w:rFonts w:cs="FrankRuehl" w:hint="cs"/>
          <w:vanish/>
          <w:color w:val="FF0000"/>
          <w:sz w:val="20"/>
          <w:szCs w:val="20"/>
          <w:shd w:val="clear" w:color="auto" w:fill="FFFF99"/>
          <w:rtl/>
        </w:rPr>
        <w:t>מיום 28.1.2007</w:t>
      </w:r>
    </w:p>
    <w:p w:rsidR="001D1A68"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1 תשס"ז-2007</w:t>
      </w:r>
    </w:p>
    <w:p w:rsidR="00CA1F51" w:rsidRPr="00C31301" w:rsidRDefault="00CA1F51" w:rsidP="00CA1F51">
      <w:pPr>
        <w:pStyle w:val="P00"/>
        <w:spacing w:before="0"/>
        <w:ind w:left="0" w:right="1134"/>
        <w:rPr>
          <w:rStyle w:val="default"/>
          <w:rFonts w:cs="FrankRuehl" w:hint="cs"/>
          <w:vanish/>
          <w:sz w:val="20"/>
          <w:szCs w:val="20"/>
          <w:shd w:val="clear" w:color="auto" w:fill="FFFF99"/>
          <w:rtl/>
        </w:rPr>
      </w:pPr>
      <w:hyperlink r:id="rId11" w:history="1">
        <w:r w:rsidRPr="00C31301">
          <w:rPr>
            <w:rStyle w:val="Hyperlink"/>
            <w:rFonts w:cs="FrankRuehl" w:hint="cs"/>
            <w:vanish/>
            <w:szCs w:val="20"/>
            <w:shd w:val="clear" w:color="auto" w:fill="FFFF99"/>
            <w:rtl/>
          </w:rPr>
          <w:t>קובץ המנשרים מס' 219</w:t>
        </w:r>
      </w:hyperlink>
      <w:r w:rsidRPr="00C31301">
        <w:rPr>
          <w:rStyle w:val="default"/>
          <w:rFonts w:cs="FrankRuehl" w:hint="cs"/>
          <w:vanish/>
          <w:sz w:val="20"/>
          <w:szCs w:val="20"/>
          <w:shd w:val="clear" w:color="auto" w:fill="FFFF99"/>
          <w:rtl/>
        </w:rPr>
        <w:t xml:space="preserve"> מחודש אפריל 2007 עמ' 4485</w:t>
      </w:r>
    </w:p>
    <w:p w:rsidR="00CA1F51" w:rsidRPr="00C31301" w:rsidRDefault="00CA1F51" w:rsidP="00636CFA">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הוספת תקנה 2</w:t>
      </w:r>
      <w:r w:rsidR="00636CFA" w:rsidRPr="00C31301">
        <w:rPr>
          <w:rStyle w:val="default"/>
          <w:rFonts w:cs="FrankRuehl" w:hint="cs"/>
          <w:b/>
          <w:bCs/>
          <w:vanish/>
          <w:sz w:val="20"/>
          <w:szCs w:val="20"/>
          <w:shd w:val="clear" w:color="auto" w:fill="FFFF99"/>
          <w:rtl/>
        </w:rPr>
        <w:t>ב</w:t>
      </w:r>
    </w:p>
    <w:p w:rsidR="00D73EA4" w:rsidRPr="00C31301" w:rsidRDefault="00D73EA4" w:rsidP="00636CFA">
      <w:pPr>
        <w:pStyle w:val="P00"/>
        <w:spacing w:before="0"/>
        <w:ind w:left="0" w:right="1134"/>
        <w:rPr>
          <w:rStyle w:val="default"/>
          <w:rFonts w:cs="FrankRuehl" w:hint="cs"/>
          <w:vanish/>
          <w:sz w:val="20"/>
          <w:szCs w:val="20"/>
          <w:shd w:val="clear" w:color="auto" w:fill="FFFF99"/>
          <w:rtl/>
        </w:rPr>
      </w:pPr>
    </w:p>
    <w:p w:rsidR="00D73EA4" w:rsidRPr="00C31301" w:rsidRDefault="00D73EA4" w:rsidP="00636CFA">
      <w:pPr>
        <w:pStyle w:val="P00"/>
        <w:spacing w:before="0"/>
        <w:ind w:left="0" w:right="1134"/>
        <w:rPr>
          <w:rStyle w:val="default"/>
          <w:rFonts w:cs="FrankRuehl" w:hint="cs"/>
          <w:vanish/>
          <w:color w:val="FF0000"/>
          <w:sz w:val="20"/>
          <w:szCs w:val="20"/>
          <w:shd w:val="clear" w:color="auto" w:fill="FFFF99"/>
          <w:rtl/>
        </w:rPr>
      </w:pPr>
      <w:r w:rsidRPr="00C31301">
        <w:rPr>
          <w:rStyle w:val="default"/>
          <w:rFonts w:cs="FrankRuehl" w:hint="cs"/>
          <w:vanish/>
          <w:color w:val="FF0000"/>
          <w:sz w:val="20"/>
          <w:szCs w:val="20"/>
          <w:shd w:val="clear" w:color="auto" w:fill="FFFF99"/>
          <w:rtl/>
        </w:rPr>
        <w:t>מיום 22.1.2008</w:t>
      </w:r>
    </w:p>
    <w:p w:rsidR="00D73EA4"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 xml:space="preserve">תיקון </w:t>
      </w:r>
      <w:r w:rsidR="00D73EA4" w:rsidRPr="00C31301">
        <w:rPr>
          <w:rStyle w:val="default"/>
          <w:rFonts w:cs="FrankRuehl" w:hint="cs"/>
          <w:b/>
          <w:bCs/>
          <w:vanish/>
          <w:sz w:val="20"/>
          <w:szCs w:val="20"/>
          <w:shd w:val="clear" w:color="auto" w:fill="FFFF99"/>
          <w:rtl/>
        </w:rPr>
        <w:t>מס' 2 תשס"ח-2008</w:t>
      </w:r>
    </w:p>
    <w:p w:rsidR="00D73EA4" w:rsidRPr="00C31301" w:rsidRDefault="00D73EA4" w:rsidP="00636CFA">
      <w:pPr>
        <w:pStyle w:val="P00"/>
        <w:spacing w:before="0"/>
        <w:ind w:left="0" w:right="1134"/>
        <w:rPr>
          <w:rStyle w:val="default"/>
          <w:rFonts w:cs="FrankRuehl" w:hint="cs"/>
          <w:vanish/>
          <w:sz w:val="20"/>
          <w:szCs w:val="20"/>
          <w:shd w:val="clear" w:color="auto" w:fill="FFFF99"/>
          <w:rtl/>
        </w:rPr>
      </w:pPr>
      <w:hyperlink r:id="rId12" w:history="1">
        <w:r w:rsidRPr="00C31301">
          <w:rPr>
            <w:rStyle w:val="Hyperlink"/>
            <w:rFonts w:cs="FrankRuehl" w:hint="cs"/>
            <w:vanish/>
            <w:szCs w:val="20"/>
            <w:shd w:val="clear" w:color="auto" w:fill="FFFF99"/>
            <w:rtl/>
          </w:rPr>
          <w:t>קובץ המנשרים מס' 222</w:t>
        </w:r>
      </w:hyperlink>
      <w:r w:rsidRPr="00C31301">
        <w:rPr>
          <w:rStyle w:val="default"/>
          <w:rFonts w:cs="FrankRuehl" w:hint="cs"/>
          <w:vanish/>
          <w:sz w:val="20"/>
          <w:szCs w:val="20"/>
          <w:shd w:val="clear" w:color="auto" w:fill="FFFF99"/>
          <w:rtl/>
        </w:rPr>
        <w:t xml:space="preserve"> מחודש מרץ 2008 עמ' 5042</w:t>
      </w:r>
    </w:p>
    <w:p w:rsidR="00D73EA4" w:rsidRPr="00C31301" w:rsidRDefault="00D73EA4" w:rsidP="00D73EA4">
      <w:pPr>
        <w:pStyle w:val="P00"/>
        <w:ind w:left="0" w:right="1134"/>
        <w:rPr>
          <w:rStyle w:val="big-number"/>
          <w:rFonts w:cs="FrankRuehl" w:hint="cs"/>
          <w:vanish/>
          <w:sz w:val="22"/>
          <w:szCs w:val="22"/>
          <w:shd w:val="clear" w:color="auto" w:fill="FFFF99"/>
          <w:rtl/>
        </w:rPr>
      </w:pPr>
      <w:r w:rsidRPr="00C31301">
        <w:rPr>
          <w:rStyle w:val="big-number"/>
          <w:rFonts w:cs="FrankRuehl" w:hint="cs"/>
          <w:vanish/>
          <w:sz w:val="22"/>
          <w:szCs w:val="22"/>
          <w:shd w:val="clear" w:color="auto" w:fill="FFFF99"/>
          <w:rtl/>
        </w:rPr>
        <w:t>2ב</w:t>
      </w:r>
      <w:r w:rsidRPr="00C31301">
        <w:rPr>
          <w:rStyle w:val="big-number"/>
          <w:rFonts w:cs="FrankRuehl"/>
          <w:vanish/>
          <w:sz w:val="22"/>
          <w:szCs w:val="22"/>
          <w:shd w:val="clear" w:color="auto" w:fill="FFFF99"/>
          <w:rtl/>
        </w:rPr>
        <w:t>.</w:t>
      </w:r>
      <w:r w:rsidRPr="00C31301">
        <w:rPr>
          <w:rStyle w:val="big-number"/>
          <w:rFonts w:cs="FrankRuehl"/>
          <w:vanish/>
          <w:sz w:val="22"/>
          <w:szCs w:val="22"/>
          <w:shd w:val="clear" w:color="auto" w:fill="FFFF99"/>
          <w:rtl/>
        </w:rPr>
        <w:tab/>
      </w:r>
      <w:r w:rsidRPr="00C31301">
        <w:rPr>
          <w:rStyle w:val="big-number"/>
          <w:rFonts w:cs="FrankRuehl" w:hint="cs"/>
          <w:vanish/>
          <w:sz w:val="22"/>
          <w:szCs w:val="22"/>
          <w:shd w:val="clear" w:color="auto" w:fill="FFFF99"/>
          <w:rtl/>
        </w:rPr>
        <w:t>(א)</w:t>
      </w:r>
      <w:r w:rsidRPr="00C31301">
        <w:rPr>
          <w:rStyle w:val="big-number"/>
          <w:rFonts w:cs="FrankRuehl" w:hint="cs"/>
          <w:vanish/>
          <w:sz w:val="22"/>
          <w:szCs w:val="22"/>
          <w:shd w:val="clear" w:color="auto" w:fill="FFFF99"/>
          <w:rtl/>
        </w:rPr>
        <w:tab/>
        <w:t xml:space="preserve">נעשתה הובלתו של מבנה יביל מבלי שניתן היתר לכך לפי תקנה 2 או בסטייה מהוראות ההיתר, רשאי פקח </w:t>
      </w:r>
      <w:r w:rsidRPr="00C31301">
        <w:rPr>
          <w:rStyle w:val="big-number"/>
          <w:rFonts w:cs="FrankRuehl" w:hint="cs"/>
          <w:vanish/>
          <w:sz w:val="22"/>
          <w:szCs w:val="22"/>
          <w:u w:val="single"/>
          <w:shd w:val="clear" w:color="auto" w:fill="FFFF99"/>
          <w:rtl/>
        </w:rPr>
        <w:t>או קצין צה"ל</w:t>
      </w:r>
      <w:r w:rsidRPr="00C31301">
        <w:rPr>
          <w:rStyle w:val="big-number"/>
          <w:rFonts w:cs="FrankRuehl" w:hint="cs"/>
          <w:vanish/>
          <w:sz w:val="22"/>
          <w:szCs w:val="22"/>
          <w:shd w:val="clear" w:color="auto" w:fill="FFFF99"/>
          <w:rtl/>
        </w:rPr>
        <w:t xml:space="preserve"> לתפוס את המבנה היביל ולהעבירו למגרש.</w:t>
      </w:r>
    </w:p>
    <w:p w:rsidR="00D73EA4" w:rsidRPr="00C31301" w:rsidRDefault="00D73EA4" w:rsidP="00D73EA4">
      <w:pPr>
        <w:pStyle w:val="P00"/>
        <w:spacing w:before="0"/>
        <w:ind w:left="0" w:right="1134"/>
        <w:rPr>
          <w:rStyle w:val="big-number"/>
          <w:rFonts w:cs="FrankRuehl" w:hint="cs"/>
          <w:vanish/>
          <w:sz w:val="22"/>
          <w:szCs w:val="22"/>
          <w:shd w:val="clear" w:color="auto" w:fill="FFFF99"/>
          <w:rtl/>
        </w:rPr>
      </w:pPr>
      <w:r w:rsidRPr="00C31301">
        <w:rPr>
          <w:rStyle w:val="big-number"/>
          <w:rFonts w:cs="FrankRuehl" w:hint="cs"/>
          <w:vanish/>
          <w:sz w:val="22"/>
          <w:szCs w:val="22"/>
          <w:shd w:val="clear" w:color="auto" w:fill="FFFF99"/>
          <w:rtl/>
        </w:rPr>
        <w:tab/>
        <w:t>(ב)</w:t>
      </w:r>
      <w:r w:rsidRPr="00C31301">
        <w:rPr>
          <w:rStyle w:val="big-number"/>
          <w:rFonts w:cs="FrankRuehl" w:hint="cs"/>
          <w:vanish/>
          <w:sz w:val="22"/>
          <w:szCs w:val="22"/>
          <w:shd w:val="clear" w:color="auto" w:fill="FFFF99"/>
          <w:rtl/>
        </w:rPr>
        <w:tab/>
        <w:t xml:space="preserve">למען הסר ספק, רשאי פקח </w:t>
      </w:r>
      <w:r w:rsidRPr="00C31301">
        <w:rPr>
          <w:rStyle w:val="big-number"/>
          <w:rFonts w:cs="FrankRuehl" w:hint="cs"/>
          <w:vanish/>
          <w:sz w:val="22"/>
          <w:szCs w:val="22"/>
          <w:u w:val="single"/>
          <w:shd w:val="clear" w:color="auto" w:fill="FFFF99"/>
          <w:rtl/>
        </w:rPr>
        <w:t>או קצין צה"ל</w:t>
      </w:r>
      <w:r w:rsidRPr="00C31301">
        <w:rPr>
          <w:rStyle w:val="big-number"/>
          <w:rFonts w:cs="FrankRuehl" w:hint="cs"/>
          <w:vanish/>
          <w:sz w:val="22"/>
          <w:szCs w:val="22"/>
          <w:shd w:val="clear" w:color="auto" w:fill="FFFF99"/>
          <w:rtl/>
        </w:rPr>
        <w:t xml:space="preserve"> לבצע כל פעולה הדרושה לשם ביצוע תפיסת המבנה היביל והעברתו למגרש.</w:t>
      </w:r>
    </w:p>
    <w:p w:rsidR="00D73EA4" w:rsidRPr="00C31301" w:rsidRDefault="00D73EA4" w:rsidP="00D73EA4">
      <w:pPr>
        <w:pStyle w:val="P00"/>
        <w:spacing w:before="0"/>
        <w:ind w:left="0" w:right="1134"/>
        <w:rPr>
          <w:rStyle w:val="big-number"/>
          <w:rFonts w:cs="FrankRuehl" w:hint="cs"/>
          <w:vanish/>
          <w:sz w:val="22"/>
          <w:szCs w:val="22"/>
          <w:shd w:val="clear" w:color="auto" w:fill="FFFF99"/>
          <w:rtl/>
        </w:rPr>
      </w:pPr>
      <w:r w:rsidRPr="00C31301">
        <w:rPr>
          <w:rStyle w:val="big-number"/>
          <w:rFonts w:cs="FrankRuehl" w:hint="cs"/>
          <w:vanish/>
          <w:sz w:val="22"/>
          <w:szCs w:val="22"/>
          <w:shd w:val="clear" w:color="auto" w:fill="FFFF99"/>
          <w:rtl/>
        </w:rPr>
        <w:tab/>
        <w:t>(ג)</w:t>
      </w:r>
      <w:r w:rsidRPr="00C31301">
        <w:rPr>
          <w:rStyle w:val="big-number"/>
          <w:rFonts w:cs="FrankRuehl" w:hint="cs"/>
          <w:vanish/>
          <w:sz w:val="22"/>
          <w:szCs w:val="22"/>
          <w:shd w:val="clear" w:color="auto" w:fill="FFFF99"/>
          <w:rtl/>
        </w:rPr>
        <w:tab/>
        <w:t xml:space="preserve">הוצב מבנה יביל על הקרקע, יהא רשאי פקח </w:t>
      </w:r>
      <w:r w:rsidRPr="00C31301">
        <w:rPr>
          <w:rStyle w:val="big-number"/>
          <w:rFonts w:cs="FrankRuehl" w:hint="cs"/>
          <w:vanish/>
          <w:sz w:val="22"/>
          <w:szCs w:val="22"/>
          <w:u w:val="single"/>
          <w:shd w:val="clear" w:color="auto" w:fill="FFFF99"/>
          <w:rtl/>
        </w:rPr>
        <w:t>או קצין צה"ל</w:t>
      </w:r>
      <w:r w:rsidRPr="00C31301">
        <w:rPr>
          <w:rStyle w:val="big-number"/>
          <w:rFonts w:cs="FrankRuehl" w:hint="cs"/>
          <w:vanish/>
          <w:sz w:val="22"/>
          <w:szCs w:val="22"/>
          <w:shd w:val="clear" w:color="auto" w:fill="FFFF99"/>
          <w:rtl/>
        </w:rPr>
        <w:t xml:space="preserve"> להפעיל את סמכויותיו לפי תקנה זו, בתנאים הבאים:</w:t>
      </w:r>
    </w:p>
    <w:p w:rsidR="00D73EA4" w:rsidRPr="00C31301" w:rsidRDefault="00D73EA4" w:rsidP="00D73EA4">
      <w:pPr>
        <w:pStyle w:val="P00"/>
        <w:spacing w:before="0"/>
        <w:ind w:left="1021" w:right="1134"/>
        <w:rPr>
          <w:rStyle w:val="big-number"/>
          <w:rFonts w:cs="FrankRuehl" w:hint="cs"/>
          <w:strike/>
          <w:vanish/>
          <w:sz w:val="22"/>
          <w:szCs w:val="22"/>
          <w:shd w:val="clear" w:color="auto" w:fill="FFFF99"/>
          <w:rtl/>
        </w:rPr>
      </w:pPr>
      <w:r w:rsidRPr="00C31301">
        <w:rPr>
          <w:rStyle w:val="big-number"/>
          <w:rFonts w:cs="FrankRuehl" w:hint="cs"/>
          <w:strike/>
          <w:vanish/>
          <w:sz w:val="22"/>
          <w:szCs w:val="22"/>
          <w:shd w:val="clear" w:color="auto" w:fill="FFFF99"/>
          <w:rtl/>
        </w:rPr>
        <w:t>(1)</w:t>
      </w:r>
      <w:r w:rsidRPr="00C31301">
        <w:rPr>
          <w:rStyle w:val="big-number"/>
          <w:rFonts w:cs="FrankRuehl" w:hint="cs"/>
          <w:strike/>
          <w:vanish/>
          <w:sz w:val="22"/>
          <w:szCs w:val="22"/>
          <w:shd w:val="clear" w:color="auto" w:fill="FFFF99"/>
          <w:rtl/>
        </w:rPr>
        <w:tab/>
        <w:t>טרם חלפו 30 יום ממועד הצבת המבנה היביל על הקרקע והפקח אישר זאת, לפי ידיעתו, בתצהיר החתום בידו;</w:t>
      </w:r>
    </w:p>
    <w:p w:rsidR="00D73EA4" w:rsidRPr="00C31301" w:rsidRDefault="00D73EA4" w:rsidP="00D73EA4">
      <w:pPr>
        <w:pStyle w:val="P00"/>
        <w:spacing w:before="0"/>
        <w:ind w:left="1021" w:right="1134"/>
        <w:rPr>
          <w:rStyle w:val="big-number"/>
          <w:rFonts w:cs="FrankRuehl" w:hint="cs"/>
          <w:vanish/>
          <w:sz w:val="22"/>
          <w:szCs w:val="22"/>
          <w:u w:val="single"/>
          <w:shd w:val="clear" w:color="auto" w:fill="FFFF99"/>
          <w:rtl/>
        </w:rPr>
      </w:pPr>
      <w:r w:rsidRPr="00C31301">
        <w:rPr>
          <w:rStyle w:val="big-number"/>
          <w:rFonts w:cs="FrankRuehl" w:hint="cs"/>
          <w:vanish/>
          <w:sz w:val="22"/>
          <w:szCs w:val="22"/>
          <w:u w:val="single"/>
          <w:shd w:val="clear" w:color="auto" w:fill="FFFF99"/>
          <w:rtl/>
        </w:rPr>
        <w:t>(1)</w:t>
      </w:r>
      <w:r w:rsidRPr="00C31301">
        <w:rPr>
          <w:rStyle w:val="big-number"/>
          <w:rFonts w:cs="FrankRuehl" w:hint="cs"/>
          <w:vanish/>
          <w:sz w:val="22"/>
          <w:szCs w:val="22"/>
          <w:u w:val="single"/>
          <w:shd w:val="clear" w:color="auto" w:fill="FFFF99"/>
          <w:rtl/>
        </w:rPr>
        <w:tab/>
        <w:t>טרם חלפו 30 יום ממועד הצבת המבנה היביל על הקרקע, ופקח, קצין צה"ל או קצין משטרה אישר זאת, לפי ידיעתו, בהצהרה החתומה בידו; ההצהרה תיערך לפי הנוסח שבתוספת;</w:t>
      </w:r>
    </w:p>
    <w:p w:rsidR="00D73EA4" w:rsidRPr="00C31301" w:rsidRDefault="00D73EA4" w:rsidP="00D73EA4">
      <w:pPr>
        <w:pStyle w:val="P00"/>
        <w:spacing w:before="0"/>
        <w:ind w:left="1021" w:right="1134"/>
        <w:rPr>
          <w:rStyle w:val="big-number"/>
          <w:rFonts w:cs="FrankRuehl" w:hint="cs"/>
          <w:vanish/>
          <w:sz w:val="22"/>
          <w:szCs w:val="22"/>
          <w:shd w:val="clear" w:color="auto" w:fill="FFFF99"/>
          <w:rtl/>
        </w:rPr>
      </w:pPr>
      <w:r w:rsidRPr="00C31301">
        <w:rPr>
          <w:rStyle w:val="big-number"/>
          <w:rFonts w:cs="FrankRuehl" w:hint="cs"/>
          <w:vanish/>
          <w:sz w:val="22"/>
          <w:szCs w:val="22"/>
          <w:shd w:val="clear" w:color="auto" w:fill="FFFF99"/>
          <w:rtl/>
        </w:rPr>
        <w:t>(2)</w:t>
      </w:r>
      <w:r w:rsidRPr="00C31301">
        <w:rPr>
          <w:rStyle w:val="big-number"/>
          <w:rFonts w:cs="FrankRuehl" w:hint="cs"/>
          <w:vanish/>
          <w:sz w:val="22"/>
          <w:szCs w:val="22"/>
          <w:shd w:val="clear" w:color="auto" w:fill="FFFF99"/>
          <w:rtl/>
        </w:rPr>
        <w:tab/>
        <w:t>ניתן אישור הממונה בכתב לביצוע התפיסה, לאחר התייעצות עם היועץ המשפטי או נציגו.</w:t>
      </w:r>
    </w:p>
    <w:p w:rsidR="00D73EA4" w:rsidRPr="00C31301" w:rsidRDefault="00D73EA4" w:rsidP="00636CFA">
      <w:pPr>
        <w:pStyle w:val="P00"/>
        <w:spacing w:before="0"/>
        <w:ind w:left="0" w:right="1134"/>
        <w:rPr>
          <w:rStyle w:val="default"/>
          <w:rFonts w:cs="FrankRuehl" w:hint="cs"/>
          <w:vanish/>
          <w:sz w:val="20"/>
          <w:szCs w:val="20"/>
          <w:shd w:val="clear" w:color="auto" w:fill="FFFF99"/>
          <w:rtl/>
        </w:rPr>
      </w:pPr>
    </w:p>
    <w:p w:rsidR="00D73EA4" w:rsidRPr="00C31301" w:rsidRDefault="00D73EA4" w:rsidP="00636CFA">
      <w:pPr>
        <w:pStyle w:val="P00"/>
        <w:spacing w:before="0"/>
        <w:ind w:left="0" w:right="1134"/>
        <w:rPr>
          <w:rStyle w:val="default"/>
          <w:rFonts w:cs="FrankRuehl" w:hint="cs"/>
          <w:vanish/>
          <w:color w:val="FF0000"/>
          <w:sz w:val="20"/>
          <w:szCs w:val="20"/>
          <w:shd w:val="clear" w:color="auto" w:fill="FFFF99"/>
          <w:rtl/>
        </w:rPr>
      </w:pPr>
      <w:r w:rsidRPr="00C31301">
        <w:rPr>
          <w:rStyle w:val="default"/>
          <w:rFonts w:cs="FrankRuehl" w:hint="cs"/>
          <w:vanish/>
          <w:color w:val="FF0000"/>
          <w:sz w:val="20"/>
          <w:szCs w:val="20"/>
          <w:shd w:val="clear" w:color="auto" w:fill="FFFF99"/>
          <w:rtl/>
        </w:rPr>
        <w:t>מיום 22.1.2008 עד יום 1.2.2009</w:t>
      </w:r>
    </w:p>
    <w:p w:rsidR="00D73EA4" w:rsidRPr="00C31301" w:rsidRDefault="00D73EA4" w:rsidP="00636CFA">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הוראת שעה תשס"ח-2008</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hyperlink r:id="rId13" w:history="1">
        <w:r w:rsidRPr="00C31301">
          <w:rPr>
            <w:rStyle w:val="Hyperlink"/>
            <w:rFonts w:cs="FrankRuehl" w:hint="cs"/>
            <w:vanish/>
            <w:szCs w:val="20"/>
            <w:shd w:val="clear" w:color="auto" w:fill="FFFF99"/>
            <w:rtl/>
          </w:rPr>
          <w:t>קובץ המנשרים מס' 222</w:t>
        </w:r>
      </w:hyperlink>
      <w:r w:rsidRPr="00C31301">
        <w:rPr>
          <w:rStyle w:val="default"/>
          <w:rFonts w:cs="FrankRuehl" w:hint="cs"/>
          <w:vanish/>
          <w:sz w:val="20"/>
          <w:szCs w:val="20"/>
          <w:shd w:val="clear" w:color="auto" w:fill="FFFF99"/>
          <w:rtl/>
        </w:rPr>
        <w:t xml:space="preserve"> מחודש מרץ 2008 עמ' 5043</w:t>
      </w:r>
    </w:p>
    <w:p w:rsidR="00D73EA4" w:rsidRPr="00C31301" w:rsidRDefault="00D73EA4" w:rsidP="00D73EA4">
      <w:pPr>
        <w:pStyle w:val="P00"/>
        <w:ind w:left="0" w:right="1134"/>
        <w:rPr>
          <w:rStyle w:val="big-number"/>
          <w:rFonts w:cs="FrankRuehl" w:hint="cs"/>
          <w:vanish/>
          <w:sz w:val="22"/>
          <w:szCs w:val="22"/>
          <w:shd w:val="clear" w:color="auto" w:fill="FFFF99"/>
          <w:rtl/>
        </w:rPr>
      </w:pPr>
      <w:r w:rsidRPr="00C31301">
        <w:rPr>
          <w:rStyle w:val="big-number"/>
          <w:rFonts w:cs="FrankRuehl" w:hint="cs"/>
          <w:vanish/>
          <w:sz w:val="22"/>
          <w:szCs w:val="22"/>
          <w:shd w:val="clear" w:color="auto" w:fill="FFFF99"/>
          <w:rtl/>
        </w:rPr>
        <w:tab/>
        <w:t>(ג)</w:t>
      </w:r>
      <w:r w:rsidRPr="00C31301">
        <w:rPr>
          <w:rStyle w:val="big-number"/>
          <w:rFonts w:cs="FrankRuehl" w:hint="cs"/>
          <w:vanish/>
          <w:sz w:val="22"/>
          <w:szCs w:val="22"/>
          <w:shd w:val="clear" w:color="auto" w:fill="FFFF99"/>
          <w:rtl/>
        </w:rPr>
        <w:tab/>
        <w:t>הוצב מבנה יביל על הקרקע, יהא רשאי פקח או קצין צה"ל להפעיל את סמכויותיו לפי תקנה זו, בתנאים הבאים:</w:t>
      </w:r>
    </w:p>
    <w:p w:rsidR="00D73EA4" w:rsidRPr="00C31301" w:rsidRDefault="00D73EA4" w:rsidP="00D73EA4">
      <w:pPr>
        <w:pStyle w:val="P00"/>
        <w:spacing w:before="0"/>
        <w:ind w:left="1021" w:right="1134"/>
        <w:rPr>
          <w:rStyle w:val="big-number"/>
          <w:rFonts w:cs="FrankRuehl" w:hint="cs"/>
          <w:vanish/>
          <w:sz w:val="22"/>
          <w:szCs w:val="22"/>
          <w:shd w:val="clear" w:color="auto" w:fill="FFFF99"/>
          <w:rtl/>
        </w:rPr>
      </w:pPr>
      <w:r w:rsidRPr="00C31301">
        <w:rPr>
          <w:rStyle w:val="big-number"/>
          <w:rFonts w:cs="FrankRuehl" w:hint="cs"/>
          <w:vanish/>
          <w:sz w:val="22"/>
          <w:szCs w:val="22"/>
          <w:shd w:val="clear" w:color="auto" w:fill="FFFF99"/>
          <w:rtl/>
        </w:rPr>
        <w:t>(1)</w:t>
      </w:r>
      <w:r w:rsidRPr="00C31301">
        <w:rPr>
          <w:rStyle w:val="big-number"/>
          <w:rFonts w:cs="FrankRuehl" w:hint="cs"/>
          <w:vanish/>
          <w:sz w:val="22"/>
          <w:szCs w:val="22"/>
          <w:shd w:val="clear" w:color="auto" w:fill="FFFF99"/>
          <w:rtl/>
        </w:rPr>
        <w:tab/>
        <w:t xml:space="preserve">טרם חלפו </w:t>
      </w:r>
      <w:r w:rsidRPr="00C31301">
        <w:rPr>
          <w:rStyle w:val="big-number"/>
          <w:rFonts w:cs="FrankRuehl" w:hint="cs"/>
          <w:strike/>
          <w:vanish/>
          <w:sz w:val="22"/>
          <w:szCs w:val="22"/>
          <w:shd w:val="clear" w:color="auto" w:fill="FFFF99"/>
          <w:rtl/>
        </w:rPr>
        <w:t>30</w:t>
      </w:r>
      <w:r w:rsidRPr="00C31301">
        <w:rPr>
          <w:rStyle w:val="big-number"/>
          <w:rFonts w:cs="FrankRuehl" w:hint="cs"/>
          <w:vanish/>
          <w:sz w:val="22"/>
          <w:szCs w:val="22"/>
          <w:shd w:val="clear" w:color="auto" w:fill="FFFF99"/>
          <w:rtl/>
        </w:rPr>
        <w:t xml:space="preserve"> </w:t>
      </w:r>
      <w:r w:rsidRPr="00C31301">
        <w:rPr>
          <w:rStyle w:val="big-number"/>
          <w:rFonts w:cs="FrankRuehl" w:hint="cs"/>
          <w:vanish/>
          <w:sz w:val="22"/>
          <w:szCs w:val="22"/>
          <w:u w:val="single"/>
          <w:shd w:val="clear" w:color="auto" w:fill="FFFF99"/>
          <w:rtl/>
        </w:rPr>
        <w:t>45</w:t>
      </w:r>
      <w:r w:rsidRPr="00C31301">
        <w:rPr>
          <w:rStyle w:val="big-number"/>
          <w:rFonts w:cs="FrankRuehl" w:hint="cs"/>
          <w:vanish/>
          <w:sz w:val="22"/>
          <w:szCs w:val="22"/>
          <w:shd w:val="clear" w:color="auto" w:fill="FFFF99"/>
          <w:rtl/>
        </w:rPr>
        <w:t xml:space="preserve"> יום ממועד הצבת המבנה היביל על הקרקע, ופקח, קצין צה"ל או קצין משטרה אישר זאת, לפי ידיעתו, בהצהרה החתומה בידו; ההצהרה תיערך לפי הנוסח שבתוספת;</w:t>
      </w:r>
    </w:p>
    <w:p w:rsidR="00A946E6" w:rsidRPr="00C31301" w:rsidRDefault="00A946E6" w:rsidP="00A946E6">
      <w:pPr>
        <w:pStyle w:val="P00"/>
        <w:spacing w:before="0"/>
        <w:ind w:left="0" w:right="1134"/>
        <w:rPr>
          <w:rStyle w:val="default"/>
          <w:rFonts w:cs="FrankRuehl" w:hint="cs"/>
          <w:vanish/>
          <w:sz w:val="20"/>
          <w:szCs w:val="20"/>
          <w:shd w:val="clear" w:color="auto" w:fill="FFFF99"/>
          <w:rtl/>
        </w:rPr>
      </w:pPr>
    </w:p>
    <w:p w:rsidR="00A946E6" w:rsidRPr="00C31301" w:rsidRDefault="00A946E6" w:rsidP="00A946E6">
      <w:pPr>
        <w:pStyle w:val="P00"/>
        <w:spacing w:before="0"/>
        <w:ind w:left="0" w:right="1134"/>
        <w:rPr>
          <w:rStyle w:val="default"/>
          <w:rFonts w:cs="FrankRuehl" w:hint="cs"/>
          <w:vanish/>
          <w:color w:val="FF0000"/>
          <w:sz w:val="20"/>
          <w:szCs w:val="20"/>
          <w:shd w:val="clear" w:color="auto" w:fill="FFFF99"/>
          <w:rtl/>
        </w:rPr>
      </w:pPr>
      <w:r w:rsidRPr="00C31301">
        <w:rPr>
          <w:rStyle w:val="default"/>
          <w:rFonts w:cs="FrankRuehl" w:hint="cs"/>
          <w:vanish/>
          <w:color w:val="FF0000"/>
          <w:sz w:val="20"/>
          <w:szCs w:val="20"/>
          <w:shd w:val="clear" w:color="auto" w:fill="FFFF99"/>
          <w:rtl/>
        </w:rPr>
        <w:t>מיום 13.11.2015</w:t>
      </w:r>
    </w:p>
    <w:p w:rsidR="00A946E6" w:rsidRPr="00C31301" w:rsidRDefault="00A946E6" w:rsidP="00A946E6">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3 תשע"ו-2015</w:t>
      </w:r>
    </w:p>
    <w:p w:rsidR="00E810BE" w:rsidRPr="00C31301" w:rsidRDefault="00E810BE" w:rsidP="00E810BE">
      <w:pPr>
        <w:pStyle w:val="P00"/>
        <w:spacing w:before="0"/>
        <w:ind w:left="0" w:right="1134"/>
        <w:rPr>
          <w:rStyle w:val="default"/>
          <w:rFonts w:cs="FrankRuehl" w:hint="cs"/>
          <w:vanish/>
          <w:sz w:val="20"/>
          <w:szCs w:val="20"/>
          <w:shd w:val="clear" w:color="auto" w:fill="FFFF99"/>
          <w:rtl/>
        </w:rPr>
      </w:pPr>
      <w:hyperlink r:id="rId14" w:history="1">
        <w:r w:rsidRPr="00C31301">
          <w:rPr>
            <w:rStyle w:val="Hyperlink"/>
            <w:rFonts w:cs="FrankRuehl" w:hint="cs"/>
            <w:vanish/>
            <w:szCs w:val="20"/>
            <w:shd w:val="clear" w:color="auto" w:fill="FFFF99"/>
            <w:rtl/>
          </w:rPr>
          <w:t>קובץ המנשרים מס' 244</w:t>
        </w:r>
      </w:hyperlink>
      <w:r w:rsidRPr="00C31301">
        <w:rPr>
          <w:rStyle w:val="default"/>
          <w:rFonts w:cs="FrankRuehl" w:hint="cs"/>
          <w:vanish/>
          <w:sz w:val="20"/>
          <w:szCs w:val="20"/>
          <w:shd w:val="clear" w:color="auto" w:fill="FFFF99"/>
          <w:rtl/>
        </w:rPr>
        <w:t xml:space="preserve"> מחודש אוגוסט 2016 עמ' 7481</w:t>
      </w:r>
    </w:p>
    <w:p w:rsidR="00A946E6" w:rsidRPr="00C31301" w:rsidRDefault="00A946E6" w:rsidP="00A946E6">
      <w:pPr>
        <w:pStyle w:val="P00"/>
        <w:ind w:left="0" w:right="1134"/>
        <w:rPr>
          <w:rStyle w:val="big-number"/>
          <w:rFonts w:cs="FrankRuehl" w:hint="cs"/>
          <w:vanish/>
          <w:sz w:val="22"/>
          <w:szCs w:val="22"/>
          <w:shd w:val="clear" w:color="auto" w:fill="FFFF99"/>
          <w:rtl/>
        </w:rPr>
      </w:pPr>
      <w:r w:rsidRPr="00C31301">
        <w:rPr>
          <w:rStyle w:val="big-number"/>
          <w:rFonts w:cs="FrankRuehl" w:hint="cs"/>
          <w:vanish/>
          <w:sz w:val="22"/>
          <w:szCs w:val="22"/>
          <w:shd w:val="clear" w:color="auto" w:fill="FFFF99"/>
          <w:rtl/>
        </w:rPr>
        <w:t>2ב</w:t>
      </w:r>
      <w:r w:rsidRPr="00C31301">
        <w:rPr>
          <w:rStyle w:val="big-number"/>
          <w:rFonts w:cs="FrankRuehl"/>
          <w:vanish/>
          <w:sz w:val="22"/>
          <w:szCs w:val="22"/>
          <w:shd w:val="clear" w:color="auto" w:fill="FFFF99"/>
          <w:rtl/>
        </w:rPr>
        <w:t>.</w:t>
      </w:r>
      <w:r w:rsidRPr="00C31301">
        <w:rPr>
          <w:rStyle w:val="big-number"/>
          <w:rFonts w:cs="FrankRuehl"/>
          <w:vanish/>
          <w:sz w:val="22"/>
          <w:szCs w:val="22"/>
          <w:shd w:val="clear" w:color="auto" w:fill="FFFF99"/>
          <w:rtl/>
        </w:rPr>
        <w:tab/>
      </w:r>
      <w:r w:rsidRPr="00C31301">
        <w:rPr>
          <w:rStyle w:val="big-number"/>
          <w:rFonts w:cs="FrankRuehl" w:hint="cs"/>
          <w:vanish/>
          <w:sz w:val="22"/>
          <w:szCs w:val="22"/>
          <w:shd w:val="clear" w:color="auto" w:fill="FFFF99"/>
          <w:rtl/>
        </w:rPr>
        <w:t>(א)</w:t>
      </w:r>
      <w:r w:rsidRPr="00C31301">
        <w:rPr>
          <w:rStyle w:val="big-number"/>
          <w:rFonts w:cs="FrankRuehl" w:hint="cs"/>
          <w:vanish/>
          <w:sz w:val="22"/>
          <w:szCs w:val="22"/>
          <w:shd w:val="clear" w:color="auto" w:fill="FFFF99"/>
          <w:rtl/>
        </w:rPr>
        <w:tab/>
        <w:t>נעשתה הובלתו של מבנה יביל מבלי שניתן היתר לכך לפי תקנה 2 או בסטייה מהוראות ההיתר, רשאי פקח או קצין צה"ל לתפוס את המבנה היביל ולהעבירו למגרש.</w:t>
      </w:r>
      <w:r w:rsidR="00D007A5" w:rsidRPr="00C31301">
        <w:rPr>
          <w:rStyle w:val="big-number"/>
          <w:rFonts w:cs="FrankRuehl" w:hint="cs"/>
          <w:vanish/>
          <w:sz w:val="22"/>
          <w:szCs w:val="22"/>
          <w:shd w:val="clear" w:color="auto" w:fill="FFFF99"/>
          <w:rtl/>
        </w:rPr>
        <w:t xml:space="preserve"> </w:t>
      </w:r>
      <w:r w:rsidR="00D007A5" w:rsidRPr="00C31301">
        <w:rPr>
          <w:rStyle w:val="big-number"/>
          <w:rFonts w:cs="FrankRuehl" w:hint="cs"/>
          <w:vanish/>
          <w:sz w:val="22"/>
          <w:szCs w:val="22"/>
          <w:u w:val="single"/>
          <w:shd w:val="clear" w:color="auto" w:fill="FFFF99"/>
          <w:rtl/>
        </w:rPr>
        <w:t>הובלו חלקי מבנה יביל כהגדרתם בתקנה 1, וחוברו לכדי מבנה יביל, ייתפס המבנה היביל המחובר או יפורק לחלקי יביל, ואלו ייתפסו ויועברו למגרש.</w:t>
      </w:r>
    </w:p>
    <w:p w:rsidR="00A946E6" w:rsidRPr="00C31301" w:rsidRDefault="00A946E6" w:rsidP="00A946E6">
      <w:pPr>
        <w:pStyle w:val="P00"/>
        <w:spacing w:before="0"/>
        <w:ind w:left="0" w:right="1134"/>
        <w:rPr>
          <w:rStyle w:val="big-number"/>
          <w:rFonts w:cs="FrankRuehl" w:hint="cs"/>
          <w:vanish/>
          <w:sz w:val="22"/>
          <w:szCs w:val="22"/>
          <w:shd w:val="clear" w:color="auto" w:fill="FFFF99"/>
          <w:rtl/>
        </w:rPr>
      </w:pPr>
      <w:r w:rsidRPr="00C31301">
        <w:rPr>
          <w:rStyle w:val="big-number"/>
          <w:rFonts w:cs="FrankRuehl" w:hint="cs"/>
          <w:vanish/>
          <w:sz w:val="22"/>
          <w:szCs w:val="22"/>
          <w:shd w:val="clear" w:color="auto" w:fill="FFFF99"/>
          <w:rtl/>
        </w:rPr>
        <w:tab/>
        <w:t>(ב)</w:t>
      </w:r>
      <w:r w:rsidRPr="00C31301">
        <w:rPr>
          <w:rStyle w:val="big-number"/>
          <w:rFonts w:cs="FrankRuehl" w:hint="cs"/>
          <w:vanish/>
          <w:sz w:val="22"/>
          <w:szCs w:val="22"/>
          <w:shd w:val="clear" w:color="auto" w:fill="FFFF99"/>
          <w:rtl/>
        </w:rPr>
        <w:tab/>
        <w:t>למען הסר ספק, רשאי פקח או קצין צה"ל לבצע כל פעולה הדרושה לשם ביצוע תפיסת המבנה היביל והעברתו למגרש.</w:t>
      </w:r>
    </w:p>
    <w:p w:rsidR="00A946E6" w:rsidRPr="00C31301" w:rsidRDefault="00A946E6" w:rsidP="00A946E6">
      <w:pPr>
        <w:pStyle w:val="P00"/>
        <w:spacing w:before="0"/>
        <w:ind w:left="0" w:right="1134"/>
        <w:rPr>
          <w:rStyle w:val="big-number"/>
          <w:rFonts w:cs="FrankRuehl" w:hint="cs"/>
          <w:vanish/>
          <w:sz w:val="22"/>
          <w:szCs w:val="22"/>
          <w:shd w:val="clear" w:color="auto" w:fill="FFFF99"/>
          <w:rtl/>
        </w:rPr>
      </w:pPr>
      <w:r w:rsidRPr="00C31301">
        <w:rPr>
          <w:rStyle w:val="big-number"/>
          <w:rFonts w:cs="FrankRuehl" w:hint="cs"/>
          <w:vanish/>
          <w:sz w:val="22"/>
          <w:szCs w:val="22"/>
          <w:shd w:val="clear" w:color="auto" w:fill="FFFF99"/>
          <w:rtl/>
        </w:rPr>
        <w:tab/>
        <w:t>(ג)</w:t>
      </w:r>
      <w:r w:rsidRPr="00C31301">
        <w:rPr>
          <w:rStyle w:val="big-number"/>
          <w:rFonts w:cs="FrankRuehl" w:hint="cs"/>
          <w:vanish/>
          <w:sz w:val="22"/>
          <w:szCs w:val="22"/>
          <w:shd w:val="clear" w:color="auto" w:fill="FFFF99"/>
          <w:rtl/>
        </w:rPr>
        <w:tab/>
        <w:t>הוצב מבנה יביל על הקרקע, יהא רשאי פקח או קצין צה"ל להפעיל את סמכויותיו לפי תקנה זו, בתנאים הבאים:</w:t>
      </w:r>
    </w:p>
    <w:p w:rsidR="00A946E6" w:rsidRPr="00C31301" w:rsidRDefault="00A946E6" w:rsidP="00D007A5">
      <w:pPr>
        <w:pStyle w:val="P00"/>
        <w:spacing w:before="0"/>
        <w:ind w:left="1021" w:right="1134"/>
        <w:rPr>
          <w:rStyle w:val="big-number"/>
          <w:rFonts w:cs="FrankRuehl" w:hint="cs"/>
          <w:vanish/>
          <w:sz w:val="22"/>
          <w:szCs w:val="22"/>
          <w:shd w:val="clear" w:color="auto" w:fill="FFFF99"/>
          <w:rtl/>
        </w:rPr>
      </w:pPr>
      <w:r w:rsidRPr="00C31301">
        <w:rPr>
          <w:rStyle w:val="big-number"/>
          <w:rFonts w:cs="FrankRuehl" w:hint="cs"/>
          <w:vanish/>
          <w:sz w:val="22"/>
          <w:szCs w:val="22"/>
          <w:shd w:val="clear" w:color="auto" w:fill="FFFF99"/>
          <w:rtl/>
        </w:rPr>
        <w:t>(1)</w:t>
      </w:r>
      <w:r w:rsidRPr="00C31301">
        <w:rPr>
          <w:rStyle w:val="big-number"/>
          <w:rFonts w:cs="FrankRuehl" w:hint="cs"/>
          <w:vanish/>
          <w:sz w:val="22"/>
          <w:szCs w:val="22"/>
          <w:shd w:val="clear" w:color="auto" w:fill="FFFF99"/>
          <w:rtl/>
        </w:rPr>
        <w:tab/>
        <w:t xml:space="preserve">טרם חלפו </w:t>
      </w:r>
      <w:r w:rsidR="00D007A5" w:rsidRPr="00C31301">
        <w:rPr>
          <w:rStyle w:val="big-number"/>
          <w:rFonts w:cs="FrankRuehl" w:hint="cs"/>
          <w:strike/>
          <w:vanish/>
          <w:sz w:val="22"/>
          <w:szCs w:val="22"/>
          <w:shd w:val="clear" w:color="auto" w:fill="FFFF99"/>
          <w:rtl/>
        </w:rPr>
        <w:t>30</w:t>
      </w:r>
      <w:r w:rsidR="00D007A5" w:rsidRPr="00C31301">
        <w:rPr>
          <w:rStyle w:val="big-number"/>
          <w:rFonts w:cs="FrankRuehl" w:hint="cs"/>
          <w:vanish/>
          <w:sz w:val="22"/>
          <w:szCs w:val="22"/>
          <w:shd w:val="clear" w:color="auto" w:fill="FFFF99"/>
          <w:rtl/>
        </w:rPr>
        <w:t xml:space="preserve"> </w:t>
      </w:r>
      <w:r w:rsidR="00D007A5" w:rsidRPr="00C31301">
        <w:rPr>
          <w:rStyle w:val="big-number"/>
          <w:rFonts w:cs="FrankRuehl" w:hint="cs"/>
          <w:vanish/>
          <w:sz w:val="22"/>
          <w:szCs w:val="22"/>
          <w:u w:val="single"/>
          <w:shd w:val="clear" w:color="auto" w:fill="FFFF99"/>
          <w:rtl/>
        </w:rPr>
        <w:t>60</w:t>
      </w:r>
      <w:r w:rsidRPr="00C31301">
        <w:rPr>
          <w:rStyle w:val="big-number"/>
          <w:rFonts w:cs="FrankRuehl" w:hint="cs"/>
          <w:vanish/>
          <w:sz w:val="22"/>
          <w:szCs w:val="22"/>
          <w:shd w:val="clear" w:color="auto" w:fill="FFFF99"/>
          <w:rtl/>
        </w:rPr>
        <w:t xml:space="preserve"> יום ממועד הצבת המבנה היביל על הקרקע, ופקח, קצין צה"ל או קצין משטרה אישר זאת, לפי ידיעתו, בהצהרה החתומה בידו; ההצהרה תיערך לפי הנוסח שבתוספת;</w:t>
      </w:r>
    </w:p>
    <w:p w:rsidR="00A946E6" w:rsidRPr="00C31301" w:rsidRDefault="00A946E6" w:rsidP="00D007A5">
      <w:pPr>
        <w:pStyle w:val="P00"/>
        <w:spacing w:before="0"/>
        <w:ind w:left="1021" w:right="1134"/>
        <w:rPr>
          <w:rStyle w:val="big-number"/>
          <w:rFonts w:cs="FrankRuehl"/>
          <w:vanish/>
          <w:sz w:val="22"/>
          <w:szCs w:val="22"/>
          <w:shd w:val="clear" w:color="auto" w:fill="FFFF99"/>
          <w:rtl/>
        </w:rPr>
      </w:pPr>
      <w:r w:rsidRPr="00C31301">
        <w:rPr>
          <w:rStyle w:val="big-number"/>
          <w:rFonts w:cs="FrankRuehl" w:hint="cs"/>
          <w:vanish/>
          <w:sz w:val="22"/>
          <w:szCs w:val="22"/>
          <w:shd w:val="clear" w:color="auto" w:fill="FFFF99"/>
          <w:rtl/>
        </w:rPr>
        <w:t>(2)</w:t>
      </w:r>
      <w:r w:rsidRPr="00C31301">
        <w:rPr>
          <w:rStyle w:val="big-number"/>
          <w:rFonts w:cs="FrankRuehl" w:hint="cs"/>
          <w:vanish/>
          <w:sz w:val="22"/>
          <w:szCs w:val="22"/>
          <w:shd w:val="clear" w:color="auto" w:fill="FFFF99"/>
          <w:rtl/>
        </w:rPr>
        <w:tab/>
        <w:t>ניתן אישור הממונה בכתב לביצוע התפיסה, לאחר התייעצות עם היועץ המשפטי או נציגו.</w:t>
      </w:r>
    </w:p>
    <w:p w:rsidR="00052DE8" w:rsidRPr="00C31301" w:rsidRDefault="00052DE8" w:rsidP="00052DE8">
      <w:pPr>
        <w:pStyle w:val="P00"/>
        <w:spacing w:before="0"/>
        <w:ind w:left="0" w:right="1134"/>
        <w:rPr>
          <w:rStyle w:val="big-number"/>
          <w:rFonts w:cs="FrankRuehl"/>
          <w:vanish/>
          <w:sz w:val="20"/>
          <w:szCs w:val="20"/>
          <w:shd w:val="clear" w:color="auto" w:fill="FFFF99"/>
          <w:rtl/>
        </w:rPr>
      </w:pPr>
    </w:p>
    <w:p w:rsidR="00052DE8" w:rsidRPr="00C31301" w:rsidRDefault="00052DE8" w:rsidP="00052DE8">
      <w:pPr>
        <w:pStyle w:val="P00"/>
        <w:spacing w:before="0"/>
        <w:ind w:left="0" w:right="1134"/>
        <w:rPr>
          <w:rStyle w:val="big-number"/>
          <w:rFonts w:cs="FrankRuehl"/>
          <w:vanish/>
          <w:color w:val="FF0000"/>
          <w:sz w:val="20"/>
          <w:szCs w:val="20"/>
          <w:shd w:val="clear" w:color="auto" w:fill="FFFF99"/>
          <w:rtl/>
        </w:rPr>
      </w:pPr>
      <w:r w:rsidRPr="00C31301">
        <w:rPr>
          <w:rStyle w:val="big-number"/>
          <w:rFonts w:cs="FrankRuehl" w:hint="cs"/>
          <w:vanish/>
          <w:color w:val="FF0000"/>
          <w:sz w:val="20"/>
          <w:szCs w:val="20"/>
          <w:shd w:val="clear" w:color="auto" w:fill="FFFF99"/>
          <w:rtl/>
        </w:rPr>
        <w:t>מיום 4.8.2020</w:t>
      </w:r>
    </w:p>
    <w:p w:rsidR="00052DE8" w:rsidRPr="00C31301" w:rsidRDefault="00052DE8" w:rsidP="00052DE8">
      <w:pPr>
        <w:pStyle w:val="P00"/>
        <w:spacing w:before="0"/>
        <w:ind w:left="0" w:right="1134"/>
        <w:rPr>
          <w:rStyle w:val="big-number"/>
          <w:rFonts w:cs="FrankRuehl"/>
          <w:vanish/>
          <w:sz w:val="20"/>
          <w:szCs w:val="20"/>
          <w:shd w:val="clear" w:color="auto" w:fill="FFFF99"/>
          <w:rtl/>
        </w:rPr>
      </w:pPr>
      <w:r w:rsidRPr="00C31301">
        <w:rPr>
          <w:rStyle w:val="big-number"/>
          <w:rFonts w:cs="FrankRuehl" w:hint="cs"/>
          <w:b/>
          <w:bCs/>
          <w:vanish/>
          <w:sz w:val="20"/>
          <w:szCs w:val="20"/>
          <w:shd w:val="clear" w:color="auto" w:fill="FFFF99"/>
          <w:rtl/>
        </w:rPr>
        <w:t>תיקון מס' 4 תש"ף-2020</w:t>
      </w:r>
    </w:p>
    <w:p w:rsidR="00C31301" w:rsidRPr="00C31301" w:rsidRDefault="00C31301" w:rsidP="00052DE8">
      <w:pPr>
        <w:pStyle w:val="P00"/>
        <w:spacing w:before="0"/>
        <w:ind w:left="0" w:right="1134"/>
        <w:rPr>
          <w:rStyle w:val="big-number"/>
          <w:rFonts w:cs="FrankRuehl"/>
          <w:vanish/>
          <w:sz w:val="20"/>
          <w:szCs w:val="20"/>
          <w:shd w:val="clear" w:color="auto" w:fill="FFFF99"/>
          <w:rtl/>
        </w:rPr>
      </w:pPr>
      <w:hyperlink r:id="rId15" w:history="1">
        <w:r w:rsidRPr="00C31301">
          <w:rPr>
            <w:rStyle w:val="Hyperlink"/>
            <w:rFonts w:cs="FrankRuehl" w:hint="cs"/>
            <w:vanish/>
            <w:szCs w:val="20"/>
            <w:shd w:val="clear" w:color="auto" w:fill="FFFF99"/>
            <w:rtl/>
          </w:rPr>
          <w:t>קובץ המנשרים מס' 254</w:t>
        </w:r>
      </w:hyperlink>
      <w:r w:rsidRPr="00C31301">
        <w:rPr>
          <w:rStyle w:val="big-number"/>
          <w:rFonts w:cs="FrankRuehl" w:hint="cs"/>
          <w:vanish/>
          <w:sz w:val="20"/>
          <w:szCs w:val="20"/>
          <w:shd w:val="clear" w:color="auto" w:fill="FFFF99"/>
          <w:rtl/>
        </w:rPr>
        <w:t xml:space="preserve"> מחודש אוקטובר 2020 עמ' 10449</w:t>
      </w:r>
    </w:p>
    <w:p w:rsidR="00052DE8" w:rsidRPr="00C31301" w:rsidRDefault="00052DE8" w:rsidP="00052DE8">
      <w:pPr>
        <w:pStyle w:val="P00"/>
        <w:ind w:left="0" w:right="1134"/>
        <w:rPr>
          <w:rStyle w:val="big-number"/>
          <w:rFonts w:cs="FrankRuehl" w:hint="cs"/>
          <w:vanish/>
          <w:sz w:val="22"/>
          <w:szCs w:val="22"/>
          <w:shd w:val="clear" w:color="auto" w:fill="FFFF99"/>
          <w:rtl/>
        </w:rPr>
      </w:pPr>
      <w:r w:rsidRPr="00C31301">
        <w:rPr>
          <w:rStyle w:val="big-number"/>
          <w:rFonts w:cs="FrankRuehl" w:hint="cs"/>
          <w:vanish/>
          <w:sz w:val="22"/>
          <w:szCs w:val="22"/>
          <w:shd w:val="clear" w:color="auto" w:fill="FFFF99"/>
          <w:rtl/>
        </w:rPr>
        <w:tab/>
        <w:t>(ג)</w:t>
      </w:r>
      <w:r w:rsidRPr="00C31301">
        <w:rPr>
          <w:rStyle w:val="big-number"/>
          <w:rFonts w:cs="FrankRuehl" w:hint="cs"/>
          <w:vanish/>
          <w:sz w:val="22"/>
          <w:szCs w:val="22"/>
          <w:shd w:val="clear" w:color="auto" w:fill="FFFF99"/>
          <w:rtl/>
        </w:rPr>
        <w:tab/>
        <w:t>הוצב מבנה יביל על הקרקע, יהא רשאי פקח או קצין צה"ל להפעיל את סמכויותיו לפי תקנה זו, בתנאים הבאים:</w:t>
      </w:r>
    </w:p>
    <w:p w:rsidR="00052DE8" w:rsidRPr="00052DE8" w:rsidRDefault="00052DE8" w:rsidP="00052DE8">
      <w:pPr>
        <w:pStyle w:val="P00"/>
        <w:spacing w:before="0"/>
        <w:ind w:left="1021" w:right="1134"/>
        <w:rPr>
          <w:rStyle w:val="big-number"/>
          <w:rFonts w:cs="FrankRuehl" w:hint="cs"/>
          <w:sz w:val="2"/>
          <w:szCs w:val="2"/>
          <w:shd w:val="clear" w:color="auto" w:fill="FFFF99"/>
          <w:rtl/>
        </w:rPr>
      </w:pPr>
      <w:r w:rsidRPr="00C31301">
        <w:rPr>
          <w:rStyle w:val="big-number"/>
          <w:rFonts w:cs="FrankRuehl" w:hint="cs"/>
          <w:vanish/>
          <w:sz w:val="22"/>
          <w:szCs w:val="22"/>
          <w:shd w:val="clear" w:color="auto" w:fill="FFFF99"/>
          <w:rtl/>
        </w:rPr>
        <w:t>(1)</w:t>
      </w:r>
      <w:r w:rsidRPr="00C31301">
        <w:rPr>
          <w:rStyle w:val="big-number"/>
          <w:rFonts w:cs="FrankRuehl" w:hint="cs"/>
          <w:vanish/>
          <w:sz w:val="22"/>
          <w:szCs w:val="22"/>
          <w:shd w:val="clear" w:color="auto" w:fill="FFFF99"/>
          <w:rtl/>
        </w:rPr>
        <w:tab/>
        <w:t xml:space="preserve">טרם חלפו </w:t>
      </w:r>
      <w:r w:rsidRPr="00C31301">
        <w:rPr>
          <w:rStyle w:val="big-number"/>
          <w:rFonts w:cs="FrankRuehl" w:hint="cs"/>
          <w:strike/>
          <w:vanish/>
          <w:sz w:val="22"/>
          <w:szCs w:val="22"/>
          <w:shd w:val="clear" w:color="auto" w:fill="FFFF99"/>
          <w:rtl/>
        </w:rPr>
        <w:t>60</w:t>
      </w:r>
      <w:r w:rsidRPr="00C31301">
        <w:rPr>
          <w:rStyle w:val="big-number"/>
          <w:rFonts w:cs="FrankRuehl" w:hint="cs"/>
          <w:vanish/>
          <w:sz w:val="22"/>
          <w:szCs w:val="22"/>
          <w:shd w:val="clear" w:color="auto" w:fill="FFFF99"/>
          <w:rtl/>
        </w:rPr>
        <w:t xml:space="preserve"> </w:t>
      </w:r>
      <w:r w:rsidRPr="00C31301">
        <w:rPr>
          <w:rStyle w:val="big-number"/>
          <w:rFonts w:cs="FrankRuehl" w:hint="cs"/>
          <w:vanish/>
          <w:sz w:val="22"/>
          <w:szCs w:val="22"/>
          <w:u w:val="single"/>
          <w:shd w:val="clear" w:color="auto" w:fill="FFFF99"/>
          <w:rtl/>
        </w:rPr>
        <w:t>90</w:t>
      </w:r>
      <w:r w:rsidRPr="00C31301">
        <w:rPr>
          <w:rStyle w:val="big-number"/>
          <w:rFonts w:cs="FrankRuehl" w:hint="cs"/>
          <w:vanish/>
          <w:sz w:val="22"/>
          <w:szCs w:val="22"/>
          <w:shd w:val="clear" w:color="auto" w:fill="FFFF99"/>
          <w:rtl/>
        </w:rPr>
        <w:t xml:space="preserve"> יום ממועד הצבת המבנה היביל על הקרקע, ופקח, קצין צה"ל או קצין משטרה אישר זאת, לפי ידיעתו, בהצהרה החתומה בידו; ההצהרה תיערך לפי הנוסח שבתוספת;</w:t>
      </w:r>
      <w:bookmarkEnd w:id="7"/>
    </w:p>
    <w:p w:rsidR="00636CFA" w:rsidRDefault="00CA1F51" w:rsidP="00636CFA">
      <w:pPr>
        <w:pStyle w:val="P00"/>
        <w:spacing w:before="72"/>
        <w:ind w:left="0" w:right="1134"/>
        <w:rPr>
          <w:rStyle w:val="big-number"/>
          <w:rFonts w:cs="FrankRuehl" w:hint="cs"/>
          <w:sz w:val="26"/>
          <w:szCs w:val="26"/>
          <w:rtl/>
        </w:rPr>
      </w:pPr>
      <w:bookmarkStart w:id="8" w:name="Seif7"/>
      <w:bookmarkEnd w:id="8"/>
      <w:r>
        <w:rPr>
          <w:rFonts w:cs="Miriam"/>
          <w:szCs w:val="32"/>
          <w:rtl/>
          <w:lang w:val="he-IL"/>
        </w:rPr>
        <w:pict>
          <v:shape id="_x0000_s1440" type="#_x0000_t202" style="position:absolute;left:0;text-align:left;margin-left:470.35pt;margin-top:7.1pt;width:1in;height:28.35pt;z-index:251655680" filled="f" stroked="f">
            <v:textbox inset="1mm,0,1mm,0">
              <w:txbxContent>
                <w:p w:rsidR="00636CFA" w:rsidRDefault="00636CFA" w:rsidP="00CA1F51">
                  <w:pPr>
                    <w:spacing w:line="160" w:lineRule="exact"/>
                    <w:rPr>
                      <w:rFonts w:cs="Miriam" w:hint="cs"/>
                      <w:sz w:val="18"/>
                      <w:szCs w:val="18"/>
                      <w:rtl/>
                    </w:rPr>
                  </w:pPr>
                  <w:r>
                    <w:rPr>
                      <w:rFonts w:cs="Miriam" w:hint="cs"/>
                      <w:sz w:val="18"/>
                      <w:szCs w:val="18"/>
                      <w:rtl/>
                    </w:rPr>
                    <w:t>השגה</w:t>
                  </w:r>
                </w:p>
                <w:p w:rsidR="001D1A68" w:rsidRDefault="001D1A68" w:rsidP="001D1A68">
                  <w:pPr>
                    <w:spacing w:line="160" w:lineRule="exac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תשס"ז-2007</w:t>
                  </w:r>
                </w:p>
              </w:txbxContent>
            </v:textbox>
          </v:shape>
        </w:pict>
      </w:r>
      <w:r>
        <w:rPr>
          <w:rStyle w:val="big-number"/>
          <w:rFonts w:cs="Miriam" w:hint="cs"/>
          <w:rtl/>
        </w:rPr>
        <w:t>2</w:t>
      </w:r>
      <w:r w:rsidR="00636CFA">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sidR="00636CFA">
        <w:rPr>
          <w:rStyle w:val="big-number"/>
          <w:rFonts w:cs="FrankRuehl" w:hint="cs"/>
          <w:sz w:val="26"/>
          <w:szCs w:val="26"/>
          <w:rtl/>
        </w:rPr>
        <w:t>(א)</w:t>
      </w:r>
      <w:r w:rsidR="00636CFA">
        <w:rPr>
          <w:rStyle w:val="big-number"/>
          <w:rFonts w:cs="FrankRuehl" w:hint="cs"/>
          <w:sz w:val="26"/>
          <w:szCs w:val="26"/>
          <w:rtl/>
        </w:rPr>
        <w:tab/>
        <w:t>נאסר שימוש ברכב וניטל רשיון הרכב כאמור בתקנה 2א, או נתפס מבנה יביל כאמור בתקנה 2ב, רשאי מי שרואה עצמו נפגע מכך להגיש השגה בכתב בפני הממונה.</w:t>
      </w:r>
    </w:p>
    <w:p w:rsidR="00CA1F51" w:rsidRDefault="00636CFA" w:rsidP="00636CF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r>
      <w:r w:rsidR="00C074DF">
        <w:rPr>
          <w:rStyle w:val="big-number"/>
          <w:rFonts w:cs="FrankRuehl" w:hint="cs"/>
          <w:sz w:val="26"/>
          <w:szCs w:val="26"/>
          <w:rtl/>
        </w:rPr>
        <w:t>הממונה רשאי לקבל השגה שהוגשה בפניו, כולה או מקצתה, או לדחותה</w:t>
      </w:r>
      <w:r w:rsidR="00CA1F51">
        <w:rPr>
          <w:rStyle w:val="big-number"/>
          <w:rFonts w:cs="FrankRuehl" w:hint="cs"/>
          <w:sz w:val="26"/>
          <w:szCs w:val="26"/>
          <w:rtl/>
        </w:rPr>
        <w:t>.</w:t>
      </w:r>
    </w:p>
    <w:p w:rsidR="00CA1F51" w:rsidRPr="00C31301" w:rsidRDefault="00CA1F51" w:rsidP="00CA1F51">
      <w:pPr>
        <w:pStyle w:val="P00"/>
        <w:spacing w:before="0"/>
        <w:ind w:left="0" w:right="1134"/>
        <w:rPr>
          <w:rStyle w:val="default"/>
          <w:rFonts w:cs="FrankRuehl" w:hint="cs"/>
          <w:vanish/>
          <w:color w:val="FF0000"/>
          <w:sz w:val="20"/>
          <w:szCs w:val="20"/>
          <w:shd w:val="clear" w:color="auto" w:fill="FFFF99"/>
          <w:rtl/>
        </w:rPr>
      </w:pPr>
      <w:bookmarkStart w:id="9" w:name="Rov5"/>
      <w:r w:rsidRPr="00C31301">
        <w:rPr>
          <w:rStyle w:val="default"/>
          <w:rFonts w:cs="FrankRuehl" w:hint="cs"/>
          <w:vanish/>
          <w:color w:val="FF0000"/>
          <w:sz w:val="20"/>
          <w:szCs w:val="20"/>
          <w:shd w:val="clear" w:color="auto" w:fill="FFFF99"/>
          <w:rtl/>
        </w:rPr>
        <w:t>מיום 28.1.2007</w:t>
      </w:r>
    </w:p>
    <w:p w:rsidR="001D1A68"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1 תשס"ז-2007</w:t>
      </w:r>
    </w:p>
    <w:p w:rsidR="00CA1F51" w:rsidRPr="00C31301" w:rsidRDefault="00CA1F51" w:rsidP="00CA1F51">
      <w:pPr>
        <w:pStyle w:val="P00"/>
        <w:spacing w:before="0"/>
        <w:ind w:left="0" w:right="1134"/>
        <w:rPr>
          <w:rStyle w:val="default"/>
          <w:rFonts w:cs="FrankRuehl" w:hint="cs"/>
          <w:vanish/>
          <w:sz w:val="20"/>
          <w:szCs w:val="20"/>
          <w:shd w:val="clear" w:color="auto" w:fill="FFFF99"/>
          <w:rtl/>
        </w:rPr>
      </w:pPr>
      <w:hyperlink r:id="rId16" w:history="1">
        <w:r w:rsidRPr="00C31301">
          <w:rPr>
            <w:rStyle w:val="Hyperlink"/>
            <w:rFonts w:cs="FrankRuehl" w:hint="cs"/>
            <w:vanish/>
            <w:szCs w:val="20"/>
            <w:shd w:val="clear" w:color="auto" w:fill="FFFF99"/>
            <w:rtl/>
          </w:rPr>
          <w:t>קובץ המנשרים מס' 219</w:t>
        </w:r>
      </w:hyperlink>
      <w:r w:rsidRPr="00C31301">
        <w:rPr>
          <w:rStyle w:val="default"/>
          <w:rFonts w:cs="FrankRuehl" w:hint="cs"/>
          <w:vanish/>
          <w:sz w:val="20"/>
          <w:szCs w:val="20"/>
          <w:shd w:val="clear" w:color="auto" w:fill="FFFF99"/>
          <w:rtl/>
        </w:rPr>
        <w:t xml:space="preserve"> מחודש אפריל 2007 עמ' 4485</w:t>
      </w:r>
    </w:p>
    <w:p w:rsidR="00CA1F51" w:rsidRPr="00D73EA4" w:rsidRDefault="00CA1F51" w:rsidP="00D73EA4">
      <w:pPr>
        <w:pStyle w:val="P00"/>
        <w:spacing w:before="0"/>
        <w:ind w:left="0" w:right="1134"/>
        <w:rPr>
          <w:rStyle w:val="default"/>
          <w:rFonts w:cs="FrankRuehl" w:hint="cs"/>
          <w:sz w:val="2"/>
          <w:szCs w:val="2"/>
          <w:rtl/>
        </w:rPr>
      </w:pPr>
      <w:r w:rsidRPr="00C31301">
        <w:rPr>
          <w:rStyle w:val="default"/>
          <w:rFonts w:cs="FrankRuehl" w:hint="cs"/>
          <w:b/>
          <w:bCs/>
          <w:vanish/>
          <w:sz w:val="20"/>
          <w:szCs w:val="20"/>
          <w:shd w:val="clear" w:color="auto" w:fill="FFFF99"/>
          <w:rtl/>
        </w:rPr>
        <w:t>הוספת תקנה 2</w:t>
      </w:r>
      <w:r w:rsidR="00636CFA" w:rsidRPr="00C31301">
        <w:rPr>
          <w:rStyle w:val="default"/>
          <w:rFonts w:cs="FrankRuehl" w:hint="cs"/>
          <w:b/>
          <w:bCs/>
          <w:vanish/>
          <w:sz w:val="20"/>
          <w:szCs w:val="20"/>
          <w:shd w:val="clear" w:color="auto" w:fill="FFFF99"/>
          <w:rtl/>
        </w:rPr>
        <w:t>ג</w:t>
      </w:r>
      <w:bookmarkEnd w:id="9"/>
    </w:p>
    <w:p w:rsidR="00CA1F51" w:rsidRDefault="00CA1F51" w:rsidP="00C074DF">
      <w:pPr>
        <w:pStyle w:val="P00"/>
        <w:spacing w:before="72"/>
        <w:ind w:left="0" w:right="1134"/>
        <w:rPr>
          <w:rStyle w:val="big-number"/>
          <w:rFonts w:cs="FrankRuehl" w:hint="cs"/>
          <w:sz w:val="26"/>
          <w:szCs w:val="26"/>
          <w:rtl/>
        </w:rPr>
      </w:pPr>
      <w:bookmarkStart w:id="10" w:name="Seif8"/>
      <w:bookmarkEnd w:id="10"/>
      <w:r>
        <w:rPr>
          <w:rFonts w:cs="Miriam"/>
          <w:szCs w:val="32"/>
          <w:rtl/>
          <w:lang w:val="he-IL"/>
        </w:rPr>
        <w:pict>
          <v:shape id="_x0000_s1441" type="#_x0000_t202" style="position:absolute;left:0;text-align:left;margin-left:470.35pt;margin-top:7.1pt;width:1in;height:41.6pt;z-index:251656704" filled="f" stroked="f">
            <v:textbox inset="1mm,0,1mm,0">
              <w:txbxContent>
                <w:p w:rsidR="00636CFA" w:rsidRDefault="00C074DF" w:rsidP="00CA1F51">
                  <w:pPr>
                    <w:spacing w:line="160" w:lineRule="exact"/>
                    <w:rPr>
                      <w:rFonts w:cs="Miriam" w:hint="cs"/>
                      <w:sz w:val="18"/>
                      <w:szCs w:val="18"/>
                      <w:rtl/>
                    </w:rPr>
                  </w:pPr>
                  <w:r>
                    <w:rPr>
                      <w:rFonts w:cs="Miriam" w:hint="cs"/>
                      <w:sz w:val="18"/>
                      <w:szCs w:val="18"/>
                      <w:rtl/>
                    </w:rPr>
                    <w:t>שחרור מבנה יביל וביטול איסור לשימוש ברכב</w:t>
                  </w:r>
                </w:p>
                <w:p w:rsidR="001D1A68" w:rsidRDefault="001D1A68" w:rsidP="001D1A68">
                  <w:pPr>
                    <w:spacing w:line="160" w:lineRule="exac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תשס"ז-2007</w:t>
                  </w:r>
                </w:p>
              </w:txbxContent>
            </v:textbox>
          </v:shape>
        </w:pict>
      </w:r>
      <w:r>
        <w:rPr>
          <w:rStyle w:val="big-number"/>
          <w:rFonts w:cs="Miriam" w:hint="cs"/>
          <w:rtl/>
        </w:rPr>
        <w:t>2</w:t>
      </w:r>
      <w:r w:rsidR="00C074DF">
        <w:rPr>
          <w:rStyle w:val="big-number"/>
          <w:rFonts w:cs="FrankRuehl" w:hint="cs"/>
          <w:sz w:val="26"/>
          <w:szCs w:val="26"/>
          <w:rtl/>
        </w:rPr>
        <w:t>ד</w:t>
      </w:r>
      <w:r>
        <w:rPr>
          <w:rStyle w:val="big-number"/>
          <w:rFonts w:cs="FrankRuehl"/>
          <w:sz w:val="26"/>
          <w:szCs w:val="26"/>
          <w:rtl/>
        </w:rPr>
        <w:t>.</w:t>
      </w:r>
      <w:r>
        <w:rPr>
          <w:rStyle w:val="big-number"/>
          <w:rFonts w:cs="FrankRuehl"/>
          <w:sz w:val="26"/>
          <w:szCs w:val="26"/>
          <w:rtl/>
        </w:rPr>
        <w:tab/>
      </w:r>
      <w:r w:rsidR="00C074DF">
        <w:rPr>
          <w:rStyle w:val="big-number"/>
          <w:rFonts w:cs="FrankRuehl" w:hint="cs"/>
          <w:sz w:val="26"/>
          <w:szCs w:val="26"/>
          <w:rtl/>
        </w:rPr>
        <w:t>(א)</w:t>
      </w:r>
      <w:r w:rsidR="00C074DF">
        <w:rPr>
          <w:rStyle w:val="big-number"/>
          <w:rFonts w:cs="FrankRuehl" w:hint="cs"/>
          <w:sz w:val="26"/>
          <w:szCs w:val="26"/>
          <w:rtl/>
        </w:rPr>
        <w:tab/>
        <w:t>קבע הממונה כי הובלת המבנה היביל נעשתה בהיתר שניתן לפי תקנה 2 ועל פי הוראות ההיתר, יבוטל איסור השימוש ברכב ויוחזר רשיון הרכב או ישוחרר המבנה היביל לבעליו או למי שהחזיק בו בעת תפיסתו (להלן: "הבעלים הקודם").</w:t>
      </w:r>
    </w:p>
    <w:p w:rsidR="00C074DF" w:rsidRDefault="00C074DF" w:rsidP="00C074D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קבע הממונה כי הובלת המבנה היביל נעשתה שלא בהיתר שהוצא בהתאם לתקנה 2 או בסטייה מהוראות ההיתר, רשאי הוא, בנסיבות מיוחדות, להורות על ביטול איסור השימוש ברכב, החזרת רשיון הרכב או שחרור המבנה היביל, בתנאים שיקבע, לאחר התייעצות עם היועץ המשפטי או נציגו.</w:t>
      </w:r>
    </w:p>
    <w:p w:rsidR="00C074DF" w:rsidRDefault="00C074DF" w:rsidP="00C074DF">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הוחלט לשחרר מבנה יביל לפי תקנת משנה (ב), ישלם מי שהבמנה היביל עומד להיות משוחרר לרשותו את הוצאות הפינוי והאחזקה, וניתן לעכב את המבנה היביל עד שישולמו.</w:t>
      </w:r>
    </w:p>
    <w:p w:rsidR="00CA1F51" w:rsidRPr="00C31301" w:rsidRDefault="00CA1F51" w:rsidP="00CA1F51">
      <w:pPr>
        <w:pStyle w:val="P00"/>
        <w:spacing w:before="0"/>
        <w:ind w:left="0" w:right="1134"/>
        <w:rPr>
          <w:rStyle w:val="default"/>
          <w:rFonts w:cs="FrankRuehl" w:hint="cs"/>
          <w:vanish/>
          <w:color w:val="FF0000"/>
          <w:sz w:val="20"/>
          <w:szCs w:val="20"/>
          <w:shd w:val="clear" w:color="auto" w:fill="FFFF99"/>
          <w:rtl/>
        </w:rPr>
      </w:pPr>
      <w:bookmarkStart w:id="11" w:name="Rov6"/>
      <w:r w:rsidRPr="00C31301">
        <w:rPr>
          <w:rStyle w:val="default"/>
          <w:rFonts w:cs="FrankRuehl" w:hint="cs"/>
          <w:vanish/>
          <w:color w:val="FF0000"/>
          <w:sz w:val="20"/>
          <w:szCs w:val="20"/>
          <w:shd w:val="clear" w:color="auto" w:fill="FFFF99"/>
          <w:rtl/>
        </w:rPr>
        <w:t>מיום 28.1.2007</w:t>
      </w:r>
    </w:p>
    <w:p w:rsidR="001D1A68"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1 תשס"ז-2007</w:t>
      </w:r>
    </w:p>
    <w:p w:rsidR="00CA1F51" w:rsidRPr="00C31301" w:rsidRDefault="00CA1F51" w:rsidP="00CA1F51">
      <w:pPr>
        <w:pStyle w:val="P00"/>
        <w:spacing w:before="0"/>
        <w:ind w:left="0" w:right="1134"/>
        <w:rPr>
          <w:rStyle w:val="default"/>
          <w:rFonts w:cs="FrankRuehl" w:hint="cs"/>
          <w:vanish/>
          <w:sz w:val="20"/>
          <w:szCs w:val="20"/>
          <w:shd w:val="clear" w:color="auto" w:fill="FFFF99"/>
          <w:rtl/>
        </w:rPr>
      </w:pPr>
      <w:hyperlink r:id="rId17" w:history="1">
        <w:r w:rsidRPr="00C31301">
          <w:rPr>
            <w:rStyle w:val="Hyperlink"/>
            <w:rFonts w:cs="FrankRuehl" w:hint="cs"/>
            <w:vanish/>
            <w:szCs w:val="20"/>
            <w:shd w:val="clear" w:color="auto" w:fill="FFFF99"/>
            <w:rtl/>
          </w:rPr>
          <w:t>קובץ המנשרים מס' 219</w:t>
        </w:r>
      </w:hyperlink>
      <w:r w:rsidRPr="00C31301">
        <w:rPr>
          <w:rStyle w:val="default"/>
          <w:rFonts w:cs="FrankRuehl" w:hint="cs"/>
          <w:vanish/>
          <w:sz w:val="20"/>
          <w:szCs w:val="20"/>
          <w:shd w:val="clear" w:color="auto" w:fill="FFFF99"/>
          <w:rtl/>
        </w:rPr>
        <w:t xml:space="preserve"> מחודש אפריל 2007 עמ' 4485</w:t>
      </w:r>
    </w:p>
    <w:p w:rsidR="00CA1F51" w:rsidRPr="00D73EA4" w:rsidRDefault="00CA1F51" w:rsidP="00D73EA4">
      <w:pPr>
        <w:pStyle w:val="P00"/>
        <w:spacing w:before="0"/>
        <w:ind w:left="0" w:right="1134"/>
        <w:rPr>
          <w:rStyle w:val="default"/>
          <w:rFonts w:cs="FrankRuehl" w:hint="cs"/>
          <w:sz w:val="2"/>
          <w:szCs w:val="2"/>
          <w:rtl/>
        </w:rPr>
      </w:pPr>
      <w:r w:rsidRPr="00C31301">
        <w:rPr>
          <w:rStyle w:val="default"/>
          <w:rFonts w:cs="FrankRuehl" w:hint="cs"/>
          <w:b/>
          <w:bCs/>
          <w:vanish/>
          <w:sz w:val="20"/>
          <w:szCs w:val="20"/>
          <w:shd w:val="clear" w:color="auto" w:fill="FFFF99"/>
          <w:rtl/>
        </w:rPr>
        <w:t>הוספת תקנה 2</w:t>
      </w:r>
      <w:r w:rsidR="00C074DF" w:rsidRPr="00C31301">
        <w:rPr>
          <w:rStyle w:val="default"/>
          <w:rFonts w:cs="FrankRuehl" w:hint="cs"/>
          <w:b/>
          <w:bCs/>
          <w:vanish/>
          <w:sz w:val="20"/>
          <w:szCs w:val="20"/>
          <w:shd w:val="clear" w:color="auto" w:fill="FFFF99"/>
          <w:rtl/>
        </w:rPr>
        <w:t>ד</w:t>
      </w:r>
      <w:bookmarkEnd w:id="11"/>
    </w:p>
    <w:p w:rsidR="00CA1F51" w:rsidRDefault="00CA1F51" w:rsidP="00643D25">
      <w:pPr>
        <w:pStyle w:val="P00"/>
        <w:spacing w:before="72"/>
        <w:ind w:left="0" w:right="1134"/>
        <w:rPr>
          <w:rStyle w:val="big-number"/>
          <w:rFonts w:cs="FrankRuehl" w:hint="cs"/>
          <w:sz w:val="26"/>
          <w:szCs w:val="26"/>
          <w:rtl/>
        </w:rPr>
      </w:pPr>
      <w:bookmarkStart w:id="12" w:name="Seif9"/>
      <w:bookmarkEnd w:id="12"/>
      <w:r>
        <w:rPr>
          <w:rFonts w:cs="Miriam"/>
          <w:szCs w:val="32"/>
          <w:rtl/>
          <w:lang w:val="he-IL"/>
        </w:rPr>
        <w:pict>
          <v:shape id="_x0000_s1442" type="#_x0000_t202" style="position:absolute;left:0;text-align:left;margin-left:470.35pt;margin-top:7.1pt;width:1in;height:28.35pt;z-index:251657728" filled="f" stroked="f">
            <v:textbox inset="1mm,0,1mm,0">
              <w:txbxContent>
                <w:p w:rsidR="00636CFA" w:rsidRDefault="00C074DF" w:rsidP="00CA1F51">
                  <w:pPr>
                    <w:spacing w:line="160" w:lineRule="exact"/>
                    <w:rPr>
                      <w:rFonts w:cs="Miriam" w:hint="cs"/>
                      <w:sz w:val="18"/>
                      <w:szCs w:val="18"/>
                      <w:rtl/>
                    </w:rPr>
                  </w:pPr>
                  <w:r>
                    <w:rPr>
                      <w:rFonts w:cs="Miriam" w:hint="cs"/>
                      <w:sz w:val="18"/>
                      <w:szCs w:val="18"/>
                      <w:rtl/>
                    </w:rPr>
                    <w:t>מכירת מבנה יביל</w:t>
                  </w:r>
                </w:p>
                <w:p w:rsidR="001D1A68" w:rsidRDefault="001D1A68" w:rsidP="001D1A68">
                  <w:pPr>
                    <w:spacing w:line="160" w:lineRule="exact"/>
                    <w:rPr>
                      <w:rFonts w:cs="Miriam" w:hint="cs"/>
                      <w:sz w:val="18"/>
                      <w:szCs w:val="18"/>
                      <w:rtl/>
                    </w:rPr>
                  </w:pPr>
                  <w:r>
                    <w:rPr>
                      <w:rFonts w:cs="Miriam" w:hint="cs"/>
                      <w:sz w:val="18"/>
                      <w:szCs w:val="18"/>
                      <w:rtl/>
                    </w:rPr>
                    <w:t>תיקון מס' 2 תשס"ח-2008</w:t>
                  </w:r>
                </w:p>
              </w:txbxContent>
            </v:textbox>
          </v:shape>
        </w:pict>
      </w:r>
      <w:r>
        <w:rPr>
          <w:rStyle w:val="big-number"/>
          <w:rFonts w:cs="Miriam" w:hint="cs"/>
          <w:rtl/>
        </w:rPr>
        <w:t>2</w:t>
      </w:r>
      <w:r w:rsidR="00C074DF">
        <w:rPr>
          <w:rStyle w:val="big-number"/>
          <w:rFonts w:cs="FrankRuehl" w:hint="cs"/>
          <w:sz w:val="26"/>
          <w:szCs w:val="26"/>
          <w:rtl/>
        </w:rPr>
        <w:t>ה</w:t>
      </w:r>
      <w:r>
        <w:rPr>
          <w:rStyle w:val="big-number"/>
          <w:rFonts w:cs="FrankRuehl"/>
          <w:sz w:val="26"/>
          <w:szCs w:val="26"/>
          <w:rtl/>
        </w:rPr>
        <w:t>.</w:t>
      </w:r>
      <w:r>
        <w:rPr>
          <w:rStyle w:val="big-number"/>
          <w:rFonts w:cs="FrankRuehl"/>
          <w:sz w:val="26"/>
          <w:szCs w:val="26"/>
          <w:rtl/>
        </w:rPr>
        <w:tab/>
      </w:r>
      <w:r w:rsidR="00643D25">
        <w:rPr>
          <w:rStyle w:val="big-number"/>
          <w:rFonts w:cs="FrankRuehl" w:hint="cs"/>
          <w:sz w:val="26"/>
          <w:szCs w:val="26"/>
          <w:rtl/>
        </w:rPr>
        <w:t>על מבנה יביל שנתפס לפי תקנות אלה יחולו הוראות סעיף 5 להוראות בדבר תפיסת רכוש (יהודה והשומרון), התשס"ז-2006, בשינויים אלה:</w:t>
      </w:r>
    </w:p>
    <w:p w:rsidR="00643D25" w:rsidRDefault="00643D25" w:rsidP="00643D25">
      <w:pPr>
        <w:pStyle w:val="P00"/>
        <w:spacing w:before="72"/>
        <w:ind w:left="62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בכל מקום, אחרי "בעל סמכות שחרור" קרי "או הממונה כמשמעותו בתקנות בדבר העברת טובין (הובלת מבנים יבילים) (יהודה והשומרון), התשנ"ג-1993;</w:t>
      </w:r>
    </w:p>
    <w:p w:rsidR="00643D25" w:rsidRDefault="00643D25" w:rsidP="00643D25">
      <w:pPr>
        <w:pStyle w:val="P00"/>
        <w:spacing w:before="72"/>
        <w:ind w:left="62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בסעיף קטן (א), במקום "30 יום מיום מסירת הודעה כאמור בסעיף 4(ג)" קרי "60 יום מיום התפיסה".</w:t>
      </w:r>
    </w:p>
    <w:p w:rsidR="00CA1F51" w:rsidRPr="00C31301" w:rsidRDefault="00CA1F51" w:rsidP="00CA1F51">
      <w:pPr>
        <w:pStyle w:val="P00"/>
        <w:spacing w:before="0"/>
        <w:ind w:left="0" w:right="1134"/>
        <w:rPr>
          <w:rStyle w:val="default"/>
          <w:rFonts w:cs="FrankRuehl" w:hint="cs"/>
          <w:vanish/>
          <w:color w:val="FF0000"/>
          <w:sz w:val="20"/>
          <w:szCs w:val="20"/>
          <w:shd w:val="clear" w:color="auto" w:fill="FFFF99"/>
          <w:rtl/>
        </w:rPr>
      </w:pPr>
      <w:bookmarkStart w:id="13" w:name="Rov7"/>
      <w:r w:rsidRPr="00C31301">
        <w:rPr>
          <w:rStyle w:val="default"/>
          <w:rFonts w:cs="FrankRuehl" w:hint="cs"/>
          <w:vanish/>
          <w:color w:val="FF0000"/>
          <w:sz w:val="20"/>
          <w:szCs w:val="20"/>
          <w:shd w:val="clear" w:color="auto" w:fill="FFFF99"/>
          <w:rtl/>
        </w:rPr>
        <w:t>מיום 28.1.2007</w:t>
      </w:r>
    </w:p>
    <w:p w:rsidR="001D1A68"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1 תשס"ז-2007</w:t>
      </w:r>
    </w:p>
    <w:p w:rsidR="00CA1F51" w:rsidRPr="00C31301" w:rsidRDefault="00CA1F51" w:rsidP="00CA1F51">
      <w:pPr>
        <w:pStyle w:val="P00"/>
        <w:spacing w:before="0"/>
        <w:ind w:left="0" w:right="1134"/>
        <w:rPr>
          <w:rStyle w:val="default"/>
          <w:rFonts w:cs="FrankRuehl" w:hint="cs"/>
          <w:vanish/>
          <w:sz w:val="20"/>
          <w:szCs w:val="20"/>
          <w:shd w:val="clear" w:color="auto" w:fill="FFFF99"/>
          <w:rtl/>
        </w:rPr>
      </w:pPr>
      <w:hyperlink r:id="rId18" w:history="1">
        <w:r w:rsidRPr="00C31301">
          <w:rPr>
            <w:rStyle w:val="Hyperlink"/>
            <w:rFonts w:cs="FrankRuehl" w:hint="cs"/>
            <w:vanish/>
            <w:szCs w:val="20"/>
            <w:shd w:val="clear" w:color="auto" w:fill="FFFF99"/>
            <w:rtl/>
          </w:rPr>
          <w:t>קובץ המנשרים מס' 219</w:t>
        </w:r>
      </w:hyperlink>
      <w:r w:rsidRPr="00C31301">
        <w:rPr>
          <w:rStyle w:val="default"/>
          <w:rFonts w:cs="FrankRuehl" w:hint="cs"/>
          <w:vanish/>
          <w:sz w:val="20"/>
          <w:szCs w:val="20"/>
          <w:shd w:val="clear" w:color="auto" w:fill="FFFF99"/>
          <w:rtl/>
        </w:rPr>
        <w:t xml:space="preserve"> מחודש אפריל 2007 עמ' 4485</w:t>
      </w:r>
    </w:p>
    <w:p w:rsidR="00CA1F51" w:rsidRPr="00C31301" w:rsidRDefault="00CA1F51" w:rsidP="00C074DF">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הוספת תקנה 2</w:t>
      </w:r>
      <w:r w:rsidR="00C074DF" w:rsidRPr="00C31301">
        <w:rPr>
          <w:rStyle w:val="default"/>
          <w:rFonts w:cs="FrankRuehl" w:hint="cs"/>
          <w:b/>
          <w:bCs/>
          <w:vanish/>
          <w:sz w:val="20"/>
          <w:szCs w:val="20"/>
          <w:shd w:val="clear" w:color="auto" w:fill="FFFF99"/>
          <w:rtl/>
        </w:rPr>
        <w:t>ה</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p>
    <w:p w:rsidR="00D73EA4" w:rsidRPr="00C31301" w:rsidRDefault="00D73EA4" w:rsidP="00D73EA4">
      <w:pPr>
        <w:pStyle w:val="P00"/>
        <w:spacing w:before="0"/>
        <w:ind w:left="0" w:right="1134"/>
        <w:rPr>
          <w:rStyle w:val="default"/>
          <w:rFonts w:cs="FrankRuehl" w:hint="cs"/>
          <w:vanish/>
          <w:color w:val="FF0000"/>
          <w:sz w:val="20"/>
          <w:szCs w:val="20"/>
          <w:shd w:val="clear" w:color="auto" w:fill="FFFF99"/>
          <w:rtl/>
        </w:rPr>
      </w:pPr>
      <w:r w:rsidRPr="00C31301">
        <w:rPr>
          <w:rStyle w:val="default"/>
          <w:rFonts w:cs="FrankRuehl" w:hint="cs"/>
          <w:vanish/>
          <w:color w:val="FF0000"/>
          <w:sz w:val="20"/>
          <w:szCs w:val="20"/>
          <w:shd w:val="clear" w:color="auto" w:fill="FFFF99"/>
          <w:rtl/>
        </w:rPr>
        <w:t>מיום 22.1.2008</w:t>
      </w:r>
    </w:p>
    <w:p w:rsidR="001D1A68"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2 תשס"ח-2008</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hyperlink r:id="rId19" w:history="1">
        <w:r w:rsidRPr="00C31301">
          <w:rPr>
            <w:rStyle w:val="Hyperlink"/>
            <w:rFonts w:cs="FrankRuehl" w:hint="cs"/>
            <w:vanish/>
            <w:szCs w:val="20"/>
            <w:shd w:val="clear" w:color="auto" w:fill="FFFF99"/>
            <w:rtl/>
          </w:rPr>
          <w:t>קובץ המנשרים מס' 222</w:t>
        </w:r>
      </w:hyperlink>
      <w:r w:rsidRPr="00C31301">
        <w:rPr>
          <w:rStyle w:val="default"/>
          <w:rFonts w:cs="FrankRuehl" w:hint="cs"/>
          <w:vanish/>
          <w:sz w:val="20"/>
          <w:szCs w:val="20"/>
          <w:shd w:val="clear" w:color="auto" w:fill="FFFF99"/>
          <w:rtl/>
        </w:rPr>
        <w:t xml:space="preserve"> מחודש מרץ 2008 עמ' 5042</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החלפת תקנה 2ה</w:t>
      </w:r>
    </w:p>
    <w:p w:rsidR="00D73EA4" w:rsidRPr="00C31301" w:rsidRDefault="00D73EA4" w:rsidP="00D73EA4">
      <w:pPr>
        <w:pStyle w:val="P00"/>
        <w:ind w:left="0" w:right="1134"/>
        <w:rPr>
          <w:rStyle w:val="default"/>
          <w:rFonts w:cs="FrankRuehl" w:hint="cs"/>
          <w:vanish/>
          <w:sz w:val="20"/>
          <w:szCs w:val="20"/>
          <w:shd w:val="clear" w:color="auto" w:fill="FFFF99"/>
          <w:rtl/>
        </w:rPr>
      </w:pPr>
      <w:r w:rsidRPr="00C31301">
        <w:rPr>
          <w:rStyle w:val="default"/>
          <w:rFonts w:cs="FrankRuehl" w:hint="cs"/>
          <w:vanish/>
          <w:sz w:val="20"/>
          <w:szCs w:val="20"/>
          <w:shd w:val="clear" w:color="auto" w:fill="FFFF99"/>
          <w:rtl/>
        </w:rPr>
        <w:t>הנוסח הקודם:</w:t>
      </w:r>
    </w:p>
    <w:p w:rsidR="00D73EA4" w:rsidRPr="00C31301" w:rsidRDefault="00D73EA4" w:rsidP="00D73EA4">
      <w:pPr>
        <w:pStyle w:val="P00"/>
        <w:spacing w:before="20"/>
        <w:ind w:left="0" w:right="1134"/>
        <w:rPr>
          <w:rStyle w:val="big-number"/>
          <w:rFonts w:cs="Miriam" w:hint="cs"/>
          <w:strike/>
          <w:vanish/>
          <w:sz w:val="16"/>
          <w:szCs w:val="16"/>
          <w:shd w:val="clear" w:color="auto" w:fill="FFFF99"/>
          <w:rtl/>
        </w:rPr>
      </w:pPr>
      <w:r w:rsidRPr="00C31301">
        <w:rPr>
          <w:rStyle w:val="big-number"/>
          <w:rFonts w:cs="Miriam" w:hint="cs"/>
          <w:strike/>
          <w:vanish/>
          <w:sz w:val="16"/>
          <w:szCs w:val="16"/>
          <w:shd w:val="clear" w:color="auto" w:fill="FFFF99"/>
          <w:rtl/>
        </w:rPr>
        <w:t>מכירת מבנה יביל</w:t>
      </w:r>
    </w:p>
    <w:p w:rsidR="00D73EA4" w:rsidRPr="00C31301" w:rsidRDefault="00D73EA4" w:rsidP="00D73EA4">
      <w:pPr>
        <w:pStyle w:val="P00"/>
        <w:spacing w:before="0"/>
        <w:ind w:left="0" w:right="1134"/>
        <w:rPr>
          <w:rStyle w:val="big-number"/>
          <w:rFonts w:cs="FrankRuehl" w:hint="cs"/>
          <w:strike/>
          <w:vanish/>
          <w:sz w:val="22"/>
          <w:szCs w:val="22"/>
          <w:shd w:val="clear" w:color="auto" w:fill="FFFF99"/>
          <w:rtl/>
        </w:rPr>
      </w:pPr>
      <w:r w:rsidRPr="00C31301">
        <w:rPr>
          <w:rStyle w:val="big-number"/>
          <w:rFonts w:cs="FrankRuehl" w:hint="cs"/>
          <w:strike/>
          <w:vanish/>
          <w:sz w:val="22"/>
          <w:szCs w:val="22"/>
          <w:shd w:val="clear" w:color="auto" w:fill="FFFF99"/>
          <w:rtl/>
        </w:rPr>
        <w:t>2ה</w:t>
      </w:r>
      <w:r w:rsidRPr="00C31301">
        <w:rPr>
          <w:rStyle w:val="big-number"/>
          <w:rFonts w:cs="FrankRuehl"/>
          <w:strike/>
          <w:vanish/>
          <w:sz w:val="22"/>
          <w:szCs w:val="22"/>
          <w:shd w:val="clear" w:color="auto" w:fill="FFFF99"/>
          <w:rtl/>
        </w:rPr>
        <w:t>.</w:t>
      </w:r>
      <w:r w:rsidRPr="00C31301">
        <w:rPr>
          <w:rStyle w:val="big-number"/>
          <w:rFonts w:cs="FrankRuehl"/>
          <w:strike/>
          <w:vanish/>
          <w:sz w:val="22"/>
          <w:szCs w:val="22"/>
          <w:shd w:val="clear" w:color="auto" w:fill="FFFF99"/>
          <w:rtl/>
        </w:rPr>
        <w:tab/>
      </w:r>
      <w:r w:rsidRPr="00C31301">
        <w:rPr>
          <w:rStyle w:val="big-number"/>
          <w:rFonts w:cs="FrankRuehl" w:hint="cs"/>
          <w:strike/>
          <w:vanish/>
          <w:sz w:val="22"/>
          <w:szCs w:val="22"/>
          <w:shd w:val="clear" w:color="auto" w:fill="FFFF99"/>
          <w:rtl/>
        </w:rPr>
        <w:t>(א)</w:t>
      </w:r>
      <w:r w:rsidRPr="00C31301">
        <w:rPr>
          <w:rStyle w:val="big-number"/>
          <w:rFonts w:cs="FrankRuehl" w:hint="cs"/>
          <w:strike/>
          <w:vanish/>
          <w:sz w:val="22"/>
          <w:szCs w:val="22"/>
          <w:shd w:val="clear" w:color="auto" w:fill="FFFF99"/>
          <w:rtl/>
        </w:rPr>
        <w:tab/>
        <w:t>לא נתבקש שחרור מבנה יביל, תוך 60 יום מיום תפיסתו, יימכר המבנה היביל על ידי הממונה או מי מטעמו במחיר הקרוב למחיר השוק, במידת הסביר בנסיבות הענין; מדמי המכירה ינוכו הוצאות הפינוי והאחזקה והוצאות המכירה.</w:t>
      </w:r>
    </w:p>
    <w:p w:rsidR="00D73EA4" w:rsidRPr="00C31301" w:rsidRDefault="00D73EA4" w:rsidP="00D73EA4">
      <w:pPr>
        <w:pStyle w:val="P00"/>
        <w:spacing w:before="0"/>
        <w:ind w:left="0" w:right="1134"/>
        <w:rPr>
          <w:rStyle w:val="big-number"/>
          <w:rFonts w:cs="FrankRuehl" w:hint="cs"/>
          <w:strike/>
          <w:vanish/>
          <w:sz w:val="22"/>
          <w:szCs w:val="22"/>
          <w:shd w:val="clear" w:color="auto" w:fill="FFFF99"/>
          <w:rtl/>
        </w:rPr>
      </w:pPr>
      <w:r w:rsidRPr="00C31301">
        <w:rPr>
          <w:rStyle w:val="big-number"/>
          <w:rFonts w:cs="FrankRuehl" w:hint="cs"/>
          <w:vanish/>
          <w:sz w:val="22"/>
          <w:szCs w:val="22"/>
          <w:shd w:val="clear" w:color="auto" w:fill="FFFF99"/>
          <w:rtl/>
        </w:rPr>
        <w:tab/>
      </w:r>
      <w:r w:rsidRPr="00C31301">
        <w:rPr>
          <w:rStyle w:val="big-number"/>
          <w:rFonts w:cs="FrankRuehl" w:hint="cs"/>
          <w:strike/>
          <w:vanish/>
          <w:sz w:val="22"/>
          <w:szCs w:val="22"/>
          <w:shd w:val="clear" w:color="auto" w:fill="FFFF99"/>
          <w:rtl/>
        </w:rPr>
        <w:t>(ב)</w:t>
      </w:r>
      <w:r w:rsidRPr="00C31301">
        <w:rPr>
          <w:rStyle w:val="big-number"/>
          <w:rFonts w:cs="FrankRuehl" w:hint="cs"/>
          <w:strike/>
          <w:vanish/>
          <w:sz w:val="22"/>
          <w:szCs w:val="22"/>
          <w:shd w:val="clear" w:color="auto" w:fill="FFFF99"/>
          <w:rtl/>
        </w:rPr>
        <w:tab/>
        <w:t>נתבקש שחרורו של מבנה יביל ונדרש בעליו לשלם הוצאות הפינוי והאחזקה, אך הוצאות הפינוי והאחזקה לא שולמו, במשך 30 יום ממועד מסירת דרישת התשלום, יימכר המבנה היביל על ידי הממונה, במחיר הקרוב למחיר השוק, במידת הסביר בנסיבות הענין; דמי המכירה ייזקפו על חשבון הוצאות הפינוי והאחזקה והוצאות המכירה, ויתרת דמי המכירה (להלן: "היתרה") תועבר לידי הבעלים הקודם.</w:t>
      </w:r>
    </w:p>
    <w:p w:rsidR="00D73EA4" w:rsidRPr="00643D25" w:rsidRDefault="00D73EA4" w:rsidP="00643D25">
      <w:pPr>
        <w:pStyle w:val="P00"/>
        <w:spacing w:before="0"/>
        <w:ind w:left="0" w:right="1134"/>
        <w:rPr>
          <w:rStyle w:val="big-number"/>
          <w:rFonts w:cs="FrankRuehl" w:hint="cs"/>
          <w:sz w:val="2"/>
          <w:szCs w:val="2"/>
          <w:rtl/>
        </w:rPr>
      </w:pPr>
      <w:r w:rsidRPr="00C31301">
        <w:rPr>
          <w:rStyle w:val="big-number"/>
          <w:rFonts w:cs="FrankRuehl" w:hint="cs"/>
          <w:vanish/>
          <w:sz w:val="22"/>
          <w:szCs w:val="22"/>
          <w:shd w:val="clear" w:color="auto" w:fill="FFFF99"/>
          <w:rtl/>
        </w:rPr>
        <w:tab/>
      </w:r>
      <w:r w:rsidRPr="00C31301">
        <w:rPr>
          <w:rStyle w:val="big-number"/>
          <w:rFonts w:cs="FrankRuehl" w:hint="cs"/>
          <w:strike/>
          <w:vanish/>
          <w:sz w:val="22"/>
          <w:szCs w:val="22"/>
          <w:shd w:val="clear" w:color="auto" w:fill="FFFF99"/>
          <w:rtl/>
        </w:rPr>
        <w:t>(ג)</w:t>
      </w:r>
      <w:r w:rsidRPr="00C31301">
        <w:rPr>
          <w:rStyle w:val="big-number"/>
          <w:rFonts w:cs="FrankRuehl" w:hint="cs"/>
          <w:strike/>
          <w:vanish/>
          <w:sz w:val="22"/>
          <w:szCs w:val="22"/>
          <w:shd w:val="clear" w:color="auto" w:fill="FFFF99"/>
          <w:rtl/>
        </w:rPr>
        <w:tab/>
        <w:t>מצא הממונה כי המבנה היביל הינו חסר ערך, או שמחמת ערכו הנמוך לא יהא במכירתו כדי לכסות את הוצאות הפינוי והאחזקה והוצאות המכירה, רשאי הממונה, על אף האמור בתקנה זו, להורות על חילוט המבנה היביל.</w:t>
      </w:r>
      <w:bookmarkEnd w:id="13"/>
    </w:p>
    <w:p w:rsidR="00CA1F51" w:rsidRDefault="00CA1F51" w:rsidP="00D73EA4">
      <w:pPr>
        <w:pStyle w:val="P00"/>
        <w:spacing w:before="72"/>
        <w:ind w:left="0" w:right="1134"/>
        <w:rPr>
          <w:rStyle w:val="big-number"/>
          <w:rFonts w:cs="FrankRuehl" w:hint="cs"/>
          <w:sz w:val="26"/>
          <w:szCs w:val="26"/>
          <w:rtl/>
        </w:rPr>
      </w:pPr>
      <w:r>
        <w:rPr>
          <w:rFonts w:cs="Miriam"/>
          <w:szCs w:val="32"/>
          <w:rtl/>
          <w:lang w:val="he-IL"/>
        </w:rPr>
        <w:pict>
          <v:shape id="_x0000_s1443" type="#_x0000_t202" style="position:absolute;left:0;text-align:left;margin-left:470.35pt;margin-top:7.1pt;width:1in;height:15.6pt;z-index:251658752" filled="f" stroked="f">
            <v:textbox inset="1mm,0,1mm,0">
              <w:txbxContent>
                <w:p w:rsidR="001D1A68" w:rsidRDefault="001D1A68" w:rsidP="001D1A68">
                  <w:pPr>
                    <w:spacing w:line="160" w:lineRule="exact"/>
                    <w:rPr>
                      <w:rFonts w:cs="Miriam" w:hint="cs"/>
                      <w:sz w:val="18"/>
                      <w:szCs w:val="18"/>
                      <w:rtl/>
                    </w:rPr>
                  </w:pPr>
                  <w:r>
                    <w:rPr>
                      <w:rFonts w:cs="Miriam" w:hint="cs"/>
                      <w:sz w:val="18"/>
                      <w:szCs w:val="18"/>
                      <w:rtl/>
                    </w:rPr>
                    <w:t>תיקון מס' 2 תשס"ח-2008</w:t>
                  </w:r>
                </w:p>
              </w:txbxContent>
            </v:textbox>
          </v:shape>
        </w:pict>
      </w:r>
      <w:r>
        <w:rPr>
          <w:rStyle w:val="big-number"/>
          <w:rFonts w:cs="Miriam" w:hint="cs"/>
          <w:rtl/>
        </w:rPr>
        <w:t>2</w:t>
      </w:r>
      <w:r w:rsidR="00C074DF">
        <w:rPr>
          <w:rStyle w:val="big-number"/>
          <w:rFonts w:cs="FrankRuehl" w:hint="cs"/>
          <w:sz w:val="26"/>
          <w:szCs w:val="26"/>
          <w:rtl/>
        </w:rPr>
        <w:t>ו</w:t>
      </w:r>
      <w:r>
        <w:rPr>
          <w:rStyle w:val="big-number"/>
          <w:rFonts w:cs="FrankRuehl"/>
          <w:sz w:val="26"/>
          <w:szCs w:val="26"/>
          <w:rtl/>
        </w:rPr>
        <w:t>.</w:t>
      </w:r>
      <w:r>
        <w:rPr>
          <w:rStyle w:val="big-number"/>
          <w:rFonts w:cs="FrankRuehl"/>
          <w:sz w:val="26"/>
          <w:szCs w:val="26"/>
          <w:rtl/>
        </w:rPr>
        <w:tab/>
      </w:r>
      <w:r w:rsidR="00D73EA4">
        <w:rPr>
          <w:rStyle w:val="big-number"/>
          <w:rFonts w:cs="FrankRuehl" w:hint="cs"/>
          <w:sz w:val="26"/>
          <w:szCs w:val="26"/>
          <w:rtl/>
        </w:rPr>
        <w:t>(בוטל</w:t>
      </w:r>
      <w:r w:rsidR="00643D25">
        <w:rPr>
          <w:rStyle w:val="big-number"/>
          <w:rFonts w:cs="FrankRuehl" w:hint="cs"/>
          <w:sz w:val="26"/>
          <w:szCs w:val="26"/>
          <w:rtl/>
        </w:rPr>
        <w:t>ה</w:t>
      </w:r>
      <w:r w:rsidR="00D73EA4">
        <w:rPr>
          <w:rStyle w:val="big-number"/>
          <w:rFonts w:cs="FrankRuehl" w:hint="cs"/>
          <w:sz w:val="26"/>
          <w:szCs w:val="26"/>
          <w:rtl/>
        </w:rPr>
        <w:t>)</w:t>
      </w:r>
      <w:r>
        <w:rPr>
          <w:rStyle w:val="big-number"/>
          <w:rFonts w:cs="FrankRuehl" w:hint="cs"/>
          <w:sz w:val="26"/>
          <w:szCs w:val="26"/>
          <w:rtl/>
        </w:rPr>
        <w:t>.</w:t>
      </w:r>
    </w:p>
    <w:p w:rsidR="00CA1F51" w:rsidRPr="00C31301" w:rsidRDefault="00CA1F51" w:rsidP="00CA1F51">
      <w:pPr>
        <w:pStyle w:val="P00"/>
        <w:spacing w:before="0"/>
        <w:ind w:left="0" w:right="1134"/>
        <w:rPr>
          <w:rStyle w:val="default"/>
          <w:rFonts w:cs="FrankRuehl" w:hint="cs"/>
          <w:vanish/>
          <w:color w:val="FF0000"/>
          <w:sz w:val="20"/>
          <w:szCs w:val="20"/>
          <w:shd w:val="clear" w:color="auto" w:fill="FFFF99"/>
          <w:rtl/>
        </w:rPr>
      </w:pPr>
      <w:bookmarkStart w:id="14" w:name="Rov8"/>
      <w:r w:rsidRPr="00C31301">
        <w:rPr>
          <w:rStyle w:val="default"/>
          <w:rFonts w:cs="FrankRuehl" w:hint="cs"/>
          <w:vanish/>
          <w:color w:val="FF0000"/>
          <w:sz w:val="20"/>
          <w:szCs w:val="20"/>
          <w:shd w:val="clear" w:color="auto" w:fill="FFFF99"/>
          <w:rtl/>
        </w:rPr>
        <w:t>מיום 28.1.2007</w:t>
      </w:r>
    </w:p>
    <w:p w:rsidR="001D1A68"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1 תשס"ז-2007</w:t>
      </w:r>
    </w:p>
    <w:p w:rsidR="00CA1F51" w:rsidRPr="00C31301" w:rsidRDefault="00CA1F51" w:rsidP="00CA1F51">
      <w:pPr>
        <w:pStyle w:val="P00"/>
        <w:spacing w:before="0"/>
        <w:ind w:left="0" w:right="1134"/>
        <w:rPr>
          <w:rStyle w:val="default"/>
          <w:rFonts w:cs="FrankRuehl" w:hint="cs"/>
          <w:vanish/>
          <w:sz w:val="20"/>
          <w:szCs w:val="20"/>
          <w:shd w:val="clear" w:color="auto" w:fill="FFFF99"/>
          <w:rtl/>
        </w:rPr>
      </w:pPr>
      <w:hyperlink r:id="rId20" w:history="1">
        <w:r w:rsidRPr="00C31301">
          <w:rPr>
            <w:rStyle w:val="Hyperlink"/>
            <w:rFonts w:cs="FrankRuehl" w:hint="cs"/>
            <w:vanish/>
            <w:szCs w:val="20"/>
            <w:shd w:val="clear" w:color="auto" w:fill="FFFF99"/>
            <w:rtl/>
          </w:rPr>
          <w:t>קובץ המנשרים מס' 219</w:t>
        </w:r>
      </w:hyperlink>
      <w:r w:rsidRPr="00C31301">
        <w:rPr>
          <w:rStyle w:val="default"/>
          <w:rFonts w:cs="FrankRuehl" w:hint="cs"/>
          <w:vanish/>
          <w:sz w:val="20"/>
          <w:szCs w:val="20"/>
          <w:shd w:val="clear" w:color="auto" w:fill="FFFF99"/>
          <w:rtl/>
        </w:rPr>
        <w:t xml:space="preserve"> מחודש אפריל 2007 עמ' 4486</w:t>
      </w:r>
    </w:p>
    <w:p w:rsidR="00CA1F51" w:rsidRPr="00C31301" w:rsidRDefault="00CA1F51" w:rsidP="00C074DF">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הוספת תקנה 2</w:t>
      </w:r>
      <w:r w:rsidR="00C074DF" w:rsidRPr="00C31301">
        <w:rPr>
          <w:rStyle w:val="default"/>
          <w:rFonts w:cs="FrankRuehl" w:hint="cs"/>
          <w:b/>
          <w:bCs/>
          <w:vanish/>
          <w:sz w:val="20"/>
          <w:szCs w:val="20"/>
          <w:shd w:val="clear" w:color="auto" w:fill="FFFF99"/>
          <w:rtl/>
        </w:rPr>
        <w:t>ו</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p>
    <w:p w:rsidR="00D73EA4" w:rsidRPr="00C31301" w:rsidRDefault="00D73EA4" w:rsidP="00D73EA4">
      <w:pPr>
        <w:pStyle w:val="P00"/>
        <w:spacing w:before="0"/>
        <w:ind w:left="0" w:right="1134"/>
        <w:rPr>
          <w:rStyle w:val="default"/>
          <w:rFonts w:cs="FrankRuehl" w:hint="cs"/>
          <w:vanish/>
          <w:color w:val="FF0000"/>
          <w:sz w:val="20"/>
          <w:szCs w:val="20"/>
          <w:shd w:val="clear" w:color="auto" w:fill="FFFF99"/>
          <w:rtl/>
        </w:rPr>
      </w:pPr>
      <w:r w:rsidRPr="00C31301">
        <w:rPr>
          <w:rStyle w:val="default"/>
          <w:rFonts w:cs="FrankRuehl" w:hint="cs"/>
          <w:vanish/>
          <w:color w:val="FF0000"/>
          <w:sz w:val="20"/>
          <w:szCs w:val="20"/>
          <w:shd w:val="clear" w:color="auto" w:fill="FFFF99"/>
          <w:rtl/>
        </w:rPr>
        <w:t>מיום 22.1.2008</w:t>
      </w:r>
    </w:p>
    <w:p w:rsidR="001D1A68"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2 תשס"ח-2008</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hyperlink r:id="rId21" w:history="1">
        <w:r w:rsidRPr="00C31301">
          <w:rPr>
            <w:rStyle w:val="Hyperlink"/>
            <w:rFonts w:cs="FrankRuehl" w:hint="cs"/>
            <w:vanish/>
            <w:szCs w:val="20"/>
            <w:shd w:val="clear" w:color="auto" w:fill="FFFF99"/>
            <w:rtl/>
          </w:rPr>
          <w:t>קובץ המנשרים מס' 222</w:t>
        </w:r>
      </w:hyperlink>
      <w:r w:rsidRPr="00C31301">
        <w:rPr>
          <w:rStyle w:val="default"/>
          <w:rFonts w:cs="FrankRuehl" w:hint="cs"/>
          <w:vanish/>
          <w:sz w:val="20"/>
          <w:szCs w:val="20"/>
          <w:shd w:val="clear" w:color="auto" w:fill="FFFF99"/>
          <w:rtl/>
        </w:rPr>
        <w:t xml:space="preserve"> מחודש מרץ 2008 עמ' 5042</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ביטול תקנה 2ו</w:t>
      </w:r>
    </w:p>
    <w:p w:rsidR="00D73EA4" w:rsidRPr="00C31301" w:rsidRDefault="00D73EA4" w:rsidP="00D73EA4">
      <w:pPr>
        <w:pStyle w:val="P00"/>
        <w:ind w:left="0" w:right="1134"/>
        <w:rPr>
          <w:rStyle w:val="default"/>
          <w:rFonts w:cs="FrankRuehl" w:hint="cs"/>
          <w:vanish/>
          <w:sz w:val="20"/>
          <w:szCs w:val="20"/>
          <w:shd w:val="clear" w:color="auto" w:fill="FFFF99"/>
          <w:rtl/>
        </w:rPr>
      </w:pPr>
      <w:r w:rsidRPr="00C31301">
        <w:rPr>
          <w:rStyle w:val="default"/>
          <w:rFonts w:cs="FrankRuehl" w:hint="cs"/>
          <w:vanish/>
          <w:sz w:val="20"/>
          <w:szCs w:val="20"/>
          <w:shd w:val="clear" w:color="auto" w:fill="FFFF99"/>
          <w:rtl/>
        </w:rPr>
        <w:t>הנוסח הקודם:</w:t>
      </w:r>
    </w:p>
    <w:p w:rsidR="00D73EA4" w:rsidRPr="00C31301" w:rsidRDefault="00D73EA4" w:rsidP="00D73EA4">
      <w:pPr>
        <w:pStyle w:val="P00"/>
        <w:spacing w:before="20"/>
        <w:ind w:left="0" w:right="1134"/>
        <w:rPr>
          <w:rStyle w:val="big-number"/>
          <w:rFonts w:cs="Miriam" w:hint="cs"/>
          <w:strike/>
          <w:vanish/>
          <w:sz w:val="16"/>
          <w:szCs w:val="16"/>
          <w:shd w:val="clear" w:color="auto" w:fill="FFFF99"/>
          <w:rtl/>
        </w:rPr>
      </w:pPr>
      <w:r w:rsidRPr="00C31301">
        <w:rPr>
          <w:rStyle w:val="big-number"/>
          <w:rFonts w:cs="Miriam" w:hint="cs"/>
          <w:strike/>
          <w:vanish/>
          <w:sz w:val="16"/>
          <w:szCs w:val="16"/>
          <w:shd w:val="clear" w:color="auto" w:fill="FFFF99"/>
          <w:rtl/>
        </w:rPr>
        <w:t>חילוט מבנה יביל</w:t>
      </w:r>
    </w:p>
    <w:p w:rsidR="00D73EA4" w:rsidRPr="00643D25" w:rsidRDefault="00D73EA4" w:rsidP="00643D25">
      <w:pPr>
        <w:pStyle w:val="P00"/>
        <w:spacing w:before="0"/>
        <w:ind w:left="0" w:right="1134"/>
        <w:rPr>
          <w:rStyle w:val="big-number"/>
          <w:rFonts w:cs="FrankRuehl" w:hint="cs"/>
          <w:strike/>
          <w:sz w:val="2"/>
          <w:szCs w:val="2"/>
          <w:rtl/>
        </w:rPr>
      </w:pPr>
      <w:r w:rsidRPr="00C31301">
        <w:rPr>
          <w:rStyle w:val="big-number"/>
          <w:rFonts w:cs="FrankRuehl" w:hint="cs"/>
          <w:strike/>
          <w:vanish/>
          <w:sz w:val="22"/>
          <w:szCs w:val="22"/>
          <w:shd w:val="clear" w:color="auto" w:fill="FFFF99"/>
          <w:rtl/>
        </w:rPr>
        <w:t>2ו</w:t>
      </w:r>
      <w:r w:rsidRPr="00C31301">
        <w:rPr>
          <w:rStyle w:val="big-number"/>
          <w:rFonts w:cs="FrankRuehl"/>
          <w:strike/>
          <w:vanish/>
          <w:sz w:val="22"/>
          <w:szCs w:val="22"/>
          <w:shd w:val="clear" w:color="auto" w:fill="FFFF99"/>
          <w:rtl/>
        </w:rPr>
        <w:t>.</w:t>
      </w:r>
      <w:r w:rsidRPr="00C31301">
        <w:rPr>
          <w:rStyle w:val="big-number"/>
          <w:rFonts w:cs="FrankRuehl"/>
          <w:strike/>
          <w:vanish/>
          <w:sz w:val="22"/>
          <w:szCs w:val="22"/>
          <w:shd w:val="clear" w:color="auto" w:fill="FFFF99"/>
          <w:rtl/>
        </w:rPr>
        <w:tab/>
      </w:r>
      <w:r w:rsidRPr="00C31301">
        <w:rPr>
          <w:rStyle w:val="big-number"/>
          <w:rFonts w:cs="FrankRuehl" w:hint="cs"/>
          <w:strike/>
          <w:vanish/>
          <w:sz w:val="22"/>
          <w:szCs w:val="22"/>
          <w:shd w:val="clear" w:color="auto" w:fill="FFFF99"/>
          <w:rtl/>
        </w:rPr>
        <w:t>לא עלה בידי הממונה למכור מבנה יביל כאמור בתקנה 2ה תוך זמן סביר, יהא הוא רשאי לחלטו.</w:t>
      </w:r>
      <w:bookmarkEnd w:id="14"/>
    </w:p>
    <w:p w:rsidR="00CA1F51" w:rsidRDefault="00CA1F51" w:rsidP="00D73EA4">
      <w:pPr>
        <w:pStyle w:val="P00"/>
        <w:spacing w:before="72"/>
        <w:ind w:left="0" w:right="1134"/>
        <w:rPr>
          <w:rStyle w:val="big-number"/>
          <w:rFonts w:cs="FrankRuehl" w:hint="cs"/>
          <w:sz w:val="26"/>
          <w:szCs w:val="26"/>
          <w:rtl/>
        </w:rPr>
      </w:pPr>
      <w:r>
        <w:rPr>
          <w:rFonts w:cs="Miriam"/>
          <w:szCs w:val="32"/>
          <w:rtl/>
          <w:lang w:val="he-IL"/>
        </w:rPr>
        <w:pict>
          <v:shape id="_x0000_s1444" type="#_x0000_t202" style="position:absolute;left:0;text-align:left;margin-left:470.35pt;margin-top:7.1pt;width:1in;height:16.55pt;z-index:251659776" filled="f" stroked="f">
            <v:textbox inset="1mm,0,1mm,0">
              <w:txbxContent>
                <w:p w:rsidR="001D1A68" w:rsidRDefault="001D1A68" w:rsidP="001D1A68">
                  <w:pPr>
                    <w:spacing w:line="160" w:lineRule="exact"/>
                    <w:rPr>
                      <w:rFonts w:cs="Miriam" w:hint="cs"/>
                      <w:sz w:val="18"/>
                      <w:szCs w:val="18"/>
                      <w:rtl/>
                    </w:rPr>
                  </w:pPr>
                  <w:r>
                    <w:rPr>
                      <w:rFonts w:cs="Miriam" w:hint="cs"/>
                      <w:sz w:val="18"/>
                      <w:szCs w:val="18"/>
                      <w:rtl/>
                    </w:rPr>
                    <w:t>תיקון מס' 2 תשס"ח-2008</w:t>
                  </w:r>
                </w:p>
              </w:txbxContent>
            </v:textbox>
          </v:shape>
        </w:pict>
      </w:r>
      <w:r>
        <w:rPr>
          <w:rStyle w:val="big-number"/>
          <w:rFonts w:cs="Miriam" w:hint="cs"/>
          <w:rtl/>
        </w:rPr>
        <w:t>2</w:t>
      </w:r>
      <w:r w:rsidR="00C074DF">
        <w:rPr>
          <w:rStyle w:val="big-number"/>
          <w:rFonts w:cs="FrankRuehl" w:hint="cs"/>
          <w:sz w:val="26"/>
          <w:szCs w:val="26"/>
          <w:rtl/>
        </w:rPr>
        <w:t>ז</w:t>
      </w:r>
      <w:r>
        <w:rPr>
          <w:rStyle w:val="big-number"/>
          <w:rFonts w:cs="FrankRuehl"/>
          <w:sz w:val="26"/>
          <w:szCs w:val="26"/>
          <w:rtl/>
        </w:rPr>
        <w:t>.</w:t>
      </w:r>
      <w:r>
        <w:rPr>
          <w:rStyle w:val="big-number"/>
          <w:rFonts w:cs="FrankRuehl"/>
          <w:sz w:val="26"/>
          <w:szCs w:val="26"/>
          <w:rtl/>
        </w:rPr>
        <w:tab/>
      </w:r>
      <w:r w:rsidR="00D73EA4">
        <w:rPr>
          <w:rStyle w:val="big-number"/>
          <w:rFonts w:cs="FrankRuehl" w:hint="cs"/>
          <w:sz w:val="26"/>
          <w:szCs w:val="26"/>
          <w:rtl/>
        </w:rPr>
        <w:t>(בוטל</w:t>
      </w:r>
      <w:r w:rsidR="00643D25">
        <w:rPr>
          <w:rStyle w:val="big-number"/>
          <w:rFonts w:cs="FrankRuehl" w:hint="cs"/>
          <w:sz w:val="26"/>
          <w:szCs w:val="26"/>
          <w:rtl/>
        </w:rPr>
        <w:t>ה</w:t>
      </w:r>
      <w:r w:rsidR="00D73EA4">
        <w:rPr>
          <w:rStyle w:val="big-number"/>
          <w:rFonts w:cs="FrankRuehl" w:hint="cs"/>
          <w:sz w:val="26"/>
          <w:szCs w:val="26"/>
          <w:rtl/>
        </w:rPr>
        <w:t>)</w:t>
      </w:r>
      <w:r>
        <w:rPr>
          <w:rStyle w:val="big-number"/>
          <w:rFonts w:cs="FrankRuehl" w:hint="cs"/>
          <w:sz w:val="26"/>
          <w:szCs w:val="26"/>
          <w:rtl/>
        </w:rPr>
        <w:t>.</w:t>
      </w:r>
    </w:p>
    <w:p w:rsidR="00CA1F51" w:rsidRPr="00C31301" w:rsidRDefault="00CA1F51" w:rsidP="00CA1F51">
      <w:pPr>
        <w:pStyle w:val="P00"/>
        <w:spacing w:before="0"/>
        <w:ind w:left="0" w:right="1134"/>
        <w:rPr>
          <w:rStyle w:val="default"/>
          <w:rFonts w:cs="FrankRuehl" w:hint="cs"/>
          <w:vanish/>
          <w:color w:val="FF0000"/>
          <w:sz w:val="20"/>
          <w:szCs w:val="20"/>
          <w:shd w:val="clear" w:color="auto" w:fill="FFFF99"/>
          <w:rtl/>
        </w:rPr>
      </w:pPr>
      <w:bookmarkStart w:id="15" w:name="Rov9"/>
      <w:r w:rsidRPr="00C31301">
        <w:rPr>
          <w:rStyle w:val="default"/>
          <w:rFonts w:cs="FrankRuehl" w:hint="cs"/>
          <w:vanish/>
          <w:color w:val="FF0000"/>
          <w:sz w:val="20"/>
          <w:szCs w:val="20"/>
          <w:shd w:val="clear" w:color="auto" w:fill="FFFF99"/>
          <w:rtl/>
        </w:rPr>
        <w:t>מיום 28.1.2007</w:t>
      </w:r>
    </w:p>
    <w:p w:rsidR="001D1A68"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1 תשס"ז-2007</w:t>
      </w:r>
    </w:p>
    <w:p w:rsidR="00CA1F51" w:rsidRPr="00C31301" w:rsidRDefault="00CA1F51" w:rsidP="00CA1F51">
      <w:pPr>
        <w:pStyle w:val="P00"/>
        <w:spacing w:before="0"/>
        <w:ind w:left="0" w:right="1134"/>
        <w:rPr>
          <w:rStyle w:val="default"/>
          <w:rFonts w:cs="FrankRuehl" w:hint="cs"/>
          <w:vanish/>
          <w:sz w:val="20"/>
          <w:szCs w:val="20"/>
          <w:shd w:val="clear" w:color="auto" w:fill="FFFF99"/>
          <w:rtl/>
        </w:rPr>
      </w:pPr>
      <w:hyperlink r:id="rId22" w:history="1">
        <w:r w:rsidRPr="00C31301">
          <w:rPr>
            <w:rStyle w:val="Hyperlink"/>
            <w:rFonts w:cs="FrankRuehl" w:hint="cs"/>
            <w:vanish/>
            <w:szCs w:val="20"/>
            <w:shd w:val="clear" w:color="auto" w:fill="FFFF99"/>
            <w:rtl/>
          </w:rPr>
          <w:t>קובץ המנשרים מס' 219</w:t>
        </w:r>
      </w:hyperlink>
      <w:r w:rsidRPr="00C31301">
        <w:rPr>
          <w:rStyle w:val="default"/>
          <w:rFonts w:cs="FrankRuehl" w:hint="cs"/>
          <w:vanish/>
          <w:sz w:val="20"/>
          <w:szCs w:val="20"/>
          <w:shd w:val="clear" w:color="auto" w:fill="FFFF99"/>
          <w:rtl/>
        </w:rPr>
        <w:t xml:space="preserve"> מחודש אפריל 2007 עמ' 4486</w:t>
      </w:r>
    </w:p>
    <w:p w:rsidR="00CA1F51" w:rsidRPr="00C31301" w:rsidRDefault="00CA1F51" w:rsidP="00C074DF">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הוספת תקנה 2</w:t>
      </w:r>
      <w:r w:rsidR="00C074DF" w:rsidRPr="00C31301">
        <w:rPr>
          <w:rStyle w:val="default"/>
          <w:rFonts w:cs="FrankRuehl" w:hint="cs"/>
          <w:b/>
          <w:bCs/>
          <w:vanish/>
          <w:sz w:val="20"/>
          <w:szCs w:val="20"/>
          <w:shd w:val="clear" w:color="auto" w:fill="FFFF99"/>
          <w:rtl/>
        </w:rPr>
        <w:t>ז</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p>
    <w:p w:rsidR="00D73EA4" w:rsidRPr="00C31301" w:rsidRDefault="00D73EA4" w:rsidP="00D73EA4">
      <w:pPr>
        <w:pStyle w:val="P00"/>
        <w:spacing w:before="0"/>
        <w:ind w:left="0" w:right="1134"/>
        <w:rPr>
          <w:rStyle w:val="default"/>
          <w:rFonts w:cs="FrankRuehl" w:hint="cs"/>
          <w:vanish/>
          <w:color w:val="FF0000"/>
          <w:sz w:val="20"/>
          <w:szCs w:val="20"/>
          <w:shd w:val="clear" w:color="auto" w:fill="FFFF99"/>
          <w:rtl/>
        </w:rPr>
      </w:pPr>
      <w:r w:rsidRPr="00C31301">
        <w:rPr>
          <w:rStyle w:val="default"/>
          <w:rFonts w:cs="FrankRuehl" w:hint="cs"/>
          <w:vanish/>
          <w:color w:val="FF0000"/>
          <w:sz w:val="20"/>
          <w:szCs w:val="20"/>
          <w:shd w:val="clear" w:color="auto" w:fill="FFFF99"/>
          <w:rtl/>
        </w:rPr>
        <w:t>מיום 22.1.2008</w:t>
      </w:r>
    </w:p>
    <w:p w:rsidR="001D1A68"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2 תשס"ח-2008</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hyperlink r:id="rId23" w:history="1">
        <w:r w:rsidRPr="00C31301">
          <w:rPr>
            <w:rStyle w:val="Hyperlink"/>
            <w:rFonts w:cs="FrankRuehl" w:hint="cs"/>
            <w:vanish/>
            <w:szCs w:val="20"/>
            <w:shd w:val="clear" w:color="auto" w:fill="FFFF99"/>
            <w:rtl/>
          </w:rPr>
          <w:t>קובץ המנשרים מס' 222</w:t>
        </w:r>
      </w:hyperlink>
      <w:r w:rsidRPr="00C31301">
        <w:rPr>
          <w:rStyle w:val="default"/>
          <w:rFonts w:cs="FrankRuehl" w:hint="cs"/>
          <w:vanish/>
          <w:sz w:val="20"/>
          <w:szCs w:val="20"/>
          <w:shd w:val="clear" w:color="auto" w:fill="FFFF99"/>
          <w:rtl/>
        </w:rPr>
        <w:t xml:space="preserve"> מחודש מרץ 2008 עמ' 5042</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ביטול תקנה 2ז</w:t>
      </w:r>
    </w:p>
    <w:p w:rsidR="00D73EA4" w:rsidRPr="00C31301" w:rsidRDefault="00D73EA4" w:rsidP="00D73EA4">
      <w:pPr>
        <w:pStyle w:val="P00"/>
        <w:ind w:left="0" w:right="1134"/>
        <w:rPr>
          <w:rStyle w:val="default"/>
          <w:rFonts w:cs="FrankRuehl" w:hint="cs"/>
          <w:vanish/>
          <w:sz w:val="20"/>
          <w:szCs w:val="20"/>
          <w:shd w:val="clear" w:color="auto" w:fill="FFFF99"/>
          <w:rtl/>
        </w:rPr>
      </w:pPr>
      <w:r w:rsidRPr="00C31301">
        <w:rPr>
          <w:rStyle w:val="default"/>
          <w:rFonts w:cs="FrankRuehl" w:hint="cs"/>
          <w:vanish/>
          <w:sz w:val="20"/>
          <w:szCs w:val="20"/>
          <w:shd w:val="clear" w:color="auto" w:fill="FFFF99"/>
          <w:rtl/>
        </w:rPr>
        <w:t>הנוסח הקודם:</w:t>
      </w:r>
    </w:p>
    <w:p w:rsidR="00D73EA4" w:rsidRPr="00C31301" w:rsidRDefault="00D73EA4" w:rsidP="00D73EA4">
      <w:pPr>
        <w:pStyle w:val="P00"/>
        <w:spacing w:before="20"/>
        <w:ind w:left="0" w:right="1134"/>
        <w:rPr>
          <w:rStyle w:val="big-number"/>
          <w:rFonts w:cs="Miriam" w:hint="cs"/>
          <w:strike/>
          <w:vanish/>
          <w:sz w:val="16"/>
          <w:szCs w:val="16"/>
          <w:shd w:val="clear" w:color="auto" w:fill="FFFF99"/>
          <w:rtl/>
        </w:rPr>
      </w:pPr>
      <w:r w:rsidRPr="00C31301">
        <w:rPr>
          <w:rStyle w:val="big-number"/>
          <w:rFonts w:cs="Miriam" w:hint="cs"/>
          <w:strike/>
          <w:vanish/>
          <w:sz w:val="16"/>
          <w:szCs w:val="16"/>
          <w:shd w:val="clear" w:color="auto" w:fill="FFFF99"/>
          <w:rtl/>
        </w:rPr>
        <w:t>הודעה בדבר המכירה</w:t>
      </w:r>
    </w:p>
    <w:p w:rsidR="00D73EA4" w:rsidRPr="00643D25" w:rsidRDefault="00D73EA4" w:rsidP="00643D25">
      <w:pPr>
        <w:pStyle w:val="P00"/>
        <w:spacing w:before="0"/>
        <w:ind w:left="0" w:right="1134"/>
        <w:rPr>
          <w:rStyle w:val="big-number"/>
          <w:rFonts w:cs="FrankRuehl" w:hint="cs"/>
          <w:strike/>
          <w:sz w:val="2"/>
          <w:szCs w:val="2"/>
          <w:rtl/>
        </w:rPr>
      </w:pPr>
      <w:r w:rsidRPr="00C31301">
        <w:rPr>
          <w:rStyle w:val="big-number"/>
          <w:rFonts w:cs="FrankRuehl" w:hint="cs"/>
          <w:strike/>
          <w:vanish/>
          <w:sz w:val="22"/>
          <w:szCs w:val="22"/>
          <w:shd w:val="clear" w:color="auto" w:fill="FFFF99"/>
          <w:rtl/>
        </w:rPr>
        <w:t>2ז</w:t>
      </w:r>
      <w:r w:rsidRPr="00C31301">
        <w:rPr>
          <w:rStyle w:val="big-number"/>
          <w:rFonts w:cs="FrankRuehl"/>
          <w:strike/>
          <w:vanish/>
          <w:sz w:val="22"/>
          <w:szCs w:val="22"/>
          <w:shd w:val="clear" w:color="auto" w:fill="FFFF99"/>
          <w:rtl/>
        </w:rPr>
        <w:t>.</w:t>
      </w:r>
      <w:r w:rsidRPr="00C31301">
        <w:rPr>
          <w:rStyle w:val="big-number"/>
          <w:rFonts w:cs="FrankRuehl"/>
          <w:strike/>
          <w:vanish/>
          <w:sz w:val="22"/>
          <w:szCs w:val="22"/>
          <w:shd w:val="clear" w:color="auto" w:fill="FFFF99"/>
          <w:rtl/>
        </w:rPr>
        <w:tab/>
      </w:r>
      <w:r w:rsidRPr="00C31301">
        <w:rPr>
          <w:rStyle w:val="big-number"/>
          <w:rFonts w:cs="FrankRuehl" w:hint="cs"/>
          <w:strike/>
          <w:vanish/>
          <w:sz w:val="22"/>
          <w:szCs w:val="22"/>
          <w:shd w:val="clear" w:color="auto" w:fill="FFFF99"/>
          <w:rtl/>
        </w:rPr>
        <w:t>נמכר מבנה יביל בהתאם לתקנות אלה, תימסר על כך הודעה לבעלים הקודם; ההודעה תפרט את דבר מכירת המבנה היביל, את זכאותו של מקבל ההודעה לקבלת היתרה, וכן את סמכותו של הממונה לחלט את היתרה; הודעה זו יכול שתיעשה באמצעות פרסום מודעה בעתון יומי בשפה העברית או הערבית, לפי הענין.</w:t>
      </w:r>
      <w:bookmarkEnd w:id="15"/>
    </w:p>
    <w:p w:rsidR="00CA1F51" w:rsidRDefault="00CA1F51" w:rsidP="00D73EA4">
      <w:pPr>
        <w:pStyle w:val="P00"/>
        <w:spacing w:before="72"/>
        <w:ind w:left="0" w:right="1134"/>
        <w:rPr>
          <w:rStyle w:val="big-number"/>
          <w:rFonts w:cs="FrankRuehl" w:hint="cs"/>
          <w:sz w:val="26"/>
          <w:szCs w:val="26"/>
          <w:rtl/>
        </w:rPr>
      </w:pPr>
      <w:r>
        <w:rPr>
          <w:rFonts w:cs="Miriam"/>
          <w:szCs w:val="32"/>
          <w:rtl/>
          <w:lang w:val="he-IL"/>
        </w:rPr>
        <w:pict>
          <v:shape id="_x0000_s1445" type="#_x0000_t202" style="position:absolute;left:0;text-align:left;margin-left:470.35pt;margin-top:7.1pt;width:1in;height:20.3pt;z-index:251660800" filled="f" stroked="f">
            <v:textbox inset="1mm,0,1mm,0">
              <w:txbxContent>
                <w:p w:rsidR="001D1A68" w:rsidRDefault="001D1A68" w:rsidP="001D1A68">
                  <w:pPr>
                    <w:spacing w:line="160" w:lineRule="exact"/>
                    <w:rPr>
                      <w:rFonts w:cs="Miriam" w:hint="cs"/>
                      <w:sz w:val="18"/>
                      <w:szCs w:val="18"/>
                      <w:rtl/>
                    </w:rPr>
                  </w:pPr>
                  <w:r>
                    <w:rPr>
                      <w:rFonts w:cs="Miriam" w:hint="cs"/>
                      <w:sz w:val="18"/>
                      <w:szCs w:val="18"/>
                      <w:rtl/>
                    </w:rPr>
                    <w:t>תיקון מס' 2 תשס"ח-2008</w:t>
                  </w:r>
                </w:p>
              </w:txbxContent>
            </v:textbox>
          </v:shape>
        </w:pict>
      </w:r>
      <w:r>
        <w:rPr>
          <w:rStyle w:val="big-number"/>
          <w:rFonts w:cs="Miriam" w:hint="cs"/>
          <w:rtl/>
        </w:rPr>
        <w:t>2</w:t>
      </w:r>
      <w:r w:rsidR="00C074DF">
        <w:rPr>
          <w:rStyle w:val="big-number"/>
          <w:rFonts w:cs="FrankRuehl" w:hint="cs"/>
          <w:sz w:val="26"/>
          <w:szCs w:val="26"/>
          <w:rtl/>
        </w:rPr>
        <w:t>ח</w:t>
      </w:r>
      <w:r>
        <w:rPr>
          <w:rStyle w:val="big-number"/>
          <w:rFonts w:cs="FrankRuehl"/>
          <w:sz w:val="26"/>
          <w:szCs w:val="26"/>
          <w:rtl/>
        </w:rPr>
        <w:t>.</w:t>
      </w:r>
      <w:r>
        <w:rPr>
          <w:rStyle w:val="big-number"/>
          <w:rFonts w:cs="FrankRuehl"/>
          <w:sz w:val="26"/>
          <w:szCs w:val="26"/>
          <w:rtl/>
        </w:rPr>
        <w:tab/>
      </w:r>
      <w:r w:rsidR="00D73EA4">
        <w:rPr>
          <w:rStyle w:val="big-number"/>
          <w:rFonts w:cs="FrankRuehl" w:hint="cs"/>
          <w:sz w:val="26"/>
          <w:szCs w:val="26"/>
          <w:rtl/>
        </w:rPr>
        <w:t>(בוטל</w:t>
      </w:r>
      <w:r w:rsidR="00643D25">
        <w:rPr>
          <w:rStyle w:val="big-number"/>
          <w:rFonts w:cs="FrankRuehl" w:hint="cs"/>
          <w:sz w:val="26"/>
          <w:szCs w:val="26"/>
          <w:rtl/>
        </w:rPr>
        <w:t>ה</w:t>
      </w:r>
      <w:r w:rsidR="00D73EA4">
        <w:rPr>
          <w:rStyle w:val="big-number"/>
          <w:rFonts w:cs="FrankRuehl" w:hint="cs"/>
          <w:sz w:val="26"/>
          <w:szCs w:val="26"/>
          <w:rtl/>
        </w:rPr>
        <w:t>)</w:t>
      </w:r>
      <w:r>
        <w:rPr>
          <w:rStyle w:val="big-number"/>
          <w:rFonts w:cs="FrankRuehl" w:hint="cs"/>
          <w:sz w:val="26"/>
          <w:szCs w:val="26"/>
          <w:rtl/>
        </w:rPr>
        <w:t>.</w:t>
      </w:r>
    </w:p>
    <w:p w:rsidR="00CA1F51" w:rsidRPr="00C31301" w:rsidRDefault="00CA1F51" w:rsidP="00CA1F51">
      <w:pPr>
        <w:pStyle w:val="P00"/>
        <w:spacing w:before="0"/>
        <w:ind w:left="0" w:right="1134"/>
        <w:rPr>
          <w:rStyle w:val="default"/>
          <w:rFonts w:cs="FrankRuehl" w:hint="cs"/>
          <w:vanish/>
          <w:color w:val="FF0000"/>
          <w:sz w:val="20"/>
          <w:szCs w:val="20"/>
          <w:shd w:val="clear" w:color="auto" w:fill="FFFF99"/>
          <w:rtl/>
        </w:rPr>
      </w:pPr>
      <w:bookmarkStart w:id="16" w:name="Rov10"/>
      <w:r w:rsidRPr="00C31301">
        <w:rPr>
          <w:rStyle w:val="default"/>
          <w:rFonts w:cs="FrankRuehl" w:hint="cs"/>
          <w:vanish/>
          <w:color w:val="FF0000"/>
          <w:sz w:val="20"/>
          <w:szCs w:val="20"/>
          <w:shd w:val="clear" w:color="auto" w:fill="FFFF99"/>
          <w:rtl/>
        </w:rPr>
        <w:t>מיום 28.1.2007</w:t>
      </w:r>
    </w:p>
    <w:p w:rsidR="001D1A68"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1 תשס"ז-2007</w:t>
      </w:r>
    </w:p>
    <w:p w:rsidR="00CA1F51" w:rsidRPr="00C31301" w:rsidRDefault="00CA1F51" w:rsidP="00CA1F51">
      <w:pPr>
        <w:pStyle w:val="P00"/>
        <w:spacing w:before="0"/>
        <w:ind w:left="0" w:right="1134"/>
        <w:rPr>
          <w:rStyle w:val="default"/>
          <w:rFonts w:cs="FrankRuehl" w:hint="cs"/>
          <w:vanish/>
          <w:sz w:val="20"/>
          <w:szCs w:val="20"/>
          <w:shd w:val="clear" w:color="auto" w:fill="FFFF99"/>
          <w:rtl/>
        </w:rPr>
      </w:pPr>
      <w:hyperlink r:id="rId24" w:history="1">
        <w:r w:rsidRPr="00C31301">
          <w:rPr>
            <w:rStyle w:val="Hyperlink"/>
            <w:rFonts w:cs="FrankRuehl" w:hint="cs"/>
            <w:vanish/>
            <w:szCs w:val="20"/>
            <w:shd w:val="clear" w:color="auto" w:fill="FFFF99"/>
            <w:rtl/>
          </w:rPr>
          <w:t>קובץ המנשרים מס' 219</w:t>
        </w:r>
      </w:hyperlink>
      <w:r w:rsidRPr="00C31301">
        <w:rPr>
          <w:rStyle w:val="default"/>
          <w:rFonts w:cs="FrankRuehl" w:hint="cs"/>
          <w:vanish/>
          <w:sz w:val="20"/>
          <w:szCs w:val="20"/>
          <w:shd w:val="clear" w:color="auto" w:fill="FFFF99"/>
          <w:rtl/>
        </w:rPr>
        <w:t xml:space="preserve"> מחודש אפריל 2007 עמ' 4486</w:t>
      </w:r>
    </w:p>
    <w:p w:rsidR="00CA1F51" w:rsidRPr="00C31301" w:rsidRDefault="00CA1F51" w:rsidP="00C074DF">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הוספת תקנה 2</w:t>
      </w:r>
      <w:r w:rsidR="00C074DF" w:rsidRPr="00C31301">
        <w:rPr>
          <w:rStyle w:val="default"/>
          <w:rFonts w:cs="FrankRuehl" w:hint="cs"/>
          <w:b/>
          <w:bCs/>
          <w:vanish/>
          <w:sz w:val="20"/>
          <w:szCs w:val="20"/>
          <w:shd w:val="clear" w:color="auto" w:fill="FFFF99"/>
          <w:rtl/>
        </w:rPr>
        <w:t>ח</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p>
    <w:p w:rsidR="00D73EA4" w:rsidRPr="00C31301" w:rsidRDefault="00D73EA4" w:rsidP="00D73EA4">
      <w:pPr>
        <w:pStyle w:val="P00"/>
        <w:spacing w:before="0"/>
        <w:ind w:left="0" w:right="1134"/>
        <w:rPr>
          <w:rStyle w:val="default"/>
          <w:rFonts w:cs="FrankRuehl" w:hint="cs"/>
          <w:vanish/>
          <w:color w:val="FF0000"/>
          <w:sz w:val="20"/>
          <w:szCs w:val="20"/>
          <w:shd w:val="clear" w:color="auto" w:fill="FFFF99"/>
          <w:rtl/>
        </w:rPr>
      </w:pPr>
      <w:r w:rsidRPr="00C31301">
        <w:rPr>
          <w:rStyle w:val="default"/>
          <w:rFonts w:cs="FrankRuehl" w:hint="cs"/>
          <w:vanish/>
          <w:color w:val="FF0000"/>
          <w:sz w:val="20"/>
          <w:szCs w:val="20"/>
          <w:shd w:val="clear" w:color="auto" w:fill="FFFF99"/>
          <w:rtl/>
        </w:rPr>
        <w:t>מיום 22.1.2008</w:t>
      </w:r>
    </w:p>
    <w:p w:rsidR="001D1A68" w:rsidRPr="00C31301" w:rsidRDefault="001D1A68" w:rsidP="001D1A68">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תיקון מס' 2 תשס"ח-2008</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hyperlink r:id="rId25" w:history="1">
        <w:r w:rsidRPr="00C31301">
          <w:rPr>
            <w:rStyle w:val="Hyperlink"/>
            <w:rFonts w:cs="FrankRuehl" w:hint="cs"/>
            <w:vanish/>
            <w:szCs w:val="20"/>
            <w:shd w:val="clear" w:color="auto" w:fill="FFFF99"/>
            <w:rtl/>
          </w:rPr>
          <w:t>קובץ המנשרים מס' 222</w:t>
        </w:r>
      </w:hyperlink>
      <w:r w:rsidRPr="00C31301">
        <w:rPr>
          <w:rStyle w:val="default"/>
          <w:rFonts w:cs="FrankRuehl" w:hint="cs"/>
          <w:vanish/>
          <w:sz w:val="20"/>
          <w:szCs w:val="20"/>
          <w:shd w:val="clear" w:color="auto" w:fill="FFFF99"/>
          <w:rtl/>
        </w:rPr>
        <w:t xml:space="preserve"> מחודש מרץ 2008 עמ' 5042</w:t>
      </w:r>
    </w:p>
    <w:p w:rsidR="00D73EA4" w:rsidRPr="00C31301" w:rsidRDefault="00D73EA4" w:rsidP="00D73EA4">
      <w:pPr>
        <w:pStyle w:val="P00"/>
        <w:spacing w:before="0"/>
        <w:ind w:left="0" w:right="1134"/>
        <w:rPr>
          <w:rStyle w:val="default"/>
          <w:rFonts w:cs="FrankRuehl" w:hint="cs"/>
          <w:vanish/>
          <w:sz w:val="20"/>
          <w:szCs w:val="20"/>
          <w:shd w:val="clear" w:color="auto" w:fill="FFFF99"/>
          <w:rtl/>
        </w:rPr>
      </w:pPr>
      <w:r w:rsidRPr="00C31301">
        <w:rPr>
          <w:rStyle w:val="default"/>
          <w:rFonts w:cs="FrankRuehl" w:hint="cs"/>
          <w:b/>
          <w:bCs/>
          <w:vanish/>
          <w:sz w:val="20"/>
          <w:szCs w:val="20"/>
          <w:shd w:val="clear" w:color="auto" w:fill="FFFF99"/>
          <w:rtl/>
        </w:rPr>
        <w:t>ביטול תקנה חז</w:t>
      </w:r>
    </w:p>
    <w:p w:rsidR="00D73EA4" w:rsidRPr="00C31301" w:rsidRDefault="00D73EA4" w:rsidP="00D73EA4">
      <w:pPr>
        <w:pStyle w:val="P00"/>
        <w:ind w:left="0" w:right="1134"/>
        <w:rPr>
          <w:rStyle w:val="default"/>
          <w:rFonts w:cs="FrankRuehl" w:hint="cs"/>
          <w:vanish/>
          <w:sz w:val="20"/>
          <w:szCs w:val="20"/>
          <w:shd w:val="clear" w:color="auto" w:fill="FFFF99"/>
          <w:rtl/>
        </w:rPr>
      </w:pPr>
      <w:r w:rsidRPr="00C31301">
        <w:rPr>
          <w:rStyle w:val="default"/>
          <w:rFonts w:cs="FrankRuehl" w:hint="cs"/>
          <w:vanish/>
          <w:sz w:val="20"/>
          <w:szCs w:val="20"/>
          <w:shd w:val="clear" w:color="auto" w:fill="FFFF99"/>
          <w:rtl/>
        </w:rPr>
        <w:t>הנוסח הקודם:</w:t>
      </w:r>
    </w:p>
    <w:p w:rsidR="00D73EA4" w:rsidRPr="00C31301" w:rsidRDefault="00D73EA4" w:rsidP="00D73EA4">
      <w:pPr>
        <w:pStyle w:val="P00"/>
        <w:spacing w:before="20"/>
        <w:ind w:left="0" w:right="1134"/>
        <w:rPr>
          <w:rStyle w:val="big-number"/>
          <w:rFonts w:cs="Miriam" w:hint="cs"/>
          <w:strike/>
          <w:vanish/>
          <w:sz w:val="16"/>
          <w:szCs w:val="16"/>
          <w:shd w:val="clear" w:color="auto" w:fill="FFFF99"/>
          <w:rtl/>
        </w:rPr>
      </w:pPr>
      <w:r w:rsidRPr="00C31301">
        <w:rPr>
          <w:rStyle w:val="big-number"/>
          <w:rFonts w:cs="Miriam" w:hint="cs"/>
          <w:strike/>
          <w:vanish/>
          <w:sz w:val="16"/>
          <w:szCs w:val="16"/>
          <w:shd w:val="clear" w:color="auto" w:fill="FFFF99"/>
          <w:rtl/>
        </w:rPr>
        <w:t>חילוט יתרת דמי המכירה</w:t>
      </w:r>
    </w:p>
    <w:p w:rsidR="00D73EA4" w:rsidRPr="00643D25" w:rsidRDefault="00D73EA4" w:rsidP="00643D25">
      <w:pPr>
        <w:pStyle w:val="P00"/>
        <w:spacing w:before="0"/>
        <w:ind w:left="0" w:right="1134"/>
        <w:rPr>
          <w:rStyle w:val="big-number"/>
          <w:rFonts w:cs="FrankRuehl" w:hint="cs"/>
          <w:strike/>
          <w:sz w:val="2"/>
          <w:szCs w:val="2"/>
          <w:rtl/>
        </w:rPr>
      </w:pPr>
      <w:r w:rsidRPr="00C31301">
        <w:rPr>
          <w:rStyle w:val="big-number"/>
          <w:rFonts w:cs="FrankRuehl" w:hint="cs"/>
          <w:strike/>
          <w:vanish/>
          <w:sz w:val="22"/>
          <w:szCs w:val="22"/>
          <w:shd w:val="clear" w:color="auto" w:fill="FFFF99"/>
          <w:rtl/>
        </w:rPr>
        <w:t>2ח</w:t>
      </w:r>
      <w:r w:rsidRPr="00C31301">
        <w:rPr>
          <w:rStyle w:val="big-number"/>
          <w:rFonts w:cs="FrankRuehl"/>
          <w:strike/>
          <w:vanish/>
          <w:sz w:val="22"/>
          <w:szCs w:val="22"/>
          <w:shd w:val="clear" w:color="auto" w:fill="FFFF99"/>
          <w:rtl/>
        </w:rPr>
        <w:t>.</w:t>
      </w:r>
      <w:r w:rsidRPr="00C31301">
        <w:rPr>
          <w:rStyle w:val="big-number"/>
          <w:rFonts w:cs="FrankRuehl"/>
          <w:strike/>
          <w:vanish/>
          <w:sz w:val="22"/>
          <w:szCs w:val="22"/>
          <w:shd w:val="clear" w:color="auto" w:fill="FFFF99"/>
          <w:rtl/>
        </w:rPr>
        <w:tab/>
      </w:r>
      <w:r w:rsidRPr="00C31301">
        <w:rPr>
          <w:rStyle w:val="big-number"/>
          <w:rFonts w:cs="FrankRuehl" w:hint="cs"/>
          <w:strike/>
          <w:vanish/>
          <w:sz w:val="22"/>
          <w:szCs w:val="22"/>
          <w:shd w:val="clear" w:color="auto" w:fill="FFFF99"/>
          <w:rtl/>
        </w:rPr>
        <w:t>חלפה שנה ממועד מסירת ההודעה לפי תקנה 2ז, ולא עלה בידי הממונה להעביר לידי הבעלים הקודם את היתרה, יהיה הממונה רשאי להורות על חילוט היתרה.</w:t>
      </w:r>
      <w:bookmarkEnd w:id="16"/>
    </w:p>
    <w:p w:rsidR="001F398C" w:rsidRDefault="001956C4" w:rsidP="00F92576">
      <w:pPr>
        <w:pStyle w:val="P00"/>
        <w:spacing w:before="72"/>
        <w:ind w:left="0" w:right="1134"/>
        <w:rPr>
          <w:rStyle w:val="default"/>
          <w:rFonts w:cs="FrankRuehl" w:hint="cs"/>
          <w:rtl/>
        </w:rPr>
      </w:pPr>
      <w:bookmarkStart w:id="17" w:name="Seif4"/>
      <w:bookmarkEnd w:id="17"/>
      <w:r>
        <w:rPr>
          <w:rFonts w:cs="Miriam" w:hint="cs"/>
          <w:sz w:val="32"/>
          <w:szCs w:val="32"/>
          <w:rtl/>
          <w:lang w:eastAsia="en-US"/>
        </w:rPr>
        <w:pict>
          <v:shape id="_x0000_s1361" type="#_x0000_t202" style="position:absolute;left:0;text-align:left;margin-left:470.35pt;margin-top:7.1pt;width:1in;height:11.8pt;z-index:251652608" filled="f" stroked="f">
            <v:textbox inset="1mm,0,1mm,0">
              <w:txbxContent>
                <w:p w:rsidR="00636CFA" w:rsidRDefault="00636CFA" w:rsidP="001D326B">
                  <w:pPr>
                    <w:spacing w:line="160" w:lineRule="exact"/>
                    <w:rPr>
                      <w:rFonts w:cs="Miriam" w:hint="cs"/>
                      <w:sz w:val="18"/>
                      <w:szCs w:val="18"/>
                      <w:rtl/>
                    </w:rPr>
                  </w:pPr>
                  <w:r>
                    <w:rPr>
                      <w:rFonts w:cs="Miriam" w:hint="cs"/>
                      <w:sz w:val="18"/>
                      <w:szCs w:val="18"/>
                      <w:rtl/>
                    </w:rPr>
                    <w:t>תחילת תוקף</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F92576">
        <w:rPr>
          <w:rStyle w:val="default"/>
          <w:rFonts w:cs="FrankRuehl" w:hint="cs"/>
          <w:rtl/>
        </w:rPr>
        <w:t>תחילת תוקפן של תקנות אלה ביום חתימתן</w:t>
      </w:r>
      <w:r w:rsidR="00AE4033">
        <w:rPr>
          <w:rStyle w:val="default"/>
          <w:rFonts w:cs="FrankRuehl" w:hint="cs"/>
          <w:rtl/>
        </w:rPr>
        <w:t>.</w:t>
      </w:r>
    </w:p>
    <w:p w:rsidR="002E532F" w:rsidRDefault="002053AF" w:rsidP="00F92576">
      <w:pPr>
        <w:pStyle w:val="P00"/>
        <w:spacing w:before="72"/>
        <w:ind w:left="0" w:right="1134"/>
        <w:rPr>
          <w:rStyle w:val="default"/>
          <w:rFonts w:cs="FrankRuehl" w:hint="cs"/>
          <w:rtl/>
        </w:rPr>
      </w:pPr>
      <w:bookmarkStart w:id="18" w:name="Seif2"/>
      <w:bookmarkEnd w:id="18"/>
      <w:r>
        <w:rPr>
          <w:rFonts w:cs="Miriam"/>
          <w:szCs w:val="32"/>
          <w:rtl/>
          <w:lang w:val="he-IL"/>
        </w:rPr>
        <w:pict>
          <v:shape id="_x0000_s1316" type="#_x0000_t202" style="position:absolute;left:0;text-align:left;margin-left:463.5pt;margin-top:7.1pt;width:78.85pt;height:8.95pt;z-index:251650560" filled="f" stroked="f">
            <v:textbox style="mso-next-textbox:#_x0000_s1316" inset="1mm,0,1mm,0">
              <w:txbxContent>
                <w:p w:rsidR="00636CFA" w:rsidRDefault="00636CFA" w:rsidP="00B115BA">
                  <w:pPr>
                    <w:spacing w:line="160" w:lineRule="exact"/>
                    <w:rPr>
                      <w:rFonts w:cs="Miriam" w:hint="cs"/>
                      <w:sz w:val="18"/>
                      <w:szCs w:val="18"/>
                      <w:rtl/>
                    </w:rPr>
                  </w:pPr>
                  <w:r>
                    <w:rPr>
                      <w:rFonts w:cs="Miriam" w:hint="cs"/>
                      <w:sz w:val="18"/>
                      <w:szCs w:val="18"/>
                      <w:rtl/>
                    </w:rPr>
                    <w:t>השם</w:t>
                  </w:r>
                </w:p>
              </w:txbxContent>
            </v:textbox>
          </v:shape>
        </w:pict>
      </w:r>
      <w:r>
        <w:rPr>
          <w:rStyle w:val="big-number"/>
          <w:rFonts w:cs="Miriam" w:hint="cs"/>
          <w:rtl/>
        </w:rPr>
        <w:t>4</w:t>
      </w:r>
      <w:r>
        <w:rPr>
          <w:rStyle w:val="default"/>
          <w:rFonts w:cs="FrankRuehl"/>
          <w:rtl/>
        </w:rPr>
        <w:t>.</w:t>
      </w:r>
      <w:r>
        <w:rPr>
          <w:rStyle w:val="default"/>
          <w:rFonts w:cs="FrankRuehl"/>
          <w:rtl/>
        </w:rPr>
        <w:tab/>
      </w:r>
      <w:r w:rsidR="00F92576">
        <w:rPr>
          <w:rStyle w:val="default"/>
          <w:rFonts w:cs="FrankRuehl" w:hint="cs"/>
          <w:rtl/>
        </w:rPr>
        <w:t>תקנות אלה תקראנה: "תקנות בדבר העברת טובין (הובלת מבנים יבילים) (יהודה והשומרון), התשנ"ג-1993.</w:t>
      </w:r>
    </w:p>
    <w:p w:rsidR="0055782C" w:rsidRDefault="0055782C" w:rsidP="00911999">
      <w:pPr>
        <w:pStyle w:val="sig-0"/>
        <w:tabs>
          <w:tab w:val="clear" w:pos="4820"/>
          <w:tab w:val="center" w:pos="5670"/>
        </w:tabs>
        <w:spacing w:before="72"/>
        <w:ind w:left="0" w:right="1134"/>
        <w:rPr>
          <w:rFonts w:cs="FrankRuehl" w:hint="cs"/>
          <w:sz w:val="26"/>
          <w:rtl/>
        </w:rPr>
      </w:pPr>
    </w:p>
    <w:p w:rsidR="002053AF" w:rsidRDefault="002053AF" w:rsidP="00911999">
      <w:pPr>
        <w:pStyle w:val="sig-0"/>
        <w:tabs>
          <w:tab w:val="clear" w:pos="4820"/>
          <w:tab w:val="center" w:pos="5670"/>
        </w:tabs>
        <w:spacing w:before="72"/>
        <w:ind w:left="0" w:right="1134"/>
        <w:rPr>
          <w:rFonts w:cs="FrankRuehl" w:hint="cs"/>
          <w:sz w:val="26"/>
          <w:rtl/>
        </w:rPr>
      </w:pPr>
    </w:p>
    <w:p w:rsidR="00911999" w:rsidRDefault="00F92576" w:rsidP="00F92576">
      <w:pPr>
        <w:pStyle w:val="sig-0"/>
        <w:tabs>
          <w:tab w:val="clear" w:pos="4820"/>
          <w:tab w:val="center" w:pos="5670"/>
        </w:tabs>
        <w:spacing w:before="72"/>
        <w:ind w:left="0" w:right="1134"/>
        <w:rPr>
          <w:rFonts w:cs="FrankRuehl" w:hint="cs"/>
          <w:sz w:val="26"/>
          <w:rtl/>
        </w:rPr>
      </w:pPr>
      <w:r>
        <w:rPr>
          <w:rFonts w:cs="FrankRuehl" w:hint="cs"/>
          <w:sz w:val="26"/>
          <w:rtl/>
        </w:rPr>
        <w:t>ד' באדר התשנ"ג (25 בפברואר 1993</w:t>
      </w:r>
      <w:r w:rsidR="00911999">
        <w:rPr>
          <w:rFonts w:cs="FrankRuehl" w:hint="cs"/>
          <w:sz w:val="26"/>
          <w:rtl/>
        </w:rPr>
        <w:t>)</w:t>
      </w:r>
      <w:r w:rsidR="00911999">
        <w:rPr>
          <w:rFonts w:cs="FrankRuehl" w:hint="cs"/>
          <w:sz w:val="26"/>
          <w:rtl/>
        </w:rPr>
        <w:tab/>
      </w:r>
      <w:r>
        <w:rPr>
          <w:rFonts w:cs="FrankRuehl" w:hint="cs"/>
          <w:sz w:val="26"/>
          <w:rtl/>
        </w:rPr>
        <w:t>גדי זהר, תא"ל</w:t>
      </w:r>
    </w:p>
    <w:p w:rsidR="00857B7D" w:rsidRDefault="00911999" w:rsidP="00F92576">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F92576">
        <w:rPr>
          <w:rFonts w:cs="FrankRuehl" w:hint="cs"/>
          <w:sz w:val="22"/>
          <w:szCs w:val="22"/>
          <w:rtl/>
        </w:rPr>
        <w:t>ראש המנהל האזרחי</w:t>
      </w:r>
    </w:p>
    <w:p w:rsidR="00911999" w:rsidRPr="00911999" w:rsidRDefault="00857B7D" w:rsidP="00F92576">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92576">
        <w:rPr>
          <w:rFonts w:cs="FrankRuehl" w:hint="cs"/>
          <w:sz w:val="22"/>
          <w:szCs w:val="22"/>
          <w:rtl/>
        </w:rPr>
        <w:t>באזור יהודה והשומרון</w:t>
      </w:r>
    </w:p>
    <w:p w:rsidR="00F92576" w:rsidRDefault="00F92576" w:rsidP="00911999">
      <w:pPr>
        <w:pStyle w:val="sig-0"/>
        <w:tabs>
          <w:tab w:val="clear" w:pos="4820"/>
          <w:tab w:val="center" w:pos="5670"/>
        </w:tabs>
        <w:spacing w:before="72"/>
        <w:ind w:left="0" w:right="1134"/>
        <w:rPr>
          <w:rFonts w:cs="FrankRuehl" w:hint="cs"/>
          <w:sz w:val="26"/>
          <w:rtl/>
        </w:rPr>
      </w:pPr>
    </w:p>
    <w:p w:rsidR="00253756" w:rsidRDefault="00253756" w:rsidP="00911999">
      <w:pPr>
        <w:pStyle w:val="sig-0"/>
        <w:tabs>
          <w:tab w:val="clear" w:pos="4820"/>
          <w:tab w:val="center" w:pos="5670"/>
        </w:tabs>
        <w:spacing w:before="72"/>
        <w:ind w:left="0" w:right="1134"/>
        <w:rPr>
          <w:rFonts w:cs="FrankRuehl" w:hint="cs"/>
          <w:sz w:val="26"/>
          <w:rtl/>
        </w:rPr>
      </w:pPr>
    </w:p>
    <w:p w:rsidR="00D8075D" w:rsidRDefault="00D8075D" w:rsidP="00911999">
      <w:pPr>
        <w:pStyle w:val="sig-0"/>
        <w:spacing w:before="72"/>
        <w:ind w:left="0" w:right="1134"/>
        <w:rPr>
          <w:rFonts w:cs="FrankRuehl"/>
          <w:sz w:val="26"/>
          <w:rtl/>
        </w:rPr>
      </w:pPr>
    </w:p>
    <w:p w:rsidR="00D8075D" w:rsidRDefault="00D8075D" w:rsidP="00D8075D">
      <w:pPr>
        <w:pStyle w:val="sig-0"/>
        <w:spacing w:before="72"/>
        <w:ind w:left="0" w:right="1134"/>
        <w:jc w:val="center"/>
        <w:rPr>
          <w:rFonts w:cs="David"/>
          <w:color w:val="0000FF"/>
          <w:sz w:val="26"/>
          <w:szCs w:val="24"/>
          <w:u w:val="single"/>
          <w:rtl/>
        </w:rPr>
      </w:pPr>
      <w:hyperlink r:id="rId26" w:history="1">
        <w:r>
          <w:rPr>
            <w:rFonts w:cs="David"/>
            <w:color w:val="0000FF"/>
            <w:sz w:val="26"/>
            <w:szCs w:val="24"/>
            <w:u w:val="single"/>
            <w:rtl/>
          </w:rPr>
          <w:t>הודעה למנויים על עריכה ושינויים במסמכי פסיקה, חקיקה ועוד באתר נבו - הקש כאן</w:t>
        </w:r>
      </w:hyperlink>
    </w:p>
    <w:p w:rsidR="00825612" w:rsidRDefault="00825612" w:rsidP="00D8075D">
      <w:pPr>
        <w:pStyle w:val="sig-0"/>
        <w:spacing w:before="72"/>
        <w:ind w:left="0" w:right="1134"/>
        <w:jc w:val="center"/>
        <w:rPr>
          <w:rFonts w:cs="David"/>
          <w:color w:val="0000FF"/>
          <w:sz w:val="26"/>
          <w:szCs w:val="24"/>
          <w:u w:val="single"/>
          <w:rtl/>
        </w:rPr>
      </w:pPr>
    </w:p>
    <w:sectPr w:rsidR="00825612">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1E8A" w:rsidRDefault="00601E8A">
      <w:r>
        <w:separator/>
      </w:r>
    </w:p>
  </w:endnote>
  <w:endnote w:type="continuationSeparator" w:id="0">
    <w:p w:rsidR="00601E8A" w:rsidRDefault="00601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075D">
      <w:rPr>
        <w:rFonts w:cs="TopType Jerushalmi"/>
        <w:noProof/>
        <w:color w:val="000000"/>
        <w:sz w:val="14"/>
        <w:szCs w:val="14"/>
      </w:rPr>
      <w:t>Z:\000-law\yael\2012\2012-09-11\tav\666_038.doc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3B08">
      <w:rPr>
        <w:rFonts w:hAnsi="FrankRuehl" w:cs="FrankRuehl"/>
        <w:noProof/>
        <w:sz w:val="24"/>
        <w:szCs w:val="24"/>
        <w:rtl/>
      </w:rPr>
      <w:t>3</w:t>
    </w:r>
    <w:r>
      <w:rPr>
        <w:rFonts w:hAnsi="FrankRuehl" w:cs="FrankRuehl"/>
        <w:sz w:val="24"/>
        <w:szCs w:val="24"/>
        <w:rtl/>
      </w:rPr>
      <w:fldChar w:fldCharType="end"/>
    </w:r>
  </w:p>
  <w:p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075D">
      <w:rPr>
        <w:rFonts w:cs="TopType Jerushalmi"/>
        <w:noProof/>
        <w:color w:val="000000"/>
        <w:sz w:val="14"/>
        <w:szCs w:val="14"/>
      </w:rPr>
      <w:t>Z:\000-law\yael\2012\2012-09-11\tav\666_038.doc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1E8A" w:rsidRDefault="00601E8A">
      <w:pPr>
        <w:pStyle w:val="a5"/>
        <w:spacing w:before="60"/>
        <w:ind w:right="1134"/>
        <w:rPr>
          <w:rFonts w:cs="David"/>
          <w:sz w:val="24"/>
          <w:szCs w:val="24"/>
        </w:rPr>
      </w:pPr>
      <w:r>
        <w:separator/>
      </w:r>
    </w:p>
  </w:footnote>
  <w:footnote w:type="continuationSeparator" w:id="0">
    <w:p w:rsidR="00601E8A" w:rsidRDefault="00601E8A">
      <w:pPr>
        <w:spacing w:before="60"/>
        <w:ind w:right="1134"/>
      </w:pPr>
      <w:r>
        <w:separator/>
      </w:r>
    </w:p>
  </w:footnote>
  <w:footnote w:id="1">
    <w:p w:rsidR="00636CFA" w:rsidRDefault="00636CFA" w:rsidP="00176F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960CD6">
          <w:rPr>
            <w:rStyle w:val="Hyperlink"/>
            <w:rFonts w:cs="FrankRuehl" w:hint="cs"/>
            <w:rtl/>
          </w:rPr>
          <w:t xml:space="preserve">קובץ המנשרים מס' </w:t>
        </w:r>
        <w:r>
          <w:rPr>
            <w:rStyle w:val="Hyperlink"/>
            <w:rFonts w:cs="FrankRuehl" w:hint="cs"/>
            <w:rtl/>
          </w:rPr>
          <w:t>145</w:t>
        </w:r>
      </w:hyperlink>
      <w:r>
        <w:rPr>
          <w:rFonts w:cs="FrankRuehl" w:hint="cs"/>
          <w:rtl/>
        </w:rPr>
        <w:t xml:space="preserve"> מחודש פ</w:t>
      </w:r>
      <w:r w:rsidR="00176F34">
        <w:rPr>
          <w:rFonts w:cs="FrankRuehl" w:hint="cs"/>
          <w:rtl/>
        </w:rPr>
        <w:t>ב</w:t>
      </w:r>
      <w:r>
        <w:rPr>
          <w:rFonts w:cs="FrankRuehl" w:hint="cs"/>
          <w:rtl/>
        </w:rPr>
        <w:t>רואר 1993 עמ' 1100.</w:t>
      </w:r>
    </w:p>
    <w:p w:rsidR="00636CFA" w:rsidRDefault="00636CFA" w:rsidP="001D1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1F4F17">
          <w:rPr>
            <w:rStyle w:val="Hyperlink"/>
            <w:rFonts w:cs="FrankRuehl" w:hint="cs"/>
            <w:rtl/>
          </w:rPr>
          <w:t>קובץ המנשרים מס' 219</w:t>
        </w:r>
      </w:hyperlink>
      <w:r>
        <w:rPr>
          <w:rFonts w:cs="FrankRuehl" w:hint="cs"/>
          <w:rtl/>
        </w:rPr>
        <w:t xml:space="preserve"> מחודש אפריל 2007 עמ' 4484 </w:t>
      </w:r>
      <w:r>
        <w:rPr>
          <w:rFonts w:cs="FrankRuehl"/>
          <w:rtl/>
        </w:rPr>
        <w:t>–</w:t>
      </w:r>
      <w:r>
        <w:rPr>
          <w:rFonts w:cs="FrankRuehl" w:hint="cs"/>
          <w:rtl/>
        </w:rPr>
        <w:t xml:space="preserve"> </w:t>
      </w:r>
      <w:r w:rsidR="001D1A68">
        <w:rPr>
          <w:rFonts w:cs="FrankRuehl" w:hint="cs"/>
          <w:rtl/>
        </w:rPr>
        <w:t xml:space="preserve">תיקון </w:t>
      </w:r>
      <w:r>
        <w:rPr>
          <w:rFonts w:cs="FrankRuehl" w:hint="cs"/>
          <w:rtl/>
        </w:rPr>
        <w:t>מס' 1 תשס"ז-2007; תחילתו ביום 28.1.2007.</w:t>
      </w:r>
    </w:p>
    <w:p w:rsidR="00C074DF" w:rsidRDefault="00C074DF" w:rsidP="001D1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C074DF">
          <w:rPr>
            <w:rStyle w:val="Hyperlink"/>
            <w:rFonts w:cs="FrankRuehl" w:hint="cs"/>
            <w:rtl/>
          </w:rPr>
          <w:t>קובץ המנשרים מס' 222</w:t>
        </w:r>
      </w:hyperlink>
      <w:r>
        <w:rPr>
          <w:rFonts w:cs="FrankRuehl" w:hint="cs"/>
          <w:rtl/>
        </w:rPr>
        <w:t xml:space="preserve"> מחודש מרץ 2008 עמ' 5042 </w:t>
      </w:r>
      <w:r>
        <w:rPr>
          <w:rFonts w:cs="FrankRuehl"/>
          <w:rtl/>
        </w:rPr>
        <w:t>–</w:t>
      </w:r>
      <w:r>
        <w:rPr>
          <w:rFonts w:cs="FrankRuehl" w:hint="cs"/>
          <w:rtl/>
        </w:rPr>
        <w:t xml:space="preserve"> </w:t>
      </w:r>
      <w:r w:rsidR="001D1A68">
        <w:rPr>
          <w:rFonts w:cs="FrankRuehl" w:hint="cs"/>
          <w:rtl/>
        </w:rPr>
        <w:t xml:space="preserve">תיקון </w:t>
      </w:r>
      <w:r>
        <w:rPr>
          <w:rFonts w:cs="FrankRuehl" w:hint="cs"/>
          <w:rtl/>
        </w:rPr>
        <w:t>מס' 2 תשס"ח-2008; תחילתו ביום 22.1.2008 ור' תקנה 4 לענין הוראת שעה.</w:t>
      </w:r>
    </w:p>
    <w:p w:rsidR="00C75CF7" w:rsidRDefault="00C75CF7" w:rsidP="00C75C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E810BE" w:rsidRPr="00C75CF7">
          <w:rPr>
            <w:rStyle w:val="Hyperlink"/>
            <w:rFonts w:cs="FrankRuehl" w:hint="cs"/>
            <w:rtl/>
          </w:rPr>
          <w:t>קובץ המנשרים מס' 244</w:t>
        </w:r>
      </w:hyperlink>
      <w:r w:rsidR="00E810BE">
        <w:rPr>
          <w:rFonts w:cs="FrankRuehl" w:hint="cs"/>
          <w:rtl/>
        </w:rPr>
        <w:t xml:space="preserve"> מחודש אוגוסט 2016 עמ' 7481</w:t>
      </w:r>
      <w:r w:rsidR="001D1A68">
        <w:rPr>
          <w:rFonts w:cs="FrankRuehl" w:hint="cs"/>
          <w:rtl/>
        </w:rPr>
        <w:t xml:space="preserve"> </w:t>
      </w:r>
      <w:r w:rsidR="001D1A68">
        <w:rPr>
          <w:rFonts w:cs="FrankRuehl"/>
          <w:rtl/>
        </w:rPr>
        <w:t>–</w:t>
      </w:r>
      <w:r w:rsidR="001D1A68">
        <w:rPr>
          <w:rFonts w:cs="FrankRuehl" w:hint="cs"/>
          <w:rtl/>
        </w:rPr>
        <w:t xml:space="preserve"> תיקון מס' 3 תשע"ו-2015; תחילתו ביום 13.11.2015.</w:t>
      </w:r>
    </w:p>
    <w:p w:rsidR="00E43B08" w:rsidRPr="00366DD7" w:rsidRDefault="00E43B08" w:rsidP="00E43B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C31301" w:rsidRPr="00E43B08">
          <w:rPr>
            <w:rStyle w:val="Hyperlink"/>
            <w:rFonts w:cs="FrankRuehl" w:hint="cs"/>
            <w:rtl/>
          </w:rPr>
          <w:t>קובץ המנשרים מס' 254</w:t>
        </w:r>
      </w:hyperlink>
      <w:r w:rsidR="00C31301">
        <w:rPr>
          <w:rFonts w:cs="FrankRuehl" w:hint="cs"/>
          <w:rtl/>
        </w:rPr>
        <w:t xml:space="preserve"> מחודש אוקטובר 2020 עמ' 10449</w:t>
      </w:r>
      <w:r w:rsidR="00052DE8">
        <w:rPr>
          <w:rFonts w:cs="FrankRuehl" w:hint="cs"/>
          <w:rtl/>
        </w:rPr>
        <w:t xml:space="preserve"> </w:t>
      </w:r>
      <w:r w:rsidR="00052DE8">
        <w:rPr>
          <w:rFonts w:cs="FrankRuehl"/>
          <w:rtl/>
        </w:rPr>
        <w:t>–</w:t>
      </w:r>
      <w:r w:rsidR="00052DE8">
        <w:rPr>
          <w:rFonts w:cs="FrankRuehl" w:hint="cs"/>
          <w:rtl/>
        </w:rPr>
        <w:t xml:space="preserve"> תיקון מס' 4 תש"ף-2020; תחילתו ביום 4.8.2020.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rsidP="00185D1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בדבר העברת טובין (הובלת מבנים יבילים) (יהודה והשומרון), תשנ"ג-1993</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5154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52DE8"/>
    <w:rsid w:val="00063410"/>
    <w:rsid w:val="00070A3B"/>
    <w:rsid w:val="000752E2"/>
    <w:rsid w:val="000829DB"/>
    <w:rsid w:val="00084E0A"/>
    <w:rsid w:val="000B281B"/>
    <w:rsid w:val="000B2E3C"/>
    <w:rsid w:val="000B4A5D"/>
    <w:rsid w:val="000D4908"/>
    <w:rsid w:val="000D661F"/>
    <w:rsid w:val="00120B4B"/>
    <w:rsid w:val="001416DA"/>
    <w:rsid w:val="001566AF"/>
    <w:rsid w:val="00164CE3"/>
    <w:rsid w:val="00171444"/>
    <w:rsid w:val="00176F34"/>
    <w:rsid w:val="00185D19"/>
    <w:rsid w:val="001956C4"/>
    <w:rsid w:val="001966AA"/>
    <w:rsid w:val="001A17DA"/>
    <w:rsid w:val="001D1A68"/>
    <w:rsid w:val="001D326B"/>
    <w:rsid w:val="001E3CA0"/>
    <w:rsid w:val="001F398C"/>
    <w:rsid w:val="001F4F17"/>
    <w:rsid w:val="002053AF"/>
    <w:rsid w:val="00225D12"/>
    <w:rsid w:val="002311DB"/>
    <w:rsid w:val="00253756"/>
    <w:rsid w:val="00253D46"/>
    <w:rsid w:val="00264AFB"/>
    <w:rsid w:val="0027455F"/>
    <w:rsid w:val="00285062"/>
    <w:rsid w:val="002E532F"/>
    <w:rsid w:val="002F2A28"/>
    <w:rsid w:val="00331F6C"/>
    <w:rsid w:val="00366DD7"/>
    <w:rsid w:val="003B3302"/>
    <w:rsid w:val="003D5A87"/>
    <w:rsid w:val="00402B42"/>
    <w:rsid w:val="0043008A"/>
    <w:rsid w:val="00461340"/>
    <w:rsid w:val="00485F81"/>
    <w:rsid w:val="004963D7"/>
    <w:rsid w:val="004A0AD4"/>
    <w:rsid w:val="004B14A4"/>
    <w:rsid w:val="004C01E0"/>
    <w:rsid w:val="004D1872"/>
    <w:rsid w:val="0055782C"/>
    <w:rsid w:val="005B2C2E"/>
    <w:rsid w:val="005E40B0"/>
    <w:rsid w:val="005E626F"/>
    <w:rsid w:val="0060149C"/>
    <w:rsid w:val="00601E8A"/>
    <w:rsid w:val="006066C4"/>
    <w:rsid w:val="00636CFA"/>
    <w:rsid w:val="00643D25"/>
    <w:rsid w:val="00676224"/>
    <w:rsid w:val="006C03DF"/>
    <w:rsid w:val="006E6B41"/>
    <w:rsid w:val="006E7860"/>
    <w:rsid w:val="006F587F"/>
    <w:rsid w:val="007315F5"/>
    <w:rsid w:val="0073717C"/>
    <w:rsid w:val="00771B15"/>
    <w:rsid w:val="007B2BCC"/>
    <w:rsid w:val="00825612"/>
    <w:rsid w:val="008344B0"/>
    <w:rsid w:val="00857B7D"/>
    <w:rsid w:val="0089610D"/>
    <w:rsid w:val="00896624"/>
    <w:rsid w:val="008B677C"/>
    <w:rsid w:val="008C4B4A"/>
    <w:rsid w:val="008F278D"/>
    <w:rsid w:val="00911999"/>
    <w:rsid w:val="009377E0"/>
    <w:rsid w:val="00960CD6"/>
    <w:rsid w:val="009B4BA9"/>
    <w:rsid w:val="009E2AA5"/>
    <w:rsid w:val="00A46F6E"/>
    <w:rsid w:val="00A55943"/>
    <w:rsid w:val="00A55C2A"/>
    <w:rsid w:val="00A7392C"/>
    <w:rsid w:val="00A757D3"/>
    <w:rsid w:val="00A825C8"/>
    <w:rsid w:val="00A946E6"/>
    <w:rsid w:val="00AA48EF"/>
    <w:rsid w:val="00AB754C"/>
    <w:rsid w:val="00AE4033"/>
    <w:rsid w:val="00AE4EAA"/>
    <w:rsid w:val="00B10812"/>
    <w:rsid w:val="00B115BA"/>
    <w:rsid w:val="00B40BA7"/>
    <w:rsid w:val="00B40E19"/>
    <w:rsid w:val="00B831A9"/>
    <w:rsid w:val="00B91D00"/>
    <w:rsid w:val="00B9406F"/>
    <w:rsid w:val="00B97EE2"/>
    <w:rsid w:val="00BA1195"/>
    <w:rsid w:val="00BB5224"/>
    <w:rsid w:val="00BB717E"/>
    <w:rsid w:val="00BD65CB"/>
    <w:rsid w:val="00BE7015"/>
    <w:rsid w:val="00C074DF"/>
    <w:rsid w:val="00C3011E"/>
    <w:rsid w:val="00C31301"/>
    <w:rsid w:val="00C3798C"/>
    <w:rsid w:val="00C4483B"/>
    <w:rsid w:val="00C45316"/>
    <w:rsid w:val="00C53523"/>
    <w:rsid w:val="00C56AD1"/>
    <w:rsid w:val="00C67430"/>
    <w:rsid w:val="00C71695"/>
    <w:rsid w:val="00C75CF7"/>
    <w:rsid w:val="00C82F1D"/>
    <w:rsid w:val="00C953B9"/>
    <w:rsid w:val="00CA1F51"/>
    <w:rsid w:val="00CC0D05"/>
    <w:rsid w:val="00CC1C98"/>
    <w:rsid w:val="00CE4364"/>
    <w:rsid w:val="00CE6730"/>
    <w:rsid w:val="00CF5A40"/>
    <w:rsid w:val="00D007A5"/>
    <w:rsid w:val="00D164BE"/>
    <w:rsid w:val="00D33BB2"/>
    <w:rsid w:val="00D73EA4"/>
    <w:rsid w:val="00D8075D"/>
    <w:rsid w:val="00E34AA7"/>
    <w:rsid w:val="00E36A59"/>
    <w:rsid w:val="00E43B08"/>
    <w:rsid w:val="00E50E33"/>
    <w:rsid w:val="00E810BE"/>
    <w:rsid w:val="00EB3488"/>
    <w:rsid w:val="00EF5F4F"/>
    <w:rsid w:val="00F03FEE"/>
    <w:rsid w:val="00F43ADB"/>
    <w:rsid w:val="00F84585"/>
    <w:rsid w:val="00F92576"/>
    <w:rsid w:val="00FA4A32"/>
    <w:rsid w:val="00FA52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A40F9D3-CE4D-42F2-A691-24099AE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E810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19.pdf" TargetMode="External"/><Relationship Id="rId13" Type="http://schemas.openxmlformats.org/officeDocument/2006/relationships/hyperlink" Target="http://www.nevo.co.il/Law_word/law70/zava-0222.pdf" TargetMode="External"/><Relationship Id="rId18" Type="http://schemas.openxmlformats.org/officeDocument/2006/relationships/hyperlink" Target="http://www.nevo.co.il/Law_word/law70/zava-0219.pdf"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_word/law70/zava-0222.pdf" TargetMode="External"/><Relationship Id="rId7" Type="http://schemas.openxmlformats.org/officeDocument/2006/relationships/hyperlink" Target="http://www.nevo.co.il/Law_word/law70/zava-0244.pdf" TargetMode="External"/><Relationship Id="rId12" Type="http://schemas.openxmlformats.org/officeDocument/2006/relationships/hyperlink" Target="http://www.nevo.co.il/Law_word/law70/zava-0222.pdf" TargetMode="External"/><Relationship Id="rId17" Type="http://schemas.openxmlformats.org/officeDocument/2006/relationships/hyperlink" Target="http://www.nevo.co.il/Law_word/law70/zava-0219.pdf" TargetMode="External"/><Relationship Id="rId25" Type="http://schemas.openxmlformats.org/officeDocument/2006/relationships/hyperlink" Target="http://www.nevo.co.il/Law_word/law70/zava-0222.pdf" TargetMode="External"/><Relationship Id="rId2" Type="http://schemas.openxmlformats.org/officeDocument/2006/relationships/styles" Target="styles.xml"/><Relationship Id="rId16" Type="http://schemas.openxmlformats.org/officeDocument/2006/relationships/hyperlink" Target="http://www.nevo.co.il/Law_word/law70/zava-0219.pdf" TargetMode="External"/><Relationship Id="rId20" Type="http://schemas.openxmlformats.org/officeDocument/2006/relationships/hyperlink" Target="http://www.nevo.co.il/Law_word/law70/zava-0219.pdf"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19.pdf" TargetMode="External"/><Relationship Id="rId24" Type="http://schemas.openxmlformats.org/officeDocument/2006/relationships/hyperlink" Target="http://www.nevo.co.il/Law_word/law70/zava-0219.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evo.co.il/law_word/law70/zava-0254.pdf" TargetMode="External"/><Relationship Id="rId23" Type="http://schemas.openxmlformats.org/officeDocument/2006/relationships/hyperlink" Target="http://www.nevo.co.il/Law_word/law70/zava-0222.pdf" TargetMode="External"/><Relationship Id="rId28" Type="http://schemas.openxmlformats.org/officeDocument/2006/relationships/header" Target="header2.xml"/><Relationship Id="rId10" Type="http://schemas.openxmlformats.org/officeDocument/2006/relationships/hyperlink" Target="http://www.nevo.co.il/Law_word/law70/zava-0219.pdf" TargetMode="External"/><Relationship Id="rId19" Type="http://schemas.openxmlformats.org/officeDocument/2006/relationships/hyperlink" Target="http://www.nevo.co.il/Law_word/law70/zava-0222.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70/zava-0244.pdf" TargetMode="External"/><Relationship Id="rId14" Type="http://schemas.openxmlformats.org/officeDocument/2006/relationships/hyperlink" Target="http://www.nevo.co.il/Law_word/law70/zava-0244.pdf" TargetMode="External"/><Relationship Id="rId22" Type="http://schemas.openxmlformats.org/officeDocument/2006/relationships/hyperlink" Target="http://www.nevo.co.il/Law_word/law70/zava-0219.pdf"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222.pdf" TargetMode="External"/><Relationship Id="rId2" Type="http://schemas.openxmlformats.org/officeDocument/2006/relationships/hyperlink" Target="http://www.nevo.co.il/Law_word/law70/zava-0219.pdf" TargetMode="External"/><Relationship Id="rId1" Type="http://schemas.openxmlformats.org/officeDocument/2006/relationships/hyperlink" Target="http://www.nevo.co.il/Law_word/law70/zava-0145.pdf" TargetMode="External"/><Relationship Id="rId5" Type="http://schemas.openxmlformats.org/officeDocument/2006/relationships/hyperlink" Target="https://www.nevo.co.il/law_html/law70/zava-0254.pdf" TargetMode="External"/><Relationship Id="rId4" Type="http://schemas.openxmlformats.org/officeDocument/2006/relationships/hyperlink" Target="http://www.nevo.co.il/Law_word/law70/zava-02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1732</Words>
  <Characters>9876</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11585</CharactersWithSpaces>
  <SharedDoc>false</SharedDoc>
  <HLinks>
    <vt:vector size="204" baseType="variant">
      <vt:variant>
        <vt:i4>393283</vt:i4>
      </vt:variant>
      <vt:variant>
        <vt:i4>111</vt:i4>
      </vt:variant>
      <vt:variant>
        <vt:i4>0</vt:i4>
      </vt:variant>
      <vt:variant>
        <vt:i4>5</vt:i4>
      </vt:variant>
      <vt:variant>
        <vt:lpwstr>http://www.nevo.co.il/advertisements/nevo-100.doc</vt:lpwstr>
      </vt:variant>
      <vt:variant>
        <vt:lpwstr/>
      </vt:variant>
      <vt:variant>
        <vt:i4>1900667</vt:i4>
      </vt:variant>
      <vt:variant>
        <vt:i4>108</vt:i4>
      </vt:variant>
      <vt:variant>
        <vt:i4>0</vt:i4>
      </vt:variant>
      <vt:variant>
        <vt:i4>5</vt:i4>
      </vt:variant>
      <vt:variant>
        <vt:lpwstr>http://www.nevo.co.il/Law_word/law70/zava-0222.pdf</vt:lpwstr>
      </vt:variant>
      <vt:variant>
        <vt:lpwstr/>
      </vt:variant>
      <vt:variant>
        <vt:i4>1441912</vt:i4>
      </vt:variant>
      <vt:variant>
        <vt:i4>105</vt:i4>
      </vt:variant>
      <vt:variant>
        <vt:i4>0</vt:i4>
      </vt:variant>
      <vt:variant>
        <vt:i4>5</vt:i4>
      </vt:variant>
      <vt:variant>
        <vt:lpwstr>http://www.nevo.co.il/Law_word/law70/zava-0219.pdf</vt:lpwstr>
      </vt:variant>
      <vt:variant>
        <vt:lpwstr/>
      </vt:variant>
      <vt:variant>
        <vt:i4>1900667</vt:i4>
      </vt:variant>
      <vt:variant>
        <vt:i4>102</vt:i4>
      </vt:variant>
      <vt:variant>
        <vt:i4>0</vt:i4>
      </vt:variant>
      <vt:variant>
        <vt:i4>5</vt:i4>
      </vt:variant>
      <vt:variant>
        <vt:lpwstr>http://www.nevo.co.il/Law_word/law70/zava-0222.pdf</vt:lpwstr>
      </vt:variant>
      <vt:variant>
        <vt:lpwstr/>
      </vt:variant>
      <vt:variant>
        <vt:i4>1441912</vt:i4>
      </vt:variant>
      <vt:variant>
        <vt:i4>99</vt:i4>
      </vt:variant>
      <vt:variant>
        <vt:i4>0</vt:i4>
      </vt:variant>
      <vt:variant>
        <vt:i4>5</vt:i4>
      </vt:variant>
      <vt:variant>
        <vt:lpwstr>http://www.nevo.co.il/Law_word/law70/zava-0219.pdf</vt:lpwstr>
      </vt:variant>
      <vt:variant>
        <vt:lpwstr/>
      </vt:variant>
      <vt:variant>
        <vt:i4>1900667</vt:i4>
      </vt:variant>
      <vt:variant>
        <vt:i4>96</vt:i4>
      </vt:variant>
      <vt:variant>
        <vt:i4>0</vt:i4>
      </vt:variant>
      <vt:variant>
        <vt:i4>5</vt:i4>
      </vt:variant>
      <vt:variant>
        <vt:lpwstr>http://www.nevo.co.il/Law_word/law70/zava-0222.pdf</vt:lpwstr>
      </vt:variant>
      <vt:variant>
        <vt:lpwstr/>
      </vt:variant>
      <vt:variant>
        <vt:i4>1441912</vt:i4>
      </vt:variant>
      <vt:variant>
        <vt:i4>93</vt:i4>
      </vt:variant>
      <vt:variant>
        <vt:i4>0</vt:i4>
      </vt:variant>
      <vt:variant>
        <vt:i4>5</vt:i4>
      </vt:variant>
      <vt:variant>
        <vt:lpwstr>http://www.nevo.co.il/Law_word/law70/zava-0219.pdf</vt:lpwstr>
      </vt:variant>
      <vt:variant>
        <vt:lpwstr/>
      </vt:variant>
      <vt:variant>
        <vt:i4>1900667</vt:i4>
      </vt:variant>
      <vt:variant>
        <vt:i4>90</vt:i4>
      </vt:variant>
      <vt:variant>
        <vt:i4>0</vt:i4>
      </vt:variant>
      <vt:variant>
        <vt:i4>5</vt:i4>
      </vt:variant>
      <vt:variant>
        <vt:lpwstr>http://www.nevo.co.il/Law_word/law70/zava-0222.pdf</vt:lpwstr>
      </vt:variant>
      <vt:variant>
        <vt:lpwstr/>
      </vt:variant>
      <vt:variant>
        <vt:i4>1441912</vt:i4>
      </vt:variant>
      <vt:variant>
        <vt:i4>87</vt:i4>
      </vt:variant>
      <vt:variant>
        <vt:i4>0</vt:i4>
      </vt:variant>
      <vt:variant>
        <vt:i4>5</vt:i4>
      </vt:variant>
      <vt:variant>
        <vt:lpwstr>http://www.nevo.co.il/Law_word/law70/zava-0219.pdf</vt:lpwstr>
      </vt:variant>
      <vt:variant>
        <vt:lpwstr/>
      </vt:variant>
      <vt:variant>
        <vt:i4>1441912</vt:i4>
      </vt:variant>
      <vt:variant>
        <vt:i4>84</vt:i4>
      </vt:variant>
      <vt:variant>
        <vt:i4>0</vt:i4>
      </vt:variant>
      <vt:variant>
        <vt:i4>5</vt:i4>
      </vt:variant>
      <vt:variant>
        <vt:lpwstr>http://www.nevo.co.il/Law_word/law70/zava-0219.pdf</vt:lpwstr>
      </vt:variant>
      <vt:variant>
        <vt:lpwstr/>
      </vt:variant>
      <vt:variant>
        <vt:i4>1441912</vt:i4>
      </vt:variant>
      <vt:variant>
        <vt:i4>81</vt:i4>
      </vt:variant>
      <vt:variant>
        <vt:i4>0</vt:i4>
      </vt:variant>
      <vt:variant>
        <vt:i4>5</vt:i4>
      </vt:variant>
      <vt:variant>
        <vt:lpwstr>http://www.nevo.co.il/Law_word/law70/zava-0219.pdf</vt:lpwstr>
      </vt:variant>
      <vt:variant>
        <vt:lpwstr/>
      </vt:variant>
      <vt:variant>
        <vt:i4>6553622</vt:i4>
      </vt:variant>
      <vt:variant>
        <vt:i4>78</vt:i4>
      </vt:variant>
      <vt:variant>
        <vt:i4>0</vt:i4>
      </vt:variant>
      <vt:variant>
        <vt:i4>5</vt:i4>
      </vt:variant>
      <vt:variant>
        <vt:lpwstr>https://www.nevo.co.il/law_word/law70/zava-0254.pdf</vt:lpwstr>
      </vt:variant>
      <vt:variant>
        <vt:lpwstr/>
      </vt:variant>
      <vt:variant>
        <vt:i4>1769597</vt:i4>
      </vt:variant>
      <vt:variant>
        <vt:i4>75</vt:i4>
      </vt:variant>
      <vt:variant>
        <vt:i4>0</vt:i4>
      </vt:variant>
      <vt:variant>
        <vt:i4>5</vt:i4>
      </vt:variant>
      <vt:variant>
        <vt:lpwstr>http://www.nevo.co.il/Law_word/law70/zava-0244.pdf</vt:lpwstr>
      </vt:variant>
      <vt:variant>
        <vt:lpwstr/>
      </vt:variant>
      <vt:variant>
        <vt:i4>1900667</vt:i4>
      </vt:variant>
      <vt:variant>
        <vt:i4>72</vt:i4>
      </vt:variant>
      <vt:variant>
        <vt:i4>0</vt:i4>
      </vt:variant>
      <vt:variant>
        <vt:i4>5</vt:i4>
      </vt:variant>
      <vt:variant>
        <vt:lpwstr>http://www.nevo.co.il/Law_word/law70/zava-0222.pdf</vt:lpwstr>
      </vt:variant>
      <vt:variant>
        <vt:lpwstr/>
      </vt:variant>
      <vt:variant>
        <vt:i4>1900667</vt:i4>
      </vt:variant>
      <vt:variant>
        <vt:i4>69</vt:i4>
      </vt:variant>
      <vt:variant>
        <vt:i4>0</vt:i4>
      </vt:variant>
      <vt:variant>
        <vt:i4>5</vt:i4>
      </vt:variant>
      <vt:variant>
        <vt:lpwstr>http://www.nevo.co.il/Law_word/law70/zava-0222.pdf</vt:lpwstr>
      </vt:variant>
      <vt:variant>
        <vt:lpwstr/>
      </vt:variant>
      <vt:variant>
        <vt:i4>1441912</vt:i4>
      </vt:variant>
      <vt:variant>
        <vt:i4>66</vt:i4>
      </vt:variant>
      <vt:variant>
        <vt:i4>0</vt:i4>
      </vt:variant>
      <vt:variant>
        <vt:i4>5</vt:i4>
      </vt:variant>
      <vt:variant>
        <vt:lpwstr>http://www.nevo.co.il/Law_word/law70/zava-0219.pdf</vt:lpwstr>
      </vt:variant>
      <vt:variant>
        <vt:lpwstr/>
      </vt:variant>
      <vt:variant>
        <vt:i4>1441912</vt:i4>
      </vt:variant>
      <vt:variant>
        <vt:i4>63</vt:i4>
      </vt:variant>
      <vt:variant>
        <vt:i4>0</vt:i4>
      </vt:variant>
      <vt:variant>
        <vt:i4>5</vt:i4>
      </vt:variant>
      <vt:variant>
        <vt:lpwstr>http://www.nevo.co.il/Law_word/law70/zava-0219.pdf</vt:lpwstr>
      </vt:variant>
      <vt:variant>
        <vt:lpwstr/>
      </vt:variant>
      <vt:variant>
        <vt:i4>1769597</vt:i4>
      </vt:variant>
      <vt:variant>
        <vt:i4>60</vt:i4>
      </vt:variant>
      <vt:variant>
        <vt:i4>0</vt:i4>
      </vt:variant>
      <vt:variant>
        <vt:i4>5</vt:i4>
      </vt:variant>
      <vt:variant>
        <vt:lpwstr>http://www.nevo.co.il/Law_word/law70/zava-0244.pdf</vt:lpwstr>
      </vt:variant>
      <vt:variant>
        <vt:lpwstr/>
      </vt:variant>
      <vt:variant>
        <vt:i4>1441912</vt:i4>
      </vt:variant>
      <vt:variant>
        <vt:i4>57</vt:i4>
      </vt:variant>
      <vt:variant>
        <vt:i4>0</vt:i4>
      </vt:variant>
      <vt:variant>
        <vt:i4>5</vt:i4>
      </vt:variant>
      <vt:variant>
        <vt:lpwstr>http://www.nevo.co.il/Law_word/law70/zava-0219.pdf</vt:lpwstr>
      </vt:variant>
      <vt:variant>
        <vt:lpwstr/>
      </vt:variant>
      <vt:variant>
        <vt:i4>1769597</vt:i4>
      </vt:variant>
      <vt:variant>
        <vt:i4>54</vt:i4>
      </vt:variant>
      <vt:variant>
        <vt:i4>0</vt:i4>
      </vt:variant>
      <vt:variant>
        <vt:i4>5</vt:i4>
      </vt:variant>
      <vt:variant>
        <vt:lpwstr>http://www.nevo.co.il/Law_word/law70/zava-0244.pdf</vt:lpwstr>
      </vt:variant>
      <vt:variant>
        <vt:lpwstr/>
      </vt:variant>
      <vt:variant>
        <vt:i4>196634</vt:i4>
      </vt:variant>
      <vt:variant>
        <vt:i4>48</vt:i4>
      </vt:variant>
      <vt:variant>
        <vt:i4>0</vt:i4>
      </vt:variant>
      <vt:variant>
        <vt:i4>5</vt:i4>
      </vt:variant>
      <vt:variant>
        <vt:lpwstr/>
      </vt:variant>
      <vt:variant>
        <vt:lpwstr>Seif2</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Seif9</vt:lpwstr>
      </vt:variant>
      <vt:variant>
        <vt:i4>196634</vt:i4>
      </vt:variant>
      <vt:variant>
        <vt:i4>30</vt:i4>
      </vt:variant>
      <vt:variant>
        <vt:i4>0</vt:i4>
      </vt:variant>
      <vt:variant>
        <vt:i4>5</vt:i4>
      </vt:variant>
      <vt:variant>
        <vt:lpwstr/>
      </vt:variant>
      <vt:variant>
        <vt:lpwstr>Seif8</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6553605</vt:i4>
      </vt:variant>
      <vt:variant>
        <vt:i4>12</vt:i4>
      </vt:variant>
      <vt:variant>
        <vt:i4>0</vt:i4>
      </vt:variant>
      <vt:variant>
        <vt:i4>5</vt:i4>
      </vt:variant>
      <vt:variant>
        <vt:lpwstr>https://www.nevo.co.il/law_html/law70/zava-0254.pdf</vt:lpwstr>
      </vt:variant>
      <vt:variant>
        <vt:lpwstr/>
      </vt:variant>
      <vt:variant>
        <vt:i4>1769597</vt:i4>
      </vt:variant>
      <vt:variant>
        <vt:i4>9</vt:i4>
      </vt:variant>
      <vt:variant>
        <vt:i4>0</vt:i4>
      </vt:variant>
      <vt:variant>
        <vt:i4>5</vt:i4>
      </vt:variant>
      <vt:variant>
        <vt:lpwstr>http://www.nevo.co.il/Law_word/law70/zava-0244.pdf</vt:lpwstr>
      </vt:variant>
      <vt:variant>
        <vt:lpwstr/>
      </vt:variant>
      <vt:variant>
        <vt:i4>1900667</vt:i4>
      </vt:variant>
      <vt:variant>
        <vt:i4>6</vt:i4>
      </vt:variant>
      <vt:variant>
        <vt:i4>0</vt:i4>
      </vt:variant>
      <vt:variant>
        <vt:i4>5</vt:i4>
      </vt:variant>
      <vt:variant>
        <vt:lpwstr>http://www.nevo.co.il/Law_word/law70/zava-0222.pdf</vt:lpwstr>
      </vt:variant>
      <vt:variant>
        <vt:lpwstr/>
      </vt:variant>
      <vt:variant>
        <vt:i4>1441912</vt:i4>
      </vt:variant>
      <vt:variant>
        <vt:i4>3</vt:i4>
      </vt:variant>
      <vt:variant>
        <vt:i4>0</vt:i4>
      </vt:variant>
      <vt:variant>
        <vt:i4>5</vt:i4>
      </vt:variant>
      <vt:variant>
        <vt:lpwstr>http://www.nevo.co.il/Law_word/law70/zava-0219.pdf</vt:lpwstr>
      </vt:variant>
      <vt:variant>
        <vt:lpwstr/>
      </vt:variant>
      <vt:variant>
        <vt:i4>1638525</vt:i4>
      </vt:variant>
      <vt:variant>
        <vt:i4>0</vt:i4>
      </vt:variant>
      <vt:variant>
        <vt:i4>0</vt:i4>
      </vt:variant>
      <vt:variant>
        <vt:i4>5</vt:i4>
      </vt:variant>
      <vt:variant>
        <vt:lpwstr>http://www.nevo.co.il/Law_word/law70/zava-0145.pdf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בדבר העברת טובין (הובלת מבנים יבילים) (יהודה והשומרון), תשנ"ג-1993</vt:lpwstr>
  </property>
  <property fmtid="{D5CDD505-2E9C-101B-9397-08002B2CF9AE}" pid="4" name="LAWNUMBER">
    <vt:lpwstr>0038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https://www.nevo.co.il/law_html/law70/zava-0254.pdf‏;קמצ"מ#קובץ המנשרים מס' 254 #מחודש ‏אוקטובר 2020 עמ' 10449 – תיקון מס' 4 תש"ף-2020; תחילתו ביום 4.8.2020‏</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http://www.nevo.co.il/Law_word/law70/zava-0244.pdf;קמצ"מ#קובץ המנשרים מס' 244 #מחודש אוגוסט 2016 עמ' 7481 – תיקון מס' 3 תשע"ו-2015; תחילתו ביום 13.11.2015</vt:lpwstr>
  </property>
</Properties>
</file>