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5E6FFC" w:rsidP="00DF5A69">
      <w:pPr>
        <w:pStyle w:val="big-header"/>
        <w:ind w:left="0" w:right="1134"/>
        <w:rPr>
          <w:rFonts w:cs="FrankRuehl" w:hint="cs"/>
          <w:sz w:val="32"/>
          <w:vertAlign w:val="subscript"/>
          <w:rtl/>
        </w:rPr>
      </w:pPr>
      <w:r>
        <w:rPr>
          <w:rFonts w:cs="FrankRuehl" w:hint="cs"/>
          <w:sz w:val="32"/>
          <w:rtl/>
        </w:rPr>
        <w:t>תקנות</w:t>
      </w:r>
      <w:r w:rsidR="009B2364">
        <w:rPr>
          <w:rFonts w:cs="FrankRuehl" w:hint="cs"/>
          <w:sz w:val="32"/>
          <w:rtl/>
        </w:rPr>
        <w:t xml:space="preserve"> חובת המכרזים</w:t>
      </w:r>
      <w:r w:rsidR="007A0E42">
        <w:rPr>
          <w:rFonts w:cs="FrankRuehl" w:hint="cs"/>
          <w:sz w:val="32"/>
          <w:rtl/>
        </w:rPr>
        <w:t xml:space="preserve"> </w:t>
      </w:r>
      <w:r>
        <w:rPr>
          <w:rFonts w:cs="FrankRuehl" w:hint="cs"/>
          <w:sz w:val="32"/>
          <w:rtl/>
        </w:rPr>
        <w:t xml:space="preserve">(טובין, שירותים ועבודות) </w:t>
      </w:r>
      <w:r w:rsidR="007A0E42">
        <w:rPr>
          <w:rFonts w:cs="FrankRuehl" w:hint="cs"/>
          <w:sz w:val="32"/>
          <w:rtl/>
        </w:rPr>
        <w:t>(יהודה ושומרון</w:t>
      </w:r>
      <w:r w:rsidR="009B2364">
        <w:rPr>
          <w:rFonts w:cs="FrankRuehl" w:hint="cs"/>
          <w:sz w:val="32"/>
          <w:rtl/>
        </w:rPr>
        <w:t>)</w:t>
      </w:r>
      <w:r w:rsidR="00B569AC">
        <w:rPr>
          <w:rFonts w:cs="FrankRuehl" w:hint="cs"/>
          <w:sz w:val="32"/>
          <w:rtl/>
        </w:rPr>
        <w:t xml:space="preserve">, </w:t>
      </w:r>
      <w:r>
        <w:rPr>
          <w:rFonts w:cs="FrankRuehl"/>
          <w:sz w:val="32"/>
          <w:rtl/>
        </w:rPr>
        <w:br/>
      </w:r>
      <w:r w:rsidR="00892DA5">
        <w:rPr>
          <w:rFonts w:cs="FrankRuehl" w:hint="cs"/>
          <w:sz w:val="32"/>
          <w:rtl/>
        </w:rPr>
        <w:t>תש"ף-2020</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 </w:t>
            </w:r>
          </w:p>
        </w:tc>
        <w:tc>
          <w:tcPr>
            <w:tcW w:w="5669" w:type="dxa"/>
          </w:tcPr>
          <w:p w:rsidR="00ED313D" w:rsidRPr="00ED313D" w:rsidRDefault="00ED313D" w:rsidP="00ED313D">
            <w:pPr>
              <w:rPr>
                <w:rFonts w:cs="Frankruhel" w:hint="cs"/>
                <w:rtl/>
              </w:rPr>
            </w:pPr>
            <w:r>
              <w:rPr>
                <w:rtl/>
              </w:rPr>
              <w:t>הגדרות</w:t>
            </w:r>
          </w:p>
        </w:tc>
        <w:tc>
          <w:tcPr>
            <w:tcW w:w="567" w:type="dxa"/>
          </w:tcPr>
          <w:p w:rsidR="00ED313D" w:rsidRPr="00ED313D" w:rsidRDefault="00ED313D" w:rsidP="00ED313D">
            <w:pPr>
              <w:rPr>
                <w:rStyle w:val="Hyperlink"/>
                <w:rFonts w:hint="cs"/>
                <w:rtl/>
              </w:rPr>
            </w:pPr>
            <w:hyperlink w:anchor="Seif1" w:tooltip="הגדרו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 </w:t>
            </w:r>
          </w:p>
        </w:tc>
        <w:tc>
          <w:tcPr>
            <w:tcW w:w="5669" w:type="dxa"/>
          </w:tcPr>
          <w:p w:rsidR="00ED313D" w:rsidRPr="00ED313D" w:rsidRDefault="00ED313D" w:rsidP="00ED313D">
            <w:pPr>
              <w:rPr>
                <w:rFonts w:cs="Frankruhel" w:hint="cs"/>
                <w:rtl/>
              </w:rPr>
            </w:pPr>
            <w:r>
              <w:rPr>
                <w:rtl/>
              </w:rPr>
              <w:t>עקרונות המכרז</w:t>
            </w:r>
          </w:p>
        </w:tc>
        <w:tc>
          <w:tcPr>
            <w:tcW w:w="567" w:type="dxa"/>
          </w:tcPr>
          <w:p w:rsidR="00ED313D" w:rsidRPr="00ED313D" w:rsidRDefault="00ED313D" w:rsidP="00ED313D">
            <w:pPr>
              <w:rPr>
                <w:rStyle w:val="Hyperlink"/>
                <w:rFonts w:hint="cs"/>
                <w:rtl/>
              </w:rPr>
            </w:pPr>
            <w:hyperlink w:anchor="Seif2" w:tooltip="עקרונות המכרז"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 </w:t>
            </w:r>
          </w:p>
        </w:tc>
        <w:tc>
          <w:tcPr>
            <w:tcW w:w="5669" w:type="dxa"/>
          </w:tcPr>
          <w:p w:rsidR="00ED313D" w:rsidRPr="00ED313D" w:rsidRDefault="00ED313D" w:rsidP="00ED313D">
            <w:pPr>
              <w:rPr>
                <w:rFonts w:cs="Frankruhel" w:hint="cs"/>
                <w:rtl/>
              </w:rPr>
            </w:pPr>
            <w:r>
              <w:rPr>
                <w:rtl/>
              </w:rPr>
              <w:t>עדיפות המכרז הפומבי</w:t>
            </w:r>
          </w:p>
        </w:tc>
        <w:tc>
          <w:tcPr>
            <w:tcW w:w="567" w:type="dxa"/>
          </w:tcPr>
          <w:p w:rsidR="00ED313D" w:rsidRPr="00ED313D" w:rsidRDefault="00ED313D" w:rsidP="00ED313D">
            <w:pPr>
              <w:rPr>
                <w:rStyle w:val="Hyperlink"/>
                <w:rFonts w:hint="cs"/>
                <w:rtl/>
              </w:rPr>
            </w:pPr>
            <w:hyperlink w:anchor="Seif4" w:tooltip="עדיפות המכרז הפומבי"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 </w:t>
            </w:r>
          </w:p>
        </w:tc>
        <w:tc>
          <w:tcPr>
            <w:tcW w:w="5669" w:type="dxa"/>
          </w:tcPr>
          <w:p w:rsidR="00ED313D" w:rsidRPr="00ED313D" w:rsidRDefault="00ED313D" w:rsidP="00ED313D">
            <w:pPr>
              <w:rPr>
                <w:rFonts w:cs="Frankruhel" w:hint="cs"/>
                <w:rtl/>
              </w:rPr>
            </w:pPr>
            <w:r>
              <w:rPr>
                <w:rtl/>
              </w:rPr>
              <w:t>פרסום והחלטות</w:t>
            </w:r>
          </w:p>
        </w:tc>
        <w:tc>
          <w:tcPr>
            <w:tcW w:w="567" w:type="dxa"/>
          </w:tcPr>
          <w:p w:rsidR="00ED313D" w:rsidRPr="00ED313D" w:rsidRDefault="00ED313D" w:rsidP="00ED313D">
            <w:pPr>
              <w:rPr>
                <w:rStyle w:val="Hyperlink"/>
                <w:rFonts w:hint="cs"/>
                <w:rtl/>
              </w:rPr>
            </w:pPr>
            <w:hyperlink w:anchor="Seif3" w:tooltip="פרסום והחלטו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5 </w:t>
            </w:r>
          </w:p>
        </w:tc>
        <w:tc>
          <w:tcPr>
            <w:tcW w:w="5669" w:type="dxa"/>
          </w:tcPr>
          <w:p w:rsidR="00ED313D" w:rsidRPr="00ED313D" w:rsidRDefault="00ED313D" w:rsidP="00ED313D">
            <w:pPr>
              <w:rPr>
                <w:rFonts w:cs="Frankruhel" w:hint="cs"/>
                <w:rtl/>
              </w:rPr>
            </w:pPr>
            <w:r>
              <w:rPr>
                <w:rtl/>
              </w:rPr>
              <w:t>פטור מחובת מכרז</w:t>
            </w:r>
          </w:p>
        </w:tc>
        <w:tc>
          <w:tcPr>
            <w:tcW w:w="567" w:type="dxa"/>
          </w:tcPr>
          <w:p w:rsidR="00ED313D" w:rsidRPr="00ED313D" w:rsidRDefault="00ED313D" w:rsidP="00ED313D">
            <w:pPr>
              <w:rPr>
                <w:rStyle w:val="Hyperlink"/>
                <w:rFonts w:hint="cs"/>
                <w:rtl/>
              </w:rPr>
            </w:pPr>
            <w:hyperlink w:anchor="Seif5" w:tooltip="פטור מחובת מכרז"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6 </w:t>
            </w:r>
          </w:p>
        </w:tc>
        <w:tc>
          <w:tcPr>
            <w:tcW w:w="5669" w:type="dxa"/>
          </w:tcPr>
          <w:p w:rsidR="00ED313D" w:rsidRPr="00ED313D" w:rsidRDefault="00ED313D" w:rsidP="00ED313D">
            <w:pPr>
              <w:rPr>
                <w:rFonts w:cs="Frankruhel" w:hint="cs"/>
                <w:rtl/>
              </w:rPr>
            </w:pPr>
            <w:r>
              <w:rPr>
                <w:rtl/>
              </w:rPr>
              <w:t>בחינת קיומם של ספקים</w:t>
            </w:r>
          </w:p>
        </w:tc>
        <w:tc>
          <w:tcPr>
            <w:tcW w:w="567" w:type="dxa"/>
          </w:tcPr>
          <w:p w:rsidR="00ED313D" w:rsidRPr="00ED313D" w:rsidRDefault="00ED313D" w:rsidP="00ED313D">
            <w:pPr>
              <w:rPr>
                <w:rStyle w:val="Hyperlink"/>
                <w:rFonts w:hint="cs"/>
                <w:rtl/>
              </w:rPr>
            </w:pPr>
            <w:hyperlink w:anchor="Seif6" w:tooltip="בחינת קיומם של ספק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8</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7 </w:t>
            </w:r>
          </w:p>
        </w:tc>
        <w:tc>
          <w:tcPr>
            <w:tcW w:w="5669" w:type="dxa"/>
          </w:tcPr>
          <w:p w:rsidR="00ED313D" w:rsidRPr="00ED313D" w:rsidRDefault="00ED313D" w:rsidP="00ED313D">
            <w:pPr>
              <w:rPr>
                <w:rFonts w:cs="Frankruhel" w:hint="cs"/>
                <w:rtl/>
              </w:rPr>
            </w:pPr>
            <w:r>
              <w:rPr>
                <w:rtl/>
              </w:rPr>
              <w:t>בחינת קיומם של מיזמים</w:t>
            </w:r>
          </w:p>
        </w:tc>
        <w:tc>
          <w:tcPr>
            <w:tcW w:w="567" w:type="dxa"/>
          </w:tcPr>
          <w:p w:rsidR="00ED313D" w:rsidRPr="00ED313D" w:rsidRDefault="00ED313D" w:rsidP="00ED313D">
            <w:pPr>
              <w:rPr>
                <w:rStyle w:val="Hyperlink"/>
                <w:rFonts w:hint="cs"/>
                <w:rtl/>
              </w:rPr>
            </w:pPr>
            <w:hyperlink w:anchor="Seif7" w:tooltip="בחינת קיומם של מיזמ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9</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8 </w:t>
            </w:r>
          </w:p>
        </w:tc>
        <w:tc>
          <w:tcPr>
            <w:tcW w:w="5669" w:type="dxa"/>
          </w:tcPr>
          <w:p w:rsidR="00ED313D" w:rsidRPr="00ED313D" w:rsidRDefault="00ED313D" w:rsidP="00ED313D">
            <w:pPr>
              <w:rPr>
                <w:rFonts w:cs="Frankruhel" w:hint="cs"/>
                <w:rtl/>
              </w:rPr>
            </w:pPr>
            <w:r>
              <w:rPr>
                <w:rtl/>
              </w:rPr>
              <w:t>מימוש זכות ברירה</w:t>
            </w:r>
          </w:p>
        </w:tc>
        <w:tc>
          <w:tcPr>
            <w:tcW w:w="567" w:type="dxa"/>
          </w:tcPr>
          <w:p w:rsidR="00ED313D" w:rsidRPr="00ED313D" w:rsidRDefault="00ED313D" w:rsidP="00ED313D">
            <w:pPr>
              <w:rPr>
                <w:rStyle w:val="Hyperlink"/>
                <w:rFonts w:hint="cs"/>
                <w:rtl/>
              </w:rPr>
            </w:pPr>
            <w:hyperlink w:anchor="Seif8" w:tooltip="מימוש זכות ברירה"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9</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9 </w:t>
            </w:r>
          </w:p>
        </w:tc>
        <w:tc>
          <w:tcPr>
            <w:tcW w:w="5669" w:type="dxa"/>
          </w:tcPr>
          <w:p w:rsidR="00ED313D" w:rsidRPr="00ED313D" w:rsidRDefault="00ED313D" w:rsidP="00ED313D">
            <w:pPr>
              <w:rPr>
                <w:rFonts w:cs="Frankruhel" w:hint="cs"/>
                <w:rtl/>
              </w:rPr>
            </w:pPr>
            <w:r>
              <w:rPr>
                <w:rtl/>
              </w:rPr>
              <w:t>התקשרות מסגרת עם חברה ממשלתית</w:t>
            </w:r>
          </w:p>
        </w:tc>
        <w:tc>
          <w:tcPr>
            <w:tcW w:w="567" w:type="dxa"/>
          </w:tcPr>
          <w:p w:rsidR="00ED313D" w:rsidRPr="00ED313D" w:rsidRDefault="00ED313D" w:rsidP="00ED313D">
            <w:pPr>
              <w:rPr>
                <w:rStyle w:val="Hyperlink"/>
                <w:rFonts w:hint="cs"/>
                <w:rtl/>
              </w:rPr>
            </w:pPr>
            <w:hyperlink w:anchor="Seif9" w:tooltip="התקשרות מסגרת עם חברה ממשלתי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9</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10 </w:t>
            </w:r>
          </w:p>
        </w:tc>
        <w:tc>
          <w:tcPr>
            <w:tcW w:w="5669" w:type="dxa"/>
          </w:tcPr>
          <w:p w:rsidR="00ED313D" w:rsidRPr="00ED313D" w:rsidRDefault="00ED313D" w:rsidP="00ED313D">
            <w:pPr>
              <w:rPr>
                <w:rFonts w:cs="Frankruhel" w:hint="cs"/>
                <w:rtl/>
              </w:rPr>
            </w:pPr>
            <w:r>
              <w:rPr>
                <w:rtl/>
              </w:rPr>
              <w:t>מכרז סגור</w:t>
            </w:r>
          </w:p>
        </w:tc>
        <w:tc>
          <w:tcPr>
            <w:tcW w:w="567" w:type="dxa"/>
          </w:tcPr>
          <w:p w:rsidR="00ED313D" w:rsidRPr="00ED313D" w:rsidRDefault="00ED313D" w:rsidP="00ED313D">
            <w:pPr>
              <w:rPr>
                <w:rStyle w:val="Hyperlink"/>
                <w:rFonts w:hint="cs"/>
                <w:rtl/>
              </w:rPr>
            </w:pPr>
            <w:hyperlink w:anchor="Seif10" w:tooltip="מכרז סגור"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10</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11 </w:t>
            </w:r>
          </w:p>
        </w:tc>
        <w:tc>
          <w:tcPr>
            <w:tcW w:w="5669" w:type="dxa"/>
          </w:tcPr>
          <w:p w:rsidR="00ED313D" w:rsidRPr="00ED313D" w:rsidRDefault="00ED313D" w:rsidP="00ED313D">
            <w:pPr>
              <w:rPr>
                <w:rFonts w:cs="Frankruhel" w:hint="cs"/>
                <w:rtl/>
              </w:rPr>
            </w:pPr>
            <w:r>
              <w:rPr>
                <w:rtl/>
              </w:rPr>
              <w:t>התקשרות עם בעל מקצוע מומחה</w:t>
            </w:r>
          </w:p>
        </w:tc>
        <w:tc>
          <w:tcPr>
            <w:tcW w:w="567" w:type="dxa"/>
          </w:tcPr>
          <w:p w:rsidR="00ED313D" w:rsidRPr="00ED313D" w:rsidRDefault="00ED313D" w:rsidP="00ED313D">
            <w:pPr>
              <w:rPr>
                <w:rStyle w:val="Hyperlink"/>
                <w:rFonts w:hint="cs"/>
                <w:rtl/>
              </w:rPr>
            </w:pPr>
            <w:hyperlink w:anchor="Seif11" w:tooltip="התקשרות עם בעל מקצוע מומחה"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10</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12 </w:t>
            </w:r>
          </w:p>
        </w:tc>
        <w:tc>
          <w:tcPr>
            <w:tcW w:w="5669" w:type="dxa"/>
          </w:tcPr>
          <w:p w:rsidR="00ED313D" w:rsidRPr="00ED313D" w:rsidRDefault="00ED313D" w:rsidP="00ED313D">
            <w:pPr>
              <w:rPr>
                <w:rFonts w:cs="Frankruhel" w:hint="cs"/>
                <w:rtl/>
              </w:rPr>
            </w:pPr>
            <w:r>
              <w:rPr>
                <w:rtl/>
              </w:rPr>
              <w:t>התקשרות עם מתכננים</w:t>
            </w:r>
          </w:p>
        </w:tc>
        <w:tc>
          <w:tcPr>
            <w:tcW w:w="567" w:type="dxa"/>
          </w:tcPr>
          <w:p w:rsidR="00ED313D" w:rsidRPr="00ED313D" w:rsidRDefault="00ED313D" w:rsidP="00ED313D">
            <w:pPr>
              <w:rPr>
                <w:rStyle w:val="Hyperlink"/>
                <w:rFonts w:hint="cs"/>
                <w:rtl/>
              </w:rPr>
            </w:pPr>
            <w:hyperlink w:anchor="Seif12" w:tooltip="התקשרות עם מתכננ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12</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13 </w:t>
            </w:r>
          </w:p>
        </w:tc>
        <w:tc>
          <w:tcPr>
            <w:tcW w:w="5669" w:type="dxa"/>
          </w:tcPr>
          <w:p w:rsidR="00ED313D" w:rsidRPr="00ED313D" w:rsidRDefault="00ED313D" w:rsidP="00ED313D">
            <w:pPr>
              <w:rPr>
                <w:rFonts w:cs="Frankruhel" w:hint="cs"/>
                <w:rtl/>
              </w:rPr>
            </w:pPr>
            <w:r>
              <w:rPr>
                <w:rtl/>
              </w:rPr>
              <w:t>תנאים מוקדמים</w:t>
            </w:r>
          </w:p>
        </w:tc>
        <w:tc>
          <w:tcPr>
            <w:tcW w:w="567" w:type="dxa"/>
          </w:tcPr>
          <w:p w:rsidR="00ED313D" w:rsidRPr="00ED313D" w:rsidRDefault="00ED313D" w:rsidP="00ED313D">
            <w:pPr>
              <w:rPr>
                <w:rStyle w:val="Hyperlink"/>
                <w:rFonts w:hint="cs"/>
                <w:rtl/>
              </w:rPr>
            </w:pPr>
            <w:hyperlink w:anchor="Seif13" w:tooltip="תנאים מוקדמ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12</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14 </w:t>
            </w:r>
          </w:p>
        </w:tc>
        <w:tc>
          <w:tcPr>
            <w:tcW w:w="5669" w:type="dxa"/>
          </w:tcPr>
          <w:p w:rsidR="00ED313D" w:rsidRPr="00ED313D" w:rsidRDefault="00ED313D" w:rsidP="00ED313D">
            <w:pPr>
              <w:rPr>
                <w:rFonts w:cs="Frankruhel" w:hint="cs"/>
                <w:rtl/>
              </w:rPr>
            </w:pPr>
            <w:r>
              <w:rPr>
                <w:rtl/>
              </w:rPr>
              <w:t>תנאים לדחיית הצעה</w:t>
            </w:r>
          </w:p>
        </w:tc>
        <w:tc>
          <w:tcPr>
            <w:tcW w:w="567" w:type="dxa"/>
          </w:tcPr>
          <w:p w:rsidR="00ED313D" w:rsidRPr="00ED313D" w:rsidRDefault="00ED313D" w:rsidP="00ED313D">
            <w:pPr>
              <w:rPr>
                <w:rStyle w:val="Hyperlink"/>
                <w:rFonts w:hint="cs"/>
                <w:rtl/>
              </w:rPr>
            </w:pPr>
            <w:hyperlink w:anchor="Seif14" w:tooltip="תנאים לדחיית הצעה"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12</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15 </w:t>
            </w:r>
          </w:p>
        </w:tc>
        <w:tc>
          <w:tcPr>
            <w:tcW w:w="5669" w:type="dxa"/>
          </w:tcPr>
          <w:p w:rsidR="00ED313D" w:rsidRPr="00ED313D" w:rsidRDefault="00ED313D" w:rsidP="00ED313D">
            <w:pPr>
              <w:rPr>
                <w:rFonts w:cs="Frankruhel" w:hint="cs"/>
                <w:rtl/>
              </w:rPr>
            </w:pPr>
            <w:r>
              <w:rPr>
                <w:rtl/>
              </w:rPr>
              <w:t>ניהול משא ומתן עם מציעים במכרז</w:t>
            </w:r>
          </w:p>
        </w:tc>
        <w:tc>
          <w:tcPr>
            <w:tcW w:w="567" w:type="dxa"/>
          </w:tcPr>
          <w:p w:rsidR="00ED313D" w:rsidRPr="00ED313D" w:rsidRDefault="00ED313D" w:rsidP="00ED313D">
            <w:pPr>
              <w:rPr>
                <w:rStyle w:val="Hyperlink"/>
                <w:rFonts w:hint="cs"/>
                <w:rtl/>
              </w:rPr>
            </w:pPr>
            <w:hyperlink w:anchor="Seif15" w:tooltip="ניהול משא ומתן עם מציעים במכרז"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13</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16 </w:t>
            </w:r>
          </w:p>
        </w:tc>
        <w:tc>
          <w:tcPr>
            <w:tcW w:w="5669" w:type="dxa"/>
          </w:tcPr>
          <w:p w:rsidR="00ED313D" w:rsidRPr="00ED313D" w:rsidRDefault="00ED313D" w:rsidP="00ED313D">
            <w:pPr>
              <w:rPr>
                <w:rFonts w:cs="Frankruhel" w:hint="cs"/>
                <w:rtl/>
              </w:rPr>
            </w:pPr>
            <w:r>
              <w:rPr>
                <w:rtl/>
              </w:rPr>
              <w:t>תפקידי ועדת המכרזים</w:t>
            </w:r>
          </w:p>
        </w:tc>
        <w:tc>
          <w:tcPr>
            <w:tcW w:w="567" w:type="dxa"/>
          </w:tcPr>
          <w:p w:rsidR="00ED313D" w:rsidRPr="00ED313D" w:rsidRDefault="00ED313D" w:rsidP="00ED313D">
            <w:pPr>
              <w:rPr>
                <w:rStyle w:val="Hyperlink"/>
                <w:rFonts w:hint="cs"/>
                <w:rtl/>
              </w:rPr>
            </w:pPr>
            <w:hyperlink w:anchor="Seif16" w:tooltip="תפקידי ועדת המכרז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14</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17 </w:t>
            </w:r>
          </w:p>
        </w:tc>
        <w:tc>
          <w:tcPr>
            <w:tcW w:w="5669" w:type="dxa"/>
          </w:tcPr>
          <w:p w:rsidR="00ED313D" w:rsidRPr="00ED313D" w:rsidRDefault="00ED313D" w:rsidP="00ED313D">
            <w:pPr>
              <w:rPr>
                <w:rFonts w:cs="Frankruhel" w:hint="cs"/>
                <w:rtl/>
              </w:rPr>
            </w:pPr>
            <w:r>
              <w:rPr>
                <w:rtl/>
              </w:rPr>
              <w:t>סיווג</w:t>
            </w:r>
          </w:p>
        </w:tc>
        <w:tc>
          <w:tcPr>
            <w:tcW w:w="567" w:type="dxa"/>
          </w:tcPr>
          <w:p w:rsidR="00ED313D" w:rsidRPr="00ED313D" w:rsidRDefault="00ED313D" w:rsidP="00ED313D">
            <w:pPr>
              <w:rPr>
                <w:rStyle w:val="Hyperlink"/>
                <w:rFonts w:hint="cs"/>
                <w:rtl/>
              </w:rPr>
            </w:pPr>
            <w:hyperlink w:anchor="Seif17" w:tooltip="סיווג"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14</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18 </w:t>
            </w:r>
          </w:p>
        </w:tc>
        <w:tc>
          <w:tcPr>
            <w:tcW w:w="5669" w:type="dxa"/>
          </w:tcPr>
          <w:p w:rsidR="00ED313D" w:rsidRPr="00ED313D" w:rsidRDefault="00ED313D" w:rsidP="00ED313D">
            <w:pPr>
              <w:rPr>
                <w:rFonts w:cs="Frankruhel" w:hint="cs"/>
                <w:rtl/>
              </w:rPr>
            </w:pPr>
            <w:r>
              <w:rPr>
                <w:rtl/>
              </w:rPr>
              <w:t>עבודת ועדת המכרזים</w:t>
            </w:r>
          </w:p>
        </w:tc>
        <w:tc>
          <w:tcPr>
            <w:tcW w:w="567" w:type="dxa"/>
          </w:tcPr>
          <w:p w:rsidR="00ED313D" w:rsidRPr="00ED313D" w:rsidRDefault="00ED313D" w:rsidP="00ED313D">
            <w:pPr>
              <w:rPr>
                <w:rStyle w:val="Hyperlink"/>
                <w:rFonts w:hint="cs"/>
                <w:rtl/>
              </w:rPr>
            </w:pPr>
            <w:hyperlink w:anchor="Seif18" w:tooltip="עבודת ועדת המכרז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15</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19 </w:t>
            </w:r>
          </w:p>
        </w:tc>
        <w:tc>
          <w:tcPr>
            <w:tcW w:w="5669" w:type="dxa"/>
          </w:tcPr>
          <w:p w:rsidR="00ED313D" w:rsidRPr="00ED313D" w:rsidRDefault="00ED313D" w:rsidP="00ED313D">
            <w:pPr>
              <w:rPr>
                <w:rFonts w:cs="Frankruhel" w:hint="cs"/>
                <w:rtl/>
              </w:rPr>
            </w:pPr>
            <w:r>
              <w:rPr>
                <w:rtl/>
              </w:rPr>
              <w:t>ועדת הפטור</w:t>
            </w:r>
          </w:p>
        </w:tc>
        <w:tc>
          <w:tcPr>
            <w:tcW w:w="567" w:type="dxa"/>
          </w:tcPr>
          <w:p w:rsidR="00ED313D" w:rsidRPr="00ED313D" w:rsidRDefault="00ED313D" w:rsidP="00ED313D">
            <w:pPr>
              <w:rPr>
                <w:rStyle w:val="Hyperlink"/>
                <w:rFonts w:hint="cs"/>
                <w:rtl/>
              </w:rPr>
            </w:pPr>
            <w:hyperlink w:anchor="Seif19" w:tooltip="ועדת הפטור"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15</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20 </w:t>
            </w:r>
          </w:p>
        </w:tc>
        <w:tc>
          <w:tcPr>
            <w:tcW w:w="5669" w:type="dxa"/>
          </w:tcPr>
          <w:p w:rsidR="00ED313D" w:rsidRPr="00ED313D" w:rsidRDefault="00ED313D" w:rsidP="00ED313D">
            <w:pPr>
              <w:rPr>
                <w:rFonts w:cs="Frankruhel" w:hint="cs"/>
                <w:rtl/>
              </w:rPr>
            </w:pPr>
            <w:r>
              <w:rPr>
                <w:rtl/>
              </w:rPr>
              <w:t>ועדת פטור משולבת</w:t>
            </w:r>
          </w:p>
        </w:tc>
        <w:tc>
          <w:tcPr>
            <w:tcW w:w="567" w:type="dxa"/>
          </w:tcPr>
          <w:p w:rsidR="00ED313D" w:rsidRPr="00ED313D" w:rsidRDefault="00ED313D" w:rsidP="00ED313D">
            <w:pPr>
              <w:rPr>
                <w:rStyle w:val="Hyperlink"/>
                <w:rFonts w:hint="cs"/>
                <w:rtl/>
              </w:rPr>
            </w:pPr>
            <w:hyperlink w:anchor="Seif20" w:tooltip="ועדת פטור משולב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15</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21 </w:t>
            </w:r>
          </w:p>
        </w:tc>
        <w:tc>
          <w:tcPr>
            <w:tcW w:w="5669" w:type="dxa"/>
          </w:tcPr>
          <w:p w:rsidR="00ED313D" w:rsidRPr="00ED313D" w:rsidRDefault="00ED313D" w:rsidP="00ED313D">
            <w:pPr>
              <w:rPr>
                <w:rFonts w:cs="Frankruhel" w:hint="cs"/>
                <w:rtl/>
              </w:rPr>
            </w:pPr>
            <w:r>
              <w:rPr>
                <w:rtl/>
              </w:rPr>
              <w:t>עדכון ועדת הפטור של החשב הכללי</w:t>
            </w:r>
          </w:p>
        </w:tc>
        <w:tc>
          <w:tcPr>
            <w:tcW w:w="567" w:type="dxa"/>
          </w:tcPr>
          <w:p w:rsidR="00ED313D" w:rsidRPr="00ED313D" w:rsidRDefault="00ED313D" w:rsidP="00ED313D">
            <w:pPr>
              <w:rPr>
                <w:rStyle w:val="Hyperlink"/>
                <w:rFonts w:hint="cs"/>
                <w:rtl/>
              </w:rPr>
            </w:pPr>
            <w:hyperlink w:anchor="Seif21" w:tooltip="עדכון ועדת הפטור של החשב הכללי"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15</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22 </w:t>
            </w:r>
          </w:p>
        </w:tc>
        <w:tc>
          <w:tcPr>
            <w:tcW w:w="5669" w:type="dxa"/>
          </w:tcPr>
          <w:p w:rsidR="00ED313D" w:rsidRPr="00ED313D" w:rsidRDefault="00ED313D" w:rsidP="00ED313D">
            <w:pPr>
              <w:rPr>
                <w:rFonts w:cs="Frankruhel" w:hint="cs"/>
                <w:rtl/>
              </w:rPr>
            </w:pPr>
            <w:r>
              <w:rPr>
                <w:rtl/>
              </w:rPr>
              <w:t>אישור ועדת הפטור של החשב הכללי</w:t>
            </w:r>
          </w:p>
        </w:tc>
        <w:tc>
          <w:tcPr>
            <w:tcW w:w="567" w:type="dxa"/>
          </w:tcPr>
          <w:p w:rsidR="00ED313D" w:rsidRPr="00ED313D" w:rsidRDefault="00ED313D" w:rsidP="00ED313D">
            <w:pPr>
              <w:rPr>
                <w:rStyle w:val="Hyperlink"/>
                <w:rFonts w:hint="cs"/>
                <w:rtl/>
              </w:rPr>
            </w:pPr>
            <w:hyperlink w:anchor="Seif22" w:tooltip="אישור ועדת הפטור של החשב הכללי"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16</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23 </w:t>
            </w:r>
          </w:p>
        </w:tc>
        <w:tc>
          <w:tcPr>
            <w:tcW w:w="5669" w:type="dxa"/>
          </w:tcPr>
          <w:p w:rsidR="00ED313D" w:rsidRPr="00ED313D" w:rsidRDefault="00ED313D" w:rsidP="00ED313D">
            <w:pPr>
              <w:rPr>
                <w:rFonts w:cs="Frankruhel" w:hint="cs"/>
                <w:rtl/>
              </w:rPr>
            </w:pPr>
            <w:r>
              <w:rPr>
                <w:rtl/>
              </w:rPr>
              <w:t>דיווח על החלטות</w:t>
            </w:r>
          </w:p>
        </w:tc>
        <w:tc>
          <w:tcPr>
            <w:tcW w:w="567" w:type="dxa"/>
          </w:tcPr>
          <w:p w:rsidR="00ED313D" w:rsidRPr="00ED313D" w:rsidRDefault="00ED313D" w:rsidP="00ED313D">
            <w:pPr>
              <w:rPr>
                <w:rStyle w:val="Hyperlink"/>
                <w:rFonts w:hint="cs"/>
                <w:rtl/>
              </w:rPr>
            </w:pPr>
            <w:hyperlink w:anchor="Seif23" w:tooltip="דיווח על החלטו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16</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24 </w:t>
            </w:r>
          </w:p>
        </w:tc>
        <w:tc>
          <w:tcPr>
            <w:tcW w:w="5669" w:type="dxa"/>
          </w:tcPr>
          <w:p w:rsidR="00ED313D" w:rsidRPr="00ED313D" w:rsidRDefault="00ED313D" w:rsidP="00ED313D">
            <w:pPr>
              <w:rPr>
                <w:rFonts w:cs="Frankruhel" w:hint="cs"/>
                <w:rtl/>
              </w:rPr>
            </w:pPr>
            <w:r>
              <w:rPr>
                <w:rtl/>
              </w:rPr>
              <w:t>פנייה מוקדמת לקבלת מידע</w:t>
            </w:r>
          </w:p>
        </w:tc>
        <w:tc>
          <w:tcPr>
            <w:tcW w:w="567" w:type="dxa"/>
          </w:tcPr>
          <w:p w:rsidR="00ED313D" w:rsidRPr="00ED313D" w:rsidRDefault="00ED313D" w:rsidP="00ED313D">
            <w:pPr>
              <w:rPr>
                <w:rStyle w:val="Hyperlink"/>
                <w:rFonts w:hint="cs"/>
                <w:rtl/>
              </w:rPr>
            </w:pPr>
            <w:hyperlink w:anchor="Seif24" w:tooltip="פנייה מוקדמת לקבלת מידע"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16</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25 </w:t>
            </w:r>
          </w:p>
        </w:tc>
        <w:tc>
          <w:tcPr>
            <w:tcW w:w="5669" w:type="dxa"/>
          </w:tcPr>
          <w:p w:rsidR="00ED313D" w:rsidRPr="00ED313D" w:rsidRDefault="00ED313D" w:rsidP="00ED313D">
            <w:pPr>
              <w:rPr>
                <w:rFonts w:cs="Frankruhel" w:hint="cs"/>
                <w:rtl/>
              </w:rPr>
            </w:pPr>
            <w:r>
              <w:rPr>
                <w:rtl/>
              </w:rPr>
              <w:t>מכרזים מרכזיים</w:t>
            </w:r>
          </w:p>
        </w:tc>
        <w:tc>
          <w:tcPr>
            <w:tcW w:w="567" w:type="dxa"/>
          </w:tcPr>
          <w:p w:rsidR="00ED313D" w:rsidRPr="00ED313D" w:rsidRDefault="00ED313D" w:rsidP="00ED313D">
            <w:pPr>
              <w:rPr>
                <w:rStyle w:val="Hyperlink"/>
                <w:rFonts w:hint="cs"/>
                <w:rtl/>
              </w:rPr>
            </w:pPr>
            <w:hyperlink w:anchor="Seif25" w:tooltip="מכרזים מרכזי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16</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26 </w:t>
            </w:r>
          </w:p>
        </w:tc>
        <w:tc>
          <w:tcPr>
            <w:tcW w:w="5669" w:type="dxa"/>
          </w:tcPr>
          <w:p w:rsidR="00ED313D" w:rsidRPr="00ED313D" w:rsidRDefault="00ED313D" w:rsidP="00ED313D">
            <w:pPr>
              <w:rPr>
                <w:rFonts w:cs="Frankruhel" w:hint="cs"/>
                <w:rtl/>
              </w:rPr>
            </w:pPr>
            <w:r>
              <w:rPr>
                <w:rtl/>
              </w:rPr>
              <w:t>פרסום מכרז פומבי</w:t>
            </w:r>
          </w:p>
        </w:tc>
        <w:tc>
          <w:tcPr>
            <w:tcW w:w="567" w:type="dxa"/>
          </w:tcPr>
          <w:p w:rsidR="00ED313D" w:rsidRPr="00ED313D" w:rsidRDefault="00ED313D" w:rsidP="00ED313D">
            <w:pPr>
              <w:rPr>
                <w:rStyle w:val="Hyperlink"/>
                <w:rFonts w:hint="cs"/>
                <w:rtl/>
              </w:rPr>
            </w:pPr>
            <w:hyperlink w:anchor="Seif26" w:tooltip="פרסום מכרז פומבי"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16</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27 </w:t>
            </w:r>
          </w:p>
        </w:tc>
        <w:tc>
          <w:tcPr>
            <w:tcW w:w="5669" w:type="dxa"/>
          </w:tcPr>
          <w:p w:rsidR="00ED313D" w:rsidRPr="00ED313D" w:rsidRDefault="00ED313D" w:rsidP="00ED313D">
            <w:pPr>
              <w:rPr>
                <w:rFonts w:cs="Frankruhel" w:hint="cs"/>
                <w:rtl/>
              </w:rPr>
            </w:pPr>
            <w:r>
              <w:rPr>
                <w:rtl/>
              </w:rPr>
              <w:t>רשימת מציעים</w:t>
            </w:r>
          </w:p>
        </w:tc>
        <w:tc>
          <w:tcPr>
            <w:tcW w:w="567" w:type="dxa"/>
          </w:tcPr>
          <w:p w:rsidR="00ED313D" w:rsidRPr="00ED313D" w:rsidRDefault="00ED313D" w:rsidP="00ED313D">
            <w:pPr>
              <w:rPr>
                <w:rStyle w:val="Hyperlink"/>
                <w:rFonts w:hint="cs"/>
                <w:rtl/>
              </w:rPr>
            </w:pPr>
            <w:hyperlink w:anchor="Seif27" w:tooltip="רשימת מציע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17</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28 </w:t>
            </w:r>
          </w:p>
        </w:tc>
        <w:tc>
          <w:tcPr>
            <w:tcW w:w="5669" w:type="dxa"/>
          </w:tcPr>
          <w:p w:rsidR="00ED313D" w:rsidRPr="00ED313D" w:rsidRDefault="00ED313D" w:rsidP="00ED313D">
            <w:pPr>
              <w:rPr>
                <w:rFonts w:cs="Frankruhel" w:hint="cs"/>
                <w:rtl/>
              </w:rPr>
            </w:pPr>
            <w:r>
              <w:rPr>
                <w:rtl/>
              </w:rPr>
              <w:t>עריכת מכרז סגור ופנייה תחרותית לקבלת הצעות</w:t>
            </w:r>
          </w:p>
        </w:tc>
        <w:tc>
          <w:tcPr>
            <w:tcW w:w="567" w:type="dxa"/>
          </w:tcPr>
          <w:p w:rsidR="00ED313D" w:rsidRPr="00ED313D" w:rsidRDefault="00ED313D" w:rsidP="00ED313D">
            <w:pPr>
              <w:rPr>
                <w:rStyle w:val="Hyperlink"/>
                <w:rFonts w:hint="cs"/>
                <w:rtl/>
              </w:rPr>
            </w:pPr>
            <w:hyperlink w:anchor="Seif28" w:tooltip="עריכת מכרז סגור ופנייה תחרותית לקבלת הצעו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17</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29 </w:t>
            </w:r>
          </w:p>
        </w:tc>
        <w:tc>
          <w:tcPr>
            <w:tcW w:w="5669" w:type="dxa"/>
          </w:tcPr>
          <w:p w:rsidR="00ED313D" w:rsidRPr="00ED313D" w:rsidRDefault="00ED313D" w:rsidP="00ED313D">
            <w:pPr>
              <w:rPr>
                <w:rFonts w:cs="Frankruhel" w:hint="cs"/>
                <w:rtl/>
              </w:rPr>
            </w:pPr>
            <w:r>
              <w:rPr>
                <w:rtl/>
              </w:rPr>
              <w:t>ערבות מכרז</w:t>
            </w:r>
          </w:p>
        </w:tc>
        <w:tc>
          <w:tcPr>
            <w:tcW w:w="567" w:type="dxa"/>
          </w:tcPr>
          <w:p w:rsidR="00ED313D" w:rsidRPr="00ED313D" w:rsidRDefault="00ED313D" w:rsidP="00ED313D">
            <w:pPr>
              <w:rPr>
                <w:rStyle w:val="Hyperlink"/>
                <w:rFonts w:hint="cs"/>
                <w:rtl/>
              </w:rPr>
            </w:pPr>
            <w:hyperlink w:anchor="Seif29" w:tooltip="ערבות מכרז"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18</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30 </w:t>
            </w:r>
          </w:p>
        </w:tc>
        <w:tc>
          <w:tcPr>
            <w:tcW w:w="5669" w:type="dxa"/>
          </w:tcPr>
          <w:p w:rsidR="00ED313D" w:rsidRPr="00ED313D" w:rsidRDefault="00ED313D" w:rsidP="00ED313D">
            <w:pPr>
              <w:rPr>
                <w:rFonts w:cs="Frankruhel" w:hint="cs"/>
                <w:rtl/>
              </w:rPr>
            </w:pPr>
            <w:r>
              <w:rPr>
                <w:rtl/>
              </w:rPr>
              <w:t>מסמכי המכרז</w:t>
            </w:r>
          </w:p>
        </w:tc>
        <w:tc>
          <w:tcPr>
            <w:tcW w:w="567" w:type="dxa"/>
          </w:tcPr>
          <w:p w:rsidR="00ED313D" w:rsidRPr="00ED313D" w:rsidRDefault="00ED313D" w:rsidP="00ED313D">
            <w:pPr>
              <w:rPr>
                <w:rStyle w:val="Hyperlink"/>
                <w:rFonts w:hint="cs"/>
                <w:rtl/>
              </w:rPr>
            </w:pPr>
            <w:hyperlink w:anchor="Seif30" w:tooltip="מסמכי המכרז"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18</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31 </w:t>
            </w:r>
          </w:p>
        </w:tc>
        <w:tc>
          <w:tcPr>
            <w:tcW w:w="5669" w:type="dxa"/>
          </w:tcPr>
          <w:p w:rsidR="00ED313D" w:rsidRPr="00ED313D" w:rsidRDefault="00ED313D" w:rsidP="00ED313D">
            <w:pPr>
              <w:rPr>
                <w:rFonts w:cs="Frankruhel" w:hint="cs"/>
                <w:rtl/>
              </w:rPr>
            </w:pPr>
            <w:r>
              <w:rPr>
                <w:rtl/>
              </w:rPr>
              <w:t>אמדן השווי</w:t>
            </w:r>
          </w:p>
        </w:tc>
        <w:tc>
          <w:tcPr>
            <w:tcW w:w="567" w:type="dxa"/>
          </w:tcPr>
          <w:p w:rsidR="00ED313D" w:rsidRPr="00ED313D" w:rsidRDefault="00ED313D" w:rsidP="00ED313D">
            <w:pPr>
              <w:rPr>
                <w:rStyle w:val="Hyperlink"/>
                <w:rFonts w:hint="cs"/>
                <w:rtl/>
              </w:rPr>
            </w:pPr>
            <w:hyperlink w:anchor="Seif31" w:tooltip="אמדן השווי"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18</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32 </w:t>
            </w:r>
          </w:p>
        </w:tc>
        <w:tc>
          <w:tcPr>
            <w:tcW w:w="5669" w:type="dxa"/>
          </w:tcPr>
          <w:p w:rsidR="00ED313D" w:rsidRPr="00ED313D" w:rsidRDefault="00ED313D" w:rsidP="00ED313D">
            <w:pPr>
              <w:rPr>
                <w:rFonts w:cs="Frankruhel" w:hint="cs"/>
                <w:rtl/>
              </w:rPr>
            </w:pPr>
            <w:r>
              <w:rPr>
                <w:rtl/>
              </w:rPr>
              <w:t>סוגי תהליכי תחרות</w:t>
            </w:r>
          </w:p>
        </w:tc>
        <w:tc>
          <w:tcPr>
            <w:tcW w:w="567" w:type="dxa"/>
          </w:tcPr>
          <w:p w:rsidR="00ED313D" w:rsidRPr="00ED313D" w:rsidRDefault="00ED313D" w:rsidP="00ED313D">
            <w:pPr>
              <w:rPr>
                <w:rStyle w:val="Hyperlink"/>
                <w:rFonts w:hint="cs"/>
                <w:rtl/>
              </w:rPr>
            </w:pPr>
            <w:hyperlink w:anchor="Seif32" w:tooltip="סוגי תהליכי תחרו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19</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33 </w:t>
            </w:r>
          </w:p>
        </w:tc>
        <w:tc>
          <w:tcPr>
            <w:tcW w:w="5669" w:type="dxa"/>
          </w:tcPr>
          <w:p w:rsidR="00ED313D" w:rsidRPr="00ED313D" w:rsidRDefault="00ED313D" w:rsidP="00ED313D">
            <w:pPr>
              <w:rPr>
                <w:rFonts w:cs="Frankruhel" w:hint="cs"/>
                <w:rtl/>
              </w:rPr>
            </w:pPr>
            <w:r>
              <w:rPr>
                <w:rtl/>
              </w:rPr>
              <w:t>מכרז עם שלב מיון מוקדם</w:t>
            </w:r>
          </w:p>
        </w:tc>
        <w:tc>
          <w:tcPr>
            <w:tcW w:w="567" w:type="dxa"/>
          </w:tcPr>
          <w:p w:rsidR="00ED313D" w:rsidRPr="00ED313D" w:rsidRDefault="00ED313D" w:rsidP="00ED313D">
            <w:pPr>
              <w:rPr>
                <w:rStyle w:val="Hyperlink"/>
                <w:rFonts w:hint="cs"/>
                <w:rtl/>
              </w:rPr>
            </w:pPr>
            <w:hyperlink w:anchor="Seif33" w:tooltip="מכרז עם שלב מיון מוקד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19</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34 </w:t>
            </w:r>
          </w:p>
        </w:tc>
        <w:tc>
          <w:tcPr>
            <w:tcW w:w="5669" w:type="dxa"/>
          </w:tcPr>
          <w:p w:rsidR="00ED313D" w:rsidRPr="00ED313D" w:rsidRDefault="00ED313D" w:rsidP="00ED313D">
            <w:pPr>
              <w:rPr>
                <w:rFonts w:cs="Frankruhel" w:hint="cs"/>
                <w:rtl/>
              </w:rPr>
            </w:pPr>
            <w:r>
              <w:rPr>
                <w:rtl/>
              </w:rPr>
              <w:t>מכרז עם בחינה דו שלבית</w:t>
            </w:r>
          </w:p>
        </w:tc>
        <w:tc>
          <w:tcPr>
            <w:tcW w:w="567" w:type="dxa"/>
          </w:tcPr>
          <w:p w:rsidR="00ED313D" w:rsidRPr="00ED313D" w:rsidRDefault="00ED313D" w:rsidP="00ED313D">
            <w:pPr>
              <w:rPr>
                <w:rStyle w:val="Hyperlink"/>
                <w:rFonts w:hint="cs"/>
                <w:rtl/>
              </w:rPr>
            </w:pPr>
            <w:hyperlink w:anchor="Seif34" w:tooltip="מכרז עם בחינה דו שלבי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19</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35 </w:t>
            </w:r>
          </w:p>
        </w:tc>
        <w:tc>
          <w:tcPr>
            <w:tcW w:w="5669" w:type="dxa"/>
          </w:tcPr>
          <w:p w:rsidR="00ED313D" w:rsidRPr="00ED313D" w:rsidRDefault="00ED313D" w:rsidP="00ED313D">
            <w:pPr>
              <w:rPr>
                <w:rFonts w:cs="Frankruhel" w:hint="cs"/>
                <w:rtl/>
              </w:rPr>
            </w:pPr>
            <w:r>
              <w:rPr>
                <w:rtl/>
              </w:rPr>
              <w:t>מכרז פומבי עם הליך תחרותי נוסף</w:t>
            </w:r>
          </w:p>
        </w:tc>
        <w:tc>
          <w:tcPr>
            <w:tcW w:w="567" w:type="dxa"/>
          </w:tcPr>
          <w:p w:rsidR="00ED313D" w:rsidRPr="00ED313D" w:rsidRDefault="00ED313D" w:rsidP="00ED313D">
            <w:pPr>
              <w:rPr>
                <w:rStyle w:val="Hyperlink"/>
                <w:rFonts w:hint="cs"/>
                <w:rtl/>
              </w:rPr>
            </w:pPr>
            <w:hyperlink w:anchor="Seif35" w:tooltip="מכרז פומבי עם הליך תחרותי נוסף"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19</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36 </w:t>
            </w:r>
          </w:p>
        </w:tc>
        <w:tc>
          <w:tcPr>
            <w:tcW w:w="5669" w:type="dxa"/>
          </w:tcPr>
          <w:p w:rsidR="00ED313D" w:rsidRPr="00ED313D" w:rsidRDefault="00ED313D" w:rsidP="00ED313D">
            <w:pPr>
              <w:rPr>
                <w:rFonts w:cs="Frankruhel" w:hint="cs"/>
                <w:rtl/>
              </w:rPr>
            </w:pPr>
            <w:r>
              <w:rPr>
                <w:rtl/>
              </w:rPr>
              <w:t>מכרז מסגרת</w:t>
            </w:r>
          </w:p>
        </w:tc>
        <w:tc>
          <w:tcPr>
            <w:tcW w:w="567" w:type="dxa"/>
          </w:tcPr>
          <w:p w:rsidR="00ED313D" w:rsidRPr="00ED313D" w:rsidRDefault="00ED313D" w:rsidP="00ED313D">
            <w:pPr>
              <w:rPr>
                <w:rStyle w:val="Hyperlink"/>
                <w:rFonts w:hint="cs"/>
                <w:rtl/>
              </w:rPr>
            </w:pPr>
            <w:hyperlink w:anchor="Seif36" w:tooltip="מכרז מסגר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19</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37 </w:t>
            </w:r>
          </w:p>
        </w:tc>
        <w:tc>
          <w:tcPr>
            <w:tcW w:w="5669" w:type="dxa"/>
          </w:tcPr>
          <w:p w:rsidR="00ED313D" w:rsidRPr="00ED313D" w:rsidRDefault="00ED313D" w:rsidP="00ED313D">
            <w:pPr>
              <w:rPr>
                <w:rFonts w:cs="Frankruhel" w:hint="cs"/>
                <w:rtl/>
              </w:rPr>
            </w:pPr>
            <w:r>
              <w:rPr>
                <w:rtl/>
              </w:rPr>
              <w:t>הגשת הצעות</w:t>
            </w:r>
          </w:p>
        </w:tc>
        <w:tc>
          <w:tcPr>
            <w:tcW w:w="567" w:type="dxa"/>
          </w:tcPr>
          <w:p w:rsidR="00ED313D" w:rsidRPr="00ED313D" w:rsidRDefault="00ED313D" w:rsidP="00ED313D">
            <w:pPr>
              <w:rPr>
                <w:rStyle w:val="Hyperlink"/>
                <w:rFonts w:hint="cs"/>
                <w:rtl/>
              </w:rPr>
            </w:pPr>
            <w:hyperlink w:anchor="Seif37" w:tooltip="הגשת הצעו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20</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38 </w:t>
            </w:r>
          </w:p>
        </w:tc>
        <w:tc>
          <w:tcPr>
            <w:tcW w:w="5669" w:type="dxa"/>
          </w:tcPr>
          <w:p w:rsidR="00ED313D" w:rsidRPr="00ED313D" w:rsidRDefault="00ED313D" w:rsidP="00ED313D">
            <w:pPr>
              <w:rPr>
                <w:rFonts w:cs="Frankruhel" w:hint="cs"/>
                <w:rtl/>
              </w:rPr>
            </w:pPr>
            <w:r>
              <w:rPr>
                <w:rtl/>
              </w:rPr>
              <w:t>תיבת המכרז</w:t>
            </w:r>
          </w:p>
        </w:tc>
        <w:tc>
          <w:tcPr>
            <w:tcW w:w="567" w:type="dxa"/>
          </w:tcPr>
          <w:p w:rsidR="00ED313D" w:rsidRPr="00ED313D" w:rsidRDefault="00ED313D" w:rsidP="00ED313D">
            <w:pPr>
              <w:rPr>
                <w:rStyle w:val="Hyperlink"/>
                <w:rFonts w:hint="cs"/>
                <w:rtl/>
              </w:rPr>
            </w:pPr>
            <w:hyperlink w:anchor="Seif38" w:tooltip="תיבת המכרז"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20</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39 </w:t>
            </w:r>
          </w:p>
        </w:tc>
        <w:tc>
          <w:tcPr>
            <w:tcW w:w="5669" w:type="dxa"/>
          </w:tcPr>
          <w:p w:rsidR="00ED313D" w:rsidRPr="00ED313D" w:rsidRDefault="00ED313D" w:rsidP="00ED313D">
            <w:pPr>
              <w:rPr>
                <w:rFonts w:cs="Frankruhel" w:hint="cs"/>
                <w:rtl/>
              </w:rPr>
            </w:pPr>
            <w:r>
              <w:rPr>
                <w:rtl/>
              </w:rPr>
              <w:t>סוגי מכרזים ממוכנים</w:t>
            </w:r>
          </w:p>
        </w:tc>
        <w:tc>
          <w:tcPr>
            <w:tcW w:w="567" w:type="dxa"/>
          </w:tcPr>
          <w:p w:rsidR="00ED313D" w:rsidRPr="00ED313D" w:rsidRDefault="00ED313D" w:rsidP="00ED313D">
            <w:pPr>
              <w:rPr>
                <w:rStyle w:val="Hyperlink"/>
                <w:rFonts w:hint="cs"/>
                <w:rtl/>
              </w:rPr>
            </w:pPr>
            <w:hyperlink w:anchor="Seif39" w:tooltip="סוגי מכרזים ממוכנ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20</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lastRenderedPageBreak/>
              <w:t xml:space="preserve">סעיף 40 </w:t>
            </w:r>
          </w:p>
        </w:tc>
        <w:tc>
          <w:tcPr>
            <w:tcW w:w="5669" w:type="dxa"/>
          </w:tcPr>
          <w:p w:rsidR="00ED313D" w:rsidRPr="00ED313D" w:rsidRDefault="00ED313D" w:rsidP="00ED313D">
            <w:pPr>
              <w:rPr>
                <w:rFonts w:cs="Frankruhel" w:hint="cs"/>
                <w:rtl/>
              </w:rPr>
            </w:pPr>
            <w:r>
              <w:rPr>
                <w:rtl/>
              </w:rPr>
              <w:t>ניהול מערכת ממוכנת</w:t>
            </w:r>
          </w:p>
        </w:tc>
        <w:tc>
          <w:tcPr>
            <w:tcW w:w="567" w:type="dxa"/>
          </w:tcPr>
          <w:p w:rsidR="00ED313D" w:rsidRPr="00ED313D" w:rsidRDefault="00ED313D" w:rsidP="00ED313D">
            <w:pPr>
              <w:rPr>
                <w:rStyle w:val="Hyperlink"/>
                <w:rFonts w:hint="cs"/>
                <w:rtl/>
              </w:rPr>
            </w:pPr>
            <w:hyperlink w:anchor="Seif40" w:tooltip="ניהול מערכת ממוכנ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20</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41 </w:t>
            </w:r>
          </w:p>
        </w:tc>
        <w:tc>
          <w:tcPr>
            <w:tcW w:w="5669" w:type="dxa"/>
          </w:tcPr>
          <w:p w:rsidR="00ED313D" w:rsidRPr="00ED313D" w:rsidRDefault="00ED313D" w:rsidP="00ED313D">
            <w:pPr>
              <w:rPr>
                <w:rFonts w:cs="Frankruhel" w:hint="cs"/>
                <w:rtl/>
              </w:rPr>
            </w:pPr>
            <w:r>
              <w:rPr>
                <w:rtl/>
              </w:rPr>
              <w:t>מכרז ממוכן</w:t>
            </w:r>
          </w:p>
        </w:tc>
        <w:tc>
          <w:tcPr>
            <w:tcW w:w="567" w:type="dxa"/>
          </w:tcPr>
          <w:p w:rsidR="00ED313D" w:rsidRPr="00ED313D" w:rsidRDefault="00ED313D" w:rsidP="00ED313D">
            <w:pPr>
              <w:rPr>
                <w:rStyle w:val="Hyperlink"/>
                <w:rFonts w:hint="cs"/>
                <w:rtl/>
              </w:rPr>
            </w:pPr>
            <w:hyperlink w:anchor="Seif41" w:tooltip="מכרז ממוכן"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21</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42 </w:t>
            </w:r>
          </w:p>
        </w:tc>
        <w:tc>
          <w:tcPr>
            <w:tcW w:w="5669" w:type="dxa"/>
          </w:tcPr>
          <w:p w:rsidR="00ED313D" w:rsidRPr="00ED313D" w:rsidRDefault="00ED313D" w:rsidP="00ED313D">
            <w:pPr>
              <w:rPr>
                <w:rFonts w:cs="Frankruhel" w:hint="cs"/>
                <w:rtl/>
              </w:rPr>
            </w:pPr>
            <w:r>
              <w:rPr>
                <w:rtl/>
              </w:rPr>
              <w:t>מכרז ממוכן מתפתח</w:t>
            </w:r>
          </w:p>
        </w:tc>
        <w:tc>
          <w:tcPr>
            <w:tcW w:w="567" w:type="dxa"/>
          </w:tcPr>
          <w:p w:rsidR="00ED313D" w:rsidRPr="00ED313D" w:rsidRDefault="00ED313D" w:rsidP="00ED313D">
            <w:pPr>
              <w:rPr>
                <w:rStyle w:val="Hyperlink"/>
                <w:rFonts w:hint="cs"/>
                <w:rtl/>
              </w:rPr>
            </w:pPr>
            <w:hyperlink w:anchor="Seif42" w:tooltip="מכרז ממוכן מתפתח"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21</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43 </w:t>
            </w:r>
          </w:p>
        </w:tc>
        <w:tc>
          <w:tcPr>
            <w:tcW w:w="5669" w:type="dxa"/>
          </w:tcPr>
          <w:p w:rsidR="00ED313D" w:rsidRPr="00ED313D" w:rsidRDefault="00ED313D" w:rsidP="00ED313D">
            <w:pPr>
              <w:rPr>
                <w:rFonts w:cs="Frankruhel" w:hint="cs"/>
                <w:rtl/>
              </w:rPr>
            </w:pPr>
            <w:r>
              <w:rPr>
                <w:rtl/>
              </w:rPr>
              <w:t>מכרז ממוכן מהיר</w:t>
            </w:r>
          </w:p>
        </w:tc>
        <w:tc>
          <w:tcPr>
            <w:tcW w:w="567" w:type="dxa"/>
          </w:tcPr>
          <w:p w:rsidR="00ED313D" w:rsidRPr="00ED313D" w:rsidRDefault="00ED313D" w:rsidP="00ED313D">
            <w:pPr>
              <w:rPr>
                <w:rStyle w:val="Hyperlink"/>
                <w:rFonts w:hint="cs"/>
                <w:rtl/>
              </w:rPr>
            </w:pPr>
            <w:hyperlink w:anchor="Seif43" w:tooltip="מכרז ממוכן מהיר"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21</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44 </w:t>
            </w:r>
          </w:p>
        </w:tc>
        <w:tc>
          <w:tcPr>
            <w:tcW w:w="5669" w:type="dxa"/>
          </w:tcPr>
          <w:p w:rsidR="00ED313D" w:rsidRPr="00ED313D" w:rsidRDefault="00ED313D" w:rsidP="00ED313D">
            <w:pPr>
              <w:rPr>
                <w:rFonts w:cs="Frankruhel" w:hint="cs"/>
                <w:rtl/>
              </w:rPr>
            </w:pPr>
            <w:r>
              <w:rPr>
                <w:rtl/>
              </w:rPr>
              <w:t>בדיקת הצעות</w:t>
            </w:r>
          </w:p>
        </w:tc>
        <w:tc>
          <w:tcPr>
            <w:tcW w:w="567" w:type="dxa"/>
          </w:tcPr>
          <w:p w:rsidR="00ED313D" w:rsidRPr="00ED313D" w:rsidRDefault="00ED313D" w:rsidP="00ED313D">
            <w:pPr>
              <w:rPr>
                <w:rStyle w:val="Hyperlink"/>
                <w:rFonts w:hint="cs"/>
                <w:rtl/>
              </w:rPr>
            </w:pPr>
            <w:hyperlink w:anchor="Seif44" w:tooltip="בדיקת הצעו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21</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45 </w:t>
            </w:r>
          </w:p>
        </w:tc>
        <w:tc>
          <w:tcPr>
            <w:tcW w:w="5669" w:type="dxa"/>
          </w:tcPr>
          <w:p w:rsidR="00ED313D" w:rsidRPr="00ED313D" w:rsidRDefault="00ED313D" w:rsidP="00ED313D">
            <w:pPr>
              <w:rPr>
                <w:rFonts w:cs="Frankruhel" w:hint="cs"/>
                <w:rtl/>
              </w:rPr>
            </w:pPr>
            <w:r>
              <w:rPr>
                <w:rtl/>
              </w:rPr>
              <w:t>החלטות ועדת מכרזים</w:t>
            </w:r>
          </w:p>
        </w:tc>
        <w:tc>
          <w:tcPr>
            <w:tcW w:w="567" w:type="dxa"/>
          </w:tcPr>
          <w:p w:rsidR="00ED313D" w:rsidRPr="00ED313D" w:rsidRDefault="00ED313D" w:rsidP="00ED313D">
            <w:pPr>
              <w:rPr>
                <w:rStyle w:val="Hyperlink"/>
                <w:rFonts w:hint="cs"/>
                <w:rtl/>
              </w:rPr>
            </w:pPr>
            <w:hyperlink w:anchor="Seif45" w:tooltip="החלטות ועדת מכרז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22</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46 </w:t>
            </w:r>
          </w:p>
        </w:tc>
        <w:tc>
          <w:tcPr>
            <w:tcW w:w="5669" w:type="dxa"/>
          </w:tcPr>
          <w:p w:rsidR="00ED313D" w:rsidRPr="00ED313D" w:rsidRDefault="00ED313D" w:rsidP="00ED313D">
            <w:pPr>
              <w:rPr>
                <w:rFonts w:cs="Frankruhel" w:hint="cs"/>
                <w:rtl/>
              </w:rPr>
            </w:pPr>
            <w:r>
              <w:rPr>
                <w:rtl/>
              </w:rPr>
              <w:t>אמות מידה</w:t>
            </w:r>
          </w:p>
        </w:tc>
        <w:tc>
          <w:tcPr>
            <w:tcW w:w="567" w:type="dxa"/>
          </w:tcPr>
          <w:p w:rsidR="00ED313D" w:rsidRPr="00ED313D" w:rsidRDefault="00ED313D" w:rsidP="00ED313D">
            <w:pPr>
              <w:rPr>
                <w:rStyle w:val="Hyperlink"/>
                <w:rFonts w:hint="cs"/>
                <w:rtl/>
              </w:rPr>
            </w:pPr>
            <w:hyperlink w:anchor="Seif46" w:tooltip="אמות מידה"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22</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47 </w:t>
            </w:r>
          </w:p>
        </w:tc>
        <w:tc>
          <w:tcPr>
            <w:tcW w:w="5669" w:type="dxa"/>
          </w:tcPr>
          <w:p w:rsidR="00ED313D" w:rsidRPr="00ED313D" w:rsidRDefault="00ED313D" w:rsidP="00ED313D">
            <w:pPr>
              <w:rPr>
                <w:rFonts w:cs="Frankruhel" w:hint="cs"/>
                <w:rtl/>
              </w:rPr>
            </w:pPr>
            <w:r>
              <w:rPr>
                <w:rtl/>
              </w:rPr>
              <w:t>הצעה יחידה</w:t>
            </w:r>
          </w:p>
        </w:tc>
        <w:tc>
          <w:tcPr>
            <w:tcW w:w="567" w:type="dxa"/>
          </w:tcPr>
          <w:p w:rsidR="00ED313D" w:rsidRPr="00ED313D" w:rsidRDefault="00ED313D" w:rsidP="00ED313D">
            <w:pPr>
              <w:rPr>
                <w:rStyle w:val="Hyperlink"/>
                <w:rFonts w:hint="cs"/>
                <w:rtl/>
              </w:rPr>
            </w:pPr>
            <w:hyperlink w:anchor="Seif47" w:tooltip="הצעה יחידה"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23</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48 </w:t>
            </w:r>
          </w:p>
        </w:tc>
        <w:tc>
          <w:tcPr>
            <w:tcW w:w="5669" w:type="dxa"/>
          </w:tcPr>
          <w:p w:rsidR="00ED313D" w:rsidRPr="00ED313D" w:rsidRDefault="00ED313D" w:rsidP="00ED313D">
            <w:pPr>
              <w:rPr>
                <w:rFonts w:cs="Frankruhel" w:hint="cs"/>
                <w:rtl/>
              </w:rPr>
            </w:pPr>
            <w:r>
              <w:rPr>
                <w:rtl/>
              </w:rPr>
              <w:t>תקנון כספים ומשק</w:t>
            </w:r>
          </w:p>
        </w:tc>
        <w:tc>
          <w:tcPr>
            <w:tcW w:w="567" w:type="dxa"/>
          </w:tcPr>
          <w:p w:rsidR="00ED313D" w:rsidRPr="00ED313D" w:rsidRDefault="00ED313D" w:rsidP="00ED313D">
            <w:pPr>
              <w:rPr>
                <w:rStyle w:val="Hyperlink"/>
                <w:rFonts w:hint="cs"/>
                <w:rtl/>
              </w:rPr>
            </w:pPr>
            <w:hyperlink w:anchor="Seif48" w:tooltip="תקנון כספים ומשק"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23</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49 </w:t>
            </w:r>
          </w:p>
        </w:tc>
        <w:tc>
          <w:tcPr>
            <w:tcW w:w="5669" w:type="dxa"/>
          </w:tcPr>
          <w:p w:rsidR="00ED313D" w:rsidRPr="00ED313D" w:rsidRDefault="00ED313D" w:rsidP="00ED313D">
            <w:pPr>
              <w:rPr>
                <w:rFonts w:cs="Frankruhel" w:hint="cs"/>
                <w:rtl/>
              </w:rPr>
            </w:pPr>
            <w:r>
              <w:rPr>
                <w:rtl/>
              </w:rPr>
              <w:t>אתר אינטרנט</w:t>
            </w:r>
          </w:p>
        </w:tc>
        <w:tc>
          <w:tcPr>
            <w:tcW w:w="567" w:type="dxa"/>
          </w:tcPr>
          <w:p w:rsidR="00ED313D" w:rsidRPr="00ED313D" w:rsidRDefault="00ED313D" w:rsidP="00ED313D">
            <w:pPr>
              <w:rPr>
                <w:rStyle w:val="Hyperlink"/>
                <w:rFonts w:hint="cs"/>
                <w:rtl/>
              </w:rPr>
            </w:pPr>
            <w:hyperlink w:anchor="Seif49" w:tooltip="אתר אינטרנט"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23</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50 </w:t>
            </w:r>
          </w:p>
        </w:tc>
        <w:tc>
          <w:tcPr>
            <w:tcW w:w="5669" w:type="dxa"/>
          </w:tcPr>
          <w:p w:rsidR="00ED313D" w:rsidRPr="00ED313D" w:rsidRDefault="00ED313D" w:rsidP="00ED313D">
            <w:pPr>
              <w:rPr>
                <w:rFonts w:cs="Frankruhel" w:hint="cs"/>
                <w:rtl/>
              </w:rPr>
            </w:pPr>
            <w:r>
              <w:rPr>
                <w:rtl/>
              </w:rPr>
              <w:t>סמכות החשב הכללי</w:t>
            </w:r>
          </w:p>
        </w:tc>
        <w:tc>
          <w:tcPr>
            <w:tcW w:w="567" w:type="dxa"/>
          </w:tcPr>
          <w:p w:rsidR="00ED313D" w:rsidRPr="00ED313D" w:rsidRDefault="00ED313D" w:rsidP="00ED313D">
            <w:pPr>
              <w:rPr>
                <w:rStyle w:val="Hyperlink"/>
                <w:rFonts w:hint="cs"/>
                <w:rtl/>
              </w:rPr>
            </w:pPr>
            <w:hyperlink w:anchor="Seif50" w:tooltip="סמכות החשב הכללי"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23</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51 </w:t>
            </w:r>
          </w:p>
        </w:tc>
        <w:tc>
          <w:tcPr>
            <w:tcW w:w="5669" w:type="dxa"/>
          </w:tcPr>
          <w:p w:rsidR="00ED313D" w:rsidRPr="00ED313D" w:rsidRDefault="00ED313D" w:rsidP="00ED313D">
            <w:pPr>
              <w:rPr>
                <w:rFonts w:cs="Frankruhel" w:hint="cs"/>
                <w:rtl/>
              </w:rPr>
            </w:pPr>
            <w:r>
              <w:rPr>
                <w:rtl/>
              </w:rPr>
              <w:t>בקרה על ועדת הפטור</w:t>
            </w:r>
          </w:p>
        </w:tc>
        <w:tc>
          <w:tcPr>
            <w:tcW w:w="567" w:type="dxa"/>
          </w:tcPr>
          <w:p w:rsidR="00ED313D" w:rsidRPr="00ED313D" w:rsidRDefault="00ED313D" w:rsidP="00ED313D">
            <w:pPr>
              <w:rPr>
                <w:rStyle w:val="Hyperlink"/>
                <w:rFonts w:hint="cs"/>
                <w:rtl/>
              </w:rPr>
            </w:pPr>
            <w:hyperlink w:anchor="Seif51" w:tooltip="בקרה על ועדת הפטור"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24</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52 </w:t>
            </w:r>
          </w:p>
        </w:tc>
        <w:tc>
          <w:tcPr>
            <w:tcW w:w="5669" w:type="dxa"/>
          </w:tcPr>
          <w:p w:rsidR="00ED313D" w:rsidRPr="00ED313D" w:rsidRDefault="00ED313D" w:rsidP="00ED313D">
            <w:pPr>
              <w:rPr>
                <w:rFonts w:cs="Frankruhel" w:hint="cs"/>
                <w:rtl/>
              </w:rPr>
            </w:pPr>
            <w:r>
              <w:rPr>
                <w:rtl/>
              </w:rPr>
              <w:t>הכשרה לחברי ועדה</w:t>
            </w:r>
          </w:p>
        </w:tc>
        <w:tc>
          <w:tcPr>
            <w:tcW w:w="567" w:type="dxa"/>
          </w:tcPr>
          <w:p w:rsidR="00ED313D" w:rsidRPr="00ED313D" w:rsidRDefault="00ED313D" w:rsidP="00ED313D">
            <w:pPr>
              <w:rPr>
                <w:rStyle w:val="Hyperlink"/>
                <w:rFonts w:hint="cs"/>
                <w:rtl/>
              </w:rPr>
            </w:pPr>
            <w:hyperlink w:anchor="Seif52" w:tooltip="הכשרה לחברי ועדה"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24</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53 </w:t>
            </w:r>
          </w:p>
        </w:tc>
        <w:tc>
          <w:tcPr>
            <w:tcW w:w="5669" w:type="dxa"/>
          </w:tcPr>
          <w:p w:rsidR="00ED313D" w:rsidRPr="00ED313D" w:rsidRDefault="00ED313D" w:rsidP="00ED313D">
            <w:pPr>
              <w:rPr>
                <w:rFonts w:cs="Frankruhel" w:hint="cs"/>
                <w:rtl/>
              </w:rPr>
            </w:pPr>
            <w:r>
              <w:rPr>
                <w:rtl/>
              </w:rPr>
              <w:t>שמירת סודות</w:t>
            </w:r>
          </w:p>
        </w:tc>
        <w:tc>
          <w:tcPr>
            <w:tcW w:w="567" w:type="dxa"/>
          </w:tcPr>
          <w:p w:rsidR="00ED313D" w:rsidRPr="00ED313D" w:rsidRDefault="00ED313D" w:rsidP="00ED313D">
            <w:pPr>
              <w:rPr>
                <w:rStyle w:val="Hyperlink"/>
                <w:rFonts w:hint="cs"/>
                <w:rtl/>
              </w:rPr>
            </w:pPr>
            <w:hyperlink w:anchor="Seif53" w:tooltip="שמירת סודות"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24</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54 </w:t>
            </w:r>
          </w:p>
        </w:tc>
        <w:tc>
          <w:tcPr>
            <w:tcW w:w="5669" w:type="dxa"/>
          </w:tcPr>
          <w:p w:rsidR="00ED313D" w:rsidRPr="00ED313D" w:rsidRDefault="00ED313D" w:rsidP="00ED313D">
            <w:pPr>
              <w:rPr>
                <w:rFonts w:cs="Frankruhel" w:hint="cs"/>
                <w:rtl/>
              </w:rPr>
            </w:pPr>
            <w:r>
              <w:rPr>
                <w:rtl/>
              </w:rPr>
              <w:t>שמירת דינים</w:t>
            </w:r>
          </w:p>
        </w:tc>
        <w:tc>
          <w:tcPr>
            <w:tcW w:w="567" w:type="dxa"/>
          </w:tcPr>
          <w:p w:rsidR="00ED313D" w:rsidRPr="00ED313D" w:rsidRDefault="00ED313D" w:rsidP="00ED313D">
            <w:pPr>
              <w:rPr>
                <w:rStyle w:val="Hyperlink"/>
                <w:rFonts w:hint="cs"/>
                <w:rtl/>
              </w:rPr>
            </w:pPr>
            <w:hyperlink w:anchor="Seif54" w:tooltip="שמירת דיני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24</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55 </w:t>
            </w:r>
          </w:p>
        </w:tc>
        <w:tc>
          <w:tcPr>
            <w:tcW w:w="5669" w:type="dxa"/>
          </w:tcPr>
          <w:p w:rsidR="00ED313D" w:rsidRPr="00ED313D" w:rsidRDefault="00ED313D" w:rsidP="00ED313D">
            <w:pPr>
              <w:rPr>
                <w:rFonts w:cs="Frankruhel" w:hint="cs"/>
                <w:rtl/>
              </w:rPr>
            </w:pPr>
            <w:r>
              <w:rPr>
                <w:rtl/>
              </w:rPr>
              <w:t>תחילה ותחולה</w:t>
            </w:r>
          </w:p>
        </w:tc>
        <w:tc>
          <w:tcPr>
            <w:tcW w:w="567" w:type="dxa"/>
          </w:tcPr>
          <w:p w:rsidR="00ED313D" w:rsidRPr="00ED313D" w:rsidRDefault="00ED313D" w:rsidP="00ED313D">
            <w:pPr>
              <w:rPr>
                <w:rStyle w:val="Hyperlink"/>
                <w:rFonts w:hint="cs"/>
                <w:rtl/>
              </w:rPr>
            </w:pPr>
            <w:hyperlink w:anchor="Seif55" w:tooltip="תחילה ותחולה"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24</w:t>
            </w:r>
            <w:r>
              <w:rPr>
                <w:rFonts w:cs="Frankruhel"/>
                <w:rtl/>
              </w:rPr>
              <w:fldChar w:fldCharType="end"/>
            </w:r>
          </w:p>
        </w:tc>
      </w:tr>
      <w:tr w:rsidR="00ED313D" w:rsidRPr="00ED313D" w:rsidTr="00ED313D">
        <w:tblPrEx>
          <w:tblCellMar>
            <w:top w:w="0" w:type="dxa"/>
            <w:bottom w:w="0" w:type="dxa"/>
          </w:tblCellMar>
        </w:tblPrEx>
        <w:tc>
          <w:tcPr>
            <w:tcW w:w="1247" w:type="dxa"/>
          </w:tcPr>
          <w:p w:rsidR="00ED313D" w:rsidRPr="00ED313D" w:rsidRDefault="00ED313D" w:rsidP="00ED313D">
            <w:pPr>
              <w:rPr>
                <w:rFonts w:cs="Frankruhel" w:hint="cs"/>
                <w:rtl/>
              </w:rPr>
            </w:pPr>
            <w:r>
              <w:rPr>
                <w:rtl/>
              </w:rPr>
              <w:t xml:space="preserve">סעיף 56 </w:t>
            </w:r>
          </w:p>
        </w:tc>
        <w:tc>
          <w:tcPr>
            <w:tcW w:w="5669" w:type="dxa"/>
          </w:tcPr>
          <w:p w:rsidR="00ED313D" w:rsidRPr="00ED313D" w:rsidRDefault="00ED313D" w:rsidP="00ED313D">
            <w:pPr>
              <w:rPr>
                <w:rFonts w:cs="Frankruhel" w:hint="cs"/>
                <w:rtl/>
              </w:rPr>
            </w:pPr>
            <w:r>
              <w:rPr>
                <w:rtl/>
              </w:rPr>
              <w:t>השם</w:t>
            </w:r>
          </w:p>
        </w:tc>
        <w:tc>
          <w:tcPr>
            <w:tcW w:w="567" w:type="dxa"/>
          </w:tcPr>
          <w:p w:rsidR="00ED313D" w:rsidRPr="00ED313D" w:rsidRDefault="00ED313D" w:rsidP="00ED313D">
            <w:pPr>
              <w:rPr>
                <w:rStyle w:val="Hyperlink"/>
                <w:rFonts w:hint="cs"/>
                <w:rtl/>
              </w:rPr>
            </w:pPr>
            <w:hyperlink w:anchor="Seif56" w:tooltip="השם" w:history="1">
              <w:r w:rsidRPr="00ED313D">
                <w:rPr>
                  <w:rStyle w:val="Hyperlink"/>
                </w:rPr>
                <w:t>Go</w:t>
              </w:r>
            </w:hyperlink>
          </w:p>
        </w:tc>
        <w:tc>
          <w:tcPr>
            <w:tcW w:w="850" w:type="dxa"/>
          </w:tcPr>
          <w:p w:rsidR="00ED313D" w:rsidRPr="00ED313D" w:rsidRDefault="00ED313D" w:rsidP="00ED31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24</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5E6FFC">
      <w:pPr>
        <w:pStyle w:val="big-header"/>
        <w:ind w:left="0" w:right="1134"/>
        <w:rPr>
          <w:rStyle w:val="default"/>
          <w:rFonts w:hint="cs"/>
          <w:sz w:val="22"/>
          <w:szCs w:val="22"/>
          <w:rtl/>
        </w:rPr>
      </w:pPr>
      <w:r>
        <w:rPr>
          <w:rFonts w:cs="FrankRuehl" w:hint="cs"/>
          <w:sz w:val="32"/>
          <w:rtl/>
        </w:rPr>
        <w:t xml:space="preserve">תקנות חובת המכרזים (טובין, שירותים ועבודות) (יהודה ושומרון), </w:t>
      </w:r>
      <w:r>
        <w:rPr>
          <w:rFonts w:cs="FrankRuehl"/>
          <w:sz w:val="32"/>
          <w:rtl/>
        </w:rPr>
        <w:br/>
      </w:r>
      <w:r>
        <w:rPr>
          <w:rFonts w:cs="FrankRuehl" w:hint="cs"/>
          <w:sz w:val="32"/>
          <w:rtl/>
        </w:rPr>
        <w:t>תש"ף-2020</w:t>
      </w:r>
      <w:r w:rsidR="006F4B89">
        <w:rPr>
          <w:rStyle w:val="default"/>
          <w:sz w:val="22"/>
          <w:szCs w:val="22"/>
          <w:rtl/>
        </w:rPr>
        <w:footnoteReference w:customMarkFollows="1" w:id="1"/>
        <w:t>*</w:t>
      </w:r>
    </w:p>
    <w:p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6A7C5A">
        <w:rPr>
          <w:rStyle w:val="default"/>
          <w:rFonts w:cs="FrankRuehl" w:hint="cs"/>
          <w:rtl/>
        </w:rPr>
        <w:t xml:space="preserve">לפי סעיף 4 לצו בדבר חובת המכרזים (יהודה ושומרון) (מס' 1936), התש"ף-2020 (להלן </w:t>
      </w:r>
      <w:r w:rsidR="006A7C5A">
        <w:rPr>
          <w:rStyle w:val="default"/>
          <w:rFonts w:cs="FrankRuehl"/>
          <w:rtl/>
        </w:rPr>
        <w:t>–</w:t>
      </w:r>
      <w:r w:rsidR="006A7C5A">
        <w:rPr>
          <w:rStyle w:val="default"/>
          <w:rFonts w:cs="FrankRuehl" w:hint="cs"/>
          <w:rtl/>
        </w:rPr>
        <w:t xml:space="preserve"> הצו), </w:t>
      </w:r>
      <w:r w:rsidR="0025506E">
        <w:rPr>
          <w:rStyle w:val="default"/>
          <w:rFonts w:cs="FrankRuehl" w:hint="cs"/>
          <w:rtl/>
        </w:rPr>
        <w:t>ויתר סמכויותיי לפי כל דין ותחיקת בטחון</w:t>
      </w:r>
      <w:r w:rsidR="001E1299">
        <w:rPr>
          <w:rStyle w:val="default"/>
          <w:rFonts w:cs="FrankRuehl" w:hint="cs"/>
          <w:rtl/>
        </w:rPr>
        <w:t>, הנני מצווה בז</w:t>
      </w:r>
      <w:r w:rsidR="0025506E">
        <w:rPr>
          <w:rStyle w:val="default"/>
          <w:rFonts w:cs="FrankRuehl" w:hint="cs"/>
          <w:rtl/>
        </w:rPr>
        <w:t>ה</w:t>
      </w:r>
      <w:r w:rsidR="001E1299">
        <w:rPr>
          <w:rStyle w:val="default"/>
          <w:rFonts w:cs="FrankRuehl" w:hint="cs"/>
          <w:rtl/>
        </w:rPr>
        <w:t xml:space="preserve"> לאמור</w:t>
      </w:r>
      <w:r>
        <w:rPr>
          <w:rStyle w:val="default"/>
          <w:rFonts w:cs="FrankRuehl" w:hint="cs"/>
          <w:rtl/>
        </w:rPr>
        <w:t>:</w:t>
      </w:r>
    </w:p>
    <w:p w:rsidR="00EC6166" w:rsidRDefault="006F4B89" w:rsidP="003D0B27">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7.1pt;width:71.4pt;height:9.95pt;z-index:251629568" o:allowincell="f" filled="f" stroked="f" strokecolor="lime" strokeweight=".25pt">
            <v:textbox style="mso-next-textbox:#_x0000_s1026" inset="0,0,0,0">
              <w:txbxContent>
                <w:p w:rsidR="004364DC" w:rsidRDefault="004364DC">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D5338">
        <w:rPr>
          <w:rStyle w:val="default"/>
          <w:rFonts w:cs="FrankRuehl" w:hint="cs"/>
          <w:rtl/>
        </w:rPr>
        <w:t>בתקנות אל</w:t>
      </w:r>
      <w:r w:rsidR="00C621BF">
        <w:rPr>
          <w:rStyle w:val="default"/>
          <w:rFonts w:cs="FrankRuehl" w:hint="cs"/>
          <w:rtl/>
        </w:rPr>
        <w:t xml:space="preserve">ה </w:t>
      </w:r>
      <w:r w:rsidR="00C621BF">
        <w:rPr>
          <w:rStyle w:val="default"/>
          <w:rFonts w:cs="FrankRuehl"/>
          <w:rtl/>
        </w:rPr>
        <w:t>–</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"אתר האינטרנט" </w:t>
      </w:r>
      <w:r>
        <w:rPr>
          <w:rStyle w:val="default"/>
          <w:rFonts w:cs="FrankRuehl"/>
          <w:rtl/>
        </w:rPr>
        <w:t>–</w:t>
      </w:r>
    </w:p>
    <w:p w:rsidR="008D5338" w:rsidRDefault="008D5338" w:rsidP="008D533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אתר האינטרנט של מינהל הרכש הממשלתי באגף החשב הכללי (להלן </w:t>
      </w:r>
      <w:r>
        <w:rPr>
          <w:rStyle w:val="default"/>
          <w:rFonts w:cs="FrankRuehl"/>
          <w:rtl/>
        </w:rPr>
        <w:t>–</w:t>
      </w:r>
      <w:r>
        <w:rPr>
          <w:rStyle w:val="default"/>
          <w:rFonts w:cs="FrankRuehl" w:hint="cs"/>
          <w:rtl/>
        </w:rPr>
        <w:t xml:space="preserve"> אתר האינטרנט הממשלתי) במדינת ישראל;</w:t>
      </w:r>
    </w:p>
    <w:p w:rsidR="008D5338" w:rsidRDefault="008D5338" w:rsidP="008D533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אתר האינטרנט של המינהל האזרחי;</w:t>
      </w:r>
    </w:p>
    <w:p w:rsidR="00C621BF" w:rsidRDefault="00C621BF"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"דין" </w:t>
      </w:r>
      <w:r w:rsidR="00AF4322">
        <w:rPr>
          <w:rStyle w:val="default"/>
          <w:rFonts w:cs="FrankRuehl"/>
          <w:rtl/>
        </w:rPr>
        <w:t>–</w:t>
      </w:r>
      <w:r>
        <w:rPr>
          <w:rStyle w:val="default"/>
          <w:rFonts w:cs="FrankRuehl" w:hint="cs"/>
          <w:rtl/>
        </w:rPr>
        <w:t xml:space="preserve"> </w:t>
      </w:r>
      <w:r w:rsidR="008D5338">
        <w:rPr>
          <w:rStyle w:val="default"/>
          <w:rFonts w:cs="FrankRuehl" w:hint="cs"/>
          <w:rtl/>
        </w:rPr>
        <w:t>כהגדרתו בצו</w:t>
      </w:r>
      <w:r w:rsidR="00AF4322">
        <w:rPr>
          <w:rStyle w:val="default"/>
          <w:rFonts w:cs="FrankRuehl" w:hint="cs"/>
          <w:rtl/>
        </w:rPr>
        <w:t>;</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"דיני עבודה ישראליים" </w:t>
      </w:r>
      <w:r>
        <w:rPr>
          <w:rStyle w:val="default"/>
          <w:rFonts w:cs="FrankRuehl"/>
          <w:rtl/>
        </w:rPr>
        <w:t>–</w:t>
      </w:r>
      <w:r>
        <w:rPr>
          <w:rStyle w:val="default"/>
          <w:rFonts w:cs="FrankRuehl" w:hint="cs"/>
          <w:rtl/>
        </w:rPr>
        <w:t xml:space="preserve"> החיקוקים המפורטים בתוספת השניה לחוק בית הדין לעבודה, התשכ"ט-1969 כפי תוקפו במדינת ישראל מעת לעת, ששר התעשייה המסחר והתעסוקה במדינת ישראל ממונה על ביצועם, וכן חוק הביטוח הלאומי [נוסח משולב], התשנ"ה-1995 כפי תוקפו במדינת ישראל מעת לעת;</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"דיני עבודה מקומיים" </w:t>
      </w:r>
      <w:r>
        <w:rPr>
          <w:rStyle w:val="default"/>
          <w:rFonts w:cs="FrankRuehl"/>
          <w:rtl/>
        </w:rPr>
        <w:t>–</w:t>
      </w:r>
      <w:r>
        <w:rPr>
          <w:rStyle w:val="default"/>
          <w:rFonts w:cs="FrankRuehl" w:hint="cs"/>
          <w:rtl/>
        </w:rPr>
        <w:t xml:space="preserve"> דיני העבודה החלים באזור על העסקתם של תושבי האזור על ידי מציעים הרשומים במרשם;</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"הזדהות" </w:t>
      </w:r>
      <w:r>
        <w:rPr>
          <w:rStyle w:val="default"/>
          <w:rFonts w:cs="FrankRuehl"/>
          <w:rtl/>
        </w:rPr>
        <w:t>–</w:t>
      </w:r>
      <w:r>
        <w:rPr>
          <w:rStyle w:val="default"/>
          <w:rFonts w:cs="FrankRuehl" w:hint="cs"/>
          <w:rtl/>
        </w:rPr>
        <w:t xml:space="preserve"> התחברות למערכת אלקטרונית באופן המבטיח כי אדם מסוים, והוא בלבד, התחבר למערכת או ביצע בה פעולות;</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D5338">
        <w:rPr>
          <w:rStyle w:val="default"/>
          <w:rFonts w:cs="FrankRuehl" w:hint="cs"/>
          <w:rtl/>
        </w:rPr>
        <w:t xml:space="preserve">החשב הכללי" </w:t>
      </w:r>
      <w:r w:rsidR="008D5338">
        <w:rPr>
          <w:rStyle w:val="default"/>
          <w:rFonts w:cs="FrankRuehl"/>
          <w:rtl/>
        </w:rPr>
        <w:t>–</w:t>
      </w:r>
      <w:r w:rsidR="008D5338">
        <w:rPr>
          <w:rStyle w:val="default"/>
          <w:rFonts w:cs="FrankRuehl" w:hint="cs"/>
          <w:rtl/>
        </w:rPr>
        <w:t xml:space="preserve"> החשב הכללי במשרד האוצר במדינת שיראל</w:t>
      </w:r>
      <w:r>
        <w:rPr>
          <w:rStyle w:val="default"/>
          <w:rFonts w:cs="FrankRuehl" w:hint="cs"/>
          <w:rtl/>
        </w:rPr>
        <w:t>;</w:t>
      </w:r>
    </w:p>
    <w:p w:rsidR="008D5338" w:rsidRDefault="008D5338" w:rsidP="008D5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כהגדרתו בצו;</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האזרחי" </w:t>
      </w:r>
      <w:r>
        <w:rPr>
          <w:rStyle w:val="default"/>
          <w:rFonts w:cs="FrankRuehl"/>
          <w:rtl/>
        </w:rPr>
        <w:t>–</w:t>
      </w:r>
      <w:r>
        <w:rPr>
          <w:rStyle w:val="default"/>
          <w:rFonts w:cs="FrankRuehl" w:hint="cs"/>
          <w:rtl/>
        </w:rPr>
        <w:t xml:space="preserve"> </w:t>
      </w:r>
      <w:r w:rsidR="008D5338">
        <w:rPr>
          <w:rStyle w:val="default"/>
          <w:rFonts w:cs="FrankRuehl" w:hint="cs"/>
          <w:rtl/>
        </w:rPr>
        <w:t>כהגדרתו בצו</w:t>
      </w:r>
      <w:r>
        <w:rPr>
          <w:rStyle w:val="default"/>
          <w:rFonts w:cs="FrankRuehl" w:hint="cs"/>
          <w:rtl/>
        </w:rPr>
        <w:t>;</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"הצעה אלקטרונית" </w:t>
      </w:r>
      <w:r>
        <w:rPr>
          <w:rStyle w:val="default"/>
          <w:rFonts w:cs="FrankRuehl"/>
          <w:rtl/>
        </w:rPr>
        <w:t>–</w:t>
      </w:r>
      <w:r>
        <w:rPr>
          <w:rStyle w:val="default"/>
          <w:rFonts w:cs="FrankRuehl" w:hint="cs"/>
          <w:rtl/>
        </w:rPr>
        <w:t xml:space="preserve"> הצעה המוגשת כמסר אלקטרוני לתיבת מכרזים אלקטרונית;</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"השמאי הממשלתי" </w:t>
      </w:r>
      <w:r>
        <w:rPr>
          <w:rStyle w:val="default"/>
          <w:rFonts w:cs="FrankRuehl"/>
          <w:rtl/>
        </w:rPr>
        <w:t>–</w:t>
      </w:r>
      <w:r>
        <w:rPr>
          <w:rStyle w:val="default"/>
          <w:rFonts w:cs="FrankRuehl" w:hint="cs"/>
          <w:rtl/>
        </w:rPr>
        <w:t xml:space="preserve"> השמאי הממשלתי הראשי במשרד המשפטים במדינת ישראל, או שמאי מטעמו; לעניין זה, "שמאי מטעמו" </w:t>
      </w:r>
      <w:r>
        <w:rPr>
          <w:rStyle w:val="default"/>
          <w:rFonts w:cs="FrankRuehl"/>
          <w:rtl/>
        </w:rPr>
        <w:t>–</w:t>
      </w:r>
      <w:r>
        <w:rPr>
          <w:rStyle w:val="default"/>
          <w:rFonts w:cs="FrankRuehl" w:hint="cs"/>
          <w:rtl/>
        </w:rPr>
        <w:t xml:space="preserve"> לרבות שמאי שאינו עובד מדינת ישראל, שייבחר מתוך מאגר שמאים שזכו במכרז שפרסמו השמאי הממשלתי הראשי במשרד המשפטים והחשב הכללי, בהתאם לתקנון כספים ומשק;</w:t>
      </w:r>
    </w:p>
    <w:p w:rsidR="008D5338" w:rsidRDefault="008D5338" w:rsidP="003D0B2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"ועדה לבחינת התקשרויות" </w:t>
      </w:r>
      <w:r>
        <w:rPr>
          <w:rStyle w:val="default"/>
          <w:rFonts w:cs="FrankRuehl"/>
          <w:rtl/>
        </w:rPr>
        <w:t>–</w:t>
      </w:r>
      <w:r>
        <w:rPr>
          <w:rStyle w:val="default"/>
          <w:rFonts w:cs="FrankRuehl" w:hint="cs"/>
          <w:rtl/>
        </w:rPr>
        <w:t xml:space="preserve"> ועדה שחבריה הינם קמ"ט אוצר, יועמ"ש איו"ש או נציגו וקמ"ט תעסוקה;</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המכרזים" </w:t>
      </w:r>
      <w:r>
        <w:rPr>
          <w:rStyle w:val="default"/>
          <w:rFonts w:cs="FrankRuehl"/>
          <w:rtl/>
        </w:rPr>
        <w:t>–</w:t>
      </w:r>
      <w:r>
        <w:rPr>
          <w:rStyle w:val="default"/>
          <w:rFonts w:cs="FrankRuehl" w:hint="cs"/>
          <w:rtl/>
        </w:rPr>
        <w:t xml:space="preserve"> ועדת המכרזים </w:t>
      </w:r>
      <w:r w:rsidR="008D5338">
        <w:rPr>
          <w:rStyle w:val="default"/>
          <w:rFonts w:cs="FrankRuehl" w:hint="cs"/>
          <w:rtl/>
        </w:rPr>
        <w:t>שמונתה</w:t>
      </w:r>
      <w:r>
        <w:rPr>
          <w:rStyle w:val="default"/>
          <w:rFonts w:cs="FrankRuehl" w:hint="cs"/>
          <w:rtl/>
        </w:rPr>
        <w:t xml:space="preserve"> ל</w:t>
      </w:r>
      <w:r w:rsidR="008D5338">
        <w:rPr>
          <w:rStyle w:val="default"/>
          <w:rFonts w:cs="FrankRuehl" w:hint="cs"/>
          <w:rtl/>
        </w:rPr>
        <w:t xml:space="preserve">פי </w:t>
      </w:r>
      <w:r>
        <w:rPr>
          <w:rStyle w:val="default"/>
          <w:rFonts w:cs="FrankRuehl" w:hint="cs"/>
          <w:rtl/>
        </w:rPr>
        <w:t>סעיף 5 לצו;</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הפטור" </w:t>
      </w:r>
      <w:r>
        <w:rPr>
          <w:rStyle w:val="default"/>
          <w:rFonts w:cs="FrankRuehl"/>
          <w:rtl/>
        </w:rPr>
        <w:t>–</w:t>
      </w:r>
      <w:r>
        <w:rPr>
          <w:rStyle w:val="default"/>
          <w:rFonts w:cs="FrankRuehl" w:hint="cs"/>
          <w:rtl/>
        </w:rPr>
        <w:t xml:space="preserve"> </w:t>
      </w:r>
      <w:r w:rsidR="008D5338">
        <w:rPr>
          <w:rStyle w:val="default"/>
          <w:rFonts w:cs="FrankRuehl" w:hint="cs"/>
          <w:rtl/>
        </w:rPr>
        <w:t>כמשמעותה</w:t>
      </w:r>
      <w:r>
        <w:rPr>
          <w:rStyle w:val="default"/>
          <w:rFonts w:cs="FrankRuehl" w:hint="cs"/>
          <w:rtl/>
        </w:rPr>
        <w:t xml:space="preserve"> </w:t>
      </w:r>
      <w:r w:rsidR="008D5338">
        <w:rPr>
          <w:rStyle w:val="default"/>
          <w:rFonts w:cs="FrankRuehl" w:hint="cs"/>
          <w:rtl/>
        </w:rPr>
        <w:t>ב</w:t>
      </w:r>
      <w:r>
        <w:rPr>
          <w:rStyle w:val="default"/>
          <w:rFonts w:cs="FrankRuehl" w:hint="cs"/>
          <w:rtl/>
        </w:rPr>
        <w:t>סעיף 6 לצו;</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הפטור המשולבת" </w:t>
      </w:r>
      <w:r>
        <w:rPr>
          <w:rStyle w:val="default"/>
          <w:rFonts w:cs="FrankRuehl"/>
          <w:rtl/>
        </w:rPr>
        <w:t>–</w:t>
      </w:r>
      <w:r>
        <w:rPr>
          <w:rStyle w:val="default"/>
          <w:rFonts w:cs="FrankRuehl" w:hint="cs"/>
          <w:rtl/>
        </w:rPr>
        <w:t xml:space="preserve"> כמשמעותה בתקנה 20 לתקנות אלו;</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להגברת האכיפה" </w:t>
      </w:r>
      <w:r>
        <w:rPr>
          <w:rStyle w:val="default"/>
          <w:rFonts w:cs="FrankRuehl"/>
          <w:rtl/>
        </w:rPr>
        <w:t>–</w:t>
      </w:r>
      <w:r>
        <w:rPr>
          <w:rStyle w:val="default"/>
          <w:rFonts w:cs="FrankRuehl" w:hint="cs"/>
          <w:rtl/>
        </w:rPr>
        <w:t xml:space="preserve"> חוק להגברת האכיפה של דיני העבודה, התשע"ב-2011 כפי תוקפו במדינת ישראל מעת לעת;</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"חתימה אלקטרונית מאובטחת", "חתימה אלקטרונית מאושרת" ו"מסר אלקטרוני" </w:t>
      </w:r>
      <w:r>
        <w:rPr>
          <w:rStyle w:val="default"/>
          <w:rFonts w:cs="FrankRuehl"/>
          <w:rtl/>
        </w:rPr>
        <w:t>–</w:t>
      </w:r>
      <w:r>
        <w:rPr>
          <w:rStyle w:val="default"/>
          <w:rFonts w:cs="FrankRuehl" w:hint="cs"/>
          <w:rtl/>
        </w:rPr>
        <w:t xml:space="preserve"> כהגדרתם בחוק חתימה אלקטרונית, התשס"א-2001 כפי תוקפו במדינת ישראל מעת לעת;</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"היועץ המשפטי" </w:t>
      </w:r>
      <w:r>
        <w:rPr>
          <w:rStyle w:val="default"/>
          <w:rFonts w:cs="FrankRuehl"/>
          <w:rtl/>
        </w:rPr>
        <w:t>–</w:t>
      </w:r>
      <w:r>
        <w:rPr>
          <w:rStyle w:val="default"/>
          <w:rFonts w:cs="FrankRuehl" w:hint="cs"/>
          <w:rtl/>
        </w:rPr>
        <w:t xml:space="preserve"> כהגדרתו בצו;</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"יחידה מזמינה" </w:t>
      </w:r>
      <w:r>
        <w:rPr>
          <w:rStyle w:val="default"/>
          <w:rFonts w:cs="FrankRuehl"/>
          <w:rtl/>
        </w:rPr>
        <w:t>–</w:t>
      </w:r>
      <w:r>
        <w:rPr>
          <w:rStyle w:val="default"/>
          <w:rFonts w:cs="FrankRuehl" w:hint="cs"/>
          <w:rtl/>
        </w:rPr>
        <w:t xml:space="preserve"> יחידה מיחידות קציני המטה במנהל האזרחי או ענף או תחום צבאיים במנהל האזרחי או יחידה אחרת שהוגדרה על ידי ועדת המכרזים כיחידה מזמינה;</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w:t>
      </w:r>
      <w:r>
        <w:rPr>
          <w:rStyle w:val="default"/>
          <w:rFonts w:cs="FrankRuehl"/>
          <w:rtl/>
        </w:rPr>
        <w:t>–</w:t>
      </w:r>
      <w:r>
        <w:rPr>
          <w:rStyle w:val="default"/>
          <w:rFonts w:cs="FrankRuehl" w:hint="cs"/>
          <w:rtl/>
        </w:rPr>
        <w:t xml:space="preserve"> מכרז פומבי רגיל, מכרז פומבי מוגבל או מכרז סגור;</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ממוכן" </w:t>
      </w:r>
      <w:r>
        <w:rPr>
          <w:rStyle w:val="default"/>
          <w:rFonts w:cs="FrankRuehl"/>
          <w:rtl/>
        </w:rPr>
        <w:t>–</w:t>
      </w:r>
      <w:r>
        <w:rPr>
          <w:rStyle w:val="default"/>
          <w:rFonts w:cs="FrankRuehl" w:hint="cs"/>
          <w:rtl/>
        </w:rPr>
        <w:t xml:space="preserve"> כמשמעותו בתקנה 41;</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ממוכן מהיר" </w:t>
      </w:r>
      <w:r>
        <w:rPr>
          <w:rStyle w:val="default"/>
          <w:rFonts w:cs="FrankRuehl"/>
          <w:rtl/>
        </w:rPr>
        <w:t>–</w:t>
      </w:r>
      <w:r>
        <w:rPr>
          <w:rStyle w:val="default"/>
          <w:rFonts w:cs="FrankRuehl" w:hint="cs"/>
          <w:rtl/>
        </w:rPr>
        <w:t xml:space="preserve"> כמשמעותו בתקנה 43;</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ממוכן מתפתח" </w:t>
      </w:r>
      <w:r>
        <w:rPr>
          <w:rStyle w:val="default"/>
          <w:rFonts w:cs="FrankRuehl"/>
          <w:rtl/>
        </w:rPr>
        <w:t>–</w:t>
      </w:r>
      <w:r>
        <w:rPr>
          <w:rStyle w:val="default"/>
          <w:rFonts w:cs="FrankRuehl" w:hint="cs"/>
          <w:rtl/>
        </w:rPr>
        <w:t xml:space="preserve"> כמשמעותו בתקנה 42;</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מסגרת" </w:t>
      </w:r>
      <w:r>
        <w:rPr>
          <w:rStyle w:val="default"/>
          <w:rFonts w:cs="FrankRuehl"/>
          <w:rtl/>
        </w:rPr>
        <w:t>–</w:t>
      </w:r>
      <w:r>
        <w:rPr>
          <w:rStyle w:val="default"/>
          <w:rFonts w:cs="FrankRuehl" w:hint="cs"/>
          <w:rtl/>
        </w:rPr>
        <w:t xml:space="preserve"> כמשמעותו בתקנה 36;</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מרכזי" </w:t>
      </w:r>
      <w:r>
        <w:rPr>
          <w:rStyle w:val="default"/>
          <w:rFonts w:cs="FrankRuehl"/>
          <w:rtl/>
        </w:rPr>
        <w:t>–</w:t>
      </w:r>
      <w:r>
        <w:rPr>
          <w:rStyle w:val="default"/>
          <w:rFonts w:cs="FrankRuehl" w:hint="cs"/>
          <w:rtl/>
        </w:rPr>
        <w:t xml:space="preserve"> מכרז הנערך מטעם החשב הכללי בעבור משרדי הממשלה במדינת ישראל;</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סגור" </w:t>
      </w:r>
      <w:r>
        <w:rPr>
          <w:rStyle w:val="default"/>
          <w:rFonts w:cs="FrankRuehl"/>
          <w:rtl/>
        </w:rPr>
        <w:t>–</w:t>
      </w:r>
      <w:r>
        <w:rPr>
          <w:rStyle w:val="default"/>
          <w:rFonts w:cs="FrankRuehl" w:hint="cs"/>
          <w:rtl/>
        </w:rPr>
        <w:t xml:space="preserve"> מכרז שבו הפנייה לקבל הצעות מופנית לספקים מסוימים בלבד, לפי תקנה 11;</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עם בחינה דו-שלבית" </w:t>
      </w:r>
      <w:r>
        <w:rPr>
          <w:rStyle w:val="default"/>
          <w:rFonts w:cs="FrankRuehl"/>
          <w:rtl/>
        </w:rPr>
        <w:t>–</w:t>
      </w:r>
      <w:r>
        <w:rPr>
          <w:rStyle w:val="default"/>
          <w:rFonts w:cs="FrankRuehl" w:hint="cs"/>
          <w:rtl/>
        </w:rPr>
        <w:t xml:space="preserve"> כמשמעותו בתקנה 34;</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עם שלב מיון מוקדם" </w:t>
      </w:r>
      <w:r>
        <w:rPr>
          <w:rStyle w:val="default"/>
          <w:rFonts w:cs="FrankRuehl"/>
          <w:rtl/>
        </w:rPr>
        <w:t>–</w:t>
      </w:r>
      <w:r>
        <w:rPr>
          <w:rStyle w:val="default"/>
          <w:rFonts w:cs="FrankRuehl" w:hint="cs"/>
          <w:rtl/>
        </w:rPr>
        <w:t xml:space="preserve"> כמשמעותו בתקנה 33;</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פומבי" </w:t>
      </w:r>
      <w:r>
        <w:rPr>
          <w:rStyle w:val="default"/>
          <w:rFonts w:cs="FrankRuehl"/>
          <w:rtl/>
        </w:rPr>
        <w:t>–</w:t>
      </w:r>
      <w:r>
        <w:rPr>
          <w:rStyle w:val="default"/>
          <w:rFonts w:cs="FrankRuehl" w:hint="cs"/>
          <w:rtl/>
        </w:rPr>
        <w:t xml:space="preserve"> מכרז שבו הפנייה לקבלת הצעות נעשית בהודעה לציבור המתפרסמת לפי תקנה 26;</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פומבי מוגבל" </w:t>
      </w:r>
      <w:r>
        <w:rPr>
          <w:rStyle w:val="default"/>
          <w:rFonts w:cs="FrankRuehl"/>
          <w:rtl/>
        </w:rPr>
        <w:t>–</w:t>
      </w:r>
      <w:r>
        <w:rPr>
          <w:rStyle w:val="default"/>
          <w:rFonts w:cs="FrankRuehl" w:hint="cs"/>
          <w:rtl/>
        </w:rPr>
        <w:t xml:space="preserve"> מכרז ממוכן מהיר או מכרז פומבי שמנוהל בו משא ומתן עם מציעים במכרז;</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פומבי עם הליך תחרותי נוסף" </w:t>
      </w:r>
      <w:r>
        <w:rPr>
          <w:rStyle w:val="default"/>
          <w:rFonts w:cs="FrankRuehl"/>
          <w:rtl/>
        </w:rPr>
        <w:t>–</w:t>
      </w:r>
      <w:r>
        <w:rPr>
          <w:rStyle w:val="default"/>
          <w:rFonts w:cs="FrankRuehl" w:hint="cs"/>
          <w:rtl/>
        </w:rPr>
        <w:t xml:space="preserve"> כמשמעותו בתקנה 35;</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"מכרז פומבי רגיל" </w:t>
      </w:r>
      <w:r>
        <w:rPr>
          <w:rStyle w:val="default"/>
          <w:rFonts w:cs="FrankRuehl"/>
          <w:rtl/>
        </w:rPr>
        <w:t>–</w:t>
      </w:r>
      <w:r>
        <w:rPr>
          <w:rStyle w:val="default"/>
          <w:rFonts w:cs="FrankRuehl" w:hint="cs"/>
          <w:rtl/>
        </w:rPr>
        <w:t xml:space="preserve"> מכרז פומבי שאינו מכרז פומבי מוגבל;</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"מציע ישראלי" </w:t>
      </w:r>
      <w:r>
        <w:rPr>
          <w:rStyle w:val="default"/>
          <w:rFonts w:cs="FrankRuehl"/>
          <w:rtl/>
        </w:rPr>
        <w:t>–</w:t>
      </w:r>
      <w:r>
        <w:rPr>
          <w:rStyle w:val="default"/>
          <w:rFonts w:cs="FrankRuehl" w:hint="cs"/>
          <w:rtl/>
        </w:rPr>
        <w:t xml:space="preserve"> לגבי יחיד: אזרח ישראלי או תושב ישראל, ולגבי תאגיד: תאגיד שהתאגד במדינת ישראל, למעט חברת חוץ שנרשמה לפי הוראות סעיף 346 לחוק החברות, התשנ"ט-1999 כפי תוקפו במדינת ישראל מעת לעת;</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"מציע הרשום במרשם" </w:t>
      </w:r>
      <w:r>
        <w:rPr>
          <w:rStyle w:val="default"/>
          <w:rFonts w:cs="FrankRuehl"/>
          <w:rtl/>
        </w:rPr>
        <w:t>–</w:t>
      </w:r>
      <w:r>
        <w:rPr>
          <w:rStyle w:val="default"/>
          <w:rFonts w:cs="FrankRuehl" w:hint="cs"/>
          <w:rtl/>
        </w:rPr>
        <w:t xml:space="preserve"> אדם הרשום במרשם האוכלוסין המתנהל על פי הצו בדבר תעודות זהות ומרשם אוכלוסין (יהודה והשומרון) (מס' 297), תשכ"ט-1969 ומקום מגוריו הקבוע הוא באזור, וכן תאגיד שנוסד באזור והבעלות והשליטה בו הן בידי מציע הרשום </w:t>
      </w:r>
      <w:r w:rsidR="008D5338">
        <w:rPr>
          <w:rStyle w:val="default"/>
          <w:rFonts w:cs="FrankRuehl" w:hint="cs"/>
          <w:rtl/>
        </w:rPr>
        <w:t>ב</w:t>
      </w:r>
      <w:r>
        <w:rPr>
          <w:rStyle w:val="default"/>
          <w:rFonts w:cs="FrankRuehl" w:hint="cs"/>
          <w:rtl/>
        </w:rPr>
        <w:t>מרשם;</w:t>
      </w:r>
    </w:p>
    <w:p w:rsidR="008D5338" w:rsidRDefault="008D5338"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"ניקוד איכות" </w:t>
      </w:r>
      <w:r w:rsidR="008064FE">
        <w:rPr>
          <w:rStyle w:val="default"/>
          <w:rFonts w:cs="FrankRuehl"/>
          <w:rtl/>
        </w:rPr>
        <w:t>–</w:t>
      </w:r>
      <w:r>
        <w:rPr>
          <w:rStyle w:val="default"/>
          <w:rFonts w:cs="FrankRuehl" w:hint="cs"/>
          <w:rtl/>
        </w:rPr>
        <w:t xml:space="preserve"> </w:t>
      </w:r>
      <w:r w:rsidR="008064FE">
        <w:rPr>
          <w:rStyle w:val="default"/>
          <w:rFonts w:cs="FrankRuehl" w:hint="cs"/>
          <w:rtl/>
        </w:rPr>
        <w:t>הניקוד שנתנה ועדת מכרזים להצעה, בהתאם לאמות המידה המפורטות בתקנה 21(א)(2) עד (6);</w:t>
      </w:r>
    </w:p>
    <w:p w:rsidR="008064FE" w:rsidRDefault="008064FE"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"ניקוד איכות מזערי" </w:t>
      </w:r>
      <w:r>
        <w:rPr>
          <w:rStyle w:val="default"/>
          <w:rFonts w:cs="FrankRuehl"/>
          <w:rtl/>
        </w:rPr>
        <w:t>–</w:t>
      </w:r>
      <w:r>
        <w:rPr>
          <w:rStyle w:val="default"/>
          <w:rFonts w:cs="FrankRuehl" w:hint="cs"/>
          <w:rtl/>
        </w:rPr>
        <w:t xml:space="preserve"> ניקוד איכות שנקבע במסמכי המכרז כי הצעה שניקוד האיכות שלה נמוך ממנו, תידחה;</w:t>
      </w:r>
    </w:p>
    <w:p w:rsidR="008064FE" w:rsidRDefault="008064FE"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 </w:t>
      </w:r>
      <w:r>
        <w:rPr>
          <w:rStyle w:val="default"/>
          <w:rFonts w:cs="FrankRuehl"/>
          <w:rtl/>
        </w:rPr>
        <w:t>–</w:t>
      </w:r>
      <w:r>
        <w:rPr>
          <w:rStyle w:val="default"/>
          <w:rFonts w:cs="FrankRuehl" w:hint="cs"/>
          <w:rtl/>
        </w:rPr>
        <w:t xml:space="preserve"> ספק טובין, מבצע עבודה או נותן שירותים;</w:t>
      </w:r>
    </w:p>
    <w:p w:rsidR="008064FE" w:rsidRDefault="008064FE"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"עבודה או שירותי עתירי כוח אדם" </w:t>
      </w:r>
      <w:r>
        <w:rPr>
          <w:rStyle w:val="default"/>
          <w:rFonts w:cs="FrankRuehl"/>
          <w:rtl/>
        </w:rPr>
        <w:t>–</w:t>
      </w:r>
      <w:r>
        <w:rPr>
          <w:rStyle w:val="default"/>
          <w:rFonts w:cs="FrankRuehl" w:hint="cs"/>
          <w:rtl/>
        </w:rPr>
        <w:t xml:space="preserve"> שירות כהגדרתו בסעיף 2 לחוק להגברת האכיפה וכן כל תחום או ענף נוסף שיורה החשב הכללי;</w:t>
      </w:r>
    </w:p>
    <w:p w:rsidR="008064FE" w:rsidRDefault="008064FE"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"עיתון בשפה הערבית" </w:t>
      </w:r>
      <w:r>
        <w:rPr>
          <w:rStyle w:val="default"/>
          <w:rFonts w:cs="FrankRuehl"/>
          <w:rtl/>
        </w:rPr>
        <w:t>–</w:t>
      </w:r>
      <w:r>
        <w:rPr>
          <w:rStyle w:val="default"/>
          <w:rFonts w:cs="FrankRuehl" w:hint="cs"/>
          <w:rtl/>
        </w:rPr>
        <w:t xml:space="preserve"> עיתון יומי או עיתון המתפרסם מדי שבוע לפחות, בעל תפוצה רחבה באזור, היוצא לאור בשפה הערבית;</w:t>
      </w:r>
    </w:p>
    <w:p w:rsidR="008064FE" w:rsidRDefault="008064FE" w:rsidP="003D0B2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0869ED">
        <w:rPr>
          <w:rStyle w:val="default"/>
          <w:rFonts w:cs="FrankRuehl" w:hint="cs"/>
          <w:rtl/>
        </w:rPr>
        <w:t xml:space="preserve">עיתון נפוץ" </w:t>
      </w:r>
      <w:r w:rsidR="000869ED">
        <w:rPr>
          <w:rStyle w:val="default"/>
          <w:rFonts w:cs="FrankRuehl"/>
          <w:rtl/>
        </w:rPr>
        <w:t>–</w:t>
      </w:r>
      <w:r w:rsidR="000869ED">
        <w:rPr>
          <w:rStyle w:val="default"/>
          <w:rFonts w:cs="FrankRuehl" w:hint="cs"/>
          <w:rtl/>
        </w:rPr>
        <w:t xml:space="preserve"> עיתון יומי או עיתון המתפרסם מדי שבוע לפחות, בשפה העברית, בעל תפוצה רחבה, בהתחשב בנושא המכרז ולפי שיקול דעתה של ועדת המכרזים;</w:t>
      </w:r>
    </w:p>
    <w:p w:rsidR="000869ED" w:rsidRDefault="000869ED"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"פנייה מוקדמת לקבלת מידע" </w:t>
      </w:r>
      <w:r>
        <w:rPr>
          <w:rStyle w:val="default"/>
          <w:rFonts w:cs="FrankRuehl"/>
          <w:rtl/>
        </w:rPr>
        <w:t>–</w:t>
      </w:r>
      <w:r>
        <w:rPr>
          <w:rStyle w:val="default"/>
          <w:rFonts w:cs="FrankRuehl" w:hint="cs"/>
          <w:rtl/>
        </w:rPr>
        <w:t xml:space="preserve"> כמשמעותה בתקנה 24;</w:t>
      </w:r>
    </w:p>
    <w:p w:rsidR="000869ED" w:rsidRDefault="000869ED"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"פנייה תחרותית לקבלת הצעות" </w:t>
      </w:r>
      <w:r>
        <w:rPr>
          <w:rStyle w:val="default"/>
          <w:rFonts w:cs="FrankRuehl"/>
          <w:rtl/>
        </w:rPr>
        <w:t>–</w:t>
      </w:r>
      <w:r>
        <w:rPr>
          <w:rStyle w:val="default"/>
          <w:rFonts w:cs="FrankRuehl" w:hint="cs"/>
          <w:rtl/>
        </w:rPr>
        <w:t xml:space="preserve"> כמשמעותה בתקנה 12(ד);</w:t>
      </w:r>
    </w:p>
    <w:p w:rsidR="000869ED" w:rsidRDefault="000869ED"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"קבוצת מציעים סופית" </w:t>
      </w:r>
      <w:r>
        <w:rPr>
          <w:rStyle w:val="default"/>
          <w:rFonts w:cs="FrankRuehl"/>
          <w:rtl/>
        </w:rPr>
        <w:t>–</w:t>
      </w:r>
      <w:r>
        <w:rPr>
          <w:rStyle w:val="default"/>
          <w:rFonts w:cs="FrankRuehl" w:hint="cs"/>
          <w:rtl/>
        </w:rPr>
        <w:t xml:space="preserve"> כל המציעים שעמדו בתנאי הסף, ובניקוד האיכות המזערי </w:t>
      </w:r>
      <w:r>
        <w:rPr>
          <w:rStyle w:val="default"/>
          <w:rFonts w:cs="FrankRuehl"/>
          <w:rtl/>
        </w:rPr>
        <w:t>–</w:t>
      </w:r>
      <w:r>
        <w:rPr>
          <w:rStyle w:val="default"/>
          <w:rFonts w:cs="FrankRuehl" w:hint="cs"/>
          <w:rtl/>
        </w:rPr>
        <w:t xml:space="preserve"> ככל שנקבע במסמכי המכרז;</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0869ED">
        <w:rPr>
          <w:rStyle w:val="default"/>
          <w:rFonts w:cs="FrankRuehl" w:hint="cs"/>
          <w:rtl/>
        </w:rPr>
        <w:t xml:space="preserve">רשות מקומית" </w:t>
      </w:r>
      <w:r w:rsidR="000869ED">
        <w:rPr>
          <w:rStyle w:val="default"/>
          <w:rFonts w:cs="FrankRuehl"/>
          <w:rtl/>
        </w:rPr>
        <w:t>–</w:t>
      </w:r>
      <w:r w:rsidR="000869ED">
        <w:rPr>
          <w:rStyle w:val="default"/>
          <w:rFonts w:cs="FrankRuehl" w:hint="cs"/>
          <w:rtl/>
        </w:rPr>
        <w:t xml:space="preserve"> אחת מאלה:</w:t>
      </w:r>
    </w:p>
    <w:p w:rsidR="000869ED" w:rsidRDefault="000869ED" w:rsidP="000869E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מועצה מקומית כהגדרתה בצו בדבר ניהול מועצות מקומיות (יהודה והשומרון) (מס' 892), תשמ"א-1981, או מועצה אזורית כהגדרתה בצו בדבר ניהול מועצות אזוריות (יהודה והשומרון) (מס' 783), התשל"ט-1979;</w:t>
      </w:r>
    </w:p>
    <w:p w:rsidR="000869ED" w:rsidRDefault="000869ED" w:rsidP="000869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רשויות מקומיות פלסטיניות, לרבות ערים, עיריות, מועצות וכפרים;</w:t>
      </w:r>
    </w:p>
    <w:p w:rsidR="000869ED" w:rsidRDefault="000869ED" w:rsidP="000869E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רשות מקומית במדינת ישראל;</w:t>
      </w:r>
    </w:p>
    <w:p w:rsidR="000869ED" w:rsidRDefault="000869ED"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"שווי ההתקשרות" </w:t>
      </w:r>
      <w:r>
        <w:rPr>
          <w:rStyle w:val="default"/>
          <w:rFonts w:cs="FrankRuehl"/>
          <w:rtl/>
        </w:rPr>
        <w:t>–</w:t>
      </w:r>
      <w:r>
        <w:rPr>
          <w:rStyle w:val="default"/>
          <w:rFonts w:cs="FrankRuehl" w:hint="cs"/>
          <w:rtl/>
        </w:rPr>
        <w:t xml:space="preserve"> סך כל התשלומים, לרבות מסים, הכלולים בהתקשרות, ובכלל זה </w:t>
      </w:r>
      <w:r>
        <w:rPr>
          <w:rStyle w:val="default"/>
          <w:rFonts w:cs="FrankRuehl"/>
          <w:rtl/>
        </w:rPr>
        <w:t>–</w:t>
      </w:r>
    </w:p>
    <w:p w:rsidR="000869ED" w:rsidRDefault="000869ED" w:rsidP="000869E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תשלום שעל המינהל האזרחי לשלם למי שהוא צד להתקשרות עם המינהל האזרחי, ואשר על פי ההתקשרות על אותו צד להתקשרות להעבירו לאחר;</w:t>
      </w:r>
    </w:p>
    <w:p w:rsidR="000869ED" w:rsidRDefault="000869ED" w:rsidP="000869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אומדן סך התשלומים שכל צד שלישי ישלם למי שהוא צד להתקשרות עם המינהל האזרחי, מכוח ההתקשרות;</w:t>
      </w:r>
    </w:p>
    <w:p w:rsidR="000869ED" w:rsidRDefault="000869ED" w:rsidP="000869E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סך התשלומים, לרבות תשלומים כאמור בפסקאות (1) או (2), הכלולים בזכות ברירה של המינהל האזרחי לפי אותה התקשרות;</w:t>
      </w:r>
    </w:p>
    <w:p w:rsidR="000869ED" w:rsidRDefault="000869ED"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"תיבת מכרזים אלקטרונית" </w:t>
      </w:r>
      <w:r>
        <w:rPr>
          <w:rStyle w:val="default"/>
          <w:rFonts w:cs="FrankRuehl"/>
          <w:rtl/>
        </w:rPr>
        <w:t>–</w:t>
      </w:r>
      <w:r>
        <w:rPr>
          <w:rStyle w:val="default"/>
          <w:rFonts w:cs="FrankRuehl" w:hint="cs"/>
          <w:rtl/>
        </w:rPr>
        <w:t xml:space="preserve"> מערכת ממוכנת שמוגשות אליה הצעות אלקטרוניות במכרז;</w:t>
      </w:r>
    </w:p>
    <w:p w:rsidR="000869ED" w:rsidRDefault="000869ED"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"תקנון כספים ומשק" או "התכ"ם" </w:t>
      </w:r>
      <w:r>
        <w:rPr>
          <w:rStyle w:val="default"/>
          <w:rFonts w:cs="FrankRuehl"/>
          <w:rtl/>
        </w:rPr>
        <w:t>–</w:t>
      </w:r>
      <w:r>
        <w:rPr>
          <w:rStyle w:val="default"/>
          <w:rFonts w:cs="FrankRuehl" w:hint="cs"/>
          <w:rtl/>
        </w:rPr>
        <w:t xml:space="preserve"> הוראות מינהל שקובע החשב הכללי;</w:t>
      </w:r>
    </w:p>
    <w:p w:rsidR="000869ED" w:rsidRDefault="000869ED" w:rsidP="003D0B2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חובת המכרזים" </w:t>
      </w:r>
      <w:r>
        <w:rPr>
          <w:rStyle w:val="default"/>
          <w:rFonts w:cs="FrankRuehl"/>
          <w:rtl/>
        </w:rPr>
        <w:t>–</w:t>
      </w:r>
      <w:r>
        <w:rPr>
          <w:rStyle w:val="default"/>
          <w:rFonts w:cs="FrankRuehl" w:hint="cs"/>
          <w:rtl/>
        </w:rPr>
        <w:t xml:space="preserve"> תקנות חובת המכרזים, התשנ"ג-1993, כפי תוקפן במדינת ישראל מעת לעת.</w:t>
      </w:r>
    </w:p>
    <w:p w:rsidR="006F4B89" w:rsidRDefault="006F4B89" w:rsidP="00686E66">
      <w:pPr>
        <w:pStyle w:val="P00"/>
        <w:spacing w:before="72"/>
        <w:ind w:left="0" w:right="1134"/>
        <w:rPr>
          <w:rStyle w:val="default"/>
          <w:rFonts w:cs="FrankRuehl"/>
          <w:rtl/>
        </w:rPr>
      </w:pPr>
      <w:bookmarkStart w:id="1" w:name="Seif2"/>
      <w:bookmarkEnd w:id="1"/>
      <w:r>
        <w:rPr>
          <w:rFonts w:cs="Miriam"/>
          <w:lang w:val="he-IL"/>
        </w:rPr>
        <w:pict>
          <v:rect id="_x0000_s1214" style="position:absolute;left:0;text-align:left;margin-left:464.35pt;margin-top:7.1pt;width:75.05pt;height:11.1pt;z-index:251630592" o:allowincell="f" filled="f" stroked="f" strokecolor="lime" strokeweight=".25pt">
            <v:textbox style="mso-next-textbox:#_x0000_s1214" inset="0,0,0,0">
              <w:txbxContent>
                <w:p w:rsidR="004364DC" w:rsidRDefault="004364DC">
                  <w:pPr>
                    <w:pStyle w:val="a7"/>
                    <w:rPr>
                      <w:rFonts w:hint="cs"/>
                      <w:noProof/>
                      <w:rtl/>
                    </w:rPr>
                  </w:pPr>
                  <w:r>
                    <w:rPr>
                      <w:rFonts w:hint="cs"/>
                      <w:rtl/>
                    </w:rPr>
                    <w:t>עקרונות המכרז</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F4322">
        <w:rPr>
          <w:rStyle w:val="default"/>
          <w:rFonts w:cs="FrankRuehl" w:hint="cs"/>
          <w:rtl/>
        </w:rPr>
        <w:t>(א)</w:t>
      </w:r>
      <w:r w:rsidR="00AF4322">
        <w:rPr>
          <w:rStyle w:val="default"/>
          <w:rFonts w:cs="FrankRuehl"/>
          <w:rtl/>
        </w:rPr>
        <w:tab/>
      </w:r>
      <w:r w:rsidR="000869ED">
        <w:rPr>
          <w:rStyle w:val="default"/>
          <w:rFonts w:cs="FrankRuehl" w:hint="cs"/>
          <w:rtl/>
        </w:rPr>
        <w:t xml:space="preserve">המינהל האזרחי יערוך מכרז, </w:t>
      </w:r>
      <w:r w:rsidR="004364DC">
        <w:rPr>
          <w:rStyle w:val="default"/>
          <w:rFonts w:cs="FrankRuehl" w:hint="cs"/>
          <w:rtl/>
        </w:rPr>
        <w:t>או פנייה פרטנית בעקבות מכרז מרכזי, באופן שקוף ככל הניתן בנסיבות העניין, הוגן ושוויוני, המבטיח את מרב היתרונות למינהל האזרחי</w:t>
      </w:r>
      <w:r w:rsidR="001760C6">
        <w:rPr>
          <w:rStyle w:val="default"/>
          <w:rFonts w:cs="FrankRuehl" w:hint="cs"/>
          <w:rtl/>
        </w:rPr>
        <w:t>.</w:t>
      </w:r>
    </w:p>
    <w:p w:rsidR="004364DC" w:rsidRDefault="004364DC" w:rsidP="00686E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החליט המינהל האזרחי לבצע התקשרות שלא באמצעות מכרז לפי תקנות אלה, ינהל את ההליכים לקראת ההתקשרות האמורה ככל הניתן לפי העקרונות כאמור בסעיף משנה (א).</w:t>
      </w:r>
    </w:p>
    <w:p w:rsidR="001C1AA5" w:rsidRDefault="001C1AA5" w:rsidP="001C1AA5">
      <w:pPr>
        <w:pStyle w:val="P00"/>
        <w:spacing w:before="72"/>
        <w:ind w:left="0" w:right="1134"/>
        <w:rPr>
          <w:rStyle w:val="default"/>
          <w:rFonts w:cs="FrankRuehl"/>
          <w:rtl/>
        </w:rPr>
      </w:pPr>
      <w:bookmarkStart w:id="2" w:name="Seif4"/>
      <w:bookmarkEnd w:id="2"/>
      <w:r>
        <w:rPr>
          <w:rFonts w:cs="Miriam"/>
          <w:lang w:val="he-IL"/>
        </w:rPr>
        <w:pict>
          <v:rect id="_x0000_s1362" style="position:absolute;left:0;text-align:left;margin-left:464.35pt;margin-top:7.1pt;width:75.05pt;height:21.7pt;z-index:251632640" o:allowincell="f" filled="f" stroked="f" strokecolor="lime" strokeweight=".25pt">
            <v:textbox style="mso-next-textbox:#_x0000_s1362" inset="0,0,0,0">
              <w:txbxContent>
                <w:p w:rsidR="004364DC" w:rsidRDefault="004364DC" w:rsidP="001C1AA5">
                  <w:pPr>
                    <w:spacing w:line="160" w:lineRule="exact"/>
                    <w:rPr>
                      <w:rFonts w:cs="Miriam" w:hint="cs"/>
                      <w:noProof/>
                      <w:sz w:val="18"/>
                      <w:szCs w:val="18"/>
                      <w:rtl/>
                    </w:rPr>
                  </w:pPr>
                  <w:r>
                    <w:rPr>
                      <w:rFonts w:cs="Miriam" w:hint="cs"/>
                      <w:sz w:val="18"/>
                      <w:szCs w:val="18"/>
                      <w:rtl/>
                    </w:rPr>
                    <w:t>עדיפות המכרז הפומבי</w:t>
                  </w:r>
                </w:p>
              </w:txbxContent>
            </v:textbox>
            <w10:anchorlock/>
          </v:rect>
        </w:pict>
      </w:r>
      <w:r w:rsidR="00272CA3">
        <w:rPr>
          <w:rStyle w:val="big-number"/>
          <w:rFonts w:cs="Miriam" w:hint="cs"/>
          <w:rtl/>
        </w:rPr>
        <w:t>3</w:t>
      </w:r>
      <w:r>
        <w:rPr>
          <w:rStyle w:val="default"/>
          <w:rFonts w:cs="FrankRuehl"/>
          <w:rtl/>
        </w:rPr>
        <w:t>.</w:t>
      </w:r>
      <w:r>
        <w:rPr>
          <w:rStyle w:val="default"/>
          <w:rFonts w:cs="FrankRuehl"/>
          <w:rtl/>
        </w:rPr>
        <w:tab/>
      </w:r>
      <w:r w:rsidR="00BC7F0F">
        <w:rPr>
          <w:rStyle w:val="default"/>
          <w:rFonts w:cs="FrankRuehl" w:hint="cs"/>
          <w:rtl/>
        </w:rPr>
        <w:t>(א)</w:t>
      </w:r>
      <w:r w:rsidR="00BC7F0F">
        <w:rPr>
          <w:rStyle w:val="default"/>
          <w:rFonts w:cs="FrankRuehl"/>
          <w:rtl/>
        </w:rPr>
        <w:tab/>
      </w:r>
      <w:r w:rsidR="004364DC">
        <w:rPr>
          <w:rStyle w:val="default"/>
          <w:rFonts w:cs="FrankRuehl" w:hint="cs"/>
          <w:rtl/>
        </w:rPr>
        <w:t>המינהל האזרחי יעדיף לבצע התקשרויות בדרך של מכרז פומבי רגיל גם מקום שלפי תקנות אלה ניתן לבצע התקשרויות שלא בדרך של מכרז פומבי רגיל.</w:t>
      </w:r>
    </w:p>
    <w:p w:rsidR="004364DC" w:rsidRDefault="004364DC" w:rsidP="001C1A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החלטה של המינהל האזרחי לבצע התקשרות בדרך של מכרז פומבי מוגבל תיעשה לפי תקנות אלה, לאחר בחינת האפשרות לערוך מכרז פומבי רגיל, וככל שמוצדק וסביר בנסיבות העניין לבצע את ההתקשרות שלא בדרך של מכרז פומבי רגיל.</w:t>
      </w:r>
    </w:p>
    <w:p w:rsidR="004364DC" w:rsidRDefault="004364DC" w:rsidP="001C1AA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החלטה של המינהל האזרחי לבצע התקשרות בדרך של מכרז סגור תיעשה לפי תקנות אלה, לאחר בחינת האפשרות לערוך מכרז פומבי, וככל שמוצדק וסביר בנסיבות העניין לבצע את ההתקשרות שלא בדרך של מכרז פומבי.</w:t>
      </w:r>
    </w:p>
    <w:p w:rsidR="004364DC" w:rsidRDefault="004364DC" w:rsidP="001C1AA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החלטה של המינהל האזרחי לבצע התקשרות שלא בדרך של מכרז, תתקבל לפי תקנות אלה לאחר בחינת האפשרות לערוך את ההתקשרות בדרך של מכרז, וככל שהדבר מוצדק וסביר בנסיבות העניין.</w:t>
      </w:r>
    </w:p>
    <w:p w:rsidR="004364DC" w:rsidRDefault="004364DC" w:rsidP="001C1AA5">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המינהל האזרחי יעשה כל שניתן כדי שהתקשרות לא תהפוך דחופה, באופן המצריך התקשרות בפטור ממכרז לפי תקנה 5(ב) או באופן המצריך עריכת מכרז ממוכן מהיר לפי תקנה 43.</w:t>
      </w:r>
    </w:p>
    <w:p w:rsidR="009B30BD" w:rsidRDefault="006F4B89" w:rsidP="00EC6166">
      <w:pPr>
        <w:pStyle w:val="P00"/>
        <w:spacing w:before="72"/>
        <w:ind w:left="0" w:right="1134"/>
        <w:rPr>
          <w:rStyle w:val="default"/>
          <w:rFonts w:cs="FrankRuehl"/>
          <w:rtl/>
        </w:rPr>
      </w:pPr>
      <w:bookmarkStart w:id="3" w:name="Seif3"/>
      <w:bookmarkEnd w:id="3"/>
      <w:r>
        <w:rPr>
          <w:rFonts w:cs="Miriam"/>
          <w:lang w:val="he-IL"/>
        </w:rPr>
        <w:pict>
          <v:rect id="_x0000_s1360" style="position:absolute;left:0;text-align:left;margin-left:464.35pt;margin-top:7.1pt;width:75.05pt;height:11.65pt;z-index:251631616" o:allowincell="f" filled="f" stroked="f" strokecolor="lime" strokeweight=".25pt">
            <v:textbox style="mso-next-textbox:#_x0000_s1360" inset="0,0,0,0">
              <w:txbxContent>
                <w:p w:rsidR="004364DC" w:rsidRDefault="004364DC">
                  <w:pPr>
                    <w:spacing w:line="160" w:lineRule="exact"/>
                    <w:rPr>
                      <w:rFonts w:cs="Miriam" w:hint="cs"/>
                      <w:noProof/>
                      <w:sz w:val="18"/>
                      <w:szCs w:val="18"/>
                      <w:rtl/>
                    </w:rPr>
                  </w:pPr>
                  <w:r>
                    <w:rPr>
                      <w:rFonts w:cs="Miriam" w:hint="cs"/>
                      <w:sz w:val="18"/>
                      <w:szCs w:val="18"/>
                      <w:rtl/>
                    </w:rPr>
                    <w:t>פרסום והחלטות</w:t>
                  </w:r>
                </w:p>
              </w:txbxContent>
            </v:textbox>
            <w10:anchorlock/>
          </v:rect>
        </w:pict>
      </w:r>
      <w:r w:rsidR="00272CA3">
        <w:rPr>
          <w:rStyle w:val="big-number"/>
          <w:rFonts w:cs="Miriam" w:hint="cs"/>
          <w:rtl/>
        </w:rPr>
        <w:t>4</w:t>
      </w:r>
      <w:r>
        <w:rPr>
          <w:rStyle w:val="default"/>
          <w:rFonts w:cs="FrankRuehl"/>
          <w:rtl/>
        </w:rPr>
        <w:t>.</w:t>
      </w:r>
      <w:r>
        <w:rPr>
          <w:rStyle w:val="default"/>
          <w:rFonts w:cs="FrankRuehl"/>
          <w:rtl/>
        </w:rPr>
        <w:tab/>
      </w:r>
      <w:r w:rsidR="00365194">
        <w:rPr>
          <w:rStyle w:val="default"/>
          <w:rFonts w:cs="FrankRuehl" w:hint="cs"/>
          <w:rtl/>
        </w:rPr>
        <w:t>(א)</w:t>
      </w:r>
      <w:r w:rsidR="00365194">
        <w:rPr>
          <w:rStyle w:val="default"/>
          <w:rFonts w:cs="FrankRuehl"/>
          <w:rtl/>
        </w:rPr>
        <w:tab/>
      </w:r>
      <w:r w:rsidR="004364DC">
        <w:rPr>
          <w:rStyle w:val="default"/>
          <w:rFonts w:cs="FrankRuehl" w:hint="cs"/>
          <w:rtl/>
        </w:rPr>
        <w:t>החליט המינהל האזרחי לבצע התקשרות שלא באמצעות מכרז לפי תקנות אלה, למעט התקשרות לפי תקנה 5(א), יפרסם את החלטתו המנומקת באתר האינטרנט בתוך זמן סביר ממועד קבלת ההחלטה.</w:t>
      </w:r>
    </w:p>
    <w:p w:rsidR="004364DC" w:rsidRDefault="004364DC" w:rsidP="00EC61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המינהל האזרחי יהיה רשאי שלא לפרסם או לפרסם באופן חלקי את החלטתו כאמור בסעיף משנה (א) מטעמים של ביטחון האזור או ביטחון מדינת ישראל, יחסי החוץ של מדינת ישראל, קשרי מסחר בין-לאומיים, ביטחון הציבור והסדר הציבורי, או לפרסם באופן שאינו מגלה סוד מסחרי או מקצועי של המינהל האזרחי.</w:t>
      </w:r>
    </w:p>
    <w:p w:rsidR="009B30BD" w:rsidRDefault="009B30BD" w:rsidP="009B30BD">
      <w:pPr>
        <w:pStyle w:val="P00"/>
        <w:spacing w:before="72"/>
        <w:ind w:left="0" w:right="1134"/>
        <w:rPr>
          <w:rStyle w:val="default"/>
          <w:rFonts w:cs="FrankRuehl"/>
          <w:rtl/>
        </w:rPr>
      </w:pPr>
      <w:bookmarkStart w:id="4" w:name="Seif5"/>
      <w:bookmarkEnd w:id="4"/>
      <w:r>
        <w:rPr>
          <w:rFonts w:cs="Miriam"/>
          <w:lang w:val="he-IL"/>
        </w:rPr>
        <w:pict>
          <v:rect id="_x0000_s1364" style="position:absolute;left:0;text-align:left;margin-left:464.35pt;margin-top:7.1pt;width:75.05pt;height:14.2pt;z-index:251633664" o:allowincell="f" filled="f" stroked="f" strokecolor="lime" strokeweight=".25pt">
            <v:textbox style="mso-next-textbox:#_x0000_s1364" inset="0,0,0,0">
              <w:txbxContent>
                <w:p w:rsidR="004364DC" w:rsidRDefault="004364DC" w:rsidP="009B30BD">
                  <w:pPr>
                    <w:spacing w:line="160" w:lineRule="exact"/>
                    <w:rPr>
                      <w:rFonts w:cs="Miriam" w:hint="cs"/>
                      <w:noProof/>
                      <w:sz w:val="18"/>
                      <w:szCs w:val="18"/>
                      <w:rtl/>
                    </w:rPr>
                  </w:pPr>
                  <w:r>
                    <w:rPr>
                      <w:rFonts w:cs="Miriam" w:hint="cs"/>
                      <w:sz w:val="18"/>
                      <w:szCs w:val="18"/>
                      <w:rtl/>
                    </w:rPr>
                    <w:t>פטור מחובת מכרז</w:t>
                  </w:r>
                </w:p>
              </w:txbxContent>
            </v:textbox>
            <w10:anchorlock/>
          </v:rect>
        </w:pict>
      </w:r>
      <w:r w:rsidR="00EC6166">
        <w:rPr>
          <w:rStyle w:val="big-number"/>
          <w:rFonts w:cs="Miriam" w:hint="cs"/>
          <w:rtl/>
        </w:rPr>
        <w:t>5</w:t>
      </w:r>
      <w:r>
        <w:rPr>
          <w:rStyle w:val="default"/>
          <w:rFonts w:cs="FrankRuehl"/>
          <w:rtl/>
        </w:rPr>
        <w:t>.</w:t>
      </w:r>
      <w:r>
        <w:rPr>
          <w:rStyle w:val="default"/>
          <w:rFonts w:cs="FrankRuehl"/>
          <w:rtl/>
        </w:rPr>
        <w:tab/>
      </w:r>
      <w:r w:rsidR="004364DC">
        <w:rPr>
          <w:rStyle w:val="default"/>
          <w:rFonts w:cs="FrankRuehl" w:hint="cs"/>
          <w:rtl/>
        </w:rPr>
        <w:t>התקשרות המינהל האזרחי בחוזה לביצוע עיסקה בטובין, לביצוע עבודה או לרכישת שירותים, אינה טעונה מכרז, אם היא אחת מאלה:</w:t>
      </w:r>
    </w:p>
    <w:p w:rsidR="004364DC" w:rsidRDefault="004364DC" w:rsidP="004364D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התקשרות ששווייה אינו עולה על 50,000 שקלים חדשים; ואולם בכל תקופה רצופה של שנים עשר חודשים לא יתקשר המינהל האזרחי עם מתקשר מסוים, בלא מכרז לפי פסקה זו, בהתקשרויות בסכום כולל העולה על 100,000 שקלים חדשים, ובמניין זה יבואו גם התקשרויות שנכרתו בתקופה האמורה כהתקשרות המשך, כהגדרתה בפסקה (ד), להתקשרות שנעשתה במקורה לפי פסקה זו;</w:t>
      </w:r>
    </w:p>
    <w:p w:rsidR="004364DC" w:rsidRDefault="004364DC" w:rsidP="004364D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התקשרות הנדרשת בדחיפות למניעת נזק של ממש, אשר יש להתחיל בביצועה בתוך ארבעה עשר ימים או פחות, בהיקף ולתקופה המזעריים הנדרשים בנסיבות כאמור, אם ועדת הפטור אשרה זאת;</w:t>
      </w:r>
    </w:p>
    <w:p w:rsidR="004364DC" w:rsidRDefault="004364DC" w:rsidP="004364D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התקשרות בעיסקה אשר עריכת מכרז לגביה עלולה לפגוע פגיעה מהותית בביטחון האיזור, בכלכלתו, בביטחון מדינת ישראל, ביחסי החוץ של מדינת ישראל או בכלכלת מדינת ישראל, בבטחון הציבור, בסדר הציבורי, או בסוד מסחרי או מקצועי של המינהל האזרחי; עלה שווי ההתקשרות על 2,500,000 שקלים חדשים </w:t>
      </w:r>
      <w:r>
        <w:rPr>
          <w:rStyle w:val="default"/>
          <w:rFonts w:cs="FrankRuehl"/>
          <w:rtl/>
        </w:rPr>
        <w:t>–</w:t>
      </w:r>
      <w:r>
        <w:rPr>
          <w:rStyle w:val="default"/>
          <w:rFonts w:cs="FrankRuehl" w:hint="cs"/>
          <w:rtl/>
        </w:rPr>
        <w:t xml:space="preserve"> טעונה ההתקשרות עדכון ועדת הפטור של החשב הכללי;</w:t>
      </w:r>
    </w:p>
    <w:p w:rsidR="004364DC" w:rsidRDefault="004364DC" w:rsidP="004364DC">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בפסקה זו </w:t>
      </w:r>
      <w:r>
        <w:rPr>
          <w:rStyle w:val="default"/>
          <w:rFonts w:cs="FrankRuehl"/>
          <w:rtl/>
        </w:rPr>
        <w:t>–</w:t>
      </w:r>
    </w:p>
    <w:p w:rsidR="004364DC" w:rsidRDefault="004364DC" w:rsidP="004364DC">
      <w:pPr>
        <w:pStyle w:val="P00"/>
        <w:spacing w:before="72"/>
        <w:ind w:left="1021" w:right="1134"/>
        <w:rPr>
          <w:rStyle w:val="default"/>
          <w:rFonts w:cs="FrankRuehl"/>
          <w:rtl/>
        </w:rPr>
      </w:pPr>
      <w:r>
        <w:rPr>
          <w:rStyle w:val="default"/>
          <w:rFonts w:cs="FrankRuehl" w:hint="cs"/>
          <w:rtl/>
        </w:rPr>
        <w:t xml:space="preserve">"התקשרות ראשונה" </w:t>
      </w:r>
      <w:r>
        <w:rPr>
          <w:rStyle w:val="default"/>
          <w:rFonts w:cs="FrankRuehl"/>
          <w:rtl/>
        </w:rPr>
        <w:t>–</w:t>
      </w:r>
      <w:r>
        <w:rPr>
          <w:rStyle w:val="default"/>
          <w:rFonts w:cs="FrankRuehl" w:hint="cs"/>
          <w:rtl/>
        </w:rPr>
        <w:t xml:space="preserve"> התקשרות של המינהל האזרחי, לרבות כל זכות ברירה הנתונה למינהל הכלולה באותה התקשרות;</w:t>
      </w:r>
    </w:p>
    <w:p w:rsidR="004364DC" w:rsidRDefault="004364DC" w:rsidP="004364DC">
      <w:pPr>
        <w:pStyle w:val="P00"/>
        <w:spacing w:before="72"/>
        <w:ind w:left="1021" w:right="1134"/>
        <w:rPr>
          <w:rStyle w:val="default"/>
          <w:rFonts w:cs="FrankRuehl"/>
          <w:rtl/>
        </w:rPr>
      </w:pPr>
      <w:r>
        <w:rPr>
          <w:rStyle w:val="default"/>
          <w:rFonts w:cs="FrankRuehl" w:hint="cs"/>
          <w:rtl/>
        </w:rPr>
        <w:t xml:space="preserve">"הרחבת התקשרות ראשונה" </w:t>
      </w:r>
      <w:r>
        <w:rPr>
          <w:rStyle w:val="default"/>
          <w:rFonts w:cs="FrankRuehl"/>
          <w:rtl/>
        </w:rPr>
        <w:t>–</w:t>
      </w:r>
      <w:r>
        <w:rPr>
          <w:rStyle w:val="default"/>
          <w:rFonts w:cs="FrankRuehl" w:hint="cs"/>
          <w:rtl/>
        </w:rPr>
        <w:t xml:space="preserve"> הגדלה של כמות הטובין, העבודה או השירותים שיספק ספק מכוח התקשרות ראשונה;</w:t>
      </w:r>
    </w:p>
    <w:p w:rsidR="004364DC" w:rsidRDefault="004364DC" w:rsidP="004364DC">
      <w:pPr>
        <w:pStyle w:val="P00"/>
        <w:spacing w:before="72"/>
        <w:ind w:left="1021" w:right="1134"/>
        <w:rPr>
          <w:rStyle w:val="default"/>
          <w:rFonts w:cs="FrankRuehl"/>
          <w:rtl/>
        </w:rPr>
      </w:pPr>
      <w:r>
        <w:rPr>
          <w:rStyle w:val="default"/>
          <w:rFonts w:cs="FrankRuehl" w:hint="cs"/>
          <w:rtl/>
        </w:rPr>
        <w:t xml:space="preserve">"הארכת התקשרות ראשונה" </w:t>
      </w:r>
      <w:r>
        <w:rPr>
          <w:rStyle w:val="default"/>
          <w:rFonts w:cs="FrankRuehl"/>
          <w:rtl/>
        </w:rPr>
        <w:t>–</w:t>
      </w:r>
      <w:r>
        <w:rPr>
          <w:rStyle w:val="default"/>
          <w:rFonts w:cs="FrankRuehl" w:hint="cs"/>
          <w:rtl/>
        </w:rPr>
        <w:t xml:space="preserve"> הארכת משך תוקפה של התקשרות ראשונה;</w:t>
      </w:r>
    </w:p>
    <w:p w:rsidR="004364DC" w:rsidRDefault="004364DC" w:rsidP="004364DC">
      <w:pPr>
        <w:pStyle w:val="P00"/>
        <w:spacing w:before="72"/>
        <w:ind w:left="1021" w:right="1134"/>
        <w:rPr>
          <w:rStyle w:val="default"/>
          <w:rFonts w:cs="FrankRuehl"/>
          <w:rtl/>
        </w:rPr>
      </w:pPr>
      <w:r>
        <w:rPr>
          <w:rStyle w:val="default"/>
          <w:rFonts w:cs="FrankRuehl" w:hint="cs"/>
          <w:rtl/>
        </w:rPr>
        <w:t xml:space="preserve">"התקשרות המשך" </w:t>
      </w:r>
      <w:r>
        <w:rPr>
          <w:rStyle w:val="default"/>
          <w:rFonts w:cs="FrankRuehl"/>
          <w:rtl/>
        </w:rPr>
        <w:t>–</w:t>
      </w:r>
      <w:r>
        <w:rPr>
          <w:rStyle w:val="default"/>
          <w:rFonts w:cs="FrankRuehl" w:hint="cs"/>
          <w:rtl/>
        </w:rPr>
        <w:t xml:space="preserve"> התקשרות הנעשית להרחבת התקשרות ראשונה או להארכת התקשרות ראשונה, שלא מכוח זכות ברירה הנתונה למינהל האזרחי הכלולה בהתקשרות הראשונה;</w:t>
      </w:r>
    </w:p>
    <w:p w:rsidR="004364DC" w:rsidRDefault="004364DC" w:rsidP="004364DC">
      <w:pPr>
        <w:pStyle w:val="P00"/>
        <w:spacing w:before="72"/>
        <w:ind w:left="1021" w:right="1134"/>
        <w:rPr>
          <w:rStyle w:val="default"/>
          <w:rFonts w:cs="FrankRuehl"/>
          <w:rtl/>
        </w:rPr>
      </w:pPr>
      <w:r>
        <w:rPr>
          <w:rStyle w:val="default"/>
          <w:rFonts w:cs="FrankRuehl" w:hint="cs"/>
          <w:rtl/>
        </w:rPr>
        <w:t xml:space="preserve">"התקשרות המשך בלא עלות נוספת" </w:t>
      </w:r>
      <w:r>
        <w:rPr>
          <w:rStyle w:val="default"/>
          <w:rFonts w:cs="FrankRuehl"/>
          <w:rtl/>
        </w:rPr>
        <w:t>–</w:t>
      </w:r>
      <w:r>
        <w:rPr>
          <w:rStyle w:val="default"/>
          <w:rFonts w:cs="FrankRuehl" w:hint="cs"/>
          <w:rtl/>
        </w:rPr>
        <w:t xml:space="preserve"> התקשרות המשל כאשר שווי ההתקשרות הראשונה בתוספת התקשרות ההמשך אינה עולה על שווי ההתקשרות הראשונה;</w:t>
      </w:r>
    </w:p>
    <w:p w:rsidR="004364DC" w:rsidRDefault="004364DC" w:rsidP="004364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התקשרות המשך בתנאים זהים לתנאי ההתקשרות הראשונה או מיטיבים עם מינהל האזרחי, בנסיבות שבהן השמירה על האחידות נדרשת מטעמי חיסכון ויעילות:</w:t>
      </w:r>
    </w:p>
    <w:p w:rsidR="004364DC" w:rsidRDefault="004364DC" w:rsidP="004364D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באישור ועדת המכרזים, אם התקיימו בה כל אלה:</w:t>
      </w:r>
    </w:p>
    <w:p w:rsidR="004364DC" w:rsidRDefault="004364DC" w:rsidP="004364DC">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היא נעשית במהלך תקופת ההתקשרות הראשונה או סמוך לאחריה;</w:t>
      </w:r>
    </w:p>
    <w:p w:rsidR="004364DC" w:rsidRDefault="004364DC" w:rsidP="004364DC">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היא התקשרות המשך בלא עלות נוספת, או אם שוויין המצטבר של כל התקשרויות ההמשך שנעשו לאותה התקשרות ראשונה לרבות התקשרות ההמשך הנוכחית, אינו עולה על 50,000 שקלים חדשים, ואם ההתקשרות הראשונה נעשתה בעקבות מכרז או בעקבות פנייה תחרותית לקבלת הצעות, שוויין המצטבר של כל התקשרויות ההמשך כאמור אינו עולה על 150,000 שקלים חדשים;</w:t>
      </w:r>
    </w:p>
    <w:p w:rsidR="004364DC" w:rsidRDefault="004364DC" w:rsidP="007B101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7B1012">
        <w:rPr>
          <w:rStyle w:val="default"/>
          <w:rFonts w:cs="FrankRuehl" w:hint="cs"/>
          <w:rtl/>
        </w:rPr>
        <w:t>באישור ועדת הפטור, אם אינה התקשרות כאמור בפסקת משנה (א)(1), או אם אינה התקשרות כאמור בפסקת משנה (א)(2) ונתקיימו בה כל אלה:</w:t>
      </w:r>
    </w:p>
    <w:p w:rsidR="007B1012" w:rsidRDefault="007B1012" w:rsidP="008B4236">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8B4236">
        <w:rPr>
          <w:rStyle w:val="default"/>
          <w:rFonts w:cs="FrankRuehl" w:hint="cs"/>
          <w:rtl/>
        </w:rPr>
        <w:t>ההתקשרות הראשונה נעשתה בעקבות מכרז או בעקבות פנייה תחרותית לקבלת הצעות;</w:t>
      </w:r>
    </w:p>
    <w:p w:rsidR="008B4236" w:rsidRDefault="008B4236" w:rsidP="008B4236">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התקשרות ההמשך נעשתה בתוך חמש שנים ממועד עריכתה, של ההתקשרות הראשונה;</w:t>
      </w:r>
    </w:p>
    <w:p w:rsidR="008B4236" w:rsidRDefault="008B4236" w:rsidP="008B4236">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שוויין המצטבר של כל התקשרויות ההמשך שנעשו לאותה התקשרות ראשונה אינו עולה על שווי ההתקשרות הראשונה;</w:t>
      </w:r>
    </w:p>
    <w:p w:rsidR="008B4236" w:rsidRDefault="008B4236" w:rsidP="008B4236">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שוויין המצטבר של כל התקשרויות ההמשך שנעשו לאותה התקשרות ראשונה, לרבות התקשרות ההמשך הנוכחית, אינו עולה על 3,000,000 שקלים חדשים;</w:t>
      </w:r>
    </w:p>
    <w:p w:rsidR="008B4236" w:rsidRDefault="008B4236" w:rsidP="008B4236">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בשמונה עשר החודשים שקדמו למועד עריכת התקשרות ההמשך לא בוצעה התקשרות המשך להתקשרות הראשונה, או התקשרות המשך להתקשרות אחרת עם אותו ספק באותו עניין וכן לא פוצלה התקשרות ההמשך מהתקשרות ראשונה או מהתקשרות אחרת עם אותו ספק כאמור, אם הסיבה לפיצול היא הימנעות מעריכת מכרז;</w:t>
      </w:r>
    </w:p>
    <w:p w:rsidR="008B4236" w:rsidRDefault="008B4236" w:rsidP="00E9201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E92011">
        <w:rPr>
          <w:rStyle w:val="default"/>
          <w:rFonts w:cs="FrankRuehl" w:hint="cs"/>
          <w:rtl/>
        </w:rPr>
        <w:t>באישור ועדת הפטור, בנסיבות מיוחדות ומטעמים מיוחדים שיירשמו, ולאחר עדכון ועדת הפטור של החשב הכללי, אם אינה התקשרות כאמור בפסקת משנה (א) או שלא התקיימו בה התנאים הנוספים לפי פסקת משנה (ב);</w:t>
      </w:r>
    </w:p>
    <w:p w:rsidR="00E92011" w:rsidRDefault="00E92011" w:rsidP="00E92011">
      <w:pPr>
        <w:pStyle w:val="P00"/>
        <w:spacing w:before="72"/>
        <w:ind w:left="1021" w:right="1134" w:hanging="397"/>
        <w:rPr>
          <w:rStyle w:val="default"/>
          <w:rFonts w:cs="FrankRuehl"/>
          <w:rtl/>
        </w:rPr>
      </w:pP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התקשרות עם חברה ממשלתית, כהגדרתה בתקנה 9(א), להזמנת טובין, עבודה או שירותים שוועדת הפטור של המשרד הממשלתי של השר הממונה על החברה הממשלתית, אישרה כי היא נעשית במסגרת הסכם מסגרת, כמשמעותו בתקנה 9, בתוך תקופת הסכם המסגרת, ובלבד שיתקיימו כל אלה:</w:t>
      </w:r>
    </w:p>
    <w:p w:rsidR="00E92011" w:rsidRDefault="00E92011" w:rsidP="00E9201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קיימת חברה ממשלתית אחת שעמה יש הסכם מסגרת אשר במסגרתו ניתן לבצע את ההתקשרות בהתאם לפסקה זו; קיימות כמה חברות לעניין זה </w:t>
      </w:r>
      <w:r>
        <w:rPr>
          <w:rStyle w:val="default"/>
          <w:rFonts w:cs="FrankRuehl"/>
          <w:rtl/>
        </w:rPr>
        <w:t>–</w:t>
      </w:r>
      <w:r>
        <w:rPr>
          <w:rStyle w:val="default"/>
          <w:rFonts w:cs="FrankRuehl" w:hint="cs"/>
          <w:rtl/>
        </w:rPr>
        <w:t xml:space="preserve"> ייערך מכרז סגור ביניהן;</w:t>
      </w:r>
    </w:p>
    <w:p w:rsidR="00E92011" w:rsidRDefault="00E92011" w:rsidP="00E9201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החברה הממשלתית התחייבה כי התקשרויותיה עם צדדים נוספים, ככל שהן נובעות מן ההתקשרות עם המינהל האזרחי ייעשו במכרז;</w:t>
      </w:r>
    </w:p>
    <w:p w:rsidR="00E92011" w:rsidRDefault="00E92011" w:rsidP="00E920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ההתקשרות תיעשה לפי החלטה של ועדת המכרזים שאושרה בידי ועדת הפטור ובידי ועדת הפטור של המשרד הממשלתי של השר הממונה על החברה הממשלתית;</w:t>
      </w:r>
    </w:p>
    <w:p w:rsidR="00E92011" w:rsidRDefault="00E92011" w:rsidP="004364DC">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התקשרות, על פי החלטת מפקד האזור, ראש המנהל האזרחי או ממשלת ישראל, עם תאגיד, במטרה להעביר אליו מטלות של יחידה מיחידות המינהל האזרחי, ביחד עם עובדים או נכסים של אותה יחידה, וההתקשרות היא להעברת העובדים או הנכסים, או לביצוע אותן מטלות, לתקופה שתאשר ועדת הפטור תוך עדכון ועדת הפטור של החשב הכללי, אשר לא תעלה על שלוש שנים בכל פעם;</w:t>
      </w:r>
    </w:p>
    <w:p w:rsidR="00E92011" w:rsidRDefault="00E92011" w:rsidP="004364DC">
      <w:pPr>
        <w:pStyle w:val="P00"/>
        <w:spacing w:before="72"/>
        <w:ind w:left="624" w:right="1134"/>
        <w:rPr>
          <w:rStyle w:val="default"/>
          <w:rFonts w:cs="FrankRuehl"/>
          <w:rtl/>
        </w:rPr>
      </w:pPr>
      <w:r>
        <w:rPr>
          <w:rStyle w:val="default"/>
          <w:rFonts w:cs="FrankRuehl" w:hint="cs"/>
          <w:rtl/>
        </w:rPr>
        <w:t>(ז)</w:t>
      </w:r>
      <w:r>
        <w:rPr>
          <w:rStyle w:val="default"/>
          <w:rFonts w:cs="FrankRuehl"/>
          <w:rtl/>
        </w:rPr>
        <w:tab/>
      </w:r>
      <w:r w:rsidR="007A7B20">
        <w:rPr>
          <w:rStyle w:val="default"/>
          <w:rFonts w:cs="FrankRuehl" w:hint="cs"/>
          <w:rtl/>
        </w:rPr>
        <w:t>התקשרות עם תאגיד שהוקם בדין או בחוק במדינת ישראל, או לפיהם, במסגרת תפקידי התאגיד על פי הדין או החוק שהקימו, ובלבד שהתקשרות ששוויה עולה על 2,500,000 שקלים חדשים היא באישור ועדת הפטור תוך עדכון ועדת הפטור של החשב הכללי, ונתקיימו התנאים האמורים בפסקאות משנה (א) ו-(ב) שבפסקה (ה)(1), בשינויים המחויבים;</w:t>
      </w:r>
    </w:p>
    <w:p w:rsidR="007A7B20" w:rsidRDefault="007A7B20" w:rsidP="004364DC">
      <w:pPr>
        <w:pStyle w:val="P00"/>
        <w:spacing w:before="72"/>
        <w:ind w:left="62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התקשרות שעניינה שיווק תוצרת חקלאית אשר ייצורה נובע ממחקר חקלאי שנעשה ביוזמת המנהל האזרחי או ממשלת ישראל; התקשרות כאמור תיעשה, ככל הניתן, לאחר הליך של בדיקת כמה הצעות הבאות בחשבון ובלבד שניתן לכך ביטוח בפרסום פומבי;</w:t>
      </w:r>
    </w:p>
    <w:p w:rsidR="007A7B20" w:rsidRDefault="007A7B20" w:rsidP="004364DC">
      <w:pPr>
        <w:pStyle w:val="P00"/>
        <w:spacing w:before="72"/>
        <w:ind w:left="624" w:right="1134"/>
        <w:rPr>
          <w:rStyle w:val="default"/>
          <w:rFonts w:cs="FrankRuehl"/>
          <w:rtl/>
        </w:rPr>
      </w:pPr>
      <w:r>
        <w:rPr>
          <w:rStyle w:val="default"/>
          <w:rFonts w:cs="FrankRuehl" w:hint="cs"/>
          <w:rtl/>
        </w:rPr>
        <w:t>(ט)</w:t>
      </w:r>
      <w:r>
        <w:rPr>
          <w:rStyle w:val="default"/>
          <w:rFonts w:cs="FrankRuehl"/>
          <w:rtl/>
        </w:rPr>
        <w:tab/>
      </w:r>
      <w:r w:rsidR="00FB322E">
        <w:rPr>
          <w:rStyle w:val="default"/>
          <w:rFonts w:cs="FrankRuehl" w:hint="cs"/>
          <w:rtl/>
        </w:rPr>
        <w:t>התקשרות לרכישת שירותים או טובין ייחודיים שעניינם תרבות, אמנות, בידור או הווי;</w:t>
      </w:r>
    </w:p>
    <w:p w:rsidR="00FB322E" w:rsidRDefault="00FB322E" w:rsidP="004364DC">
      <w:pPr>
        <w:pStyle w:val="P00"/>
        <w:spacing w:before="72"/>
        <w:ind w:left="624" w:right="1134"/>
        <w:rPr>
          <w:rStyle w:val="default"/>
          <w:rFonts w:cs="FrankRuehl"/>
          <w:rtl/>
        </w:rPr>
      </w:pPr>
      <w:r>
        <w:rPr>
          <w:rStyle w:val="default"/>
          <w:rFonts w:cs="FrankRuehl" w:hint="cs"/>
          <w:rtl/>
        </w:rPr>
        <w:t>(י)</w:t>
      </w:r>
      <w:r>
        <w:rPr>
          <w:rStyle w:val="default"/>
          <w:rFonts w:cs="FrankRuehl"/>
          <w:rtl/>
        </w:rPr>
        <w:tab/>
      </w:r>
      <w:r w:rsidR="000864D9">
        <w:rPr>
          <w:rStyle w:val="default"/>
          <w:rFonts w:cs="FrankRuehl" w:hint="cs"/>
          <w:rtl/>
        </w:rPr>
        <w:t xml:space="preserve">התקשרות </w:t>
      </w:r>
      <w:r w:rsidR="00B3723F">
        <w:rPr>
          <w:rStyle w:val="default"/>
          <w:rFonts w:cs="FrankRuehl" w:hint="cs"/>
          <w:rtl/>
        </w:rPr>
        <w:t>עם לשכת הפרסום הממשלתית במדינת ישראל, או עם גוף מפרסם אחר לפרסום בכלי תקשורת; התקשרות עם גוף מפרסם אחר כאמור תיעשה, ככל הניתן, לאחר בדיקת כמה הצעות הבאות בחשבון;</w:t>
      </w:r>
    </w:p>
    <w:p w:rsidR="00B3723F" w:rsidRDefault="00B3723F" w:rsidP="004364DC">
      <w:pPr>
        <w:pStyle w:val="P00"/>
        <w:spacing w:before="72"/>
        <w:ind w:left="624" w:right="1134"/>
        <w:rPr>
          <w:rStyle w:val="default"/>
          <w:rFonts w:cs="FrankRuehl"/>
          <w:rtl/>
        </w:rPr>
      </w:pPr>
      <w:r>
        <w:rPr>
          <w:rStyle w:val="default"/>
          <w:rFonts w:cs="FrankRuehl" w:hint="cs"/>
          <w:rtl/>
        </w:rPr>
        <w:t>(יא)</w:t>
      </w:r>
      <w:r>
        <w:rPr>
          <w:rStyle w:val="default"/>
          <w:rFonts w:cs="FrankRuehl"/>
          <w:rtl/>
        </w:rPr>
        <w:tab/>
      </w:r>
      <w:r>
        <w:rPr>
          <w:rStyle w:val="default"/>
          <w:rFonts w:cs="FrankRuehl" w:hint="cs"/>
          <w:rtl/>
        </w:rPr>
        <w:t>התקשרות לרכישת תרופות, נסיובים או תרכיבים, שהינם ייחודיים;</w:t>
      </w:r>
    </w:p>
    <w:p w:rsidR="00B3723F" w:rsidRDefault="00B3723F" w:rsidP="004364DC">
      <w:pPr>
        <w:pStyle w:val="P00"/>
        <w:spacing w:before="72"/>
        <w:ind w:left="624" w:right="1134"/>
        <w:rPr>
          <w:rStyle w:val="default"/>
          <w:rFonts w:cs="FrankRuehl"/>
          <w:rtl/>
        </w:rPr>
      </w:pPr>
      <w:r>
        <w:rPr>
          <w:rStyle w:val="default"/>
          <w:rFonts w:cs="FrankRuehl" w:hint="cs"/>
          <w:rtl/>
        </w:rPr>
        <w:t>(יב)</w:t>
      </w:r>
      <w:r>
        <w:rPr>
          <w:rStyle w:val="default"/>
          <w:rFonts w:cs="FrankRuehl"/>
          <w:rtl/>
        </w:rPr>
        <w:tab/>
      </w:r>
      <w:r>
        <w:rPr>
          <w:rStyle w:val="default"/>
          <w:rFonts w:cs="FrankRuehl" w:hint="cs"/>
          <w:rtl/>
        </w:rPr>
        <w:t>התקשרות לרכישת בעלי חיים בעלי אפיונים מיוחדים, לצורכי מחקר, הוראה, חקלאות או רפואת בעלי חיים או צמחים;</w:t>
      </w:r>
    </w:p>
    <w:p w:rsidR="00B3723F" w:rsidRDefault="00B3723F" w:rsidP="004364DC">
      <w:pPr>
        <w:pStyle w:val="P00"/>
        <w:spacing w:before="72"/>
        <w:ind w:left="624" w:right="1134"/>
        <w:rPr>
          <w:rStyle w:val="default"/>
          <w:rFonts w:cs="FrankRuehl"/>
          <w:rtl/>
        </w:rPr>
      </w:pPr>
      <w:r>
        <w:rPr>
          <w:rStyle w:val="default"/>
          <w:rFonts w:cs="FrankRuehl" w:hint="cs"/>
          <w:rtl/>
        </w:rPr>
        <w:t>(יג)</w:t>
      </w:r>
      <w:r>
        <w:rPr>
          <w:rStyle w:val="default"/>
          <w:rFonts w:cs="FrankRuehl"/>
          <w:rtl/>
        </w:rPr>
        <w:tab/>
      </w:r>
      <w:r>
        <w:rPr>
          <w:rStyle w:val="default"/>
          <w:rFonts w:cs="FrankRuehl" w:hint="cs"/>
          <w:rtl/>
        </w:rPr>
        <w:t>התקשרות בעיסקה שעניינה מתן אשראי או קבלתו, השקעת כספים, קבלת שירותים בנקאיים, מכירה או רכישה של ניירות ערך, או פעולות אחרות בשוק ההון ובלבד שועדת הפטור אישרה זאת, ולאחר עדכון ועדת הפטור של החשב הכללי;</w:t>
      </w:r>
    </w:p>
    <w:p w:rsidR="00B3723F" w:rsidRDefault="00B3723F" w:rsidP="004364DC">
      <w:pPr>
        <w:pStyle w:val="P00"/>
        <w:spacing w:before="72"/>
        <w:ind w:left="624" w:right="1134"/>
        <w:rPr>
          <w:rStyle w:val="default"/>
          <w:rFonts w:cs="FrankRuehl"/>
          <w:rtl/>
        </w:rPr>
      </w:pPr>
      <w:r>
        <w:rPr>
          <w:rStyle w:val="default"/>
          <w:rFonts w:cs="FrankRuehl" w:hint="cs"/>
          <w:rtl/>
        </w:rPr>
        <w:t>(יד)</w:t>
      </w:r>
      <w:r>
        <w:rPr>
          <w:rStyle w:val="default"/>
          <w:rFonts w:cs="FrankRuehl"/>
          <w:rtl/>
        </w:rPr>
        <w:tab/>
      </w:r>
      <w:r w:rsidR="00F43FDF">
        <w:rPr>
          <w:rStyle w:val="default"/>
          <w:rFonts w:cs="FrankRuehl" w:hint="cs"/>
          <w:rtl/>
        </w:rPr>
        <w:t>התקשרות עם רשות מקומית לקבלת שירותים במסגרת תפקידי הרשות על פי דין, או למטרה ציבורית שתיקבע ע"י ראש המינהל האזרחי או סגנו;</w:t>
      </w:r>
    </w:p>
    <w:p w:rsidR="00F43FDF" w:rsidRDefault="00F43FDF" w:rsidP="004364DC">
      <w:pPr>
        <w:pStyle w:val="P00"/>
        <w:spacing w:before="72"/>
        <w:ind w:left="624" w:right="1134"/>
        <w:rPr>
          <w:rStyle w:val="default"/>
          <w:rFonts w:cs="FrankRuehl"/>
          <w:rtl/>
        </w:rPr>
      </w:pPr>
      <w:r>
        <w:rPr>
          <w:rStyle w:val="default"/>
          <w:rFonts w:cs="FrankRuehl" w:hint="cs"/>
          <w:rtl/>
        </w:rPr>
        <w:t>(טו)</w:t>
      </w:r>
      <w:r>
        <w:rPr>
          <w:rStyle w:val="default"/>
          <w:rFonts w:cs="FrankRuehl"/>
          <w:rtl/>
        </w:rPr>
        <w:tab/>
      </w:r>
      <w:r>
        <w:rPr>
          <w:rStyle w:val="default"/>
          <w:rFonts w:cs="FrankRuehl" w:hint="cs"/>
          <w:rtl/>
        </w:rPr>
        <w:t>התקשרות עם מי שאינו עובד מדינת ישראל שעניינה מינוי מומחים רפואיים, וועדות רפואיות, או ועדות לקביעת דרגות נכות;</w:t>
      </w:r>
    </w:p>
    <w:p w:rsidR="00F43FDF" w:rsidRDefault="00F43FDF" w:rsidP="004364DC">
      <w:pPr>
        <w:pStyle w:val="P00"/>
        <w:spacing w:before="72"/>
        <w:ind w:left="624" w:right="1134"/>
        <w:rPr>
          <w:rStyle w:val="default"/>
          <w:rFonts w:cs="FrankRuehl"/>
          <w:rtl/>
        </w:rPr>
      </w:pPr>
      <w:r>
        <w:rPr>
          <w:rStyle w:val="default"/>
          <w:rFonts w:cs="FrankRuehl" w:hint="cs"/>
          <w:rtl/>
        </w:rPr>
        <w:t>(טז)</w:t>
      </w:r>
      <w:r>
        <w:rPr>
          <w:rStyle w:val="default"/>
          <w:rFonts w:cs="FrankRuehl"/>
          <w:rtl/>
        </w:rPr>
        <w:tab/>
      </w:r>
      <w:r>
        <w:rPr>
          <w:rStyle w:val="default"/>
          <w:rFonts w:cs="FrankRuehl" w:hint="cs"/>
          <w:rtl/>
        </w:rPr>
        <w:t>התקשרות שלגביה נתקיימו נסיבות מיוחדות ונדירות שעניינן טובת האזור, המצדיקות עשייתה ללא מכרז, ובלבד שוועדת הפטור החליטה, מטעמים מיוחדים שיירשמו, לפטור אותה מחובת מכרז תוך עדכון החשב הכללי;</w:t>
      </w:r>
    </w:p>
    <w:p w:rsidR="00F43FDF" w:rsidRDefault="00F43FDF" w:rsidP="004364DC">
      <w:pPr>
        <w:pStyle w:val="P00"/>
        <w:spacing w:before="72"/>
        <w:ind w:left="624" w:right="1134"/>
        <w:rPr>
          <w:rStyle w:val="default"/>
          <w:rFonts w:cs="FrankRuehl"/>
          <w:rtl/>
        </w:rPr>
      </w:pPr>
      <w:r>
        <w:rPr>
          <w:rStyle w:val="default"/>
          <w:rFonts w:cs="FrankRuehl" w:hint="cs"/>
          <w:rtl/>
        </w:rPr>
        <w:t>(יז)</w:t>
      </w:r>
      <w:r>
        <w:rPr>
          <w:rStyle w:val="default"/>
          <w:rFonts w:cs="FrankRuehl"/>
          <w:rtl/>
        </w:rPr>
        <w:tab/>
      </w:r>
      <w:r>
        <w:rPr>
          <w:rStyle w:val="default"/>
          <w:rFonts w:cs="FrankRuehl" w:hint="cs"/>
          <w:rtl/>
        </w:rPr>
        <w:t xml:space="preserve">התקשרות עם מי שלפי זכויות מכוח דין או מכוח הדין החל במדינת </w:t>
      </w:r>
      <w:r w:rsidR="009A280B">
        <w:rPr>
          <w:rStyle w:val="default"/>
          <w:rFonts w:cs="FrankRuehl" w:hint="cs"/>
          <w:rtl/>
        </w:rPr>
        <w:t xml:space="preserve">ישראל או בהתאם למצב הדברים בפועל, הוא היחיד המסוגל לבצע את נושא ההתקשרות (בתקנות אלה </w:t>
      </w:r>
      <w:r w:rsidR="009A280B">
        <w:rPr>
          <w:rStyle w:val="default"/>
          <w:rFonts w:cs="FrankRuehl"/>
          <w:rtl/>
        </w:rPr>
        <w:t>–</w:t>
      </w:r>
      <w:r w:rsidR="009A280B">
        <w:rPr>
          <w:rStyle w:val="default"/>
          <w:rFonts w:cs="FrankRuehl" w:hint="cs"/>
          <w:rtl/>
        </w:rPr>
        <w:t xml:space="preserve"> ספק יחיד), לאחר בחינת קיומם של ספקים לפי תקנה 6(א);</w:t>
      </w:r>
    </w:p>
    <w:p w:rsidR="009A280B" w:rsidRDefault="009A280B" w:rsidP="004364DC">
      <w:pPr>
        <w:pStyle w:val="P00"/>
        <w:spacing w:before="72"/>
        <w:ind w:left="624" w:right="1134"/>
        <w:rPr>
          <w:rStyle w:val="default"/>
          <w:rFonts w:cs="FrankRuehl"/>
          <w:rtl/>
        </w:rPr>
      </w:pPr>
      <w:r>
        <w:rPr>
          <w:rStyle w:val="default"/>
          <w:rFonts w:cs="FrankRuehl" w:hint="cs"/>
          <w:rtl/>
        </w:rPr>
        <w:t>(יח)</w:t>
      </w:r>
      <w:r>
        <w:rPr>
          <w:rStyle w:val="default"/>
          <w:rFonts w:cs="FrankRuehl"/>
          <w:rtl/>
        </w:rPr>
        <w:tab/>
      </w:r>
      <w:r>
        <w:rPr>
          <w:rStyle w:val="default"/>
          <w:rFonts w:cs="FrankRuehl" w:hint="cs"/>
          <w:rtl/>
        </w:rPr>
        <w:t>התקשרות לביצוע מיזם אשר יפעל ללא כוונת רווח, למטרה של חינוך, תרבות, דת, מדע, אמנות, רווחה, בריאות, ספורט, איכות סביבה, הידברות בין אוכלוסיות, זהירות בדרכים, מחקר או למטרה דומה, לאחר בחינת קיומם של מיזמים כאמור בתקנה 7 ובכפוף לתנאים הנזכרים בה, ובלבד שהתקיימו שני אלה:</w:t>
      </w:r>
    </w:p>
    <w:p w:rsidR="009A280B" w:rsidRDefault="009A280B" w:rsidP="009A280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ההתקשרות נעשית עם מי שתורם ממקורותיו סכום שאינו נמוך ממחצית עלות ביצוע המיזם;</w:t>
      </w:r>
    </w:p>
    <w:p w:rsidR="009A280B" w:rsidRDefault="009A280B" w:rsidP="009A280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התקשרויות עם צדדים נוספים, ככל שהן נובעות מן ההתקשרות עם המינהל האזרחי, ייעשו במכרז, ובלבד שאינן פטורות ממכרז כשלעצמן לפי תקנות אלה;</w:t>
      </w:r>
    </w:p>
    <w:p w:rsidR="009A280B" w:rsidRDefault="009A280B" w:rsidP="004364DC">
      <w:pPr>
        <w:pStyle w:val="P00"/>
        <w:spacing w:before="72"/>
        <w:ind w:left="624" w:right="1134"/>
        <w:rPr>
          <w:rStyle w:val="default"/>
          <w:rFonts w:cs="FrankRuehl"/>
          <w:rtl/>
        </w:rPr>
      </w:pPr>
      <w:r>
        <w:rPr>
          <w:rStyle w:val="default"/>
          <w:rFonts w:cs="FrankRuehl" w:hint="cs"/>
          <w:rtl/>
        </w:rPr>
        <w:t>(יט)</w:t>
      </w:r>
      <w:r>
        <w:rPr>
          <w:rStyle w:val="default"/>
          <w:rFonts w:cs="FrankRuehl"/>
          <w:rtl/>
        </w:rPr>
        <w:tab/>
      </w:r>
      <w:r w:rsidR="004449A5">
        <w:rPr>
          <w:rStyle w:val="default"/>
          <w:rFonts w:cs="FrankRuehl" w:hint="cs"/>
          <w:rtl/>
        </w:rPr>
        <w:t xml:space="preserve">התקשרות בעסקה עם תושב מדינת חוץ (בתקנות אלה </w:t>
      </w:r>
      <w:r w:rsidR="004449A5">
        <w:rPr>
          <w:rStyle w:val="default"/>
          <w:rFonts w:cs="FrankRuehl"/>
          <w:rtl/>
        </w:rPr>
        <w:t>–</w:t>
      </w:r>
      <w:r w:rsidR="004449A5">
        <w:rPr>
          <w:rStyle w:val="default"/>
          <w:rFonts w:cs="FrankRuehl" w:hint="cs"/>
          <w:rtl/>
        </w:rPr>
        <w:t xml:space="preserve"> מדינה שאינה מדינת ישראל) או התקשרות בעסקה שביצועה נעשה במדינת חוץ (בתקנות אלה </w:t>
      </w:r>
      <w:r w:rsidR="004449A5">
        <w:rPr>
          <w:rStyle w:val="default"/>
          <w:rFonts w:cs="FrankRuehl"/>
          <w:rtl/>
        </w:rPr>
        <w:t>–</w:t>
      </w:r>
      <w:r w:rsidR="004449A5">
        <w:rPr>
          <w:rStyle w:val="default"/>
          <w:rFonts w:cs="FrankRuehl" w:hint="cs"/>
          <w:rtl/>
        </w:rPr>
        <w:t xml:space="preserve"> ספק חוץ), בתנאי שמדובר בעסקה לרכישת טובין או שירותים אשר מנהל היחידה המזמינה חיווה דעתו כי למיטב ידיעתו אין בנמצא באזור או בישראל טובין או שירותים מן הסוג הנדרש (בתקנות אלה </w:t>
      </w:r>
      <w:r w:rsidR="004449A5">
        <w:rPr>
          <w:rStyle w:val="default"/>
          <w:rFonts w:cs="FrankRuehl"/>
          <w:rtl/>
        </w:rPr>
        <w:t>–</w:t>
      </w:r>
      <w:r w:rsidR="004449A5">
        <w:rPr>
          <w:rStyle w:val="default"/>
          <w:rFonts w:cs="FrankRuehl" w:hint="cs"/>
          <w:rtl/>
        </w:rPr>
        <w:t xml:space="preserve"> טובי חוץ), לאחר בחינת קיומם של ספקים לפי תקנה 7(א); עלה שווי ההתקשרות על 2,500,000 שקלים חדשים </w:t>
      </w:r>
      <w:r w:rsidR="004449A5">
        <w:rPr>
          <w:rStyle w:val="default"/>
          <w:rFonts w:cs="FrankRuehl"/>
          <w:rtl/>
        </w:rPr>
        <w:t>–</w:t>
      </w:r>
      <w:r w:rsidR="004449A5">
        <w:rPr>
          <w:rStyle w:val="default"/>
          <w:rFonts w:cs="FrankRuehl" w:hint="cs"/>
          <w:rtl/>
        </w:rPr>
        <w:t xml:space="preserve"> טעונה ההתקשרות עדכון ועדת הפטור של החשב הכללי;</w:t>
      </w:r>
    </w:p>
    <w:p w:rsidR="004449A5" w:rsidRDefault="004449A5" w:rsidP="004364DC">
      <w:pPr>
        <w:pStyle w:val="P00"/>
        <w:spacing w:before="72"/>
        <w:ind w:left="624" w:right="1134"/>
        <w:rPr>
          <w:rStyle w:val="default"/>
          <w:rFonts w:cs="FrankRuehl"/>
          <w:rtl/>
        </w:rPr>
      </w:pPr>
      <w:r>
        <w:rPr>
          <w:rStyle w:val="default"/>
          <w:rFonts w:cs="FrankRuehl" w:hint="cs"/>
          <w:rtl/>
        </w:rPr>
        <w:t>(כ)</w:t>
      </w:r>
      <w:r>
        <w:rPr>
          <w:rStyle w:val="default"/>
          <w:rFonts w:cs="FrankRuehl"/>
          <w:rtl/>
        </w:rPr>
        <w:tab/>
      </w:r>
      <w:r w:rsidR="00F304BC">
        <w:rPr>
          <w:rStyle w:val="default"/>
          <w:rFonts w:cs="FrankRuehl" w:hint="cs"/>
          <w:rtl/>
        </w:rPr>
        <w:t xml:space="preserve">התקשרות עם בעל רעיון ייחודי וחדשני (בתקנות אלה </w:t>
      </w:r>
      <w:r w:rsidR="00F304BC">
        <w:rPr>
          <w:rStyle w:val="default"/>
          <w:rFonts w:cs="FrankRuehl"/>
          <w:rtl/>
        </w:rPr>
        <w:t>–</w:t>
      </w:r>
      <w:r w:rsidR="00F304BC">
        <w:rPr>
          <w:rStyle w:val="default"/>
          <w:rFonts w:cs="FrankRuehl" w:hint="cs"/>
          <w:rtl/>
        </w:rPr>
        <w:t xml:space="preserve"> בעל רעיון), לבחינת הרעיון או לפיתוחו הראשוני של מוצר ביטחוני, לאחר בחינת קיומם של ספקים לפי תקנה 6(ג), באישור ועדת הפטור ולאחר עדכון ועדת הפטור של החשב הכללי;</w:t>
      </w:r>
    </w:p>
    <w:p w:rsidR="00F304BC" w:rsidRDefault="00F304BC" w:rsidP="004364DC">
      <w:pPr>
        <w:pStyle w:val="P00"/>
        <w:spacing w:before="72"/>
        <w:ind w:left="624" w:right="1134"/>
        <w:rPr>
          <w:rStyle w:val="default"/>
          <w:rFonts w:cs="FrankRuehl"/>
          <w:rtl/>
        </w:rPr>
      </w:pPr>
      <w:r>
        <w:rPr>
          <w:rStyle w:val="default"/>
          <w:rFonts w:cs="FrankRuehl" w:hint="cs"/>
          <w:rtl/>
        </w:rPr>
        <w:t>(כא)</w:t>
      </w:r>
      <w:r>
        <w:rPr>
          <w:rStyle w:val="default"/>
          <w:rFonts w:cs="FrankRuehl"/>
          <w:rtl/>
        </w:rPr>
        <w:tab/>
      </w:r>
      <w:r>
        <w:rPr>
          <w:rStyle w:val="default"/>
          <w:rFonts w:cs="FrankRuehl" w:hint="cs"/>
          <w:rtl/>
        </w:rPr>
        <w:t xml:space="preserve">התקשרות לביצוע עסקה בטובין, לביצוע עבודה או לרכישת שירותים, אם היא התקשרות לרכישת מכשור מדעי, ספרות מדעית, ציוד מדעי ושירותים חיוניים למחקר (בפסקה זו </w:t>
      </w:r>
      <w:r>
        <w:rPr>
          <w:rStyle w:val="default"/>
          <w:rFonts w:cs="FrankRuehl"/>
          <w:rtl/>
        </w:rPr>
        <w:t>–</w:t>
      </w:r>
      <w:r>
        <w:rPr>
          <w:rStyle w:val="default"/>
          <w:rFonts w:cs="FrankRuehl" w:hint="cs"/>
          <w:rtl/>
        </w:rPr>
        <w:t xml:space="preserve"> תשומות), הנדרשים בשל מאפייניהם הייחודיים לצורך פעילות מדעית, לרבות בשל הצורך לשמור על אמינות, אחידות או רציפות במחקר ובלבד ששווייה של התקשרות כאמור אינו עולה על 500,000 שקלים חדשים;</w:t>
      </w:r>
    </w:p>
    <w:p w:rsidR="00F304BC" w:rsidRDefault="00F304BC" w:rsidP="004364DC">
      <w:pPr>
        <w:pStyle w:val="P00"/>
        <w:spacing w:before="72"/>
        <w:ind w:left="624" w:right="1134"/>
        <w:rPr>
          <w:rStyle w:val="default"/>
          <w:rFonts w:cs="FrankRuehl"/>
          <w:rtl/>
        </w:rPr>
      </w:pPr>
      <w:r>
        <w:rPr>
          <w:rStyle w:val="default"/>
          <w:rFonts w:cs="FrankRuehl" w:hint="cs"/>
          <w:rtl/>
        </w:rPr>
        <w:t>(כב)</w:t>
      </w:r>
      <w:r>
        <w:rPr>
          <w:rStyle w:val="default"/>
          <w:rFonts w:cs="FrankRuehl"/>
          <w:rtl/>
        </w:rPr>
        <w:tab/>
      </w:r>
      <w:r>
        <w:rPr>
          <w:rStyle w:val="default"/>
          <w:rFonts w:cs="FrankRuehl" w:hint="cs"/>
          <w:rtl/>
        </w:rPr>
        <w:t>התקשרות לשיתוף פעולה בתחומי המחקר, הפיתוח וההוראות ובלבד שהתקשרות כאמור עם תאגיד שאינו תאגיד שלא למטרות רווח, תיעשה, ככל האפשר, לאחר בחינה של כמה חלופות הבאות בחשבון;</w:t>
      </w:r>
    </w:p>
    <w:p w:rsidR="00F304BC" w:rsidRDefault="00F304BC" w:rsidP="004364DC">
      <w:pPr>
        <w:pStyle w:val="P00"/>
        <w:spacing w:before="72"/>
        <w:ind w:left="624" w:right="1134"/>
        <w:rPr>
          <w:rStyle w:val="default"/>
          <w:rFonts w:cs="FrankRuehl"/>
          <w:rtl/>
        </w:rPr>
      </w:pPr>
      <w:r>
        <w:rPr>
          <w:rStyle w:val="default"/>
          <w:rFonts w:cs="FrankRuehl" w:hint="cs"/>
          <w:rtl/>
        </w:rPr>
        <w:t>(כג)</w:t>
      </w:r>
      <w:r>
        <w:rPr>
          <w:rStyle w:val="default"/>
          <w:rFonts w:cs="FrankRuehl"/>
          <w:rtl/>
        </w:rPr>
        <w:tab/>
      </w:r>
      <w:r w:rsidR="005530C8">
        <w:rPr>
          <w:rStyle w:val="default"/>
          <w:rFonts w:cs="FrankRuehl" w:hint="cs"/>
          <w:rtl/>
        </w:rPr>
        <w:t>התקשרות עם משרד ממשלתי בישראל או עם יחידת סמך של משרד כאמור;</w:t>
      </w:r>
    </w:p>
    <w:p w:rsidR="005530C8" w:rsidRDefault="005530C8" w:rsidP="004364DC">
      <w:pPr>
        <w:pStyle w:val="P00"/>
        <w:spacing w:before="72"/>
        <w:ind w:left="624" w:right="1134"/>
        <w:rPr>
          <w:rStyle w:val="default"/>
          <w:rFonts w:cs="FrankRuehl" w:hint="cs"/>
          <w:rtl/>
        </w:rPr>
      </w:pPr>
      <w:r>
        <w:rPr>
          <w:rStyle w:val="default"/>
          <w:rFonts w:cs="FrankRuehl" w:hint="cs"/>
          <w:rtl/>
        </w:rPr>
        <w:t>(כד)</w:t>
      </w:r>
      <w:r>
        <w:rPr>
          <w:rStyle w:val="default"/>
          <w:rFonts w:cs="FrankRuehl"/>
          <w:rtl/>
        </w:rPr>
        <w:tab/>
      </w:r>
      <w:r>
        <w:rPr>
          <w:rStyle w:val="default"/>
          <w:rFonts w:cs="FrankRuehl" w:hint="cs"/>
          <w:rtl/>
        </w:rPr>
        <w:t>התקשרות עם זוכה במכרז שנערך באזור</w:t>
      </w:r>
      <w:r w:rsidR="00921AD3">
        <w:rPr>
          <w:rStyle w:val="default"/>
          <w:rFonts w:cs="FrankRuehl" w:hint="cs"/>
          <w:rtl/>
        </w:rPr>
        <w:t xml:space="preserve"> מטעם רשות מקומית בהתאם לסמכויותיה ותפקידיה לפי כל דין, ובלבד שההתקשרות עם הזוכה הייתה מאושרת בפטור ממכרז לפי תקנה אחרת מתקנות אלו, או אם ניתן אישור ועדת הפטור להתקשרות, מטעמים מיוחדים שירשמו.</w:t>
      </w:r>
    </w:p>
    <w:p w:rsidR="00D64D1C" w:rsidRDefault="00D64D1C" w:rsidP="00510088">
      <w:pPr>
        <w:pStyle w:val="P00"/>
        <w:spacing w:before="72"/>
        <w:ind w:left="1021" w:right="1134" w:hanging="1021"/>
        <w:rPr>
          <w:rStyle w:val="default"/>
          <w:rFonts w:cs="FrankRuehl"/>
          <w:rtl/>
        </w:rPr>
      </w:pPr>
      <w:bookmarkStart w:id="5" w:name="Seif6"/>
      <w:bookmarkEnd w:id="5"/>
      <w:r>
        <w:rPr>
          <w:rFonts w:cs="Miriam"/>
          <w:lang w:val="he-IL"/>
        </w:rPr>
        <w:pict>
          <v:rect id="_x0000_s1365" style="position:absolute;left:0;text-align:left;margin-left:464.35pt;margin-top:7.1pt;width:75.05pt;height:18.95pt;z-index:251634688" o:allowincell="f" filled="f" stroked="f" strokecolor="lime" strokeweight=".25pt">
            <v:textbox style="mso-next-textbox:#_x0000_s1365" inset="0,0,0,0">
              <w:txbxContent>
                <w:p w:rsidR="004364DC" w:rsidRDefault="00921AD3" w:rsidP="00D64D1C">
                  <w:pPr>
                    <w:spacing w:line="160" w:lineRule="exact"/>
                    <w:rPr>
                      <w:rFonts w:cs="Miriam" w:hint="cs"/>
                      <w:noProof/>
                      <w:sz w:val="18"/>
                      <w:szCs w:val="18"/>
                      <w:rtl/>
                    </w:rPr>
                  </w:pPr>
                  <w:r>
                    <w:rPr>
                      <w:rFonts w:cs="Miriam" w:hint="cs"/>
                      <w:sz w:val="18"/>
                      <w:szCs w:val="18"/>
                      <w:rtl/>
                    </w:rPr>
                    <w:t>בחינת קיומם של ספקים</w:t>
                  </w:r>
                </w:p>
              </w:txbxContent>
            </v:textbox>
            <w10:anchorlock/>
          </v:rect>
        </w:pict>
      </w:r>
      <w:r w:rsidR="00365194">
        <w:rPr>
          <w:rStyle w:val="big-number"/>
          <w:rFonts w:cs="Miriam" w:hint="cs"/>
          <w:rtl/>
        </w:rPr>
        <w:t>6</w:t>
      </w:r>
      <w:r>
        <w:rPr>
          <w:rStyle w:val="default"/>
          <w:rFonts w:cs="FrankRuehl"/>
          <w:rtl/>
        </w:rPr>
        <w:t>.</w:t>
      </w:r>
      <w:r>
        <w:rPr>
          <w:rStyle w:val="default"/>
          <w:rFonts w:cs="FrankRuehl"/>
          <w:rtl/>
        </w:rPr>
        <w:tab/>
      </w:r>
      <w:r w:rsidR="00365194">
        <w:rPr>
          <w:rStyle w:val="default"/>
          <w:rFonts w:cs="FrankRuehl" w:hint="cs"/>
          <w:rtl/>
        </w:rPr>
        <w:t>(א)</w:t>
      </w:r>
      <w:r w:rsidR="00365194">
        <w:rPr>
          <w:rStyle w:val="default"/>
          <w:rFonts w:cs="FrankRuehl"/>
          <w:rtl/>
        </w:rPr>
        <w:tab/>
      </w:r>
      <w:r w:rsidR="00510088">
        <w:rPr>
          <w:rStyle w:val="default"/>
          <w:rFonts w:cs="FrankRuehl" w:hint="cs"/>
          <w:rtl/>
        </w:rPr>
        <w:t>(1)</w:t>
      </w:r>
      <w:r w:rsidR="00510088">
        <w:rPr>
          <w:rStyle w:val="default"/>
          <w:rFonts w:cs="FrankRuehl"/>
          <w:rtl/>
        </w:rPr>
        <w:tab/>
      </w:r>
      <w:r w:rsidR="00510088">
        <w:rPr>
          <w:rStyle w:val="default"/>
          <w:rFonts w:cs="FrankRuehl" w:hint="cs"/>
          <w:rtl/>
        </w:rPr>
        <w:t>ביקשה יחידה מזמינה להתקשר עם ספק יחיד לפי תקנה 5(יז), או עם ספק חוץ לרכישת טובי חוץ או שירותי חוץ לפי סעיף 5(יט), תביא היחידה המזמינה את הבקשה לאישור ועדת המכרזים, לאחר שעשתה את כל אלה:</w:t>
      </w:r>
    </w:p>
    <w:p w:rsidR="00510088" w:rsidRDefault="00510088" w:rsidP="00870A5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בכל הסמכות המקצועית ביחידה המזמינה, חיווה את דעתו בכתב לעניין ההתקשרות, כי המתקשר הוא ספק יחיד או כי הטובין או השירותים הם טובי חוץ או שירותי חוץ;</w:t>
      </w:r>
    </w:p>
    <w:p w:rsidR="00510088" w:rsidRDefault="00510088" w:rsidP="00870A5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870A52">
        <w:rPr>
          <w:rStyle w:val="default"/>
          <w:rFonts w:cs="FrankRuehl" w:hint="cs"/>
          <w:rtl/>
        </w:rPr>
        <w:t xml:space="preserve">פרסמה באתר האינטרנט לתקופה של 14 יום לפחות, ושלחה לכל מי שהוא מנוי על קבלת הודעות לפי תקנה 67(ד) לתקנות אלו או לפי תקנה 15(ה) לתקנות חובת המכרזים </w:t>
      </w:r>
      <w:r w:rsidR="00870A52">
        <w:rPr>
          <w:rStyle w:val="default"/>
          <w:rFonts w:cs="FrankRuehl"/>
          <w:rtl/>
        </w:rPr>
        <w:t>–</w:t>
      </w:r>
    </w:p>
    <w:p w:rsidR="00870A52" w:rsidRDefault="00870A52" w:rsidP="00870A52">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הודעה על כוונתה להתקשר עם מי שלפי דעתה הוא ספק יחיד, או עם ספק חוץ לרכישת טובי חוץ, לפי העניין, ואת עיקרי ההתקשרות;</w:t>
      </w:r>
    </w:p>
    <w:p w:rsidR="00870A52" w:rsidRDefault="00870A52" w:rsidP="00870A52">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את חוות הדעת לפי פסקת משנה (א) או את עיקריה;</w:t>
      </w:r>
    </w:p>
    <w:p w:rsidR="00870A52" w:rsidRDefault="00870A52" w:rsidP="00870A52">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הודעה על האפשרות לפנות אליה כאמור בפסקה (א)(2), והתקופה שבה ניתן לפנות כאמור;</w:t>
      </w:r>
    </w:p>
    <w:p w:rsidR="00870A52" w:rsidRDefault="00870A52" w:rsidP="00870A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אדם הסבור כי קיים ספק אחר המסוגל לבצע את ההתקשרות, רשאי לפנות ליחידה המזמינה, בתוך התקופה שקבעה היחידה המזמינה ושלא תפחת מ-20 יום, החל במועד פרסום ההודעה, ולהודיע לה כי קיים ספק אחר המסוגל לבצע את ההתקשרות;</w:t>
      </w:r>
    </w:p>
    <w:p w:rsidR="00870A52" w:rsidRDefault="00870A52" w:rsidP="00870A5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פנה אדם אל היחידה המזמינה בתוך התקופה שנקבעה כאמור בפסקה (2), יחווה בעל הסמכות המקצועית ביחידה את דעתו ביחס לאותה פנייה;</w:t>
      </w:r>
    </w:p>
    <w:p w:rsidR="00870A52" w:rsidRDefault="00870A52" w:rsidP="00870A5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יחידה מזמינה תצרף לבקשתה להתקשר עם ספק יחיד או עם ספק חוץ לרכישת טובי חוץ, לפי העניין, את חוות הדעת האמורה בפסקה (1)(א) את הפניות שנשלחו כאמור בפסקה (2), ואת חוות הדעת שניתנה ביחס אליהן כאמור בפסקה (3);</w:t>
      </w:r>
    </w:p>
    <w:p w:rsidR="00870A52" w:rsidRDefault="00870A52" w:rsidP="00870A5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ועדת המכרזים תשלח עותק מהחלטתה לכל מי שפנה אל היחידה המזמינה כאמור בפסקה (2).</w:t>
      </w:r>
    </w:p>
    <w:p w:rsidR="00870A52" w:rsidRDefault="00870A52"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קבע החשב הכללי</w:t>
      </w:r>
      <w:r w:rsidR="00F418D7">
        <w:rPr>
          <w:rStyle w:val="default"/>
          <w:rFonts w:cs="FrankRuehl" w:hint="cs"/>
          <w:rtl/>
        </w:rPr>
        <w:t xml:space="preserve"> את קיומם של ספקים במדינת ישראל לפי תקנה 3א(א) לתקנות חובת המכרזים, לנושאים ולסוגי התקשרויות מסוימים, תתייתר חובת היחידה המזמינה לערוך הליך דומה בעצמה, למעט אם אין מניעה לקבלת השירות המבוקש בנושא ההתקשרות גם ממציעים הרשומים במרשם.</w:t>
      </w:r>
    </w:p>
    <w:p w:rsidR="00F418D7" w:rsidRDefault="00F418D7" w:rsidP="00F418D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ביקשה יחידה מזמינה להתקשר עם בעל רעיון בהתאם לתקנה 5(כ), תביא היחידה המזמינה את ההתקשרות לאישור ועדת המכרזים לאחר שפרסמה באתר האינטרנט לתקופה של 20 יום לפחות, ושלחה לכל מי שהוא מנוי על קבלת הודעות לפי תקנה 15(ה) לתקנות אלו ולפי תקנה 15(ה) לתקנות חובת המכרזים, הודעה על </w:t>
      </w:r>
      <w:r>
        <w:rPr>
          <w:rStyle w:val="default"/>
          <w:rFonts w:cs="FrankRuehl"/>
          <w:rtl/>
        </w:rPr>
        <w:t>–</w:t>
      </w:r>
    </w:p>
    <w:p w:rsidR="00F418D7" w:rsidRDefault="00F418D7" w:rsidP="00522E2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כוונתה להתקשר עם בעל הרעיון החדשני, ואת עיקרי ההתקשרות;</w:t>
      </w:r>
    </w:p>
    <w:p w:rsidR="00F418D7" w:rsidRDefault="00F418D7" w:rsidP="00522E2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האפשרות לפנות אליה כאמור בפסקה (2) והתקופה שבה ניתן לפנות כאמור, אשר לא תפחת מ-20 יום;</w:t>
      </w:r>
    </w:p>
    <w:p w:rsidR="00F418D7" w:rsidRDefault="00522E25" w:rsidP="00583F1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אדם הסבור כי הוא בעל רעיון שתוצאתו דומה לזה של בעל הרעיון או כי הרעיון אינו ייחודי וחדשני, רשאי לפנות ליחידה המזמינה, בתוך התקופה שקבעה היחידה המזמינה ולהודיע לה כאמור;</w:t>
      </w:r>
    </w:p>
    <w:p w:rsidR="00522E25" w:rsidRDefault="00522E25" w:rsidP="00583F1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פנה אדם אל היחידה המזמינה בתוך התקופה שנקבעה כאמור בפסקה (2), יחווה בעל הסמכות המקצועית ביחידה המזמינה את דעתו ביחס לאותה פנייה;</w:t>
      </w:r>
    </w:p>
    <w:p w:rsidR="00522E25" w:rsidRDefault="00522E25" w:rsidP="00583F1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יחידה מזמינה תצרף לבקשתה מוועדת המכרזים להתקשר עם בעל רעיון את הפניות שנשלחו כאמור בפסקה (2), ואת חוות הדעת שניתנה ביחס אליהן;</w:t>
      </w:r>
    </w:p>
    <w:p w:rsidR="00522E25" w:rsidRDefault="00522E25" w:rsidP="00583F1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583F1F">
        <w:rPr>
          <w:rStyle w:val="default"/>
          <w:rFonts w:cs="FrankRuehl" w:hint="cs"/>
          <w:rtl/>
        </w:rPr>
        <w:t>ועדת המכרזים תשלח עותק מהחלטתה לכל מי שפנה אל היחידה המזמינה כאמור בפסקה (2).</w:t>
      </w:r>
    </w:p>
    <w:p w:rsidR="00583F1F" w:rsidRDefault="00583F1F" w:rsidP="00D64D1C">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ועדת הפטור רשאית, מטעמים מיוחדים שיירשמו, לאשר התקשרות עם ספק יחיד, ועם ספק חוץ או עם בעל רעיון, בלא פרסום הודעה כאמור בסעיף זה או בלא קיום אחד מהתנאים הנוגעי לפרסום כאמור, ובלבד שדיווחה על החלטתה לוועדה הפטור של החשב הכללי.</w:t>
      </w:r>
    </w:p>
    <w:p w:rsidR="00D64D1C" w:rsidRDefault="00D64D1C" w:rsidP="00D64D1C">
      <w:pPr>
        <w:pStyle w:val="P00"/>
        <w:spacing w:before="72"/>
        <w:ind w:left="0" w:right="1134"/>
        <w:rPr>
          <w:rStyle w:val="default"/>
          <w:rFonts w:cs="FrankRuehl"/>
          <w:rtl/>
        </w:rPr>
      </w:pPr>
      <w:bookmarkStart w:id="6" w:name="Seif7"/>
      <w:bookmarkEnd w:id="6"/>
      <w:r>
        <w:rPr>
          <w:rFonts w:cs="Miriam"/>
          <w:lang w:val="he-IL"/>
        </w:rPr>
        <w:pict>
          <v:rect id="_x0000_s1366" style="position:absolute;left:0;text-align:left;margin-left:464.35pt;margin-top:7.1pt;width:75.05pt;height:23.2pt;z-index:251635712" o:allowincell="f" filled="f" stroked="f" strokecolor="lime" strokeweight=".25pt">
            <v:textbox style="mso-next-textbox:#_x0000_s1366" inset="0,0,0,0">
              <w:txbxContent>
                <w:p w:rsidR="004364DC" w:rsidRDefault="002A4F4C" w:rsidP="00D64D1C">
                  <w:pPr>
                    <w:spacing w:line="160" w:lineRule="exact"/>
                    <w:rPr>
                      <w:rFonts w:cs="Miriam" w:hint="cs"/>
                      <w:noProof/>
                      <w:sz w:val="18"/>
                      <w:szCs w:val="18"/>
                      <w:rtl/>
                    </w:rPr>
                  </w:pPr>
                  <w:r>
                    <w:rPr>
                      <w:rFonts w:cs="Miriam" w:hint="cs"/>
                      <w:sz w:val="18"/>
                      <w:szCs w:val="18"/>
                      <w:rtl/>
                    </w:rPr>
                    <w:t>בחינת קיומם של מיזמים</w:t>
                  </w:r>
                </w:p>
              </w:txbxContent>
            </v:textbox>
            <w10:anchorlock/>
          </v:rect>
        </w:pict>
      </w:r>
      <w:r w:rsidR="00365194">
        <w:rPr>
          <w:rStyle w:val="big-number"/>
          <w:rFonts w:cs="Miriam" w:hint="cs"/>
          <w:rtl/>
        </w:rPr>
        <w:t>7</w:t>
      </w:r>
      <w:r>
        <w:rPr>
          <w:rStyle w:val="default"/>
          <w:rFonts w:cs="FrankRuehl"/>
          <w:rtl/>
        </w:rPr>
        <w:t>.</w:t>
      </w:r>
      <w:r>
        <w:rPr>
          <w:rStyle w:val="default"/>
          <w:rFonts w:cs="FrankRuehl"/>
          <w:rtl/>
        </w:rPr>
        <w:tab/>
      </w:r>
      <w:r w:rsidR="00365194">
        <w:rPr>
          <w:rStyle w:val="default"/>
          <w:rFonts w:cs="FrankRuehl" w:hint="cs"/>
          <w:rtl/>
        </w:rPr>
        <w:t>(א)</w:t>
      </w:r>
      <w:r w:rsidR="00365194">
        <w:rPr>
          <w:rStyle w:val="default"/>
          <w:rFonts w:cs="FrankRuehl"/>
          <w:rtl/>
        </w:rPr>
        <w:tab/>
      </w:r>
      <w:r w:rsidR="002A4F4C">
        <w:rPr>
          <w:rStyle w:val="default"/>
          <w:rFonts w:cs="FrankRuehl" w:hint="cs"/>
          <w:rtl/>
        </w:rPr>
        <w:t>ביקשה יחידה מזמינה להתקשר לביצוע מיזם לפי תקנה 5(יח), תביא היחידה המזמינה את הבקשה לדיון לפני ועדת המכרזים אשר תדון בבקשה, בהתאם להוראות שייקבעו על ידי החשב הכללי, ובכפוף לקבוע בתקנה 49</w:t>
      </w:r>
      <w:r w:rsidR="00365194">
        <w:rPr>
          <w:rStyle w:val="default"/>
          <w:rFonts w:cs="FrankRuehl" w:hint="cs"/>
          <w:rtl/>
        </w:rPr>
        <w:t>.</w:t>
      </w:r>
    </w:p>
    <w:p w:rsidR="002A4F4C" w:rsidRDefault="002A4F4C"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החליטה ועדת המכרזים כי מדובר בבקשה לרכישת שירותים ולא לתמיכה, תפרסם את החלטתה קודם להתקשרות באתר האינטרנט, לתקופה שלא תפחת מ-20 יום, ותשלח לכל מי שהוא מנוי על קבלת הודעות לפי תקנה 26(ד) לתקנות אלו או לפי תקנה 15(ה) לתקנות חובת המכרזים </w:t>
      </w:r>
      <w:r>
        <w:rPr>
          <w:rStyle w:val="default"/>
          <w:rFonts w:cs="FrankRuehl"/>
          <w:rtl/>
        </w:rPr>
        <w:t>–</w:t>
      </w:r>
    </w:p>
    <w:p w:rsidR="002A4F4C" w:rsidRDefault="002A4F4C" w:rsidP="002A4F4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הודעה על כוונתה להתקשר לביצוע מיזם משותף ואת עיקרי ההתקשרות;</w:t>
      </w:r>
    </w:p>
    <w:p w:rsidR="002A4F4C" w:rsidRDefault="002A4F4C" w:rsidP="002A4F4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את נימוקי החלטתה ולפיה מדובר בהתקשרות ולא בתמיכה;</w:t>
      </w:r>
    </w:p>
    <w:p w:rsidR="002A4F4C" w:rsidRDefault="002A4F4C" w:rsidP="002A4F4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הודעה על האפשרות לפנות אליה כאמור בתקנת משנה (ג).</w:t>
      </w:r>
    </w:p>
    <w:p w:rsidR="002A4F4C" w:rsidRDefault="002A4F4C"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אדם המבקש לבצע מיזם דומה למיזם שלגביו פורסמה הודעה כאמור בתקנת משנה (ב), רשאי לפנות לוועדת המכרזים במהלך התקופה שנקבעה בתקנת משנה (ב); ועדת המכרזים תשקול את הפניות שקיבלה, בשים לב לאמור בתקנת משנה (א), ולאחר מכן תקבל את החלטתה.</w:t>
      </w:r>
    </w:p>
    <w:p w:rsidR="002A4F4C" w:rsidRDefault="002A4F4C" w:rsidP="00D64D1C">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ועדת המכרזים תשלח עותק מהחלטתה לכל מי שפנה את הוועדה כאמור בתקנת משנה (ג).</w:t>
      </w:r>
    </w:p>
    <w:p w:rsidR="00D64D1C" w:rsidRDefault="00D64D1C" w:rsidP="00D64D1C">
      <w:pPr>
        <w:pStyle w:val="P00"/>
        <w:spacing w:before="72"/>
        <w:ind w:left="0" w:right="1134"/>
        <w:rPr>
          <w:rStyle w:val="default"/>
          <w:rFonts w:cs="FrankRuehl"/>
          <w:rtl/>
        </w:rPr>
      </w:pPr>
      <w:bookmarkStart w:id="7" w:name="Seif8"/>
      <w:bookmarkEnd w:id="7"/>
      <w:r>
        <w:rPr>
          <w:rFonts w:cs="Miriam"/>
          <w:lang w:val="he-IL"/>
        </w:rPr>
        <w:pict>
          <v:rect id="_x0000_s1367" style="position:absolute;left:0;text-align:left;margin-left:464.35pt;margin-top:7.1pt;width:75.05pt;height:14.2pt;z-index:251636736" o:allowincell="f" filled="f" stroked="f" strokecolor="lime" strokeweight=".25pt">
            <v:textbox style="mso-next-textbox:#_x0000_s1367" inset="0,0,0,0">
              <w:txbxContent>
                <w:p w:rsidR="004364DC" w:rsidRDefault="002A4F4C" w:rsidP="00D64D1C">
                  <w:pPr>
                    <w:spacing w:line="160" w:lineRule="exact"/>
                    <w:rPr>
                      <w:rFonts w:cs="Miriam" w:hint="cs"/>
                      <w:noProof/>
                      <w:sz w:val="18"/>
                      <w:szCs w:val="18"/>
                      <w:rtl/>
                    </w:rPr>
                  </w:pPr>
                  <w:r>
                    <w:rPr>
                      <w:rFonts w:cs="Miriam" w:hint="cs"/>
                      <w:sz w:val="18"/>
                      <w:szCs w:val="18"/>
                      <w:rtl/>
                    </w:rPr>
                    <w:t>מימוש זכות ברירה</w:t>
                  </w:r>
                </w:p>
              </w:txbxContent>
            </v:textbox>
            <w10:anchorlock/>
          </v:rect>
        </w:pict>
      </w:r>
      <w:r w:rsidR="006D2509">
        <w:rPr>
          <w:rStyle w:val="big-number"/>
          <w:rFonts w:cs="Miriam" w:hint="cs"/>
          <w:rtl/>
        </w:rPr>
        <w:t>8</w:t>
      </w:r>
      <w:r>
        <w:rPr>
          <w:rStyle w:val="default"/>
          <w:rFonts w:cs="FrankRuehl"/>
          <w:rtl/>
        </w:rPr>
        <w:t>.</w:t>
      </w:r>
      <w:r>
        <w:rPr>
          <w:rStyle w:val="default"/>
          <w:rFonts w:cs="FrankRuehl"/>
          <w:rtl/>
        </w:rPr>
        <w:tab/>
      </w:r>
      <w:r w:rsidR="002A4F4C">
        <w:rPr>
          <w:rStyle w:val="default"/>
          <w:rFonts w:cs="FrankRuehl" w:hint="cs"/>
          <w:rtl/>
        </w:rPr>
        <w:t>התקשרות למימוש זכות ברירה הכלולה בחוזה, טעונה אישור ועדת המכרזים</w:t>
      </w:r>
      <w:r w:rsidR="00F05B5D">
        <w:rPr>
          <w:rStyle w:val="default"/>
          <w:rFonts w:cs="FrankRuehl" w:hint="cs"/>
          <w:rtl/>
        </w:rPr>
        <w:t>.</w:t>
      </w:r>
    </w:p>
    <w:p w:rsidR="00D64D1C" w:rsidRDefault="00D64D1C" w:rsidP="00D64D1C">
      <w:pPr>
        <w:pStyle w:val="P00"/>
        <w:spacing w:before="72"/>
        <w:ind w:left="0" w:right="1134"/>
        <w:rPr>
          <w:rStyle w:val="default"/>
          <w:rFonts w:cs="FrankRuehl"/>
          <w:rtl/>
        </w:rPr>
      </w:pPr>
      <w:bookmarkStart w:id="8" w:name="Seif9"/>
      <w:bookmarkEnd w:id="8"/>
      <w:r>
        <w:rPr>
          <w:rFonts w:cs="Miriam"/>
          <w:lang w:val="he-IL"/>
        </w:rPr>
        <w:pict>
          <v:rect id="_x0000_s1368" style="position:absolute;left:0;text-align:left;margin-left:464.35pt;margin-top:7.1pt;width:75.05pt;height:20.65pt;z-index:251637760" o:allowincell="f" filled="f" stroked="f" strokecolor="lime" strokeweight=".25pt">
            <v:textbox style="mso-next-textbox:#_x0000_s1368" inset="0,0,0,0">
              <w:txbxContent>
                <w:p w:rsidR="004364DC" w:rsidRDefault="002A4F4C" w:rsidP="00D64D1C">
                  <w:pPr>
                    <w:spacing w:line="160" w:lineRule="exact"/>
                    <w:rPr>
                      <w:rFonts w:cs="Miriam" w:hint="cs"/>
                      <w:noProof/>
                      <w:sz w:val="18"/>
                      <w:szCs w:val="18"/>
                      <w:rtl/>
                    </w:rPr>
                  </w:pPr>
                  <w:r>
                    <w:rPr>
                      <w:rFonts w:cs="Miriam" w:hint="cs"/>
                      <w:sz w:val="18"/>
                      <w:szCs w:val="18"/>
                      <w:rtl/>
                    </w:rPr>
                    <w:t>התקשרות מסגרת עם חברה ממשלתית</w:t>
                  </w:r>
                </w:p>
              </w:txbxContent>
            </v:textbox>
            <w10:anchorlock/>
          </v:rect>
        </w:pict>
      </w:r>
      <w:r w:rsidR="00F05B5D">
        <w:rPr>
          <w:rStyle w:val="big-number"/>
          <w:rFonts w:cs="Miriam" w:hint="cs"/>
          <w:rtl/>
        </w:rPr>
        <w:t>9</w:t>
      </w:r>
      <w:r>
        <w:rPr>
          <w:rStyle w:val="default"/>
          <w:rFonts w:cs="FrankRuehl"/>
          <w:rtl/>
        </w:rPr>
        <w:t>.</w:t>
      </w:r>
      <w:r>
        <w:rPr>
          <w:rStyle w:val="default"/>
          <w:rFonts w:cs="FrankRuehl"/>
          <w:rtl/>
        </w:rPr>
        <w:tab/>
      </w:r>
      <w:r w:rsidR="005A78E4">
        <w:rPr>
          <w:rStyle w:val="default"/>
          <w:rFonts w:cs="FrankRuehl" w:hint="cs"/>
          <w:rtl/>
        </w:rPr>
        <w:t>(א)</w:t>
      </w:r>
      <w:r w:rsidR="005A78E4">
        <w:rPr>
          <w:rStyle w:val="default"/>
          <w:rFonts w:cs="FrankRuehl"/>
          <w:rtl/>
        </w:rPr>
        <w:tab/>
      </w:r>
      <w:r w:rsidR="005A78E4">
        <w:rPr>
          <w:rStyle w:val="default"/>
          <w:rFonts w:cs="FrankRuehl" w:hint="cs"/>
          <w:rtl/>
        </w:rPr>
        <w:t xml:space="preserve">בתקנה זו ובתקנה 5(ה) </w:t>
      </w:r>
      <w:r w:rsidR="005A78E4">
        <w:rPr>
          <w:rStyle w:val="default"/>
          <w:rFonts w:cs="FrankRuehl"/>
          <w:rtl/>
        </w:rPr>
        <w:t>–</w:t>
      </w:r>
    </w:p>
    <w:p w:rsidR="005A78E4" w:rsidRDefault="005A78E4" w:rsidP="00D64D1C">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E6705">
        <w:rPr>
          <w:rStyle w:val="default"/>
          <w:rFonts w:cs="FrankRuehl" w:hint="cs"/>
          <w:rtl/>
        </w:rPr>
        <w:t xml:space="preserve">חברה ממשלתית" </w:t>
      </w:r>
      <w:r w:rsidR="00FE6705">
        <w:rPr>
          <w:rStyle w:val="default"/>
          <w:rFonts w:cs="FrankRuehl"/>
          <w:rtl/>
        </w:rPr>
        <w:t>–</w:t>
      </w:r>
      <w:r w:rsidR="00FE6705">
        <w:rPr>
          <w:rStyle w:val="default"/>
          <w:rFonts w:cs="FrankRuehl" w:hint="cs"/>
          <w:rtl/>
        </w:rPr>
        <w:t xml:space="preserve"> חברה ממשלתית, לרבות חברת בת ממשלתית או חברה מעורבת כהגדרתן בחוק החברות הממשלתיות, התשל"ה-1975 כפי תוקפו במדינת ישראל מעת לעת, או תאגיד אחר כאמור בסעיף 60 לחוק האמור, ובלבד שעם בעלי מניותיה של החברה המעורבת נהנים רק מדינת ישראל וגופים ציבוריים; לעניין זה, "גוף ציבורי" </w:t>
      </w:r>
      <w:r w:rsidR="00FE6705">
        <w:rPr>
          <w:rStyle w:val="default"/>
          <w:rFonts w:cs="FrankRuehl"/>
          <w:rtl/>
        </w:rPr>
        <w:t>–</w:t>
      </w:r>
      <w:r w:rsidR="00FE6705">
        <w:rPr>
          <w:rStyle w:val="default"/>
          <w:rFonts w:cs="FrankRuehl" w:hint="cs"/>
          <w:rtl/>
        </w:rPr>
        <w:t xml:space="preserve"> כל תאגיד שבתקנונו או בחוק או בחיקוק שהקימו נקבעו מטרות ציבוריות כמפורט בתוספת לפי סעיף 345א לחוק החברות, התשנ"ט-1999 כפי תוקפו במדינת ישראל מעת לעת;</w:t>
      </w:r>
    </w:p>
    <w:p w:rsidR="00FE6705" w:rsidRDefault="00FE6705" w:rsidP="00D64D1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"צוות המנכ"לים" </w:t>
      </w:r>
      <w:r>
        <w:rPr>
          <w:rStyle w:val="default"/>
          <w:rFonts w:cs="FrankRuehl"/>
          <w:rtl/>
        </w:rPr>
        <w:t>–</w:t>
      </w:r>
      <w:r>
        <w:rPr>
          <w:rStyle w:val="default"/>
          <w:rFonts w:cs="FrankRuehl" w:hint="cs"/>
          <w:rtl/>
        </w:rPr>
        <w:t xml:space="preserve"> כהגדרתו בתקנה 3ד(א) לתקנות חובת המכרזים.</w:t>
      </w:r>
    </w:p>
    <w:p w:rsidR="00FE6705" w:rsidRDefault="00FE6705"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המינהל האזרחי יהא רשאי לערוך התקשרות מסגרת עם חברה ממשלתית, אם נתקיימו בה כל אלה:</w:t>
      </w:r>
    </w:p>
    <w:p w:rsidR="00FE6705" w:rsidRDefault="00FE6705" w:rsidP="00FE670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צוות המנכ"לים קבע אחת מאלה:</w:t>
      </w:r>
    </w:p>
    <w:p w:rsidR="00FE6705" w:rsidRDefault="00FE6705" w:rsidP="005425D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כי החברה הממשלתית מהווה על פי מסמכי היסוד שלה ועל פי החלטת ממשלת ישראל שהקימה אותה, זרוע לביצוע מטלות ישירות ומוגדרות של ממשלת ישראל, בתחומי פעילות שבהם אין לחברה הממשלתית תחרות או בתחומי פעילות הקשורים באופן שאינו ניתן להפרדה לפעילות ליבה של החברה שבה אין לחברה הממשלתית תחרות;</w:t>
      </w:r>
    </w:p>
    <w:p w:rsidR="00FE6705" w:rsidRDefault="00FE6705" w:rsidP="005425D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051F1D">
        <w:rPr>
          <w:rStyle w:val="default"/>
          <w:rFonts w:cs="FrankRuehl" w:hint="cs"/>
          <w:rtl/>
        </w:rPr>
        <w:t xml:space="preserve">כי החברה הממשלתית מהווה, על פי מסמכי היסוד שלה ועל פי החלטת ממשלת ישראל שהקימה אותה, זרוע ביצוע של ממשלת ישראל בתחומי הניהול, </w:t>
      </w:r>
      <w:r w:rsidR="005425DC">
        <w:rPr>
          <w:rStyle w:val="default"/>
          <w:rFonts w:cs="FrankRuehl" w:hint="cs"/>
          <w:rtl/>
        </w:rPr>
        <w:t>וכי קיימות נסיבות מיוחדות שבשלהן הפעילות באמצעותה היא חיונית לשם הגשמת מטרת מדיניות של ממשלת ישראל בצורה המיטבית, ובלבד שמטרות המדיניות אינן מנוגדות לדין החל באזור;</w:t>
      </w:r>
    </w:p>
    <w:p w:rsidR="005425DC" w:rsidRDefault="005425DC" w:rsidP="005425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החברה אינה חברה בהפרטה כמשמעותה בחוק החברות הממשלתיות, התשל"ה-1975 כפי תוקפו במדינת ישראל מעת לעת, אלא אם כן קבע החשב הכללי כי התקשרות מסגרת בין החברה שבהפרטה ובין המינהל האזרחי חיונית להמשך פעילותה או לקידום החלטת ההפרטה;</w:t>
      </w:r>
    </w:p>
    <w:p w:rsidR="005425DC" w:rsidRDefault="005425DC" w:rsidP="005425D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ועדת המכרזים מצאה כי אין מציע הרשום במרשם אשר באפשרותו לספק את השירותים, וזאת בשל מצב הדברים בפועל או מכוח הוראות הדין, וזאת לאחר שהגורם המקצועי ביחידה המזמינה חיווה דעתו בנדון.</w:t>
      </w:r>
    </w:p>
    <w:p w:rsidR="005425DC" w:rsidRDefault="005425DC" w:rsidP="00D64D1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התקשרות מסגרת תיערך לאחר קבלת אישור ועדת הפטור כי היא עומדת בעקרונות שנקבעו בהסכם המסגרת שאושר מול החברה הממשלתית.</w:t>
      </w:r>
    </w:p>
    <w:p w:rsidR="00D64D1C" w:rsidRDefault="00D64D1C" w:rsidP="00D64D1C">
      <w:pPr>
        <w:pStyle w:val="P00"/>
        <w:spacing w:before="72"/>
        <w:ind w:left="0" w:right="1134"/>
        <w:rPr>
          <w:rStyle w:val="default"/>
          <w:rFonts w:cs="FrankRuehl"/>
          <w:rtl/>
        </w:rPr>
      </w:pPr>
      <w:bookmarkStart w:id="9" w:name="Seif10"/>
      <w:bookmarkEnd w:id="9"/>
      <w:r>
        <w:rPr>
          <w:rFonts w:cs="Miriam"/>
          <w:lang w:val="he-IL"/>
        </w:rPr>
        <w:pict>
          <v:rect id="_x0000_s1369" style="position:absolute;left:0;text-align:left;margin-left:464.35pt;margin-top:7.1pt;width:75.05pt;height:14.2pt;z-index:251638784" o:allowincell="f" filled="f" stroked="f" strokecolor="lime" strokeweight=".25pt">
            <v:textbox style="mso-next-textbox:#_x0000_s1369" inset="0,0,0,0">
              <w:txbxContent>
                <w:p w:rsidR="004364DC" w:rsidRDefault="00EE0CEF" w:rsidP="00D64D1C">
                  <w:pPr>
                    <w:spacing w:line="160" w:lineRule="exact"/>
                    <w:rPr>
                      <w:rFonts w:cs="Miriam" w:hint="cs"/>
                      <w:noProof/>
                      <w:sz w:val="18"/>
                      <w:szCs w:val="18"/>
                      <w:rtl/>
                    </w:rPr>
                  </w:pPr>
                  <w:r>
                    <w:rPr>
                      <w:rFonts w:cs="Miriam" w:hint="cs"/>
                      <w:sz w:val="18"/>
                      <w:szCs w:val="18"/>
                      <w:rtl/>
                    </w:rPr>
                    <w:t>מכרז סגור</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EE0CEF">
        <w:rPr>
          <w:rStyle w:val="default"/>
          <w:rFonts w:cs="FrankRuehl" w:hint="cs"/>
          <w:rtl/>
        </w:rPr>
        <w:t>התקשרות המינהל האזרחי בחוזה לביצוע עיסקה בטובין, לביצוע עבודה או לרכישת שירותים, אינה טעונה מכרז פומבי אלא מכרז סגור, אם היא אחת מאלה:</w:t>
      </w:r>
    </w:p>
    <w:p w:rsidR="00EE0CEF" w:rsidRDefault="00EE0CEF" w:rsidP="00EE0CEF">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התקשרות לרכישת טובין או שירותים בעלי תכונות מיוחדות ואפיונים בלתי נפוצים לרבות ציוד רפואי, תרופות, נסיובים או תרכיבים, עסקה שעניינה ביטוח ועסקה שעניינה פרסום או יחסי ציבור בעלי תכונות ואפיונים כאמור, ובלבד שקיים מספר מצומצם של ספקים מתאימים בכוח לגבי אותה התקשרות, ויראו את כל הספקים כאמור כרשימת המציעים למכרז סגור ותחול תקנה 27(ד) ו-(ה) בשינויים המחויבים;</w:t>
      </w:r>
    </w:p>
    <w:p w:rsidR="00EE0CEF" w:rsidRDefault="00EE0CEF" w:rsidP="00EE0CEF">
      <w:pPr>
        <w:pStyle w:val="P00"/>
        <w:spacing w:before="72"/>
        <w:ind w:left="624" w:right="1134"/>
        <w:rPr>
          <w:rStyle w:val="default"/>
          <w:rFonts w:cs="FrankRuehl"/>
          <w:rtl/>
        </w:rPr>
      </w:pPr>
      <w:r>
        <w:rPr>
          <w:rStyle w:val="default"/>
          <w:rFonts w:cs="FrankRuehl" w:hint="cs"/>
          <w:rtl/>
        </w:rPr>
        <w:t>(ב)</w:t>
      </w:r>
      <w:r>
        <w:rPr>
          <w:rStyle w:val="default"/>
          <w:rFonts w:cs="FrankRuehl"/>
          <w:rtl/>
        </w:rPr>
        <w:tab/>
      </w:r>
      <w:r w:rsidR="0037163D">
        <w:rPr>
          <w:rStyle w:val="default"/>
          <w:rFonts w:cs="FrankRuehl" w:hint="cs"/>
          <w:rtl/>
        </w:rPr>
        <w:t>התקשרות שעניינה מחקר ופיתוח;</w:t>
      </w:r>
    </w:p>
    <w:p w:rsidR="0037163D" w:rsidRDefault="0037163D" w:rsidP="00EE0CEF">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התקשרות כאמור בתקנה 5(ה)(1)(ב);</w:t>
      </w:r>
    </w:p>
    <w:p w:rsidR="0037163D" w:rsidRDefault="0037163D" w:rsidP="00EE0CEF">
      <w:pPr>
        <w:pStyle w:val="P00"/>
        <w:spacing w:before="72"/>
        <w:ind w:left="62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התקשרות בעסקה אשר פרסום מכרז פומבי על אודותיה עלול לפגוע בביטחון האזור, בביטחון מדינת ישראל, ביחסי החוץ של מדינת ישראל, בסדר הציבורי או בביטחון הציבור.</w:t>
      </w:r>
    </w:p>
    <w:p w:rsidR="00D64D1C" w:rsidRDefault="00D64D1C" w:rsidP="00D64D1C">
      <w:pPr>
        <w:pStyle w:val="P00"/>
        <w:spacing w:before="72"/>
        <w:ind w:left="0" w:right="1134"/>
        <w:rPr>
          <w:rStyle w:val="default"/>
          <w:rFonts w:cs="FrankRuehl"/>
          <w:rtl/>
        </w:rPr>
      </w:pPr>
      <w:bookmarkStart w:id="10" w:name="Seif11"/>
      <w:bookmarkEnd w:id="10"/>
      <w:r>
        <w:rPr>
          <w:rFonts w:cs="Miriam"/>
          <w:lang w:val="he-IL"/>
        </w:rPr>
        <w:pict>
          <v:rect id="_x0000_s1370" style="position:absolute;left:0;text-align:left;margin-left:464.35pt;margin-top:7.1pt;width:75.05pt;height:20.35pt;z-index:251639808" o:allowincell="f" filled="f" stroked="f" strokecolor="lime" strokeweight=".25pt">
            <v:textbox style="mso-next-textbox:#_x0000_s1370" inset="0,0,0,0">
              <w:txbxContent>
                <w:p w:rsidR="004364DC" w:rsidRDefault="00532DB5" w:rsidP="00D64D1C">
                  <w:pPr>
                    <w:spacing w:line="160" w:lineRule="exact"/>
                    <w:rPr>
                      <w:rFonts w:cs="Miriam" w:hint="cs"/>
                      <w:noProof/>
                      <w:sz w:val="18"/>
                      <w:szCs w:val="18"/>
                      <w:rtl/>
                    </w:rPr>
                  </w:pPr>
                  <w:r>
                    <w:rPr>
                      <w:rFonts w:cs="Miriam" w:hint="cs"/>
                      <w:sz w:val="18"/>
                      <w:szCs w:val="18"/>
                      <w:rtl/>
                    </w:rPr>
                    <w:t>התקשרות עם בעל מקצוע מומחה</w:t>
                  </w:r>
                </w:p>
              </w:txbxContent>
            </v:textbox>
            <w10:anchorlock/>
          </v:rect>
        </w:pict>
      </w:r>
      <w:r>
        <w:rPr>
          <w:rStyle w:val="big-number"/>
          <w:rFonts w:cs="Miriam" w:hint="cs"/>
          <w:rtl/>
        </w:rPr>
        <w:t>1</w:t>
      </w:r>
      <w:r w:rsidR="00FC2C95">
        <w:rPr>
          <w:rStyle w:val="big-number"/>
          <w:rFonts w:cs="Miriam" w:hint="cs"/>
          <w:rtl/>
        </w:rPr>
        <w:t>1</w:t>
      </w:r>
      <w:r>
        <w:rPr>
          <w:rStyle w:val="default"/>
          <w:rFonts w:cs="FrankRuehl"/>
          <w:rtl/>
        </w:rPr>
        <w:t>.</w:t>
      </w:r>
      <w:r>
        <w:rPr>
          <w:rStyle w:val="default"/>
          <w:rFonts w:cs="FrankRuehl"/>
          <w:rtl/>
        </w:rPr>
        <w:tab/>
      </w:r>
      <w:r w:rsidR="00FC2C95">
        <w:rPr>
          <w:rStyle w:val="default"/>
          <w:rFonts w:cs="FrankRuehl" w:hint="cs"/>
          <w:rtl/>
        </w:rPr>
        <w:t>(א)</w:t>
      </w:r>
      <w:r w:rsidR="00FC2C95">
        <w:rPr>
          <w:rStyle w:val="default"/>
          <w:rFonts w:cs="FrankRuehl"/>
          <w:rtl/>
        </w:rPr>
        <w:tab/>
      </w:r>
      <w:r w:rsidR="00532DB5">
        <w:rPr>
          <w:rStyle w:val="default"/>
          <w:rFonts w:cs="FrankRuehl" w:hint="cs"/>
          <w:rtl/>
        </w:rPr>
        <w:t>התקשרות המינהל האזרחי לביצוע עבודה או לרכישת שירותים, אינה טעונה מכרז אם היא אחת מאלה:</w:t>
      </w:r>
    </w:p>
    <w:p w:rsidR="00532DB5" w:rsidRDefault="00532DB5" w:rsidP="00532D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התקשרות לביצוע עבודה מקצועית הדורשת ידע ומומחיות מיוחדים, במקצועות התכנון, העיצוב, הגרפיקה, ההנדסה, האדריכלות, מדידה, או שמאות מקרקעין, למעט התקשרות עם אדריכל לתכנון מבנה ציבור אשר יש בתכנונו עניין אדריכלי-ציבורי;</w:t>
      </w:r>
    </w:p>
    <w:p w:rsidR="00532DB5" w:rsidRDefault="00532DB5" w:rsidP="00532DB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התקשרות לביצוע עבודה הדורשת יחסי אמון מיוחדים, לרבות עריכת דין, ראיית חשבון, בוררות, ייעוץ או ביצוע מחקר;</w:t>
      </w:r>
    </w:p>
    <w:p w:rsidR="00532DB5" w:rsidRDefault="00532DB5" w:rsidP="00532DB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התקשרות לביצוע עבודה מדעית או ספרותית;</w:t>
      </w:r>
    </w:p>
    <w:p w:rsidR="00532DB5" w:rsidRDefault="00532DB5" w:rsidP="00532DB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התקשרות בתחום רכישת השכלה או הכשרה מקצועית.</w:t>
      </w:r>
    </w:p>
    <w:p w:rsidR="00532DB5" w:rsidRDefault="00532DB5"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מכרז להתקשרות עם אדריכל לתכנון מבנה ציבור אשר יש בתכנונו עניין אדריכלי-ציבורי, יכול שייעשה לפי סדרים וכללים שייקבעו בידי ועדת המכרזים, על אף האמור בתקנות אלה.</w:t>
      </w:r>
    </w:p>
    <w:p w:rsidR="00532DB5" w:rsidRDefault="00532DB5" w:rsidP="00532DB5">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התקשרות כאמור בסעיף משנה (א) תיעשה, ככל הניתן, בדרך של פנייה תחרותית להצעות, לפי סעיף משנה (ד);</w:t>
      </w:r>
    </w:p>
    <w:p w:rsidR="00532DB5" w:rsidRDefault="00532DB5" w:rsidP="00532DB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קבעה ועדת המכרזים, לאחר שבחנה את האפשרות לערוך את ההתקשרות בדרך של פנייה תחרותית להצעות, כי בנסיבות העניין אין זה אפשרי ומוצדק לערוך את ההתקשרות בדרך זו, תערוך ועדת המכרזים את ההתקשרות לאחר בדיקת כמה הצעות הבאות בחשבון, כאמור בתקנת משנה (ב);</w:t>
      </w:r>
    </w:p>
    <w:p w:rsidR="00532DB5" w:rsidRDefault="00532DB5" w:rsidP="00532DB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קביעה של ועדת המכרזים כאמור בפסקה (2) </w:t>
      </w:r>
      <w:r>
        <w:rPr>
          <w:rStyle w:val="default"/>
          <w:rFonts w:cs="FrankRuehl"/>
          <w:rtl/>
        </w:rPr>
        <w:t>–</w:t>
      </w:r>
    </w:p>
    <w:p w:rsidR="00532DB5" w:rsidRDefault="00532DB5" w:rsidP="00532DB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אם קיימת רשימת מציעים של המינהל האזרחי לאותו עניין, תתקבל מטעמים מיוחדים שיירשמו;</w:t>
      </w:r>
    </w:p>
    <w:p w:rsidR="00532DB5" w:rsidRDefault="00532DB5" w:rsidP="00532DB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קיימת רשימת מציעים של החשב הכללי, תתקבל מטעמים מיוחדים שיירשמו ובאישור ועדת הפטור;</w:t>
      </w:r>
    </w:p>
    <w:p w:rsidR="00532DB5" w:rsidRDefault="00532DB5" w:rsidP="00077E2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077E25">
        <w:rPr>
          <w:rStyle w:val="default"/>
          <w:rFonts w:cs="FrankRuehl" w:hint="cs"/>
          <w:rtl/>
        </w:rPr>
        <w:t>סעיף משנה זה לא יחול על התקשרות עם מומחה שבחר ראש המנהל האזרחי לצורך מינויו ליושב ראש או לחבר ועדה שהוקמה מכוח דין, או על התקשרות עם בורר שמתמנה להכריע במחלוקת עם צד ג', מגשר או מומחה שהתמנה מטעם בית משפט, ובלבד שהמומחה, הבורר או המגשר הם בעלי כישורים, ניסיון ומוניטין מובהקים בתחומם.</w:t>
      </w:r>
    </w:p>
    <w:p w:rsidR="00077E25" w:rsidRDefault="00077E25"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פנייה תחרותית לקבלת הצעות תיערך כך:</w:t>
      </w:r>
    </w:p>
    <w:p w:rsidR="00077E25" w:rsidRDefault="00077E25" w:rsidP="00077E2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ועדת המכרזים תבדוק כמה הצעות הבאות בחשבון מתוך רשימת המציעים, לפי תקנה 27, ועל פי אמות מידה כאמור בתקנה 46, לרבות מחיר ההצעה; פנייה תחרותית לקבלת הצעות אפשר שתיעשה כהליך עם בחינה דו-שלבית, לפי הוראות תקנה 34;</w:t>
      </w:r>
    </w:p>
    <w:p w:rsidR="00077E25" w:rsidRDefault="00077E25" w:rsidP="00077E2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בעקבות הפנייה לקבלת הצעות הוגשו פחות משלוש הצעות, ועדת המכרזים לא תפתח את ההצעות, אלא תשיבן למציעים, ותערוך פנייה נוספת, לכל המציעים שאליהם פנו מלכתחילה או לכל המציעים שהשיבו לפנייה הראשונה, כפי שתחליט ועדת המכרזים, וען לחמישה מציעים נוספים לפחות או לכל המציעים ברשימת המציעים לאותו סוג של התקשרויות, לפי הנמוך מביניהם; ועדת המכרזים רשאית שלא לערוך פנייה נוספת אם הפנייה המקורית הייתה לעשרה ספקים לפחות, או באישור ועדת הפטור, אם ראתה שאין בכך תועלת בנסיבות העניין.</w:t>
      </w:r>
    </w:p>
    <w:p w:rsidR="00077E25" w:rsidRDefault="00077E25"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בדיקת כמה הצעות הבאות בחשבון תיערך כך:</w:t>
      </w:r>
    </w:p>
    <w:p w:rsidR="00077E25" w:rsidRDefault="00077E25" w:rsidP="00077E2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ועדת המכרזים תערוך פנייה לקבלת הצעות, ככל הניתן, בסבב מחזורי, באופן הוגן והמעניק את מרב היתרונות למינהל האזרחי;</w:t>
      </w:r>
    </w:p>
    <w:p w:rsidR="00077E25" w:rsidRDefault="00077E25" w:rsidP="00077E2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בפנייה יצוינו פרטים לעניין אמות המידה המנויות בתקנה 46, כולן או חלקן, שלפיהן תיבחר ההצעה הזוכה.</w:t>
      </w:r>
    </w:p>
    <w:p w:rsidR="00077E25" w:rsidRDefault="00077E25" w:rsidP="0030562B">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sidR="0030562B">
        <w:rPr>
          <w:rStyle w:val="default"/>
          <w:rFonts w:cs="FrankRuehl" w:hint="cs"/>
          <w:rtl/>
        </w:rPr>
        <w:t>ועדת המכרזים רשאית לערוך הסכם מסגרת עם בעל מקצוע מומחה, כאמור בסעיף משנה (א), שלא בעקבות מכרז, אם נעשה בעקבות פנייה תחרותית לקבלת הצעות, ונתקיימו בהסכם המסגרת כל אלה:</w:t>
      </w:r>
    </w:p>
    <w:p w:rsidR="0030562B" w:rsidRDefault="0030562B" w:rsidP="0030562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ההסכם הוא לתקופה מצטברת שלא תעלה על 5 שנים, ובשווי התקשרות מצטבר שלא יעלה על 4,000,000 שקלים חדשים;</w:t>
      </w:r>
    </w:p>
    <w:p w:rsidR="0030562B" w:rsidRDefault="0030562B" w:rsidP="0030562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ההסכם נערך לתחומי פעילות מוגדרים;</w:t>
      </w:r>
    </w:p>
    <w:p w:rsidR="0030562B" w:rsidRDefault="0030562B" w:rsidP="0030562B">
      <w:pPr>
        <w:pStyle w:val="P00"/>
        <w:spacing w:before="72"/>
        <w:ind w:left="1021" w:right="1134"/>
        <w:rPr>
          <w:rStyle w:val="default"/>
          <w:rFonts w:cs="FrankRuehl"/>
          <w:rtl/>
        </w:rPr>
      </w:pPr>
      <w:r>
        <w:rPr>
          <w:rStyle w:val="default"/>
          <w:rFonts w:cs="FrankRuehl" w:hint="cs"/>
          <w:rtl/>
        </w:rPr>
        <w:t xml:space="preserve">לעניין זה, "תקופה מצטברת" ו"שווי התקשרות מצטבר" </w:t>
      </w:r>
      <w:r>
        <w:rPr>
          <w:rStyle w:val="default"/>
          <w:rFonts w:cs="FrankRuehl"/>
          <w:rtl/>
        </w:rPr>
        <w:t>–</w:t>
      </w:r>
      <w:r>
        <w:rPr>
          <w:rStyle w:val="default"/>
          <w:rFonts w:cs="FrankRuehl" w:hint="cs"/>
          <w:rtl/>
        </w:rPr>
        <w:t xml:space="preserve"> לרבות כל זכות ברירה וכל הארכה לפי תקנה 5(ד);</w:t>
      </w:r>
    </w:p>
    <w:p w:rsidR="0030562B" w:rsidRDefault="0030562B" w:rsidP="0030562B">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על כל הזמנה של עבודה או שירותים במסגרת התקשרות המסגרת, תדווח היחידה המזמינה לוועדת המכרזים.</w:t>
      </w:r>
    </w:p>
    <w:p w:rsidR="00D64D1C" w:rsidRDefault="00D64D1C" w:rsidP="00D64D1C">
      <w:pPr>
        <w:pStyle w:val="P00"/>
        <w:spacing w:before="72"/>
        <w:ind w:left="0" w:right="1134"/>
        <w:rPr>
          <w:rStyle w:val="default"/>
          <w:rFonts w:cs="FrankRuehl"/>
          <w:rtl/>
        </w:rPr>
      </w:pPr>
      <w:bookmarkStart w:id="11" w:name="Seif12"/>
      <w:bookmarkEnd w:id="11"/>
      <w:r>
        <w:rPr>
          <w:rFonts w:cs="Miriam"/>
          <w:lang w:val="he-IL"/>
        </w:rPr>
        <w:pict>
          <v:rect id="_x0000_s1371" style="position:absolute;left:0;text-align:left;margin-left:464.35pt;margin-top:7.1pt;width:75.05pt;height:19.8pt;z-index:251640832" o:allowincell="f" filled="f" stroked="f" strokecolor="lime" strokeweight=".25pt">
            <v:textbox style="mso-next-textbox:#_x0000_s1371" inset="0,0,0,0">
              <w:txbxContent>
                <w:p w:rsidR="004364DC" w:rsidRDefault="0030562B" w:rsidP="00D64D1C">
                  <w:pPr>
                    <w:spacing w:line="160" w:lineRule="exact"/>
                    <w:rPr>
                      <w:rFonts w:cs="Miriam" w:hint="cs"/>
                      <w:noProof/>
                      <w:sz w:val="18"/>
                      <w:szCs w:val="18"/>
                      <w:rtl/>
                    </w:rPr>
                  </w:pPr>
                  <w:r>
                    <w:rPr>
                      <w:rFonts w:cs="Miriam" w:hint="cs"/>
                      <w:sz w:val="18"/>
                      <w:szCs w:val="18"/>
                      <w:rtl/>
                    </w:rPr>
                    <w:t>התקשרות עם מתכננים</w:t>
                  </w:r>
                </w:p>
              </w:txbxContent>
            </v:textbox>
            <w10:anchorlock/>
          </v:rect>
        </w:pict>
      </w:r>
      <w:r>
        <w:rPr>
          <w:rStyle w:val="big-number"/>
          <w:rFonts w:cs="Miriam" w:hint="cs"/>
          <w:rtl/>
        </w:rPr>
        <w:t>1</w:t>
      </w:r>
      <w:r w:rsidR="00FC2C95">
        <w:rPr>
          <w:rStyle w:val="big-number"/>
          <w:rFonts w:cs="Miriam" w:hint="cs"/>
          <w:rtl/>
        </w:rPr>
        <w:t>2</w:t>
      </w:r>
      <w:r>
        <w:rPr>
          <w:rStyle w:val="default"/>
          <w:rFonts w:cs="FrankRuehl"/>
          <w:rtl/>
        </w:rPr>
        <w:t>.</w:t>
      </w:r>
      <w:r>
        <w:rPr>
          <w:rStyle w:val="default"/>
          <w:rFonts w:cs="FrankRuehl"/>
          <w:rtl/>
        </w:rPr>
        <w:tab/>
      </w:r>
      <w:r w:rsidR="002B156F">
        <w:rPr>
          <w:rStyle w:val="default"/>
          <w:rFonts w:cs="FrankRuehl" w:hint="cs"/>
          <w:rtl/>
        </w:rPr>
        <w:t>(א)</w:t>
      </w:r>
      <w:r w:rsidR="002B156F">
        <w:rPr>
          <w:rStyle w:val="default"/>
          <w:rFonts w:cs="FrankRuehl"/>
          <w:rtl/>
        </w:rPr>
        <w:tab/>
      </w:r>
      <w:r w:rsidR="002B156F">
        <w:rPr>
          <w:rStyle w:val="default"/>
          <w:rFonts w:cs="FrankRuehl" w:hint="cs"/>
          <w:rtl/>
        </w:rPr>
        <w:t xml:space="preserve">בתקנה זו, "מתכנן" </w:t>
      </w:r>
      <w:r w:rsidR="002B156F">
        <w:rPr>
          <w:rStyle w:val="default"/>
          <w:rFonts w:cs="FrankRuehl"/>
          <w:rtl/>
        </w:rPr>
        <w:t>–</w:t>
      </w:r>
      <w:r w:rsidR="002B156F">
        <w:rPr>
          <w:rStyle w:val="default"/>
          <w:rFonts w:cs="FrankRuehl" w:hint="cs"/>
          <w:rtl/>
        </w:rPr>
        <w:t xml:space="preserve"> בעל מקצוע בענף התכנון שהוא אחד מאלה: אדריכל, מהנדס, מתכנן, יועץ, מנהל פרויקט, מפקח, שמאי מקרקעין ומודד.</w:t>
      </w:r>
    </w:p>
    <w:p w:rsidR="002B156F" w:rsidRDefault="002B156F"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5, התקשרות המינהל האזרחי עם מתכנן לביצוע עבודה מקצועית הדורשת ידע ומומחיות מיוחדים בענף התכנון יכול שתיעשה באופן זה:</w:t>
      </w:r>
    </w:p>
    <w:p w:rsidR="002B156F" w:rsidRDefault="002B156F" w:rsidP="00A14F0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14F04">
        <w:rPr>
          <w:rStyle w:val="default"/>
          <w:rFonts w:cs="FrankRuehl" w:hint="cs"/>
          <w:rtl/>
        </w:rPr>
        <w:t xml:space="preserve">התקשרות עד להיקף של 4,000,000 שקלים חדשים או בעד פרויקט בלתי מוגדר </w:t>
      </w:r>
      <w:r w:rsidR="00A14F04">
        <w:rPr>
          <w:rStyle w:val="default"/>
          <w:rFonts w:cs="FrankRuehl"/>
          <w:rtl/>
        </w:rPr>
        <w:t>–</w:t>
      </w:r>
      <w:r w:rsidR="00A14F04">
        <w:rPr>
          <w:rStyle w:val="default"/>
          <w:rFonts w:cs="FrankRuehl" w:hint="cs"/>
          <w:rtl/>
        </w:rPr>
        <w:t xml:space="preserve"> בדרך של פנייה תחרותית לקבלת הצעות;</w:t>
      </w:r>
    </w:p>
    <w:p w:rsidR="00A14F04" w:rsidRDefault="00A14F04" w:rsidP="00A14F0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התקשרות מהיקף של 4,000,000 שקלים חדשים ומעלה </w:t>
      </w:r>
      <w:r>
        <w:rPr>
          <w:rStyle w:val="default"/>
          <w:rFonts w:cs="FrankRuehl"/>
          <w:rtl/>
        </w:rPr>
        <w:t>–</w:t>
      </w:r>
      <w:r>
        <w:rPr>
          <w:rStyle w:val="default"/>
          <w:rFonts w:cs="FrankRuehl" w:hint="cs"/>
          <w:rtl/>
        </w:rPr>
        <w:t xml:space="preserve"> בדרך של מכרז פומבי.</w:t>
      </w:r>
    </w:p>
    <w:p w:rsidR="00A14F04" w:rsidRDefault="00A14F04" w:rsidP="00A14F0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בכל התקשרות כאמור בסעיף משנה (ב) ייקבע כי 80% מהניקוד להצעות המוגשות יינתן לאמות המידה המפורטות בתקנה 46(א)(2) עד (5) ו-20% מהניקוד להצעות יינתן לאמת המידה המפורטת בתקנה 46(א)(1);</w:t>
      </w:r>
    </w:p>
    <w:p w:rsidR="00A14F04" w:rsidRDefault="00A14F04" w:rsidP="00A14F0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הצעות החורגות בלמעלה מ-15% מחציון הצעות המחיר, אם הוגשו לפחות חמש הצעות, ייפסלו ובלבד שלא נפסלו מחצית מן ההצעות הכשרות שהוגשו למכרז;</w:t>
      </w:r>
    </w:p>
    <w:p w:rsidR="00A14F04" w:rsidRDefault="00A14F04" w:rsidP="00A14F04">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ועדת המכרזים תהא רשאית לסטות מהוראות סעיף קטן (ג) מנימוקים שירשמו.</w:t>
      </w:r>
    </w:p>
    <w:p w:rsidR="00D64D1C" w:rsidRDefault="00D64D1C" w:rsidP="00D64D1C">
      <w:pPr>
        <w:pStyle w:val="P00"/>
        <w:spacing w:before="72"/>
        <w:ind w:left="0" w:right="1134"/>
        <w:rPr>
          <w:rStyle w:val="default"/>
          <w:rFonts w:cs="FrankRuehl"/>
          <w:rtl/>
        </w:rPr>
      </w:pPr>
      <w:bookmarkStart w:id="12" w:name="Seif13"/>
      <w:bookmarkEnd w:id="12"/>
      <w:r>
        <w:rPr>
          <w:rFonts w:cs="Miriam"/>
          <w:lang w:val="he-IL"/>
        </w:rPr>
        <w:pict>
          <v:rect id="_x0000_s1372" style="position:absolute;left:0;text-align:left;margin-left:464.35pt;margin-top:7.1pt;width:75.05pt;height:14.2pt;z-index:251641856" o:allowincell="f" filled="f" stroked="f" strokecolor="lime" strokeweight=".25pt">
            <v:textbox style="mso-next-textbox:#_x0000_s1372" inset="0,0,0,0">
              <w:txbxContent>
                <w:p w:rsidR="004364DC" w:rsidRDefault="00A14F04" w:rsidP="00D64D1C">
                  <w:pPr>
                    <w:spacing w:line="160" w:lineRule="exact"/>
                    <w:rPr>
                      <w:rFonts w:cs="Miriam" w:hint="cs"/>
                      <w:noProof/>
                      <w:sz w:val="18"/>
                      <w:szCs w:val="18"/>
                      <w:rtl/>
                    </w:rPr>
                  </w:pPr>
                  <w:r>
                    <w:rPr>
                      <w:rFonts w:cs="Miriam" w:hint="cs"/>
                      <w:sz w:val="18"/>
                      <w:szCs w:val="18"/>
                      <w:rtl/>
                    </w:rPr>
                    <w:t>תנאים מוקדמים</w:t>
                  </w:r>
                </w:p>
              </w:txbxContent>
            </v:textbox>
            <w10:anchorlock/>
          </v:rect>
        </w:pict>
      </w:r>
      <w:r>
        <w:rPr>
          <w:rStyle w:val="big-number"/>
          <w:rFonts w:cs="Miriam" w:hint="cs"/>
          <w:rtl/>
        </w:rPr>
        <w:t>1</w:t>
      </w:r>
      <w:r w:rsidR="00FC2C95">
        <w:rPr>
          <w:rStyle w:val="big-number"/>
          <w:rFonts w:cs="Miriam" w:hint="cs"/>
          <w:rtl/>
        </w:rPr>
        <w:t>3</w:t>
      </w:r>
      <w:r>
        <w:rPr>
          <w:rStyle w:val="default"/>
          <w:rFonts w:cs="FrankRuehl"/>
          <w:rtl/>
        </w:rPr>
        <w:t>.</w:t>
      </w:r>
      <w:r>
        <w:rPr>
          <w:rStyle w:val="default"/>
          <w:rFonts w:cs="FrankRuehl"/>
          <w:rtl/>
        </w:rPr>
        <w:tab/>
      </w:r>
      <w:r w:rsidR="00A14F04">
        <w:rPr>
          <w:rStyle w:val="default"/>
          <w:rFonts w:cs="FrankRuehl" w:hint="cs"/>
          <w:rtl/>
        </w:rPr>
        <w:t>(א)</w:t>
      </w:r>
      <w:r w:rsidR="00A14F04">
        <w:rPr>
          <w:rStyle w:val="default"/>
          <w:rFonts w:cs="FrankRuehl"/>
          <w:rtl/>
        </w:rPr>
        <w:tab/>
      </w:r>
      <w:r w:rsidR="00A14F04">
        <w:rPr>
          <w:rStyle w:val="default"/>
          <w:rFonts w:cs="FrankRuehl" w:hint="cs"/>
          <w:rtl/>
        </w:rPr>
        <w:t>השתתפות במכרז תהיה מותנית בתנאים הבאים:</w:t>
      </w:r>
    </w:p>
    <w:p w:rsidR="00A14F04" w:rsidRDefault="00A14F04" w:rsidP="0095511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רישום בכל מירשם המתנהל על פי דין הצריך לענין נושא ההתקשרות וכן קיומם של הרשיונות הנדרשים על פי דין, באזור או במדינת ישראל, בהתאם לשיקול דעתה של ועדת המכרזים;</w:t>
      </w:r>
    </w:p>
    <w:p w:rsidR="00A14F04" w:rsidRDefault="00A14F04" w:rsidP="0095511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קיים לעניין נושא ההתקשרות תקן כהגדרתו בצו בדבר תקנים רשמיים (יהודה והשומרון) (מס' 899), תשמ"א-1981 </w:t>
      </w:r>
      <w:r>
        <w:rPr>
          <w:rStyle w:val="default"/>
          <w:rFonts w:cs="FrankRuehl"/>
          <w:rtl/>
        </w:rPr>
        <w:t>–</w:t>
      </w:r>
      <w:r>
        <w:rPr>
          <w:rStyle w:val="default"/>
          <w:rFonts w:cs="FrankRuehl" w:hint="cs"/>
          <w:rtl/>
        </w:rPr>
        <w:t xml:space="preserve"> עמידת בדרישות התקן; וכן, בכפוף לשיקול דעתה של ועדת המכרזים, אם קיים לעניין נושא ההתקשרות תקן ישראלי רשמי כמשמעותו בחוק התקנים, תשי"ג-1953 כפי תוקפו במדינת ישראל מעת לעת </w:t>
      </w:r>
      <w:r>
        <w:rPr>
          <w:rStyle w:val="default"/>
          <w:rFonts w:cs="FrankRuehl"/>
          <w:rtl/>
        </w:rPr>
        <w:t>–</w:t>
      </w:r>
      <w:r>
        <w:rPr>
          <w:rStyle w:val="default"/>
          <w:rFonts w:cs="FrankRuehl" w:hint="cs"/>
          <w:rtl/>
        </w:rPr>
        <w:t xml:space="preserve"> עמידה בדרישות התקן, ככל שוועדת המכרזים סבורה כי דרישות התקן נחוצות לטובת האזור או לטובת תושבי האזור;</w:t>
      </w:r>
    </w:p>
    <w:p w:rsidR="00A14F04" w:rsidRDefault="00A14F04" w:rsidP="00955117">
      <w:pPr>
        <w:pStyle w:val="P00"/>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w:t>
      </w:r>
      <w:r>
        <w:rPr>
          <w:rStyle w:val="default"/>
          <w:rFonts w:cs="FrankRuehl"/>
          <w:rtl/>
        </w:rPr>
        <w:tab/>
      </w:r>
      <w:r w:rsidR="00955117">
        <w:rPr>
          <w:rStyle w:val="default"/>
          <w:rFonts w:cs="FrankRuehl" w:hint="cs"/>
          <w:rtl/>
        </w:rPr>
        <w:t xml:space="preserve">ביחס למציעים ישראלים </w:t>
      </w:r>
      <w:r w:rsidR="00955117">
        <w:rPr>
          <w:rStyle w:val="default"/>
          <w:rFonts w:cs="FrankRuehl"/>
          <w:rtl/>
        </w:rPr>
        <w:t>–</w:t>
      </w:r>
      <w:r w:rsidR="00955117">
        <w:rPr>
          <w:rStyle w:val="default"/>
          <w:rFonts w:cs="FrankRuehl" w:hint="cs"/>
          <w:rtl/>
        </w:rPr>
        <w:t xml:space="preserve"> קיומם של כל האישורים והתצהירים הנדרשים לפי חוק עסקאות גופים ציבוריים, תשל"ו-1976 כפי תוקפו במדינת ישראל מעת לעת (בתקנות אלה </w:t>
      </w:r>
      <w:r w:rsidR="00955117">
        <w:rPr>
          <w:rStyle w:val="default"/>
          <w:rFonts w:cs="FrankRuehl"/>
          <w:rtl/>
        </w:rPr>
        <w:t>–</w:t>
      </w:r>
      <w:r w:rsidR="00955117">
        <w:rPr>
          <w:rStyle w:val="default"/>
          <w:rFonts w:cs="FrankRuehl" w:hint="cs"/>
          <w:rtl/>
        </w:rPr>
        <w:t xml:space="preserve"> חוק עסקאות גופים ציבוריים);</w:t>
      </w:r>
    </w:p>
    <w:p w:rsidR="00955117" w:rsidRDefault="00955117" w:rsidP="0095511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ביחס למציעים הרשומים במרשם </w:t>
      </w:r>
      <w:r>
        <w:rPr>
          <w:rStyle w:val="default"/>
          <w:rFonts w:cs="FrankRuehl"/>
          <w:rtl/>
        </w:rPr>
        <w:t>–</w:t>
      </w:r>
      <w:r>
        <w:rPr>
          <w:rStyle w:val="default"/>
          <w:rFonts w:cs="FrankRuehl" w:hint="cs"/>
          <w:rtl/>
        </w:rPr>
        <w:t xml:space="preserve"> קיומם של כל האישורים והתצהירים באופן שיהא מקביל לאישורים ולתצהירים הנדרשים לפי חוק עסקאות גופים ציבוריים, ובלבד שהם עולים בקנה אחד עם הדין החל באזור;</w:t>
      </w:r>
    </w:p>
    <w:p w:rsidR="00955117" w:rsidRDefault="00955117" w:rsidP="0095511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במכרז לרכישת עבודה או שירותים עתירי כוח אדם </w:t>
      </w:r>
      <w:r>
        <w:rPr>
          <w:rStyle w:val="default"/>
          <w:rFonts w:cs="FrankRuehl"/>
          <w:rtl/>
        </w:rPr>
        <w:t>–</w:t>
      </w:r>
      <w:r>
        <w:rPr>
          <w:rStyle w:val="default"/>
          <w:rFonts w:cs="FrankRuehl" w:hint="cs"/>
          <w:rtl/>
        </w:rPr>
        <w:t xml:space="preserve"> המצאת תצהיר בכתב של המציע ושל בעלי הזיקה אליו, בדבר קיום חובותיו של המציע בעניין שמירת זכויות עובדים, לפי דיני העבודה החלים על המציע כמעסיק לצורך אספקת העבודה או השירותים; לעניין זה,</w:t>
      </w:r>
    </w:p>
    <w:p w:rsidR="00955117" w:rsidRDefault="00955117" w:rsidP="00955117">
      <w:pPr>
        <w:pStyle w:val="P00"/>
        <w:spacing w:before="72"/>
        <w:ind w:left="1021" w:right="1134"/>
        <w:rPr>
          <w:rStyle w:val="default"/>
          <w:rFonts w:cs="FrankRuehl"/>
          <w:rtl/>
        </w:rPr>
      </w:pPr>
      <w:r>
        <w:rPr>
          <w:rStyle w:val="default"/>
          <w:rFonts w:cs="FrankRuehl" w:hint="cs"/>
          <w:rtl/>
        </w:rPr>
        <w:t xml:space="preserve">"בעל זיקה" </w:t>
      </w:r>
      <w:r>
        <w:rPr>
          <w:rStyle w:val="default"/>
          <w:rFonts w:cs="FrankRuehl"/>
          <w:rtl/>
        </w:rPr>
        <w:t>–</w:t>
      </w:r>
      <w:r>
        <w:rPr>
          <w:rStyle w:val="default"/>
          <w:rFonts w:cs="FrankRuehl" w:hint="cs"/>
          <w:rtl/>
        </w:rPr>
        <w:t xml:space="preserve"> כהגדרתו בתקנה 14(א)(2);</w:t>
      </w:r>
    </w:p>
    <w:p w:rsidR="00955117" w:rsidRDefault="00955117" w:rsidP="00955117">
      <w:pPr>
        <w:pStyle w:val="P00"/>
        <w:spacing w:before="72"/>
        <w:ind w:left="1021" w:right="1134"/>
        <w:rPr>
          <w:rStyle w:val="default"/>
          <w:rFonts w:cs="FrankRuehl"/>
          <w:rtl/>
        </w:rPr>
      </w:pPr>
      <w:r>
        <w:rPr>
          <w:rStyle w:val="default"/>
          <w:rFonts w:cs="FrankRuehl" w:hint="cs"/>
          <w:rtl/>
        </w:rPr>
        <w:t xml:space="preserve">"תצהיר בכתב" </w:t>
      </w:r>
      <w:r>
        <w:rPr>
          <w:rStyle w:val="default"/>
          <w:rFonts w:cs="FrankRuehl"/>
          <w:rtl/>
        </w:rPr>
        <w:t>–</w:t>
      </w:r>
      <w:r>
        <w:rPr>
          <w:rStyle w:val="default"/>
          <w:rFonts w:cs="FrankRuehl" w:hint="cs"/>
          <w:rtl/>
        </w:rPr>
        <w:t xml:space="preserve"> הצהרה בכתב שניתנה בפני עורך דין או הצהרה אחרת בכתב לפי דין המקום שבו ניתנה.</w:t>
      </w:r>
    </w:p>
    <w:p w:rsidR="00955117" w:rsidRDefault="00955117" w:rsidP="00D64D1C">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להתנות את ההשתתפות במכרז בתנאים ענייניים נוספים, לרבות תנאים בדבר ניסיונו של המעוניין להשתתף במכרז, כישוריו, היקף פעילותו, עמידה בדרישות תקן לא רשמי, חשיבות המקום שבו מתנהלים עסקיו, וקיומן של המלצות אודותיו.</w:t>
      </w:r>
    </w:p>
    <w:p w:rsidR="00D64D1C" w:rsidRDefault="00D64D1C" w:rsidP="00D64D1C">
      <w:pPr>
        <w:pStyle w:val="P00"/>
        <w:spacing w:before="72"/>
        <w:ind w:left="0" w:right="1134"/>
        <w:rPr>
          <w:rStyle w:val="default"/>
          <w:rFonts w:cs="FrankRuehl"/>
          <w:rtl/>
        </w:rPr>
      </w:pPr>
      <w:bookmarkStart w:id="13" w:name="Seif14"/>
      <w:bookmarkEnd w:id="13"/>
      <w:r>
        <w:rPr>
          <w:rFonts w:cs="Miriam"/>
          <w:lang w:val="he-IL"/>
        </w:rPr>
        <w:pict>
          <v:rect id="_x0000_s1373" style="position:absolute;left:0;text-align:left;margin-left:464.35pt;margin-top:7.1pt;width:75.05pt;height:13.45pt;z-index:251642880" o:allowincell="f" filled="f" stroked="f" strokecolor="lime" strokeweight=".25pt">
            <v:textbox style="mso-next-textbox:#_x0000_s1373" inset="0,0,0,0">
              <w:txbxContent>
                <w:p w:rsidR="004364DC" w:rsidRDefault="00955117" w:rsidP="00D64D1C">
                  <w:pPr>
                    <w:spacing w:line="160" w:lineRule="exact"/>
                    <w:rPr>
                      <w:rFonts w:cs="Miriam" w:hint="cs"/>
                      <w:noProof/>
                      <w:sz w:val="18"/>
                      <w:szCs w:val="18"/>
                      <w:rtl/>
                    </w:rPr>
                  </w:pPr>
                  <w:r>
                    <w:rPr>
                      <w:rFonts w:cs="Miriam" w:hint="cs"/>
                      <w:sz w:val="18"/>
                      <w:szCs w:val="18"/>
                      <w:rtl/>
                    </w:rPr>
                    <w:t>תנאים לדחיית הצעה</w:t>
                  </w:r>
                </w:p>
              </w:txbxContent>
            </v:textbox>
            <w10:anchorlock/>
          </v:rect>
        </w:pict>
      </w:r>
      <w:r>
        <w:rPr>
          <w:rStyle w:val="big-number"/>
          <w:rFonts w:cs="Miriam" w:hint="cs"/>
          <w:rtl/>
        </w:rPr>
        <w:t>1</w:t>
      </w:r>
      <w:r w:rsidR="00FC2C95">
        <w:rPr>
          <w:rStyle w:val="big-number"/>
          <w:rFonts w:cs="Miriam" w:hint="cs"/>
          <w:rtl/>
        </w:rPr>
        <w:t>4</w:t>
      </w:r>
      <w:r>
        <w:rPr>
          <w:rStyle w:val="default"/>
          <w:rFonts w:cs="FrankRuehl"/>
          <w:rtl/>
        </w:rPr>
        <w:t>.</w:t>
      </w:r>
      <w:r>
        <w:rPr>
          <w:rStyle w:val="default"/>
          <w:rFonts w:cs="FrankRuehl"/>
          <w:rtl/>
        </w:rPr>
        <w:tab/>
      </w:r>
      <w:r w:rsidR="00955117">
        <w:rPr>
          <w:rStyle w:val="default"/>
          <w:rFonts w:cs="FrankRuehl" w:hint="cs"/>
          <w:rtl/>
        </w:rPr>
        <w:t>(א)</w:t>
      </w:r>
      <w:r w:rsidR="00955117">
        <w:rPr>
          <w:rStyle w:val="default"/>
          <w:rFonts w:cs="FrankRuehl"/>
          <w:rtl/>
        </w:rPr>
        <w:tab/>
      </w:r>
      <w:r w:rsidR="00955117">
        <w:rPr>
          <w:rStyle w:val="default"/>
          <w:rFonts w:cs="FrankRuehl" w:hint="cs"/>
          <w:rtl/>
        </w:rPr>
        <w:t>בלי לגרוע מכלליות האמור בתקנות אלה, במכרז לרכישת עבודה או שירותים עתירי כוח אדם, תדחה ועדת המכרזים הצעה בהתקיים אחד מאלה:</w:t>
      </w:r>
    </w:p>
    <w:p w:rsidR="00955117" w:rsidRDefault="00955117" w:rsidP="00FD01E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D01E4">
        <w:rPr>
          <w:rStyle w:val="default"/>
          <w:rFonts w:cs="FrankRuehl" w:hint="cs"/>
          <w:rtl/>
        </w:rPr>
        <w:t>המציע או מי מבעלי הזיקה אליו הורשע בשלוש השנים שקדמו למועד האחרון להגשת ההצעות במכרז בשל הפרת דיני העבודה;</w:t>
      </w:r>
    </w:p>
    <w:p w:rsidR="00FD01E4" w:rsidRDefault="00FD01E4" w:rsidP="00FD01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המציע או מי מבעלי הזיקה אליו נקנסו על ידי קמ"ט תעסוקה או על ידי מפקח עבודה שמונה לפי סעיף 5 לחוק העבירות המינהליות התשמ"ו-1985 כפי תוקפו במדינת ישראל מעת לעת, בשנה שקדמה למועד האחרון להגשת ההצעות במכרז, ביותר משני קנסות בשל הפרת דיני העבודה; לעניין תקנת משנה זו, "בעל זיקה" </w:t>
      </w:r>
      <w:r>
        <w:rPr>
          <w:rStyle w:val="default"/>
          <w:rFonts w:cs="FrankRuehl"/>
          <w:rtl/>
        </w:rPr>
        <w:t>–</w:t>
      </w:r>
      <w:r>
        <w:rPr>
          <w:rStyle w:val="default"/>
          <w:rFonts w:cs="FrankRuehl" w:hint="cs"/>
          <w:rtl/>
        </w:rPr>
        <w:t xml:space="preserve"> כהגדרתו בסעיף 2ב לחוק עסקאות גופים ציבוריים כפי תוקפו בישראל מעת לעת.</w:t>
      </w:r>
    </w:p>
    <w:p w:rsidR="00FD01E4" w:rsidRDefault="00FD01E4" w:rsidP="00D64D1C">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4E6705">
        <w:rPr>
          <w:rStyle w:val="default"/>
          <w:rFonts w:cs="FrankRuehl" w:hint="cs"/>
          <w:rtl/>
        </w:rPr>
        <w:t>על אף הוראות סעיף משנה (א), רשאית ועדת המכרזים להחליט, מטעמים מיוחדים שיירשמו, שלא לדחות הצעה במכרז אף אם התקיים לגביה אחד התנאים כאמור; בהחלטה כאמור רשאית הוועדה להתחשב, בין השאר, בהתנהלותו של המציע או בעל הזיקה אליו, בדרך כלל, בכל הקשור לשמירת זכויות עובדים, וכן ביחס שבין היקף פעילות המציע או בעל הזיקה אליו שבשלה הורשע או נקנס בשל הפרת דיני העבודה, לבין היקף פעילותו הכולל.</w:t>
      </w:r>
    </w:p>
    <w:p w:rsidR="00BB1AAF" w:rsidRDefault="00BB1AAF" w:rsidP="00BB1AAF">
      <w:pPr>
        <w:pStyle w:val="P00"/>
        <w:spacing w:before="72"/>
        <w:ind w:left="0" w:right="1134"/>
        <w:rPr>
          <w:rStyle w:val="default"/>
          <w:rFonts w:cs="FrankRuehl"/>
          <w:rtl/>
        </w:rPr>
      </w:pPr>
      <w:bookmarkStart w:id="14" w:name="Seif15"/>
      <w:bookmarkEnd w:id="14"/>
      <w:r>
        <w:rPr>
          <w:rFonts w:cs="Miriam"/>
          <w:lang w:val="he-IL"/>
        </w:rPr>
        <w:pict>
          <v:rect id="_x0000_s1374" style="position:absolute;left:0;text-align:left;margin-left:464.35pt;margin-top:7.1pt;width:75.05pt;height:20.7pt;z-index:251643904" o:allowincell="f" filled="f" stroked="f" strokecolor="lime" strokeweight=".25pt">
            <v:textbox style="mso-next-textbox:#_x0000_s1374" inset="0,0,0,0">
              <w:txbxContent>
                <w:p w:rsidR="004364DC" w:rsidRDefault="004E6705" w:rsidP="00BB1AAF">
                  <w:pPr>
                    <w:spacing w:line="160" w:lineRule="exact"/>
                    <w:rPr>
                      <w:rFonts w:cs="Miriam" w:hint="cs"/>
                      <w:noProof/>
                      <w:sz w:val="18"/>
                      <w:szCs w:val="18"/>
                      <w:rtl/>
                    </w:rPr>
                  </w:pPr>
                  <w:r>
                    <w:rPr>
                      <w:rFonts w:cs="Miriam" w:hint="cs"/>
                      <w:sz w:val="18"/>
                      <w:szCs w:val="18"/>
                      <w:rtl/>
                    </w:rPr>
                    <w:t>ניהול משא ומתן עם מציעים במכרז</w:t>
                  </w:r>
                </w:p>
              </w:txbxContent>
            </v:textbox>
            <w10:anchorlock/>
          </v:rect>
        </w:pict>
      </w:r>
      <w:r>
        <w:rPr>
          <w:rStyle w:val="big-number"/>
          <w:rFonts w:cs="Miriam" w:hint="cs"/>
          <w:rtl/>
        </w:rPr>
        <w:t>1</w:t>
      </w:r>
      <w:r w:rsidR="004E6705">
        <w:rPr>
          <w:rStyle w:val="big-number"/>
          <w:rFonts w:cs="Miriam" w:hint="cs"/>
          <w:rtl/>
        </w:rPr>
        <w:t>5</w:t>
      </w:r>
      <w:r>
        <w:rPr>
          <w:rStyle w:val="default"/>
          <w:rFonts w:cs="FrankRuehl"/>
          <w:rtl/>
        </w:rPr>
        <w:t>.</w:t>
      </w:r>
      <w:r>
        <w:rPr>
          <w:rStyle w:val="default"/>
          <w:rFonts w:cs="FrankRuehl"/>
          <w:rtl/>
        </w:rPr>
        <w:tab/>
      </w:r>
      <w:r w:rsidR="004E6705">
        <w:rPr>
          <w:rStyle w:val="default"/>
          <w:rFonts w:cs="FrankRuehl" w:hint="cs"/>
          <w:rtl/>
        </w:rPr>
        <w:t>(א)</w:t>
      </w:r>
      <w:r w:rsidR="004E6705">
        <w:rPr>
          <w:rStyle w:val="default"/>
          <w:rFonts w:cs="FrankRuehl"/>
          <w:rtl/>
        </w:rPr>
        <w:tab/>
      </w:r>
      <w:r w:rsidR="004E6705">
        <w:rPr>
          <w:rStyle w:val="default"/>
          <w:rFonts w:cs="FrankRuehl" w:hint="cs"/>
          <w:rtl/>
        </w:rPr>
        <w:t>התקשרות המינהל האזרחי בחוזה לביצוע עיסקה בטובין, לביצוע עבודה או לרכישת שירותים, יכול שתיעשה באמצעות ניהול משא ומתן עם המתמודדים במכרז שהצעותיהם נמצאו מתאימות, אם היא אחת מאלה:</w:t>
      </w:r>
    </w:p>
    <w:p w:rsidR="004E6705" w:rsidRDefault="004E6705" w:rsidP="004E670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התקשרות לביצוע מיזם בעל מורכבות טכנולוגית מיוחדת, או מיזם הדורש איתנות פיננסית משמעותית;</w:t>
      </w:r>
    </w:p>
    <w:p w:rsidR="004E6705" w:rsidRDefault="004E6705" w:rsidP="004E670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התקשרות המנויה בפסקאות (ב) ו-(ג) בתקנה 10;</w:t>
      </w:r>
    </w:p>
    <w:p w:rsidR="004E6705" w:rsidRDefault="004E6705" w:rsidP="004E670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התקשרות המנויה בתקנה 5(יג);</w:t>
      </w:r>
    </w:p>
    <w:p w:rsidR="004E6705" w:rsidRDefault="004E6705" w:rsidP="004E670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התקשרות המנויה בתקנה 11(א);</w:t>
      </w:r>
    </w:p>
    <w:p w:rsidR="004E6705" w:rsidRDefault="004E6705" w:rsidP="004E670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התקשרות לרכישת טובין או שירותים בעלי תכונות מיוחדות ואפיונים בלתי נפוצים, לרבות ציוד רפואי, תרופות, נסיובים או תרכיבים, עסקה שעניינה ביטוח ועסקה שעניינה פרסום או יחסי ציבור בעלי תכונות ואפיונים כאמור;</w:t>
      </w:r>
    </w:p>
    <w:p w:rsidR="004E6705" w:rsidRDefault="004E6705" w:rsidP="004E670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התקשרות אחרת אשר ועדת המכרזים תקבע, מנימוקים מיוחדים שירשמו, כי תהיה אפשרות לנהל משא ומתן עבורה בהתאם לתנאי המכרז.</w:t>
      </w:r>
    </w:p>
    <w:p w:rsidR="004E6705" w:rsidRDefault="004E6705"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החלטת ועדת המכרזים בדבר ניהול משא ומתן, לרבות האפשרות שלא לנהל משא ומתן לפי סעיף משנה (ה), טעונה הודעה במסמכי המכרז, ובמכרז פומבי </w:t>
      </w:r>
      <w:r>
        <w:rPr>
          <w:rStyle w:val="default"/>
          <w:rFonts w:cs="FrankRuehl"/>
          <w:rtl/>
        </w:rPr>
        <w:t>–</w:t>
      </w:r>
      <w:r>
        <w:rPr>
          <w:rStyle w:val="default"/>
          <w:rFonts w:cs="FrankRuehl" w:hint="cs"/>
          <w:rtl/>
        </w:rPr>
        <w:t xml:space="preserve"> גם פרסום בהודעה על עריכת המכרז הפומבי, כאמור בתקנה 26.</w:t>
      </w:r>
    </w:p>
    <w:p w:rsidR="004E6705" w:rsidRDefault="004E6705"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2535C">
        <w:rPr>
          <w:rStyle w:val="default"/>
          <w:rFonts w:cs="FrankRuehl" w:hint="cs"/>
          <w:rtl/>
        </w:rPr>
        <w:t>ועדת המכרזים תנהל מכרז לפי סעיף זה, כך:</w:t>
      </w:r>
    </w:p>
    <w:p w:rsidR="00A2535C" w:rsidRDefault="00A2535C" w:rsidP="00A2535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ועדת המכרזים תקבע את קבוצת המציעים הסופית;</w:t>
      </w:r>
    </w:p>
    <w:p w:rsidR="00A2535C" w:rsidRDefault="00A2535C" w:rsidP="00A2535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ועדת המכרזים תנהל משא ומתן עם כל מציע מקבוצת המציעים הסופית, תוך הקפדה על מתן הזדמנות הוגנת לכל המציעים שעמם מנוהל המשא ומתן כמפורט להלן:</w:t>
      </w:r>
    </w:p>
    <w:p w:rsidR="00A2535C" w:rsidRDefault="00A2535C" w:rsidP="002842A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בדרך שתבטיח רישום פרוטוקול </w:t>
      </w:r>
      <w:r w:rsidR="002842A0">
        <w:rPr>
          <w:rStyle w:val="default"/>
          <w:rFonts w:cs="FrankRuehl" w:hint="cs"/>
          <w:rtl/>
        </w:rPr>
        <w:t>אשר ישקף את תוכנו של המשא מתן;</w:t>
      </w:r>
    </w:p>
    <w:p w:rsidR="002842A0" w:rsidRDefault="002842A0" w:rsidP="002842A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בנוכחות היועץ המשפטי שהוא חבר הוועדה או נציגו;</w:t>
      </w:r>
    </w:p>
    <w:p w:rsidR="002842A0" w:rsidRDefault="002842A0" w:rsidP="002842A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בלא שיהיה מגע כלשהו בין חבר ועדת המכרזים או מי שמטעמו לבין מי מהמציעים אלא בדרך של משא ומתן מתועד;</w:t>
      </w:r>
    </w:p>
    <w:p w:rsidR="002842A0" w:rsidRDefault="002842A0" w:rsidP="003916A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3916AA">
        <w:rPr>
          <w:rStyle w:val="default"/>
          <w:rFonts w:cs="FrankRuehl" w:hint="cs"/>
          <w:rtl/>
        </w:rPr>
        <w:t>כל פעולה שנעשתה במסגרת המשא ומתן, לרבות הפנייה למציע, חילופי הדברים והמסמכים ותוכנו של המשא ומתן, יירשמו בפרוטוקול;</w:t>
      </w:r>
    </w:p>
    <w:p w:rsidR="003916AA" w:rsidRDefault="003916AA" w:rsidP="003916A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בסיום המשא ומתן יהיה כל מציע מקבוצת המציעים הסופית רשאי, במועד שתקבע ועדת המכרזים, להגיש לתיבת המכרזים הצעה סופית; לא הגיש מציע הצעה נוספת, תהיה הצעתו הראשונה הצעה סופית;</w:t>
      </w:r>
    </w:p>
    <w:p w:rsidR="003916AA" w:rsidRDefault="003916AA" w:rsidP="003916A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לאחר הגשת ההצעות הסופיות, לא ינוהל עוד משא ומתן עם המציעים;</w:t>
      </w:r>
    </w:p>
    <w:p w:rsidR="003916AA" w:rsidRDefault="003916AA" w:rsidP="003916A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ועדת המכרזים תבדוק את כל ההצעות של המציעים, לרבות הצעותיהם הראשונות ותיתן את החלטתה לפי תקנה 45.</w:t>
      </w:r>
    </w:p>
    <w:p w:rsidR="003916AA" w:rsidRDefault="003916AA"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כללה קבוצת המציעים הסופית רק מציע אחד </w:t>
      </w:r>
      <w:r>
        <w:rPr>
          <w:rStyle w:val="default"/>
          <w:rFonts w:cs="FrankRuehl"/>
          <w:rtl/>
        </w:rPr>
        <w:t>–</w:t>
      </w:r>
    </w:p>
    <w:p w:rsidR="003916AA" w:rsidRDefault="003916AA" w:rsidP="003916A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רשאית ועדת המכרזים </w:t>
      </w:r>
      <w:r>
        <w:rPr>
          <w:rStyle w:val="default"/>
          <w:rFonts w:cs="FrankRuehl"/>
          <w:rtl/>
        </w:rPr>
        <w:t>–</w:t>
      </w:r>
    </w:p>
    <w:p w:rsidR="003916AA" w:rsidRDefault="003916AA" w:rsidP="003916A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לנהל משא ומתן עם המציע, ורשאית היא להחליט כי המציע לא יהיה חייב להגיש הצעה סופית לתיבת המכרזים, אלא להגישה בכתב באופן שתקבע;</w:t>
      </w:r>
    </w:p>
    <w:p w:rsidR="003916AA" w:rsidRDefault="003916AA" w:rsidP="003916A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להחליט כי לא ינוהל משא ומתן עם המציע;</w:t>
      </w:r>
    </w:p>
    <w:p w:rsidR="003916AA" w:rsidRDefault="003916AA" w:rsidP="003916A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תחול תקנה 47.</w:t>
      </w:r>
    </w:p>
    <w:p w:rsidR="003916AA" w:rsidRDefault="003916AA"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ועדת המכרזים רשאית להחליט שלא לנהל משא ומתן עם המציעים, בהתקיים אחד מאלה:</w:t>
      </w:r>
    </w:p>
    <w:p w:rsidR="003916AA" w:rsidRDefault="003916AA" w:rsidP="003916A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טרם החלו בניהול משא ומתן עם מי מהמציעים;</w:t>
      </w:r>
    </w:p>
    <w:p w:rsidR="003916AA" w:rsidRDefault="003916AA" w:rsidP="003916A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כל המציעים הסכימו לוותר על ניהול משא ומתן.</w:t>
      </w:r>
    </w:p>
    <w:p w:rsidR="003916AA" w:rsidRDefault="003916AA"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ועדת המכרזים רשאית להחליט שלא לקבל הצעה נוספת אחרי שנוהל משא ומתן עם כל המציעים, אם כל המציעים הסכימו לוותר על הגשת הצעה כאמור.</w:t>
      </w:r>
    </w:p>
    <w:p w:rsidR="00BB1AAF" w:rsidRDefault="00BB1AAF" w:rsidP="00BB1AAF">
      <w:pPr>
        <w:pStyle w:val="P00"/>
        <w:spacing w:before="72"/>
        <w:ind w:left="0" w:right="1134"/>
        <w:rPr>
          <w:rStyle w:val="default"/>
          <w:rFonts w:cs="FrankRuehl"/>
          <w:rtl/>
        </w:rPr>
      </w:pPr>
      <w:bookmarkStart w:id="15" w:name="Seif16"/>
      <w:bookmarkEnd w:id="15"/>
      <w:r>
        <w:rPr>
          <w:rFonts w:cs="Miriam"/>
          <w:lang w:val="he-IL"/>
        </w:rPr>
        <w:pict>
          <v:rect id="_x0000_s1375" style="position:absolute;left:0;text-align:left;margin-left:464.35pt;margin-top:7.1pt;width:75.05pt;height:21.3pt;z-index:251644928" o:allowincell="f" filled="f" stroked="f" strokecolor="lime" strokeweight=".25pt">
            <v:textbox style="mso-next-textbox:#_x0000_s1375" inset="0,0,0,0">
              <w:txbxContent>
                <w:p w:rsidR="004364DC" w:rsidRDefault="00F06E70" w:rsidP="00BB1AAF">
                  <w:pPr>
                    <w:spacing w:line="160" w:lineRule="exact"/>
                    <w:rPr>
                      <w:rFonts w:cs="Miriam" w:hint="cs"/>
                      <w:noProof/>
                      <w:sz w:val="18"/>
                      <w:szCs w:val="18"/>
                      <w:rtl/>
                    </w:rPr>
                  </w:pPr>
                  <w:r>
                    <w:rPr>
                      <w:rFonts w:cs="Miriam" w:hint="cs"/>
                      <w:sz w:val="18"/>
                      <w:szCs w:val="18"/>
                      <w:rtl/>
                    </w:rPr>
                    <w:t>תפקידי ועדת המכרזים</w:t>
                  </w:r>
                </w:p>
              </w:txbxContent>
            </v:textbox>
            <w10:anchorlock/>
          </v:rect>
        </w:pict>
      </w:r>
      <w:r>
        <w:rPr>
          <w:rStyle w:val="big-number"/>
          <w:rFonts w:cs="Miriam" w:hint="cs"/>
          <w:rtl/>
        </w:rPr>
        <w:t>1</w:t>
      </w:r>
      <w:r w:rsidR="003916AA">
        <w:rPr>
          <w:rStyle w:val="big-number"/>
          <w:rFonts w:cs="Miriam" w:hint="cs"/>
          <w:rtl/>
        </w:rPr>
        <w:t>6</w:t>
      </w:r>
      <w:r>
        <w:rPr>
          <w:rStyle w:val="default"/>
          <w:rFonts w:cs="FrankRuehl"/>
          <w:rtl/>
        </w:rPr>
        <w:t>.</w:t>
      </w:r>
      <w:r>
        <w:rPr>
          <w:rStyle w:val="default"/>
          <w:rFonts w:cs="FrankRuehl"/>
          <w:rtl/>
        </w:rPr>
        <w:tab/>
      </w:r>
      <w:r w:rsidR="00F06E70">
        <w:rPr>
          <w:rStyle w:val="default"/>
          <w:rFonts w:cs="FrankRuehl" w:hint="cs"/>
          <w:rtl/>
        </w:rPr>
        <w:t>(א)</w:t>
      </w:r>
      <w:r w:rsidR="00F06E70">
        <w:rPr>
          <w:rStyle w:val="default"/>
          <w:rFonts w:cs="FrankRuehl"/>
          <w:rtl/>
        </w:rPr>
        <w:tab/>
      </w:r>
      <w:r w:rsidR="00F06E70">
        <w:rPr>
          <w:rStyle w:val="default"/>
          <w:rFonts w:cs="FrankRuehl" w:hint="cs"/>
          <w:rtl/>
        </w:rPr>
        <w:t>אלה תפקידי ועדת המכרזים:</w:t>
      </w:r>
    </w:p>
    <w:p w:rsidR="00F06E70" w:rsidRDefault="00F06E70" w:rsidP="00F424D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להחליט על כל התקשרות לביצוע עסקה בטובין, לביצוע עבודה, לרכישת שירותים או לשכירת מקרקעין, שמבצעים המינהל האזרחי או יחידה </w:t>
      </w:r>
      <w:r w:rsidR="001E07E0">
        <w:rPr>
          <w:rStyle w:val="default"/>
          <w:rFonts w:cs="FrankRuehl" w:hint="cs"/>
          <w:rtl/>
        </w:rPr>
        <w:t>מזמינה, למעט התקשרות כאמור בתקנות 5(א) ו-5(ב);</w:t>
      </w:r>
    </w:p>
    <w:p w:rsidR="001E07E0" w:rsidRDefault="001E07E0" w:rsidP="00F424D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להחליט על הליך של פנייה מוקדמת לקבלת מידע, ולבצע הליך כאמור, לפי תקנה 24;</w:t>
      </w:r>
    </w:p>
    <w:p w:rsidR="001E07E0" w:rsidRDefault="001E07E0" w:rsidP="00F424D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להחליט על סוג המכרז, לפי תקנות 33 עד 37, ו-42 עד 44;</w:t>
      </w:r>
    </w:p>
    <w:p w:rsidR="001E07E0" w:rsidRDefault="001E07E0" w:rsidP="00F424D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להחליט על עריכת מכרז ולאשר את מסמכי המכרז;</w:t>
      </w:r>
    </w:p>
    <w:p w:rsidR="001E07E0" w:rsidRDefault="001E07E0" w:rsidP="00F424D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F424D7">
        <w:rPr>
          <w:rStyle w:val="default"/>
          <w:rFonts w:cs="FrankRuehl" w:hint="cs"/>
          <w:rtl/>
        </w:rPr>
        <w:t>לבדוק הצעות שהוגשו במכרז או בעקבות פנייה לקבלת הצעות, לפסול או לדחות הצעה שהוגשה כאמור, להזמין מציע כדי לברר פרטים בהצעה ופרטים אחרים הדרושים לה לצורך קבלת החלטה ולבחור את ההצעה המתאימה ביותר, או לבחור כמה הצעות מתאימות, או להחליט שלא לבחור כל הצעה שהיא, הכל כאמור בתקנות אלו;</w:t>
      </w:r>
    </w:p>
    <w:p w:rsidR="00F424D7" w:rsidRDefault="00F424D7" w:rsidP="00F424D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לנהל משא ומתן עם מציעים במכרז, לפי תקנה 15;</w:t>
      </w:r>
    </w:p>
    <w:p w:rsidR="00F424D7" w:rsidRDefault="00F424D7" w:rsidP="00F424D7">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לסווג התקשרות כאמור בתקנה 17;</w:t>
      </w:r>
    </w:p>
    <w:p w:rsidR="00F424D7" w:rsidRDefault="00F424D7" w:rsidP="00F424D7">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להחליט על חילוט ערבות מכרז, לפי תקנה 29;</w:t>
      </w:r>
    </w:p>
    <w:p w:rsidR="00F424D7" w:rsidRDefault="00F424D7" w:rsidP="00F424D7">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להחליט על מימוש זכות ברירה הכלולה בחוזה, לפי תקנה 8;</w:t>
      </w:r>
    </w:p>
    <w:p w:rsidR="00F424D7" w:rsidRDefault="00F424D7" w:rsidP="00F424D7">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להיוועץ במי שאינו חבר בוועדת המכרזים לרבות במי שאינו עובד או אורגן של המינהל האזרחי;</w:t>
      </w:r>
    </w:p>
    <w:p w:rsidR="00F424D7" w:rsidRDefault="00F424D7" w:rsidP="00F424D7">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לאשר שינוי מהותי בתנאי חוזה שנכרת בעקבות מכרז;</w:t>
      </w:r>
    </w:p>
    <w:p w:rsidR="00F424D7" w:rsidRDefault="00F424D7" w:rsidP="00F424D7">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לקבל כל החלטה הנדרשת לצורך ביצוע תפקידיה;</w:t>
      </w:r>
    </w:p>
    <w:p w:rsidR="00F424D7" w:rsidRDefault="00F424D7" w:rsidP="00F424D7">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כל תפקיד אחר שנקבע לה לפי תקנות אלה ולפי כל דין.</w:t>
      </w:r>
    </w:p>
    <w:p w:rsidR="00F424D7" w:rsidRDefault="00F424D7"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המכרזים אינה רשאית לאצול את תפקידיה לפי סעיפי משנה (א)(1) עד (12), ואולם רשאית היא למנות ועדת משנה שתביא לפניה המלצה בכל אחד מהנושאים כאמור, ואפשר כי החברים בוועדת המשנה, כולם או חלקם, לא יהיו חברים בוועדת המכרזים.</w:t>
      </w:r>
    </w:p>
    <w:p w:rsidR="00BB1AAF" w:rsidRDefault="00BB1AAF" w:rsidP="00F424D7">
      <w:pPr>
        <w:pStyle w:val="P00"/>
        <w:spacing w:before="72"/>
        <w:ind w:left="1021" w:right="1134" w:hanging="1021"/>
        <w:rPr>
          <w:rStyle w:val="default"/>
          <w:rFonts w:cs="FrankRuehl"/>
          <w:rtl/>
        </w:rPr>
      </w:pPr>
      <w:bookmarkStart w:id="16" w:name="Seif17"/>
      <w:bookmarkEnd w:id="16"/>
      <w:r>
        <w:rPr>
          <w:rFonts w:cs="Miriam"/>
          <w:lang w:val="he-IL"/>
        </w:rPr>
        <w:pict>
          <v:rect id="_x0000_s1376" style="position:absolute;left:0;text-align:left;margin-left:464.35pt;margin-top:7.1pt;width:75.05pt;height:14.2pt;z-index:251645952" o:allowincell="f" filled="f" stroked="f" strokecolor="lime" strokeweight=".25pt">
            <v:textbox style="mso-next-textbox:#_x0000_s1376" inset="0,0,0,0">
              <w:txbxContent>
                <w:p w:rsidR="004364DC" w:rsidRDefault="00F424D7" w:rsidP="00BB1AAF">
                  <w:pPr>
                    <w:spacing w:line="160" w:lineRule="exact"/>
                    <w:rPr>
                      <w:rFonts w:cs="Miriam" w:hint="cs"/>
                      <w:noProof/>
                      <w:sz w:val="18"/>
                      <w:szCs w:val="18"/>
                      <w:rtl/>
                    </w:rPr>
                  </w:pPr>
                  <w:r>
                    <w:rPr>
                      <w:rFonts w:cs="Miriam" w:hint="cs"/>
                      <w:sz w:val="18"/>
                      <w:szCs w:val="18"/>
                      <w:rtl/>
                    </w:rPr>
                    <w:t>סיווג</w:t>
                  </w:r>
                </w:p>
              </w:txbxContent>
            </v:textbox>
            <w10:anchorlock/>
          </v:rect>
        </w:pict>
      </w:r>
      <w:r>
        <w:rPr>
          <w:rStyle w:val="big-number"/>
          <w:rFonts w:cs="Miriam" w:hint="cs"/>
          <w:rtl/>
        </w:rPr>
        <w:t>1</w:t>
      </w:r>
      <w:r w:rsidR="00F424D7">
        <w:rPr>
          <w:rStyle w:val="big-number"/>
          <w:rFonts w:cs="Miriam" w:hint="cs"/>
          <w:rtl/>
        </w:rPr>
        <w:t>7</w:t>
      </w:r>
      <w:r>
        <w:rPr>
          <w:rStyle w:val="default"/>
          <w:rFonts w:cs="FrankRuehl"/>
          <w:rtl/>
        </w:rPr>
        <w:t>.</w:t>
      </w:r>
      <w:r>
        <w:rPr>
          <w:rStyle w:val="default"/>
          <w:rFonts w:cs="FrankRuehl"/>
          <w:rtl/>
        </w:rPr>
        <w:tab/>
      </w:r>
      <w:r w:rsidR="00F424D7">
        <w:rPr>
          <w:rStyle w:val="default"/>
          <w:rFonts w:cs="FrankRuehl" w:hint="cs"/>
          <w:rtl/>
        </w:rPr>
        <w:t>(א)</w:t>
      </w:r>
      <w:r w:rsidR="00F424D7">
        <w:rPr>
          <w:rStyle w:val="default"/>
          <w:rFonts w:cs="FrankRuehl"/>
          <w:rtl/>
        </w:rPr>
        <w:tab/>
      </w:r>
      <w:r w:rsidR="00F424D7">
        <w:rPr>
          <w:rStyle w:val="default"/>
          <w:rFonts w:cs="FrankRuehl" w:hint="cs"/>
          <w:rtl/>
        </w:rPr>
        <w:t>(1)</w:t>
      </w:r>
      <w:r w:rsidR="00F424D7">
        <w:rPr>
          <w:rStyle w:val="default"/>
          <w:rFonts w:cs="FrankRuehl"/>
          <w:rtl/>
        </w:rPr>
        <w:tab/>
      </w:r>
      <w:r w:rsidR="00F424D7">
        <w:rPr>
          <w:rStyle w:val="default"/>
          <w:rFonts w:cs="FrankRuehl" w:hint="cs"/>
          <w:rtl/>
        </w:rPr>
        <w:t>יחידה מזמינה במנהל האזרחי, המבקשת לבצע התקשרות שלא בדרך של מכרז פומבי רגיל, תביא את בקשתה לפני ועדת המכרזים; הוראה זו לא תחול על התקשרות כאמור בתקנות 5(א) ו-5(ב);</w:t>
      </w:r>
    </w:p>
    <w:p w:rsidR="00F424D7" w:rsidRDefault="00F424D7" w:rsidP="00F424D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החליטה ועדת המכרזים לאשר התקשרות שלא בדרך של מכרז פומבי רגיל, תסווג את ההתקשרות לפי תקנות 5, 10, 11, 15, או 43;</w:t>
      </w:r>
    </w:p>
    <w:p w:rsidR="00F424D7" w:rsidRDefault="00F424D7" w:rsidP="00F424D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ועדת המכרזים תדון בבקשה כאמור בפסקה (1) בשים לב להוראות תקנה 3, ואם החליטה כאמור בפסקה (2), תנמק את ההחלטה ואת הסיווג בשים לב להוראות הסעיף האמור.</w:t>
      </w:r>
    </w:p>
    <w:p w:rsidR="00F424D7" w:rsidRDefault="00F424D7"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המכרזים רשאית להתנות אישור לפי סעיף משנה (א) בתנאים, לרבות בדבר דרישה לפרסום פומבי או אחר של ההליך לבחירת המתקשר, ובדבר ניהול משא ומתן במסגרת אותו הליך.</w:t>
      </w:r>
    </w:p>
    <w:p w:rsidR="00BB1AAF" w:rsidRDefault="00BB1AAF" w:rsidP="00BB1AAF">
      <w:pPr>
        <w:pStyle w:val="P00"/>
        <w:spacing w:before="72"/>
        <w:ind w:left="0" w:right="1134"/>
        <w:rPr>
          <w:rStyle w:val="default"/>
          <w:rFonts w:cs="FrankRuehl"/>
          <w:rtl/>
        </w:rPr>
      </w:pPr>
      <w:bookmarkStart w:id="17" w:name="Seif18"/>
      <w:bookmarkEnd w:id="17"/>
      <w:r>
        <w:rPr>
          <w:rFonts w:cs="Miriam"/>
          <w:lang w:val="he-IL"/>
        </w:rPr>
        <w:pict>
          <v:rect id="_x0000_s1377" style="position:absolute;left:0;text-align:left;margin-left:464.35pt;margin-top:7.1pt;width:75.05pt;height:14.2pt;z-index:251646976" o:allowincell="f" filled="f" stroked="f" strokecolor="lime" strokeweight=".25pt">
            <v:textbox style="mso-next-textbox:#_x0000_s1377" inset="0,0,0,0">
              <w:txbxContent>
                <w:p w:rsidR="004364DC" w:rsidRDefault="00F424D7" w:rsidP="00BB1AAF">
                  <w:pPr>
                    <w:spacing w:line="160" w:lineRule="exact"/>
                    <w:rPr>
                      <w:rFonts w:cs="Miriam" w:hint="cs"/>
                      <w:noProof/>
                      <w:sz w:val="18"/>
                      <w:szCs w:val="18"/>
                      <w:rtl/>
                    </w:rPr>
                  </w:pPr>
                  <w:r>
                    <w:rPr>
                      <w:rFonts w:cs="Miriam" w:hint="cs"/>
                      <w:sz w:val="18"/>
                      <w:szCs w:val="18"/>
                      <w:rtl/>
                    </w:rPr>
                    <w:t>עבודת ועדת המכרזים</w:t>
                  </w:r>
                </w:p>
              </w:txbxContent>
            </v:textbox>
            <w10:anchorlock/>
          </v:rect>
        </w:pict>
      </w:r>
      <w:r>
        <w:rPr>
          <w:rStyle w:val="big-number"/>
          <w:rFonts w:cs="Miriam" w:hint="cs"/>
          <w:rtl/>
        </w:rPr>
        <w:t>1</w:t>
      </w:r>
      <w:r w:rsidR="00F424D7">
        <w:rPr>
          <w:rStyle w:val="big-number"/>
          <w:rFonts w:cs="Miriam" w:hint="cs"/>
          <w:rtl/>
        </w:rPr>
        <w:t>8</w:t>
      </w:r>
      <w:r>
        <w:rPr>
          <w:rStyle w:val="default"/>
          <w:rFonts w:cs="FrankRuehl"/>
          <w:rtl/>
        </w:rPr>
        <w:t>.</w:t>
      </w:r>
      <w:r>
        <w:rPr>
          <w:rStyle w:val="default"/>
          <w:rFonts w:cs="FrankRuehl"/>
          <w:rtl/>
        </w:rPr>
        <w:tab/>
      </w:r>
      <w:r w:rsidR="00F424D7">
        <w:rPr>
          <w:rStyle w:val="default"/>
          <w:rFonts w:cs="FrankRuehl" w:hint="cs"/>
          <w:rtl/>
        </w:rPr>
        <w:t>(א)</w:t>
      </w:r>
      <w:r w:rsidR="00F424D7">
        <w:rPr>
          <w:rStyle w:val="default"/>
          <w:rFonts w:cs="FrankRuehl"/>
          <w:rtl/>
        </w:rPr>
        <w:tab/>
      </w:r>
      <w:r w:rsidR="00F424D7">
        <w:rPr>
          <w:rStyle w:val="default"/>
          <w:rFonts w:cs="FrankRuehl" w:hint="cs"/>
          <w:rtl/>
        </w:rPr>
        <w:t>החלטות ועדת המכרזים יתקבלו ברוב קולות חברי הועדה, יהיו מנומקות ויירשמו בפרוטוקול שייחתם בידי חברי הועדה הנוכחים בישיבה; רוב חברי ועדת המכרזים יהיו מנין חוקי בישיבות הועדה, ובלבד שנכחו בישיבות יושב ראש ועדת המכרזים או ממלא מקומו, הממונה או נציגו והיועץ המשפטי או נציגו.</w:t>
      </w:r>
    </w:p>
    <w:p w:rsidR="00F424D7" w:rsidRDefault="00F424D7"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עמדת היועץ המשפטי או נציגו בוועדה, תכריע בעניינים משפטיים; עמדת הממונה או נציגו בוועדה, תכריע בעניינים תקציביים.</w:t>
      </w:r>
    </w:p>
    <w:p w:rsidR="00F424D7" w:rsidRDefault="00F424D7"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היה לחבר ועדת המכרזים, לקרובו, או לתאגיד שהוא בעל ענין בו, או ליועץ או לחבר ועדת משנה ענין אישי או מוסדי בנושא הנדון בוועדה, לא ישתתף בדיון, ובמקומו ימונה חבר אחר לאותו נושא; לענין זה </w:t>
      </w:r>
      <w:r>
        <w:rPr>
          <w:rStyle w:val="default"/>
          <w:rFonts w:cs="FrankRuehl"/>
          <w:rtl/>
        </w:rPr>
        <w:t>–</w:t>
      </w:r>
    </w:p>
    <w:p w:rsidR="00F424D7" w:rsidRDefault="00F424D7" w:rsidP="00BB1AA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w:t>
      </w:r>
      <w:r>
        <w:rPr>
          <w:rStyle w:val="default"/>
          <w:rFonts w:cs="FrankRuehl"/>
          <w:rtl/>
        </w:rPr>
        <w:t>–</w:t>
      </w:r>
      <w:r>
        <w:rPr>
          <w:rStyle w:val="default"/>
          <w:rFonts w:cs="FrankRuehl" w:hint="cs"/>
          <w:rtl/>
        </w:rPr>
        <w:t xml:space="preserve"> בן זוג, אח, הורה, צאצא, וכן הורה או בן-זוג של כל אחד מאלה;</w:t>
      </w:r>
    </w:p>
    <w:p w:rsidR="00F424D7" w:rsidRDefault="00F424D7" w:rsidP="00BB1AA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ענין" </w:t>
      </w:r>
      <w:r>
        <w:rPr>
          <w:rStyle w:val="default"/>
          <w:rFonts w:cs="FrankRuehl"/>
          <w:rtl/>
        </w:rPr>
        <w:t>–</w:t>
      </w:r>
      <w:r>
        <w:rPr>
          <w:rStyle w:val="default"/>
          <w:rFonts w:cs="FrankRuehl" w:hint="cs"/>
          <w:rtl/>
        </w:rPr>
        <w:t xml:space="preserve"> כמשמעותו בחוק ניירות ערך, תשכ"ח-1968, כפי תוקפו במדינת ישראל מעת לעת.</w:t>
      </w:r>
    </w:p>
    <w:p w:rsidR="00F424D7" w:rsidRDefault="00F424D7"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נעדר חבר מבין חברי ועדת המכרזים משלוש ישיבות רצופות של ועדת המכרזים או מחמש ישיבות בתקופה של שנה, בלא שמונה לו ממלא מקום לישיבות אלה, יודיע על כך יושב ראש ועדת המכרזים לראש המנהל האזרחי, ואם החבר הוא נציגו של הממונה או של היועץ המשפטי </w:t>
      </w:r>
      <w:r>
        <w:rPr>
          <w:rStyle w:val="default"/>
          <w:rFonts w:cs="FrankRuehl"/>
          <w:rtl/>
        </w:rPr>
        <w:t>–</w:t>
      </w:r>
      <w:r>
        <w:rPr>
          <w:rStyle w:val="default"/>
          <w:rFonts w:cs="FrankRuehl" w:hint="cs"/>
          <w:rtl/>
        </w:rPr>
        <w:t xml:space="preserve"> גם למי שהוא משמש נציגו; ראש המנהל האזרחי רשאי להעביר אותו חבר מחברותו בוועדה, זולת אם אותו חבר הוא היועץ המשפטי או הממונה; חבר שהועבר מתפקידו כאמור, ניתן לשוב ולמנותו, מטעמים שיירשמו, תוך ציון העובדה שהוא מתמנה אף שהועבר מתפקידו כאמור.</w:t>
      </w:r>
    </w:p>
    <w:p w:rsidR="00BB1AAF" w:rsidRDefault="00BB1AAF" w:rsidP="00BB1AAF">
      <w:pPr>
        <w:pStyle w:val="P00"/>
        <w:spacing w:before="72"/>
        <w:ind w:left="0" w:right="1134"/>
        <w:rPr>
          <w:rStyle w:val="default"/>
          <w:rFonts w:cs="FrankRuehl"/>
          <w:rtl/>
        </w:rPr>
      </w:pPr>
      <w:bookmarkStart w:id="18" w:name="Seif19"/>
      <w:bookmarkEnd w:id="18"/>
      <w:r>
        <w:rPr>
          <w:rFonts w:cs="Miriam"/>
          <w:lang w:val="he-IL"/>
        </w:rPr>
        <w:pict>
          <v:rect id="_x0000_s1378" style="position:absolute;left:0;text-align:left;margin-left:464.35pt;margin-top:7.1pt;width:75.05pt;height:14.2pt;z-index:251648000" o:allowincell="f" filled="f" stroked="f" strokecolor="lime" strokeweight=".25pt">
            <v:textbox style="mso-next-textbox:#_x0000_s1378" inset="0,0,0,0">
              <w:txbxContent>
                <w:p w:rsidR="004364DC" w:rsidRDefault="00F424D7" w:rsidP="00BB1AAF">
                  <w:pPr>
                    <w:spacing w:line="160" w:lineRule="exact"/>
                    <w:rPr>
                      <w:rFonts w:cs="Miriam" w:hint="cs"/>
                      <w:noProof/>
                      <w:sz w:val="18"/>
                      <w:szCs w:val="18"/>
                      <w:rtl/>
                    </w:rPr>
                  </w:pPr>
                  <w:r>
                    <w:rPr>
                      <w:rFonts w:cs="Miriam" w:hint="cs"/>
                      <w:sz w:val="18"/>
                      <w:szCs w:val="18"/>
                      <w:rtl/>
                    </w:rPr>
                    <w:t>ועדת הפטור</w:t>
                  </w:r>
                </w:p>
              </w:txbxContent>
            </v:textbox>
            <w10:anchorlock/>
          </v:rect>
        </w:pict>
      </w:r>
      <w:r>
        <w:rPr>
          <w:rStyle w:val="big-number"/>
          <w:rFonts w:cs="Miriam" w:hint="cs"/>
          <w:rtl/>
        </w:rPr>
        <w:t>1</w:t>
      </w:r>
      <w:r w:rsidR="00F424D7">
        <w:rPr>
          <w:rStyle w:val="big-number"/>
          <w:rFonts w:cs="Miriam" w:hint="cs"/>
          <w:rtl/>
        </w:rPr>
        <w:t>9</w:t>
      </w:r>
      <w:r>
        <w:rPr>
          <w:rStyle w:val="default"/>
          <w:rFonts w:cs="FrankRuehl"/>
          <w:rtl/>
        </w:rPr>
        <w:t>.</w:t>
      </w:r>
      <w:r>
        <w:rPr>
          <w:rStyle w:val="default"/>
          <w:rFonts w:cs="FrankRuehl"/>
          <w:rtl/>
        </w:rPr>
        <w:tab/>
      </w:r>
      <w:r w:rsidR="00A11CD0">
        <w:rPr>
          <w:rStyle w:val="default"/>
          <w:rFonts w:cs="FrankRuehl" w:hint="cs"/>
          <w:rtl/>
        </w:rPr>
        <w:t>(א)</w:t>
      </w:r>
      <w:r w:rsidR="00A11CD0">
        <w:rPr>
          <w:rStyle w:val="default"/>
          <w:rFonts w:cs="FrankRuehl"/>
          <w:rtl/>
        </w:rPr>
        <w:tab/>
      </w:r>
      <w:r w:rsidR="00A11CD0">
        <w:rPr>
          <w:rStyle w:val="default"/>
          <w:rFonts w:cs="FrankRuehl" w:hint="cs"/>
          <w:rtl/>
        </w:rPr>
        <w:t xml:space="preserve">החלטה של ועדת מכרזים בנוגע להתקשרות אשר שווייה עולה על 250,000 שקלים חדשים, ואם ההתקשרות תיעשה בעקבות מכרז סגור או בעקבות פנייה תחרותית לקבלת הצעות </w:t>
      </w:r>
      <w:r w:rsidR="00A11CD0">
        <w:rPr>
          <w:rStyle w:val="default"/>
          <w:rFonts w:cs="FrankRuehl"/>
          <w:rtl/>
        </w:rPr>
        <w:t>–</w:t>
      </w:r>
      <w:r w:rsidR="00A11CD0">
        <w:rPr>
          <w:rStyle w:val="default"/>
          <w:rFonts w:cs="FrankRuehl" w:hint="cs"/>
          <w:rtl/>
        </w:rPr>
        <w:t xml:space="preserve"> ששוויה עולה על 350,000 שקלים חדשים, טעונה את אישור ועדת הפטור, זולת אם היא טעונה את אישור ועדת הפטור של החשב הכללי לפי הוראות תקנות אלו, אם היא אחת מאלה:</w:t>
      </w:r>
    </w:p>
    <w:p w:rsidR="00A11CD0" w:rsidRDefault="00A11CD0" w:rsidP="00A11CD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החלטה על מתן פטור ממכרז;</w:t>
      </w:r>
    </w:p>
    <w:p w:rsidR="00A11CD0" w:rsidRDefault="00A11CD0" w:rsidP="00A11CD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כי התקשרות תיעשה בדרך של מכרז ממוכן מהיר, כאשר שווי ההתקשרות עולה על 400,000 שקלים חדשים.</w:t>
      </w:r>
    </w:p>
    <w:p w:rsidR="00A11CD0" w:rsidRDefault="00A11CD0"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הפטור רשאית להתנות אישור לפי תקנה זו בתנאים, לרבות בדבר דרישה לפרסום פומבי או אחר של ההליך לבחירת המתקשר, ובדבר אופן ניהול אותו הליך.</w:t>
      </w:r>
    </w:p>
    <w:p w:rsidR="00A11CD0" w:rsidRDefault="00A11CD0"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החלטות ועדת הפטור יתקבלו ברוב קולות חברי הוועדה, יהיו מנומקות ויירשמו בפרוטוקול שייחתם בידי חברי הוועדה; כל חברי ועדת הפטור ביחד יהיו מניין חוקי בישיבותיה. ועדת הפטור רשאית לקבוע כי היא תדון בעניין מסוים או בסוגי עניינים מסוימים, רק לאחר שהומצאה לעיונה עמדת ועדת המכרזים באותו עניין.</w:t>
      </w:r>
    </w:p>
    <w:p w:rsidR="00A11CD0" w:rsidRDefault="00A11CD0"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היה לחבר ועדת הפטור, לקרובו, או לתאגיד שהוא בעל עניין בו, עניין אישי בנושא הנדון בוועדה, לא ישתתף בדיון באותו נושא, ובמקומו ימנה אותו חבר את סגנו או מי מטעמו; לעניין זה, "קרוב" ו"בעל עניין" </w:t>
      </w:r>
      <w:r>
        <w:rPr>
          <w:rStyle w:val="default"/>
          <w:rFonts w:cs="FrankRuehl"/>
          <w:rtl/>
        </w:rPr>
        <w:t>–</w:t>
      </w:r>
      <w:r>
        <w:rPr>
          <w:rStyle w:val="default"/>
          <w:rFonts w:cs="FrankRuehl" w:hint="cs"/>
          <w:rtl/>
        </w:rPr>
        <w:t xml:space="preserve"> כהגדרתם בתקנה 19(ג).</w:t>
      </w:r>
    </w:p>
    <w:p w:rsidR="00A11CD0" w:rsidRDefault="00A11CD0"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עמדת היועץ המשפטי או נציגו בוועדה, תכריע בעניינים משפטיים; עמדת הממונה או נציגו בוועדה, תכריע בעניינים תקציביים.</w:t>
      </w:r>
    </w:p>
    <w:p w:rsidR="00BB1AAF" w:rsidRDefault="00BB1AAF" w:rsidP="00BB1AAF">
      <w:pPr>
        <w:pStyle w:val="P00"/>
        <w:spacing w:before="72"/>
        <w:ind w:left="0" w:right="1134"/>
        <w:rPr>
          <w:rStyle w:val="default"/>
          <w:rFonts w:cs="FrankRuehl"/>
          <w:rtl/>
        </w:rPr>
      </w:pPr>
      <w:bookmarkStart w:id="19" w:name="Seif20"/>
      <w:bookmarkEnd w:id="19"/>
      <w:r>
        <w:rPr>
          <w:rFonts w:cs="Miriam"/>
          <w:lang w:val="he-IL"/>
        </w:rPr>
        <w:pict>
          <v:rect id="_x0000_s1379" style="position:absolute;left:0;text-align:left;margin-left:464.35pt;margin-top:7.1pt;width:75.05pt;height:14.2pt;z-index:251649024" o:allowincell="f" filled="f" stroked="f" strokecolor="lime" strokeweight=".25pt">
            <v:textbox style="mso-next-textbox:#_x0000_s1379" inset="0,0,0,0">
              <w:txbxContent>
                <w:p w:rsidR="004364DC" w:rsidRDefault="00A11CD0" w:rsidP="00BB1AAF">
                  <w:pPr>
                    <w:spacing w:line="160" w:lineRule="exact"/>
                    <w:rPr>
                      <w:rFonts w:cs="Miriam" w:hint="cs"/>
                      <w:noProof/>
                      <w:sz w:val="18"/>
                      <w:szCs w:val="18"/>
                      <w:rtl/>
                    </w:rPr>
                  </w:pPr>
                  <w:r>
                    <w:rPr>
                      <w:rFonts w:cs="Miriam" w:hint="cs"/>
                      <w:sz w:val="18"/>
                      <w:szCs w:val="18"/>
                      <w:rtl/>
                    </w:rPr>
                    <w:t>ועדת פטור משולבת</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A11CD0">
        <w:rPr>
          <w:rStyle w:val="default"/>
          <w:rFonts w:cs="FrankRuehl" w:hint="cs"/>
          <w:rtl/>
        </w:rPr>
        <w:t>(א)</w:t>
      </w:r>
      <w:r w:rsidR="00A11CD0">
        <w:rPr>
          <w:rStyle w:val="default"/>
          <w:rFonts w:cs="FrankRuehl"/>
          <w:rtl/>
        </w:rPr>
        <w:tab/>
      </w:r>
      <w:r w:rsidR="00A11CD0">
        <w:rPr>
          <w:rStyle w:val="default"/>
          <w:rFonts w:cs="FrankRuehl" w:hint="cs"/>
          <w:rtl/>
        </w:rPr>
        <w:t>מוקדמת בזה ועדת פטור משולבת.</w:t>
      </w:r>
    </w:p>
    <w:p w:rsidR="00A11CD0" w:rsidRDefault="00A11CD0"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מספר חברי ועדת הפטור המשולבת לא יעלה על שבעה, והם יהיו נציגי ועדת הפטור שמינה המנהל הכללי של משרד האוצר לפי תקנה 11 לתקנות חובת המכרזים, ונציגי ועדת הפטור של המנהל האזרחי. יו"ר ועדת הפטור שמונה לפי תקנה 11 לתקנות חובת המכרזים יכהן כיו"ר ועדת הפטור המשולבת.</w:t>
      </w:r>
    </w:p>
    <w:p w:rsidR="00A11CD0" w:rsidRDefault="00A11CD0"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תקנות 17(ב) ו-18 יחולו לעניין ועדת הפטור המשולבת, בשינויים המחויבים.</w:t>
      </w:r>
    </w:p>
    <w:p w:rsidR="00BB1AAF" w:rsidRDefault="00BB1AAF" w:rsidP="00BB1AAF">
      <w:pPr>
        <w:pStyle w:val="P00"/>
        <w:spacing w:before="72"/>
        <w:ind w:left="0" w:right="1134"/>
        <w:rPr>
          <w:rStyle w:val="default"/>
          <w:rFonts w:cs="FrankRuehl"/>
          <w:rtl/>
        </w:rPr>
      </w:pPr>
      <w:bookmarkStart w:id="20" w:name="Seif21"/>
      <w:bookmarkEnd w:id="20"/>
      <w:r>
        <w:rPr>
          <w:rFonts w:cs="Miriam"/>
          <w:lang w:val="he-IL"/>
        </w:rPr>
        <w:pict>
          <v:rect id="_x0000_s1380" style="position:absolute;left:0;text-align:left;margin-left:464.35pt;margin-top:7.1pt;width:75.05pt;height:20.45pt;z-index:251650048" o:allowincell="f" filled="f" stroked="f" strokecolor="lime" strokeweight=".25pt">
            <v:textbox style="mso-next-textbox:#_x0000_s1380" inset="0,0,0,0">
              <w:txbxContent>
                <w:p w:rsidR="004364DC" w:rsidRDefault="00A11CD0" w:rsidP="00BB1AAF">
                  <w:pPr>
                    <w:spacing w:line="160" w:lineRule="exact"/>
                    <w:rPr>
                      <w:rFonts w:cs="Miriam" w:hint="cs"/>
                      <w:noProof/>
                      <w:sz w:val="18"/>
                      <w:szCs w:val="18"/>
                      <w:rtl/>
                    </w:rPr>
                  </w:pPr>
                  <w:r>
                    <w:rPr>
                      <w:rFonts w:cs="Miriam" w:hint="cs"/>
                      <w:sz w:val="18"/>
                      <w:szCs w:val="18"/>
                      <w:rtl/>
                    </w:rPr>
                    <w:t>עדכון ועדת הפטור של החשב הכללי</w:t>
                  </w:r>
                </w:p>
              </w:txbxContent>
            </v:textbox>
            <w10:anchorlock/>
          </v:rect>
        </w:pict>
      </w:r>
      <w:r>
        <w:rPr>
          <w:rStyle w:val="big-number"/>
          <w:rFonts w:cs="Miriam" w:hint="cs"/>
          <w:rtl/>
        </w:rPr>
        <w:t>2</w:t>
      </w:r>
      <w:r w:rsidR="00A11CD0">
        <w:rPr>
          <w:rStyle w:val="big-number"/>
          <w:rFonts w:cs="Miriam" w:hint="cs"/>
          <w:rtl/>
        </w:rPr>
        <w:t>1</w:t>
      </w:r>
      <w:r>
        <w:rPr>
          <w:rStyle w:val="default"/>
          <w:rFonts w:cs="FrankRuehl"/>
          <w:rtl/>
        </w:rPr>
        <w:t>.</w:t>
      </w:r>
      <w:r>
        <w:rPr>
          <w:rStyle w:val="default"/>
          <w:rFonts w:cs="FrankRuehl"/>
          <w:rtl/>
        </w:rPr>
        <w:tab/>
      </w:r>
      <w:r w:rsidR="00A11CD0">
        <w:rPr>
          <w:rStyle w:val="default"/>
          <w:rFonts w:cs="FrankRuehl" w:hint="cs"/>
          <w:rtl/>
        </w:rPr>
        <w:t>(א)</w:t>
      </w:r>
      <w:r w:rsidR="00A11CD0">
        <w:rPr>
          <w:rStyle w:val="default"/>
          <w:rFonts w:cs="FrankRuehl"/>
          <w:rtl/>
        </w:rPr>
        <w:tab/>
      </w:r>
      <w:r w:rsidR="00A11CD0">
        <w:rPr>
          <w:rStyle w:val="default"/>
          <w:rFonts w:cs="FrankRuehl" w:hint="cs"/>
          <w:rtl/>
        </w:rPr>
        <w:t xml:space="preserve">החלטות ועדת המכרזים או ועדת הפטור על מתן פטור ממכרז, או החלטותיה כי התקשרות טעונה מכרז סגור, והכל כאשר שווי ההתקשרות עולה על 4,500,000 שקלים חדשים, למעט החלטה בדבר התקשרות עם חברה ממשלתית במסגרת הסכם מסגרת לפי תקנה 5(ה) ולרבות כל מקום בתקנות אלו בו צוין כי ההתקשרות טעונה דיווח לועדת הפטור של החשב הכללי </w:t>
      </w:r>
      <w:r w:rsidR="00A11CD0">
        <w:rPr>
          <w:rStyle w:val="default"/>
          <w:rFonts w:cs="FrankRuehl"/>
          <w:rtl/>
        </w:rPr>
        <w:t>–</w:t>
      </w:r>
      <w:r w:rsidR="00A11CD0">
        <w:rPr>
          <w:rStyle w:val="default"/>
          <w:rFonts w:cs="FrankRuehl" w:hint="cs"/>
          <w:rtl/>
        </w:rPr>
        <w:t xml:space="preserve"> טעונות עדכון ועדת הפטור של החשב הכללי.</w:t>
      </w:r>
    </w:p>
    <w:p w:rsidR="00A11CD0" w:rsidRDefault="00A11CD0"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הפטור של החשב הכללי תעביר את עמדתה אודות החלטת ועדת המכרזים או החלטת ועדת הפטור, בתוך ארבע עשר ימים ממועד קבלת העדכון. מצאה ועדת הפטור של החשב הכללי לנכון לקבוע כי אין היא סבורה שהחלטת ועדת הפטור או החלטת ועדת המכרזים מוצדקות הן, תעביר את עמדתה לוועדת הפטור, אשר תדון בכובד ראש בעמדת ועדת הפטור של החשב הכללי. על החלטתה הסופית של ועדת הפטור יימסר עדכון מנומק לוועדת הפטור של החשב הכללי.</w:t>
      </w:r>
    </w:p>
    <w:p w:rsidR="00A11CD0" w:rsidRDefault="00A11CD0"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מצאה ועדת הפטור של החשב הכללי כי ההתקשרות עליה עודכנה אינה מצדיקה פטור ממכרז </w:t>
      </w:r>
      <w:r>
        <w:rPr>
          <w:rStyle w:val="default"/>
          <w:rFonts w:cs="FrankRuehl"/>
          <w:rtl/>
        </w:rPr>
        <w:t>–</w:t>
      </w:r>
      <w:r>
        <w:rPr>
          <w:rStyle w:val="default"/>
          <w:rFonts w:cs="FrankRuehl" w:hint="cs"/>
          <w:rtl/>
        </w:rPr>
        <w:t xml:space="preserve"> לא תצא לפועל אותה ההתקשרות במתכונת שדווחה, למעט אם תכריע ועדת הפטור, מנימוקים מיוחדים שירשמו וידווחו, כי ההתקשרות עומדת בהוראות הדין החל באזור והיא נועדה למטרה חשובה וחיונית שעניינה קידום טובת האזור או תושביו.</w:t>
      </w:r>
    </w:p>
    <w:p w:rsidR="00BB1AAF" w:rsidRDefault="00BB1AAF" w:rsidP="00BB1AAF">
      <w:pPr>
        <w:pStyle w:val="P00"/>
        <w:spacing w:before="72"/>
        <w:ind w:left="0" w:right="1134"/>
        <w:rPr>
          <w:rStyle w:val="default"/>
          <w:rFonts w:cs="FrankRuehl"/>
          <w:rtl/>
        </w:rPr>
      </w:pPr>
      <w:bookmarkStart w:id="21" w:name="Seif22"/>
      <w:bookmarkEnd w:id="21"/>
      <w:r>
        <w:rPr>
          <w:rFonts w:cs="Miriam"/>
          <w:lang w:val="he-IL"/>
        </w:rPr>
        <w:pict>
          <v:rect id="_x0000_s1381" style="position:absolute;left:0;text-align:left;margin-left:464.35pt;margin-top:7.1pt;width:75.05pt;height:19.2pt;z-index:251651072" o:allowincell="f" filled="f" stroked="f" strokecolor="lime" strokeweight=".25pt">
            <v:textbox style="mso-next-textbox:#_x0000_s1381" inset="0,0,0,0">
              <w:txbxContent>
                <w:p w:rsidR="004364DC" w:rsidRDefault="00371916" w:rsidP="00BB1AAF">
                  <w:pPr>
                    <w:spacing w:line="160" w:lineRule="exact"/>
                    <w:rPr>
                      <w:rFonts w:cs="Miriam" w:hint="cs"/>
                      <w:noProof/>
                      <w:sz w:val="18"/>
                      <w:szCs w:val="18"/>
                      <w:rtl/>
                    </w:rPr>
                  </w:pPr>
                  <w:r>
                    <w:rPr>
                      <w:rFonts w:cs="Miriam" w:hint="cs"/>
                      <w:sz w:val="18"/>
                      <w:szCs w:val="18"/>
                      <w:rtl/>
                    </w:rPr>
                    <w:t>אישור ועדת הפטור של החשב הכללי</w:t>
                  </w:r>
                </w:p>
              </w:txbxContent>
            </v:textbox>
            <w10:anchorlock/>
          </v:rect>
        </w:pict>
      </w:r>
      <w:r>
        <w:rPr>
          <w:rStyle w:val="big-number"/>
          <w:rFonts w:cs="Miriam" w:hint="cs"/>
          <w:rtl/>
        </w:rPr>
        <w:t>2</w:t>
      </w:r>
      <w:r w:rsidR="00A11CD0">
        <w:rPr>
          <w:rStyle w:val="big-number"/>
          <w:rFonts w:cs="Miriam" w:hint="cs"/>
          <w:rtl/>
        </w:rPr>
        <w:t>2</w:t>
      </w:r>
      <w:r>
        <w:rPr>
          <w:rStyle w:val="default"/>
          <w:rFonts w:cs="FrankRuehl"/>
          <w:rtl/>
        </w:rPr>
        <w:t>.</w:t>
      </w:r>
      <w:r>
        <w:rPr>
          <w:rStyle w:val="default"/>
          <w:rFonts w:cs="FrankRuehl"/>
          <w:rtl/>
        </w:rPr>
        <w:tab/>
      </w:r>
      <w:r w:rsidR="00371916">
        <w:rPr>
          <w:rStyle w:val="default"/>
          <w:rFonts w:cs="FrankRuehl" w:hint="cs"/>
          <w:rtl/>
        </w:rPr>
        <w:t>ועדת הפטור של החשב הכללי תמסור את עמדתה אודות הדיווחים לפי תקנות אלה בתוך ארבע עשר ימים ממועד קבלת הפנייה, ובלבד שהתקבלה פנייה שלמה וכל המסמכים שיש לצרף לה בהתאם להוראות שנקבעו לעניין זה לפי תקנה 49(א)(2); לא ניתנה החלטה במועד זה, תועבר ההחלטה לוועדת הפטור.</w:t>
      </w:r>
    </w:p>
    <w:p w:rsidR="00BB1AAF" w:rsidRDefault="00BB1AAF" w:rsidP="00BB1AAF">
      <w:pPr>
        <w:pStyle w:val="P00"/>
        <w:spacing w:before="72"/>
        <w:ind w:left="0" w:right="1134"/>
        <w:rPr>
          <w:rStyle w:val="default"/>
          <w:rFonts w:cs="FrankRuehl"/>
          <w:rtl/>
        </w:rPr>
      </w:pPr>
      <w:bookmarkStart w:id="22" w:name="Seif23"/>
      <w:bookmarkEnd w:id="22"/>
      <w:r>
        <w:rPr>
          <w:rFonts w:cs="Miriam"/>
          <w:lang w:val="he-IL"/>
        </w:rPr>
        <w:pict>
          <v:rect id="_x0000_s1382" style="position:absolute;left:0;text-align:left;margin-left:464.35pt;margin-top:7.1pt;width:75.05pt;height:14.2pt;z-index:251652096" o:allowincell="f" filled="f" stroked="f" strokecolor="lime" strokeweight=".25pt">
            <v:textbox style="mso-next-textbox:#_x0000_s1382" inset="0,0,0,0">
              <w:txbxContent>
                <w:p w:rsidR="004364DC" w:rsidRDefault="00371916" w:rsidP="00BB1AAF">
                  <w:pPr>
                    <w:spacing w:line="160" w:lineRule="exact"/>
                    <w:rPr>
                      <w:rFonts w:cs="Miriam" w:hint="cs"/>
                      <w:noProof/>
                      <w:sz w:val="18"/>
                      <w:szCs w:val="18"/>
                      <w:rtl/>
                    </w:rPr>
                  </w:pPr>
                  <w:r>
                    <w:rPr>
                      <w:rFonts w:cs="Miriam" w:hint="cs"/>
                      <w:sz w:val="18"/>
                      <w:szCs w:val="18"/>
                      <w:rtl/>
                    </w:rPr>
                    <w:t>דיווח על החלטות</w:t>
                  </w:r>
                </w:p>
              </w:txbxContent>
            </v:textbox>
            <w10:anchorlock/>
          </v:rect>
        </w:pict>
      </w:r>
      <w:r>
        <w:rPr>
          <w:rStyle w:val="big-number"/>
          <w:rFonts w:cs="Miriam" w:hint="cs"/>
          <w:rtl/>
        </w:rPr>
        <w:t>2</w:t>
      </w:r>
      <w:r w:rsidR="00371916">
        <w:rPr>
          <w:rStyle w:val="big-number"/>
          <w:rFonts w:cs="Miriam" w:hint="cs"/>
          <w:rtl/>
        </w:rPr>
        <w:t>3</w:t>
      </w:r>
      <w:r>
        <w:rPr>
          <w:rStyle w:val="default"/>
          <w:rFonts w:cs="FrankRuehl"/>
          <w:rtl/>
        </w:rPr>
        <w:t>.</w:t>
      </w:r>
      <w:r>
        <w:rPr>
          <w:rStyle w:val="default"/>
          <w:rFonts w:cs="FrankRuehl"/>
          <w:rtl/>
        </w:rPr>
        <w:tab/>
      </w:r>
      <w:r w:rsidR="00371916">
        <w:rPr>
          <w:rStyle w:val="default"/>
          <w:rFonts w:cs="FrankRuehl" w:hint="cs"/>
          <w:rtl/>
        </w:rPr>
        <w:t>(א)</w:t>
      </w:r>
      <w:r w:rsidR="00371916">
        <w:rPr>
          <w:rStyle w:val="default"/>
          <w:rFonts w:cs="FrankRuehl"/>
          <w:rtl/>
        </w:rPr>
        <w:tab/>
      </w:r>
      <w:r w:rsidR="00371916">
        <w:rPr>
          <w:rStyle w:val="default"/>
          <w:rFonts w:cs="FrankRuehl" w:hint="cs"/>
          <w:rtl/>
        </w:rPr>
        <w:t>יחידה מזמינה תדווח לוועדת המכרזים על החלטה לביצוע התקשרות ללא מכרז לפי תקנה 5(א) לכל הפחות אחת לרבעון.</w:t>
      </w:r>
    </w:p>
    <w:p w:rsidR="00371916" w:rsidRDefault="00371916"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הפטור תדווח לוועדת הפטור של החשב הכללי על החלטותיה לאשר התקשרות שלא בדרך של מכרז פומבי, וכן על החלטותיה לאשר ביצוע התקשרות בדרך של מכרז ממוכן מהיר.</w:t>
      </w:r>
    </w:p>
    <w:p w:rsidR="00BB1AAF" w:rsidRDefault="00BB1AAF" w:rsidP="00BB1AAF">
      <w:pPr>
        <w:pStyle w:val="P00"/>
        <w:spacing w:before="72"/>
        <w:ind w:left="0" w:right="1134"/>
        <w:rPr>
          <w:rStyle w:val="default"/>
          <w:rFonts w:cs="FrankRuehl"/>
          <w:rtl/>
        </w:rPr>
      </w:pPr>
      <w:bookmarkStart w:id="23" w:name="Seif24"/>
      <w:bookmarkEnd w:id="23"/>
      <w:r>
        <w:rPr>
          <w:rFonts w:cs="Miriam"/>
          <w:lang w:val="he-IL"/>
        </w:rPr>
        <w:pict>
          <v:rect id="_x0000_s1383" style="position:absolute;left:0;text-align:left;margin-left:464.35pt;margin-top:7.1pt;width:75.05pt;height:20.2pt;z-index:251653120" o:allowincell="f" filled="f" stroked="f" strokecolor="lime" strokeweight=".25pt">
            <v:textbox style="mso-next-textbox:#_x0000_s1383" inset="0,0,0,0">
              <w:txbxContent>
                <w:p w:rsidR="004364DC" w:rsidRDefault="00371916" w:rsidP="00BB1AAF">
                  <w:pPr>
                    <w:spacing w:line="160" w:lineRule="exact"/>
                    <w:rPr>
                      <w:rFonts w:cs="Miriam" w:hint="cs"/>
                      <w:noProof/>
                      <w:sz w:val="18"/>
                      <w:szCs w:val="18"/>
                      <w:rtl/>
                    </w:rPr>
                  </w:pPr>
                  <w:r>
                    <w:rPr>
                      <w:rFonts w:cs="Miriam" w:hint="cs"/>
                      <w:sz w:val="18"/>
                      <w:szCs w:val="18"/>
                      <w:rtl/>
                    </w:rPr>
                    <w:t>פנייה מוקדמת לקבלת מידע</w:t>
                  </w:r>
                </w:p>
              </w:txbxContent>
            </v:textbox>
            <w10:anchorlock/>
          </v:rect>
        </w:pict>
      </w:r>
      <w:r>
        <w:rPr>
          <w:rStyle w:val="big-number"/>
          <w:rFonts w:cs="Miriam" w:hint="cs"/>
          <w:rtl/>
        </w:rPr>
        <w:t>2</w:t>
      </w:r>
      <w:r w:rsidR="00371916">
        <w:rPr>
          <w:rStyle w:val="big-number"/>
          <w:rFonts w:cs="Miriam" w:hint="cs"/>
          <w:rtl/>
        </w:rPr>
        <w:t>4</w:t>
      </w:r>
      <w:r>
        <w:rPr>
          <w:rStyle w:val="default"/>
          <w:rFonts w:cs="FrankRuehl"/>
          <w:rtl/>
        </w:rPr>
        <w:t>.</w:t>
      </w:r>
      <w:r>
        <w:rPr>
          <w:rStyle w:val="default"/>
          <w:rFonts w:cs="FrankRuehl"/>
          <w:rtl/>
        </w:rPr>
        <w:tab/>
      </w:r>
      <w:r w:rsidR="001F479A">
        <w:rPr>
          <w:rStyle w:val="default"/>
          <w:rFonts w:cs="FrankRuehl" w:hint="cs"/>
          <w:rtl/>
        </w:rPr>
        <w:t>(א)</w:t>
      </w:r>
      <w:r w:rsidR="001F479A">
        <w:rPr>
          <w:rStyle w:val="default"/>
          <w:rFonts w:cs="FrankRuehl"/>
          <w:rtl/>
        </w:rPr>
        <w:tab/>
      </w:r>
      <w:r w:rsidR="001F479A">
        <w:rPr>
          <w:rStyle w:val="default"/>
          <w:rFonts w:cs="FrankRuehl" w:hint="cs"/>
          <w:rtl/>
        </w:rPr>
        <w:t>ועדת מכרזים רשאית להחליט על עריכת פנייה מוקדמת לקבלת מידע, הדרוש לה לעניין התקשרות.</w:t>
      </w:r>
    </w:p>
    <w:p w:rsidR="001F479A" w:rsidRDefault="001F479A"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פנייה מוקדמת לקבלת מידע תיעשה באופן פומבי.</w:t>
      </w:r>
    </w:p>
    <w:p w:rsidR="001F479A" w:rsidRDefault="001F479A"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קבלת המידע וקיום דיון עם מי שנענה לפנייה ייעשו תוך שמירה על השוויון בין הפונים.</w:t>
      </w:r>
    </w:p>
    <w:p w:rsidR="001F479A" w:rsidRDefault="001F479A"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ועדת המכרזים תתעד כל מידע שהתקבל וכל דיון שהתקיים עם מי שנענו לפנייה מוקדמת לקבלת מידע.</w:t>
      </w:r>
    </w:p>
    <w:p w:rsidR="001F479A" w:rsidRDefault="001F479A"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מענה לפנייה מוקדמת לקבלת מידע לא יהווה תנאי להשתתפות במכרז שייערך בעקבותיו, לא יקנה יתרון במכרז למי שנענה לפנייה רק בשל כך שנענה לפנייה, ולא יחייב את שיתופו במכרז או התקשרות עמו בכל דרך אחרת.</w:t>
      </w:r>
    </w:p>
    <w:p w:rsidR="001F479A" w:rsidRDefault="001F479A"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מידע כאמור בסעיף משנה (ד) אשר בהסתמך עליו נערך מכרז שבו זכה מוסר המידע, תחול תקנה 46(ה), בשינויים המחויבים.</w:t>
      </w:r>
    </w:p>
    <w:p w:rsidR="00BB1AAF" w:rsidRDefault="00BB1AAF" w:rsidP="00BB1AAF">
      <w:pPr>
        <w:pStyle w:val="P00"/>
        <w:spacing w:before="72"/>
        <w:ind w:left="0" w:right="1134"/>
        <w:rPr>
          <w:rStyle w:val="default"/>
          <w:rFonts w:cs="FrankRuehl"/>
          <w:rtl/>
        </w:rPr>
      </w:pPr>
      <w:bookmarkStart w:id="24" w:name="Seif25"/>
      <w:bookmarkEnd w:id="24"/>
      <w:r>
        <w:rPr>
          <w:rFonts w:cs="Miriam"/>
          <w:lang w:val="he-IL"/>
        </w:rPr>
        <w:pict>
          <v:rect id="_x0000_s1384" style="position:absolute;left:0;text-align:left;margin-left:464.35pt;margin-top:7.1pt;width:75.05pt;height:14.2pt;z-index:251654144" o:allowincell="f" filled="f" stroked="f" strokecolor="lime" strokeweight=".25pt">
            <v:textbox style="mso-next-textbox:#_x0000_s1384" inset="0,0,0,0">
              <w:txbxContent>
                <w:p w:rsidR="004364DC" w:rsidRDefault="00232420" w:rsidP="00BB1AAF">
                  <w:pPr>
                    <w:spacing w:line="160" w:lineRule="exact"/>
                    <w:rPr>
                      <w:rFonts w:cs="Miriam" w:hint="cs"/>
                      <w:noProof/>
                      <w:sz w:val="18"/>
                      <w:szCs w:val="18"/>
                      <w:rtl/>
                    </w:rPr>
                  </w:pPr>
                  <w:r>
                    <w:rPr>
                      <w:rFonts w:cs="Miriam" w:hint="cs"/>
                      <w:sz w:val="18"/>
                      <w:szCs w:val="18"/>
                      <w:rtl/>
                    </w:rPr>
                    <w:t>מכרזים מרכזיים</w:t>
                  </w:r>
                </w:p>
              </w:txbxContent>
            </v:textbox>
            <w10:anchorlock/>
          </v:rect>
        </w:pict>
      </w:r>
      <w:r>
        <w:rPr>
          <w:rStyle w:val="big-number"/>
          <w:rFonts w:cs="Miriam" w:hint="cs"/>
          <w:rtl/>
        </w:rPr>
        <w:t>2</w:t>
      </w:r>
      <w:r w:rsidR="001F479A">
        <w:rPr>
          <w:rStyle w:val="big-number"/>
          <w:rFonts w:cs="Miriam" w:hint="cs"/>
          <w:rtl/>
        </w:rPr>
        <w:t>5</w:t>
      </w:r>
      <w:r>
        <w:rPr>
          <w:rStyle w:val="default"/>
          <w:rFonts w:cs="FrankRuehl"/>
          <w:rtl/>
        </w:rPr>
        <w:t>.</w:t>
      </w:r>
      <w:r>
        <w:rPr>
          <w:rStyle w:val="default"/>
          <w:rFonts w:cs="FrankRuehl"/>
          <w:rtl/>
        </w:rPr>
        <w:tab/>
      </w:r>
      <w:r w:rsidR="00232420">
        <w:rPr>
          <w:rStyle w:val="default"/>
          <w:rFonts w:cs="FrankRuehl" w:hint="cs"/>
          <w:rtl/>
        </w:rPr>
        <w:t>(א)</w:t>
      </w:r>
      <w:r w:rsidR="00232420">
        <w:rPr>
          <w:rStyle w:val="default"/>
          <w:rFonts w:cs="FrankRuehl"/>
          <w:rtl/>
        </w:rPr>
        <w:tab/>
      </w:r>
      <w:r w:rsidR="00232420">
        <w:rPr>
          <w:rStyle w:val="default"/>
          <w:rFonts w:cs="FrankRuehl" w:hint="cs"/>
          <w:rtl/>
        </w:rPr>
        <w:t>ערך החשב הכללי מכרז מרכזי בעבור משרדי ממשלת ישראל, או הודיע שישה חודשים מראש על כוונה לפרסם מכרז כאמור, לא יערוך המינהל האזרחי מכרז ולא יתקשר בכל דרך אחרת בהתקשרות בנושא המכרז המרכזי, אלא באמצעות המכרז המרכזי או באישור ועדת הפטור המשולבת.</w:t>
      </w:r>
    </w:p>
    <w:p w:rsidR="00232420" w:rsidRDefault="00232420"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במקרה שבו נמצא כי אין מניעה לאפשר את מתן השירותים על ידי מציעים הרשומים במרשם, לא יתקשר המינהל האזרחי באמצעות המכרז המרכזי, אלא יקיים הליך מכרזי לפי הוראות תקנות אלה, שיאפשר השתתפותם של מציעים מכלל האוכלוסיות, לאחר עדכון ועדת הפטור המשולבת.</w:t>
      </w:r>
    </w:p>
    <w:p w:rsidR="00232420" w:rsidRDefault="00232420"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משנה (א), יהיה רשאי המינהל האזרחי להתקשר בהתקשרות בנושא המכרז המרכזי, אם פרסם הודעה על עריכת מכרז סמוך לפני ההודעה על הכוונה לפרסם מכרז מרכזי, ואם לא ניתנה הודעה כאמור </w:t>
      </w:r>
      <w:r>
        <w:rPr>
          <w:rStyle w:val="default"/>
          <w:rFonts w:cs="FrankRuehl"/>
          <w:rtl/>
        </w:rPr>
        <w:t>–</w:t>
      </w:r>
      <w:r>
        <w:rPr>
          <w:rStyle w:val="default"/>
          <w:rFonts w:cs="FrankRuehl" w:hint="cs"/>
          <w:rtl/>
        </w:rPr>
        <w:t xml:space="preserve"> סמוך לפני מועד עריכת המכרז המרכזי והמועד האחרון להגשת ההצעות נקבע למועד סמוך אחרי מועד ההודעה או העריכה, לפי הענין.</w:t>
      </w:r>
    </w:p>
    <w:p w:rsidR="00BB1AAF" w:rsidRDefault="00BB1AAF" w:rsidP="00BB1AAF">
      <w:pPr>
        <w:pStyle w:val="P00"/>
        <w:spacing w:before="72"/>
        <w:ind w:left="0" w:right="1134"/>
        <w:rPr>
          <w:rStyle w:val="default"/>
          <w:rFonts w:cs="FrankRuehl"/>
          <w:rtl/>
        </w:rPr>
      </w:pPr>
      <w:bookmarkStart w:id="25" w:name="Seif26"/>
      <w:bookmarkEnd w:id="25"/>
      <w:r>
        <w:rPr>
          <w:rFonts w:cs="Miriam"/>
          <w:lang w:val="he-IL"/>
        </w:rPr>
        <w:pict>
          <v:rect id="_x0000_s1385" style="position:absolute;left:0;text-align:left;margin-left:464.35pt;margin-top:7.1pt;width:75.05pt;height:14.2pt;z-index:251655168" o:allowincell="f" filled="f" stroked="f" strokecolor="lime" strokeweight=".25pt">
            <v:textbox style="mso-next-textbox:#_x0000_s1385" inset="0,0,0,0">
              <w:txbxContent>
                <w:p w:rsidR="004364DC" w:rsidRDefault="00232420" w:rsidP="00BB1AAF">
                  <w:pPr>
                    <w:spacing w:line="160" w:lineRule="exact"/>
                    <w:rPr>
                      <w:rFonts w:cs="Miriam" w:hint="cs"/>
                      <w:noProof/>
                      <w:sz w:val="18"/>
                      <w:szCs w:val="18"/>
                      <w:rtl/>
                    </w:rPr>
                  </w:pPr>
                  <w:r>
                    <w:rPr>
                      <w:rFonts w:cs="Miriam" w:hint="cs"/>
                      <w:sz w:val="18"/>
                      <w:szCs w:val="18"/>
                      <w:rtl/>
                    </w:rPr>
                    <w:t>פרסום מכרז פומבי</w:t>
                  </w:r>
                </w:p>
              </w:txbxContent>
            </v:textbox>
            <w10:anchorlock/>
          </v:rect>
        </w:pict>
      </w:r>
      <w:r>
        <w:rPr>
          <w:rStyle w:val="big-number"/>
          <w:rFonts w:cs="Miriam" w:hint="cs"/>
          <w:rtl/>
        </w:rPr>
        <w:t>2</w:t>
      </w:r>
      <w:r w:rsidR="00232420">
        <w:rPr>
          <w:rStyle w:val="big-number"/>
          <w:rFonts w:cs="Miriam" w:hint="cs"/>
          <w:rtl/>
        </w:rPr>
        <w:t>6</w:t>
      </w:r>
      <w:r>
        <w:rPr>
          <w:rStyle w:val="default"/>
          <w:rFonts w:cs="FrankRuehl"/>
          <w:rtl/>
        </w:rPr>
        <w:t>.</w:t>
      </w:r>
      <w:r>
        <w:rPr>
          <w:rStyle w:val="default"/>
          <w:rFonts w:cs="FrankRuehl"/>
          <w:rtl/>
        </w:rPr>
        <w:tab/>
      </w:r>
      <w:r w:rsidR="00232420">
        <w:rPr>
          <w:rStyle w:val="default"/>
          <w:rFonts w:cs="FrankRuehl" w:hint="cs"/>
          <w:rtl/>
        </w:rPr>
        <w:t>(א)</w:t>
      </w:r>
      <w:r w:rsidR="00232420">
        <w:rPr>
          <w:rStyle w:val="default"/>
          <w:rFonts w:cs="FrankRuehl"/>
          <w:rtl/>
        </w:rPr>
        <w:tab/>
      </w:r>
      <w:r w:rsidR="00232420">
        <w:rPr>
          <w:rStyle w:val="default"/>
          <w:rFonts w:cs="FrankRuehl" w:hint="cs"/>
          <w:rtl/>
        </w:rPr>
        <w:t>רצה המינהל האזרחי להתקשר בחוזה הטעון מכרז פומבי, תפרסם ועדת המכרזים הודעה על כך בעיתון נפוץ, בעיתון בשפה הערבית ובאתר האינטרנט; ההודעה באתר האינטרנט תפורסם בשפה העברית ובשפה הערבית; ההודעה תפורסם זמן סביר לפני המועד האחרון להגשת הצעות.</w:t>
      </w:r>
    </w:p>
    <w:p w:rsidR="00232420" w:rsidRDefault="00232420"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בהודעה על עריכת מכרז פומבי יפורטו בין היתר:</w:t>
      </w:r>
    </w:p>
    <w:p w:rsidR="00232420" w:rsidRDefault="00232420" w:rsidP="00B529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מהות ההתקשרות המוצעת ותיאור נושאה, לרבות כל זכות ברירה להרחבת ההתקשרות;</w:t>
      </w:r>
    </w:p>
    <w:p w:rsidR="00232420" w:rsidRDefault="00232420" w:rsidP="00B5292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תקופת ההתקשרות המוצעת, לרבות כל זכות ברירה להארכתה;</w:t>
      </w:r>
    </w:p>
    <w:p w:rsidR="00232420" w:rsidRDefault="00232420" w:rsidP="00B5292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תנאים מוקדמים להשתתפות במכרז לפי תקנה 13, אם ישנם; תנאים לדחיית הצעה במכרז לרכישת עבודה או שירותים עתירי כוח אדם לפי תקנה 14, אם ישנם;</w:t>
      </w:r>
    </w:p>
    <w:p w:rsidR="00232420" w:rsidRDefault="00232420" w:rsidP="00B5292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B5292C">
        <w:rPr>
          <w:rStyle w:val="default"/>
          <w:rFonts w:cs="FrankRuehl" w:hint="cs"/>
          <w:rtl/>
        </w:rPr>
        <w:t>המקום והמועד שבהם ניתן לקבל פרטים נוספים ואת מסמכי המכרז, והתשלום בעד מסמכי המכרז, אם נדרש;</w:t>
      </w:r>
    </w:p>
    <w:p w:rsidR="00B5292C" w:rsidRDefault="00B5292C" w:rsidP="00B5292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המועד האחרון להגשת ההצעות והמקום להגשתן;</w:t>
      </w:r>
    </w:p>
    <w:p w:rsidR="00B5292C" w:rsidRDefault="00B5292C" w:rsidP="00B5292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היות המכרז מכרז עם משא ומתן, מכרז עם שלב מיון מוקדם, מכרז עם בחינה דו-שלבית, מכרז פומבי עם הליך תחרותי נוסף, מכרז ממוכן מתפתח או מכרז ממוכן מהיר, לפי העניין.</w:t>
      </w:r>
    </w:p>
    <w:p w:rsidR="00B5292C" w:rsidRDefault="00B5292C"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4C4F1D">
        <w:rPr>
          <w:rStyle w:val="default"/>
          <w:rFonts w:cs="FrankRuehl" w:hint="cs"/>
          <w:rtl/>
        </w:rPr>
        <w:t>פורסמה ההודעה על עריכת המכרז הפומבי כאמור בתקנה זו, רשאית ועדת המכרזים לפרסם את תוכן המודעה ברבים גם במדינת חוץ, אחת או יותר, או באמצעות משלוח לשני מציעים לפחות שמקום מושבם במדינת חוץ.</w:t>
      </w:r>
    </w:p>
    <w:p w:rsidR="004C4F1D" w:rsidRDefault="004C4F1D"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נוסף על האמור בסעיף משנה (א), הודעה על עריכת מכרז פומבי תופץ בדואר אלקטרוני לכל אדם אשר ביקש להיכלל ברשימת המנויים על קבלת הודעות לפי סעיף זה, או לכל אדם אשר ביקש להיכלל ברשימת המנויים על קבלת הודעות לפי תקנה 15(ה) לתקנות חובת המכרזים.</w:t>
      </w:r>
    </w:p>
    <w:p w:rsidR="004C4F1D" w:rsidRDefault="004C4F1D"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קמ"ט אוצר יפרסם באתר האינטרנט, ומעת לעת </w:t>
      </w:r>
      <w:r>
        <w:rPr>
          <w:rStyle w:val="default"/>
          <w:rFonts w:cs="FrankRuehl"/>
          <w:rtl/>
        </w:rPr>
        <w:t>–</w:t>
      </w:r>
      <w:r>
        <w:rPr>
          <w:rStyle w:val="default"/>
          <w:rFonts w:cs="FrankRuehl" w:hint="cs"/>
          <w:rtl/>
        </w:rPr>
        <w:t xml:space="preserve"> גם בעיתון נפוץ ובעיתון בשפה הערבית, את אופן ההצטרפות לרשימת המנויים כאמור בסעיף משנה (ד).</w:t>
      </w:r>
    </w:p>
    <w:p w:rsidR="00BB1AAF" w:rsidRDefault="00BB1AAF" w:rsidP="00BB1AAF">
      <w:pPr>
        <w:pStyle w:val="P00"/>
        <w:spacing w:before="72"/>
        <w:ind w:left="0" w:right="1134"/>
        <w:rPr>
          <w:rStyle w:val="default"/>
          <w:rFonts w:cs="FrankRuehl"/>
          <w:rtl/>
        </w:rPr>
      </w:pPr>
      <w:bookmarkStart w:id="26" w:name="Seif27"/>
      <w:bookmarkEnd w:id="26"/>
      <w:r>
        <w:rPr>
          <w:rFonts w:cs="Miriam"/>
          <w:lang w:val="he-IL"/>
        </w:rPr>
        <w:pict>
          <v:rect id="_x0000_s1386" style="position:absolute;left:0;text-align:left;margin-left:464.35pt;margin-top:7.1pt;width:75.05pt;height:14.2pt;z-index:251656192" o:allowincell="f" filled="f" stroked="f" strokecolor="lime" strokeweight=".25pt">
            <v:textbox style="mso-next-textbox:#_x0000_s1386" inset="0,0,0,0">
              <w:txbxContent>
                <w:p w:rsidR="004364DC" w:rsidRDefault="009A2A59" w:rsidP="00BB1AAF">
                  <w:pPr>
                    <w:spacing w:line="160" w:lineRule="exact"/>
                    <w:rPr>
                      <w:rFonts w:cs="Miriam" w:hint="cs"/>
                      <w:noProof/>
                      <w:sz w:val="18"/>
                      <w:szCs w:val="18"/>
                      <w:rtl/>
                    </w:rPr>
                  </w:pPr>
                  <w:r>
                    <w:rPr>
                      <w:rFonts w:cs="Miriam" w:hint="cs"/>
                      <w:sz w:val="18"/>
                      <w:szCs w:val="18"/>
                      <w:rtl/>
                    </w:rPr>
                    <w:t>רשימת מציעים</w:t>
                  </w:r>
                </w:p>
              </w:txbxContent>
            </v:textbox>
            <w10:anchorlock/>
          </v:rect>
        </w:pict>
      </w:r>
      <w:r>
        <w:rPr>
          <w:rStyle w:val="big-number"/>
          <w:rFonts w:cs="Miriam" w:hint="cs"/>
          <w:rtl/>
        </w:rPr>
        <w:t>2</w:t>
      </w:r>
      <w:r w:rsidR="004C4F1D">
        <w:rPr>
          <w:rStyle w:val="big-number"/>
          <w:rFonts w:cs="Miriam" w:hint="cs"/>
          <w:rtl/>
        </w:rPr>
        <w:t>7</w:t>
      </w:r>
      <w:r>
        <w:rPr>
          <w:rStyle w:val="default"/>
          <w:rFonts w:cs="FrankRuehl"/>
          <w:rtl/>
        </w:rPr>
        <w:t>.</w:t>
      </w:r>
      <w:r>
        <w:rPr>
          <w:rStyle w:val="default"/>
          <w:rFonts w:cs="FrankRuehl"/>
          <w:rtl/>
        </w:rPr>
        <w:tab/>
      </w:r>
      <w:r w:rsidR="009A2A59">
        <w:rPr>
          <w:rStyle w:val="default"/>
          <w:rFonts w:cs="FrankRuehl" w:hint="cs"/>
          <w:rtl/>
        </w:rPr>
        <w:t>(א)</w:t>
      </w:r>
      <w:r w:rsidR="009A2A59">
        <w:rPr>
          <w:rStyle w:val="default"/>
          <w:rFonts w:cs="FrankRuehl"/>
          <w:rtl/>
        </w:rPr>
        <w:tab/>
      </w:r>
      <w:r w:rsidR="00FA0B25">
        <w:rPr>
          <w:rStyle w:val="default"/>
          <w:rFonts w:cs="FrankRuehl" w:hint="cs"/>
          <w:rtl/>
        </w:rPr>
        <w:t xml:space="preserve">ועדת המכרזים רשאית לנהל רשימות, הערוכות לפי סוגי התקשרות, של ספקים מתאימים בכוח, ובלבד שלא מתנהלת רשימה מרכזית באותו עניין על ידי החשב הכללי (להלן </w:t>
      </w:r>
      <w:r w:rsidR="00FA0B25">
        <w:rPr>
          <w:rStyle w:val="default"/>
          <w:rFonts w:cs="FrankRuehl"/>
          <w:rtl/>
        </w:rPr>
        <w:t>–</w:t>
      </w:r>
      <w:r w:rsidR="00FA0B25">
        <w:rPr>
          <w:rStyle w:val="default"/>
          <w:rFonts w:cs="FrankRuehl" w:hint="cs"/>
          <w:rtl/>
        </w:rPr>
        <w:t xml:space="preserve"> רשימת המציעים); ועדת מכרזים רשאית לנהל רשימת מציעים בעניין שמתנהלת לגביו רשימה מרכזית, אם מדובר בהתקשרות אשר אין מניעה להוצאתה לפועל מול מציעים הרשומים במרשם או מנימוקים אחרים שיירשמו, ובאישור ועדת הפטור.</w:t>
      </w:r>
    </w:p>
    <w:p w:rsidR="00FA0B25" w:rsidRDefault="00FA0B25"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רשימת המציעים תעודכן מעת לעת, תנוהל באופן ממוכן, תפורסם ותהיה פתוחה לעיון הציבור באתר האינטרנט.</w:t>
      </w:r>
    </w:p>
    <w:p w:rsidR="00FA0B25" w:rsidRDefault="00FA0B25"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החליטה ועדת המכרזים לנהל רשימת מציעים, תפרסם על כך הודעה בדבר כוונתה לערוך רשימת מציעים כאמור; כל הרוצה להיכלל ברשימת המציעים לסוג מסוים של התקשרויות יגיש בקשה בכתב לוועדת המכרזים בצירוף כל הפרטים והמסמכים הצריכים לעניין, והוא ייכלל ברשימה אם תמצא אותו ועדת המכרזים מתאים; ועדת המכרזים תודיע למבקש על החלטתה ונימוקיה.</w:t>
      </w:r>
    </w:p>
    <w:p w:rsidR="00FA0B25" w:rsidRDefault="00FA0B25"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701F48">
        <w:rPr>
          <w:rStyle w:val="default"/>
          <w:rFonts w:cs="FrankRuehl" w:hint="cs"/>
          <w:rtl/>
        </w:rPr>
        <w:t>ועדת המכרזים תהא רשאית שלא לכלול אדם ברשימת המציעים למכרז לרכישת עבודה או שירותים עתירי כוח אדם, או להורות על מחיקתו מרשימה כאמור מנימוקים מיוחדים שיירשמו לאחר שנתנה לו הזדמנות לטעון לפניה את טענותיו, בשים לב להתנהלותו בנוגע לשמירת זכויות עובדים; נכלל אדם ברשימת המציעים ונתקיימו בו התנאים המפורטים בתקנה 15, יימחק אותו אדם מרשימת המציעים, זולת אם אישרה הוועדה לבחינת התקשרויות שלא למחקו מן הרשימה מנימוקים מיוחדים שיירשמו.</w:t>
      </w:r>
    </w:p>
    <w:p w:rsidR="00701F48" w:rsidRDefault="00701F48"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ועדת המכרזים תקבע, באישור היועץ המשפטי או נציגו, ובאישור הממונה ובכפוף להוראות שנקבעו לעניין זה בתקנון כספים ומשק בשים לב להוראות תקנה 49, נוהל כתוב לבחירת הספקים שאליהם תבוצע הפנייה מתוך רשימת המציעים, באופן המבטיח קיומו של סבב מחזורי שוויוני והוגן ביניהם והמעניק את מרב היתרונות למינהל האזרחי.</w:t>
      </w:r>
    </w:p>
    <w:p w:rsidR="00BB1AAF" w:rsidRDefault="00BB1AAF" w:rsidP="00BB1AAF">
      <w:pPr>
        <w:pStyle w:val="P00"/>
        <w:spacing w:before="72"/>
        <w:ind w:left="0" w:right="1134"/>
        <w:rPr>
          <w:rStyle w:val="default"/>
          <w:rFonts w:cs="FrankRuehl"/>
          <w:rtl/>
        </w:rPr>
      </w:pPr>
      <w:bookmarkStart w:id="27" w:name="Seif28"/>
      <w:bookmarkEnd w:id="27"/>
      <w:r>
        <w:rPr>
          <w:rFonts w:cs="Miriam"/>
          <w:lang w:val="he-IL"/>
        </w:rPr>
        <w:pict>
          <v:rect id="_x0000_s1387" style="position:absolute;left:0;text-align:left;margin-left:464.35pt;margin-top:7.1pt;width:75.05pt;height:27.35pt;z-index:251657216" o:allowincell="f" filled="f" stroked="f" strokecolor="lime" strokeweight=".25pt">
            <v:textbox style="mso-next-textbox:#_x0000_s1387" inset="0,0,0,0">
              <w:txbxContent>
                <w:p w:rsidR="004364DC" w:rsidRDefault="00701F48" w:rsidP="00BB1AAF">
                  <w:pPr>
                    <w:spacing w:line="160" w:lineRule="exact"/>
                    <w:rPr>
                      <w:rFonts w:cs="Miriam" w:hint="cs"/>
                      <w:noProof/>
                      <w:sz w:val="18"/>
                      <w:szCs w:val="18"/>
                      <w:rtl/>
                    </w:rPr>
                  </w:pPr>
                  <w:r>
                    <w:rPr>
                      <w:rFonts w:cs="Miriam" w:hint="cs"/>
                      <w:sz w:val="18"/>
                      <w:szCs w:val="18"/>
                      <w:rtl/>
                    </w:rPr>
                    <w:t>עריכת מכרז סגור ופנייה תחרותית</w:t>
                  </w:r>
                  <w:r w:rsidR="00F674AA">
                    <w:rPr>
                      <w:rFonts w:cs="Miriam" w:hint="cs"/>
                      <w:sz w:val="18"/>
                      <w:szCs w:val="18"/>
                      <w:rtl/>
                    </w:rPr>
                    <w:t xml:space="preserve"> לקבלת הצעות</w:t>
                  </w:r>
                </w:p>
              </w:txbxContent>
            </v:textbox>
            <w10:anchorlock/>
          </v:rect>
        </w:pict>
      </w:r>
      <w:r>
        <w:rPr>
          <w:rStyle w:val="big-number"/>
          <w:rFonts w:cs="Miriam" w:hint="cs"/>
          <w:rtl/>
        </w:rPr>
        <w:t>2</w:t>
      </w:r>
      <w:r w:rsidR="00701F48">
        <w:rPr>
          <w:rStyle w:val="big-number"/>
          <w:rFonts w:cs="Miriam" w:hint="cs"/>
          <w:rtl/>
        </w:rPr>
        <w:t>8</w:t>
      </w:r>
      <w:r>
        <w:rPr>
          <w:rStyle w:val="default"/>
          <w:rFonts w:cs="FrankRuehl"/>
          <w:rtl/>
        </w:rPr>
        <w:t>.</w:t>
      </w:r>
      <w:r>
        <w:rPr>
          <w:rStyle w:val="default"/>
          <w:rFonts w:cs="FrankRuehl"/>
          <w:rtl/>
        </w:rPr>
        <w:tab/>
      </w:r>
      <w:r w:rsidR="00701F48">
        <w:rPr>
          <w:rStyle w:val="default"/>
          <w:rFonts w:cs="FrankRuehl" w:hint="cs"/>
          <w:rtl/>
        </w:rPr>
        <w:t>ביקשה ועדת המכרזים להתקשר עם ספק מתוך רשימת מציעים במסגרת מכרז סגור או במסגרת פנייה תחרותית לקבלת הצעות, תפנה ועדת המכרזים לספקים מתוך רשימת המציעים כדלהלן:</w:t>
      </w:r>
    </w:p>
    <w:p w:rsidR="00701F48" w:rsidRDefault="00701F48" w:rsidP="00701F48">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כללה רשימת המציעים לסוג מסוים לא יותר מעשרה מציעים, תפנה </w:t>
      </w:r>
      <w:r w:rsidR="00F674AA">
        <w:rPr>
          <w:rStyle w:val="default"/>
          <w:rFonts w:cs="FrankRuehl" w:hint="cs"/>
          <w:rtl/>
        </w:rPr>
        <w:t>ו</w:t>
      </w:r>
      <w:r>
        <w:rPr>
          <w:rStyle w:val="default"/>
          <w:rFonts w:cs="FrankRuehl" w:hint="cs"/>
          <w:rtl/>
        </w:rPr>
        <w:t xml:space="preserve">עדת </w:t>
      </w:r>
      <w:r w:rsidR="00F674AA">
        <w:rPr>
          <w:rStyle w:val="default"/>
          <w:rFonts w:cs="FrankRuehl" w:hint="cs"/>
          <w:rtl/>
        </w:rPr>
        <w:t>המכרזים לכולם;</w:t>
      </w:r>
    </w:p>
    <w:p w:rsidR="00F674AA" w:rsidRDefault="00F674AA" w:rsidP="00701F4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כללה רשימת המציעים יותר מעשרה מציעים </w:t>
      </w:r>
      <w:r>
        <w:rPr>
          <w:rStyle w:val="default"/>
          <w:rFonts w:cs="FrankRuehl"/>
          <w:rtl/>
        </w:rPr>
        <w:t>–</w:t>
      </w:r>
      <w:r>
        <w:rPr>
          <w:rStyle w:val="default"/>
          <w:rFonts w:cs="FrankRuehl" w:hint="cs"/>
          <w:rtl/>
        </w:rPr>
        <w:t xml:space="preserve"> תפנה ועדת המכרזים לחמישה מציעים לחות;</w:t>
      </w:r>
    </w:p>
    <w:p w:rsidR="00F674AA" w:rsidRDefault="00F674AA" w:rsidP="00701F48">
      <w:pPr>
        <w:pStyle w:val="P00"/>
        <w:spacing w:before="72"/>
        <w:ind w:left="624"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הספקים שאליהם מופנות ההזמנות להציע הצעות ייבחרו ככל הניתן בסבב מחזורי לפי נוהל כאמור בתקנה 27(ה).</w:t>
      </w:r>
    </w:p>
    <w:p w:rsidR="00BB1AAF" w:rsidRDefault="00BB1AAF" w:rsidP="00BB1AAF">
      <w:pPr>
        <w:pStyle w:val="P00"/>
        <w:spacing w:before="72"/>
        <w:ind w:left="0" w:right="1134"/>
        <w:rPr>
          <w:rStyle w:val="default"/>
          <w:rFonts w:cs="FrankRuehl"/>
          <w:rtl/>
        </w:rPr>
      </w:pPr>
      <w:bookmarkStart w:id="28" w:name="Seif29"/>
      <w:bookmarkEnd w:id="28"/>
      <w:r>
        <w:rPr>
          <w:rFonts w:cs="Miriam"/>
          <w:lang w:val="he-IL"/>
        </w:rPr>
        <w:pict>
          <v:rect id="_x0000_s1388" style="position:absolute;left:0;text-align:left;margin-left:464.35pt;margin-top:7.1pt;width:75.05pt;height:14.2pt;z-index:251658240" o:allowincell="f" filled="f" stroked="f" strokecolor="lime" strokeweight=".25pt">
            <v:textbox style="mso-next-textbox:#_x0000_s1388" inset="0,0,0,0">
              <w:txbxContent>
                <w:p w:rsidR="004364DC" w:rsidRDefault="001330F5" w:rsidP="00BB1AAF">
                  <w:pPr>
                    <w:spacing w:line="160" w:lineRule="exact"/>
                    <w:rPr>
                      <w:rFonts w:cs="Miriam" w:hint="cs"/>
                      <w:noProof/>
                      <w:sz w:val="18"/>
                      <w:szCs w:val="18"/>
                      <w:rtl/>
                    </w:rPr>
                  </w:pPr>
                  <w:r>
                    <w:rPr>
                      <w:rFonts w:cs="Miriam" w:hint="cs"/>
                      <w:sz w:val="18"/>
                      <w:szCs w:val="18"/>
                      <w:rtl/>
                    </w:rPr>
                    <w:t>ערבות מכרז</w:t>
                  </w:r>
                </w:p>
              </w:txbxContent>
            </v:textbox>
            <w10:anchorlock/>
          </v:rect>
        </w:pict>
      </w:r>
      <w:r>
        <w:rPr>
          <w:rStyle w:val="big-number"/>
          <w:rFonts w:cs="Miriam" w:hint="cs"/>
          <w:rtl/>
        </w:rPr>
        <w:t>2</w:t>
      </w:r>
      <w:r w:rsidR="00F674AA">
        <w:rPr>
          <w:rStyle w:val="big-number"/>
          <w:rFonts w:cs="Miriam" w:hint="cs"/>
          <w:rtl/>
        </w:rPr>
        <w:t>9</w:t>
      </w:r>
      <w:r>
        <w:rPr>
          <w:rStyle w:val="default"/>
          <w:rFonts w:cs="FrankRuehl"/>
          <w:rtl/>
        </w:rPr>
        <w:t>.</w:t>
      </w:r>
      <w:r>
        <w:rPr>
          <w:rStyle w:val="default"/>
          <w:rFonts w:cs="FrankRuehl"/>
          <w:rtl/>
        </w:rPr>
        <w:tab/>
      </w:r>
      <w:r w:rsidR="001330F5">
        <w:rPr>
          <w:rStyle w:val="default"/>
          <w:rFonts w:cs="FrankRuehl" w:hint="cs"/>
          <w:rtl/>
        </w:rPr>
        <w:t>(א)</w:t>
      </w:r>
      <w:r w:rsidR="001330F5">
        <w:rPr>
          <w:rStyle w:val="default"/>
          <w:rFonts w:cs="FrankRuehl"/>
          <w:rtl/>
        </w:rPr>
        <w:tab/>
      </w:r>
      <w:r w:rsidR="001330F5">
        <w:rPr>
          <w:rStyle w:val="default"/>
          <w:rFonts w:cs="FrankRuehl" w:hint="cs"/>
          <w:rtl/>
        </w:rPr>
        <w:t xml:space="preserve">ועדת מכרזים רשאית לקבוע כי ההשתתפות במכרז פומבי או סגור, או בהליך תחרותי אחר, תהיה מותנית בהפקדת ערבות בתנאים שתקבע, שעניינם סוג הערבות, תנאיה, גובהה ומשכה (בתקנה זו </w:t>
      </w:r>
      <w:r w:rsidR="001330F5">
        <w:rPr>
          <w:rStyle w:val="default"/>
          <w:rFonts w:cs="FrankRuehl"/>
          <w:rtl/>
        </w:rPr>
        <w:t>–</w:t>
      </w:r>
      <w:r w:rsidR="001330F5">
        <w:rPr>
          <w:rStyle w:val="default"/>
          <w:rFonts w:cs="FrankRuehl" w:hint="cs"/>
          <w:rtl/>
        </w:rPr>
        <w:t xml:space="preserve"> ערבות מכרז).</w:t>
      </w:r>
    </w:p>
    <w:p w:rsidR="001330F5" w:rsidRDefault="001330F5"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97AF3">
        <w:rPr>
          <w:rStyle w:val="default"/>
          <w:rFonts w:cs="FrankRuehl" w:hint="cs"/>
          <w:rtl/>
        </w:rPr>
        <w:t>ועדת המכרזים תהיה רשאית להורות על חילוט ערבות מכרז של מציע, כולה או חלקה, אחרי שנתנה לו הזדמנות להשמיע את טענותיו, אם התקיים בו אחד מאלה:</w:t>
      </w:r>
    </w:p>
    <w:p w:rsidR="00997AF3" w:rsidRDefault="00997AF3" w:rsidP="00997AF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המציע נהג במהלך המכרז בערמה, בתכסיסנות או בחוסר ניקיון כפיים;</w:t>
      </w:r>
    </w:p>
    <w:p w:rsidR="00997AF3" w:rsidRDefault="00997AF3" w:rsidP="00997A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המציע מסר לוועדת המכרזים מידע מטעה או מידע מהותי בלתי מדויק;</w:t>
      </w:r>
    </w:p>
    <w:p w:rsidR="00997AF3" w:rsidRDefault="00997AF3" w:rsidP="00997AF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המציע חזר בו מההצעה שהגיש למכרז לאחר חלוף המועד האחרון להגשת ההצעות במכרז;</w:t>
      </w:r>
    </w:p>
    <w:p w:rsidR="00997AF3" w:rsidRDefault="00997AF3" w:rsidP="00997AF3">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אחרי שנבחר כזוכה במכרז, המציע לא פעל לפי ההוראות הקבועות במכרז שהן תנאי מוקדם ליצירת ההתקשרות של המינהל האזרחי עם הזוכה במכרז.</w:t>
      </w:r>
    </w:p>
    <w:p w:rsidR="00BB1AAF" w:rsidRDefault="00BB1AAF" w:rsidP="00BB1AAF">
      <w:pPr>
        <w:pStyle w:val="P00"/>
        <w:spacing w:before="72"/>
        <w:ind w:left="0" w:right="1134"/>
        <w:rPr>
          <w:rStyle w:val="default"/>
          <w:rFonts w:cs="FrankRuehl"/>
          <w:rtl/>
        </w:rPr>
      </w:pPr>
      <w:bookmarkStart w:id="29" w:name="Seif30"/>
      <w:bookmarkEnd w:id="29"/>
      <w:r>
        <w:rPr>
          <w:rFonts w:cs="Miriam"/>
          <w:lang w:val="he-IL"/>
        </w:rPr>
        <w:pict>
          <v:rect id="_x0000_s1389" style="position:absolute;left:0;text-align:left;margin-left:464.35pt;margin-top:7.1pt;width:75.05pt;height:14.2pt;z-index:251659264" o:allowincell="f" filled="f" stroked="f" strokecolor="lime" strokeweight=".25pt">
            <v:textbox style="mso-next-textbox:#_x0000_s1389" inset="0,0,0,0">
              <w:txbxContent>
                <w:p w:rsidR="004364DC" w:rsidRDefault="00997AF3" w:rsidP="00BB1AAF">
                  <w:pPr>
                    <w:spacing w:line="160" w:lineRule="exact"/>
                    <w:rPr>
                      <w:rFonts w:cs="Miriam" w:hint="cs"/>
                      <w:noProof/>
                      <w:sz w:val="18"/>
                      <w:szCs w:val="18"/>
                      <w:rtl/>
                    </w:rPr>
                  </w:pPr>
                  <w:r>
                    <w:rPr>
                      <w:rFonts w:cs="Miriam" w:hint="cs"/>
                      <w:sz w:val="18"/>
                      <w:szCs w:val="18"/>
                      <w:rtl/>
                    </w:rPr>
                    <w:t>מסמכי המכרז</w:t>
                  </w:r>
                </w:p>
              </w:txbxContent>
            </v:textbox>
            <w10:anchorlock/>
          </v:rect>
        </w:pict>
      </w:r>
      <w:r>
        <w:rPr>
          <w:rStyle w:val="big-number"/>
          <w:rFonts w:cs="Miriam" w:hint="cs"/>
          <w:rtl/>
        </w:rPr>
        <w:t>30</w:t>
      </w:r>
      <w:r>
        <w:rPr>
          <w:rStyle w:val="default"/>
          <w:rFonts w:cs="FrankRuehl"/>
          <w:rtl/>
        </w:rPr>
        <w:t>.</w:t>
      </w:r>
      <w:r>
        <w:rPr>
          <w:rStyle w:val="default"/>
          <w:rFonts w:cs="FrankRuehl"/>
          <w:rtl/>
        </w:rPr>
        <w:tab/>
      </w:r>
      <w:r w:rsidR="00997AF3">
        <w:rPr>
          <w:rStyle w:val="default"/>
          <w:rFonts w:cs="FrankRuehl" w:hint="cs"/>
          <w:rtl/>
        </w:rPr>
        <w:t>(א)</w:t>
      </w:r>
      <w:r w:rsidR="00997AF3">
        <w:rPr>
          <w:rStyle w:val="default"/>
          <w:rFonts w:cs="FrankRuehl"/>
          <w:rtl/>
        </w:rPr>
        <w:tab/>
      </w:r>
      <w:r w:rsidR="00997AF3">
        <w:rPr>
          <w:rStyle w:val="default"/>
          <w:rFonts w:cs="FrankRuehl" w:hint="cs"/>
          <w:rtl/>
        </w:rPr>
        <w:t>מסמכי המכרז יומצאו לעיון לכל דורש בלא תשלום במשרדי המינהל האזרחי, וככל הניתן באמצעות אתר האינטרנט; לא ניתן להמציא את המסמכים באמצעות אתר האינטרנט, ניתן לקבוע כי המסמכים יומצאו תמורת תשלום סביר, לפי עלות הדפסתם.</w:t>
      </w:r>
    </w:p>
    <w:p w:rsidR="00997AF3" w:rsidRDefault="00997AF3"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מסמכי המכרז יכללו בין היתר את כל אלה:</w:t>
      </w:r>
    </w:p>
    <w:p w:rsidR="00997AF3" w:rsidRDefault="00997AF3" w:rsidP="00997AF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תנאי המכרז, לרבות תנאים להשתתפות במכרז;</w:t>
      </w:r>
    </w:p>
    <w:p w:rsidR="00997AF3" w:rsidRDefault="00997AF3" w:rsidP="00997A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נוסח להצעת המשתתף במכרז, למעט אם החליטה ועדת המכרזים כי בנסיבות העניין אין מקום לכלול נוסח כאמור, מנימוקים שיירשמו;</w:t>
      </w:r>
    </w:p>
    <w:p w:rsidR="00997AF3" w:rsidRDefault="00997AF3" w:rsidP="00997AF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נוסח החוזה לרבות לוח זמנים ותנאי תשלום, וכן התכניות והמפרטים הנוגעים לביצוע החוזה;</w:t>
      </w:r>
    </w:p>
    <w:p w:rsidR="00997AF3" w:rsidRDefault="00997AF3" w:rsidP="00997AF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אם נדרשת ערבות </w:t>
      </w:r>
      <w:r>
        <w:rPr>
          <w:rStyle w:val="default"/>
          <w:rFonts w:cs="FrankRuehl"/>
          <w:rtl/>
        </w:rPr>
        <w:t>–</w:t>
      </w:r>
      <w:r>
        <w:rPr>
          <w:rStyle w:val="default"/>
          <w:rFonts w:cs="FrankRuehl" w:hint="cs"/>
          <w:rtl/>
        </w:rPr>
        <w:t xml:space="preserve"> סוג הערבות, תנאיה, גובהה ומשכה;</w:t>
      </w:r>
    </w:p>
    <w:p w:rsidR="00997AF3" w:rsidRDefault="00997AF3" w:rsidP="00997AF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אמות המידה כאמור בתקנה 46, שלפיהן תיבחר ההצעה הזוכה;</w:t>
      </w:r>
    </w:p>
    <w:p w:rsidR="00997AF3" w:rsidRDefault="00997AF3" w:rsidP="00997AF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מסמך או מידע אחר הדרושים לדעת ועדת המכרזים לשם ניהול תקין והוגן של המכרז, וכדי להבטיח את קבלת ההצעה המעניקה את מרב היתרונות למינהל האזרחי, לרבות דרישה לקבלת כל מסמך או מידע בדבר כישוריו, ניסיונו או יכולתו של המציע;</w:t>
      </w:r>
    </w:p>
    <w:p w:rsidR="00997AF3" w:rsidRDefault="00997AF3" w:rsidP="00997AF3">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אם יש כוונה לערוך אומדן שווי ההתקשרות </w:t>
      </w:r>
      <w:r>
        <w:rPr>
          <w:rStyle w:val="default"/>
          <w:rFonts w:cs="FrankRuehl"/>
          <w:rtl/>
        </w:rPr>
        <w:t>–</w:t>
      </w:r>
      <w:r>
        <w:rPr>
          <w:rStyle w:val="default"/>
          <w:rFonts w:cs="FrankRuehl" w:hint="cs"/>
          <w:rtl/>
        </w:rPr>
        <w:t xml:space="preserve"> קיומו של אומדן והנפקויות להליך המכרז של האומדן האמור.</w:t>
      </w:r>
    </w:p>
    <w:p w:rsidR="00997AF3" w:rsidRDefault="00997AF3"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ועדת המכרזים רשאית להחליט שלא להמציא את כל מסמכי המכרז אלא להציג את כולם או את חלקם לעיון במקום שתקבע בנסיבות מיוחדות ומנימוקים שיירשמו; החליטה כאמור </w:t>
      </w:r>
      <w:r>
        <w:rPr>
          <w:rStyle w:val="default"/>
          <w:rFonts w:cs="FrankRuehl"/>
          <w:rtl/>
        </w:rPr>
        <w:t>–</w:t>
      </w:r>
      <w:r>
        <w:rPr>
          <w:rStyle w:val="default"/>
          <w:rFonts w:cs="FrankRuehl" w:hint="cs"/>
          <w:rtl/>
        </w:rPr>
        <w:t xml:space="preserve"> יצוינו בהודעה על עריכת המכרז, כאמור בתקנה 26, המקום והמועד לעיון במסמכים.</w:t>
      </w:r>
    </w:p>
    <w:p w:rsidR="00BB1AAF" w:rsidRDefault="00BB1AAF" w:rsidP="00BB1AAF">
      <w:pPr>
        <w:pStyle w:val="P00"/>
        <w:spacing w:before="72"/>
        <w:ind w:left="0" w:right="1134"/>
        <w:rPr>
          <w:rStyle w:val="default"/>
          <w:rFonts w:cs="FrankRuehl"/>
          <w:rtl/>
        </w:rPr>
      </w:pPr>
      <w:bookmarkStart w:id="30" w:name="Seif31"/>
      <w:bookmarkEnd w:id="30"/>
      <w:r>
        <w:rPr>
          <w:rFonts w:cs="Miriam"/>
          <w:lang w:val="he-IL"/>
        </w:rPr>
        <w:pict>
          <v:rect id="_x0000_s1390" style="position:absolute;left:0;text-align:left;margin-left:464.35pt;margin-top:7.1pt;width:75.05pt;height:11.05pt;z-index:251660288" o:allowincell="f" filled="f" stroked="f" strokecolor="lime" strokeweight=".25pt">
            <v:textbox style="mso-next-textbox:#_x0000_s1390" inset="0,0,0,0">
              <w:txbxContent>
                <w:p w:rsidR="004364DC" w:rsidRDefault="00997AF3" w:rsidP="00BB1AAF">
                  <w:pPr>
                    <w:spacing w:line="160" w:lineRule="exact"/>
                    <w:rPr>
                      <w:rFonts w:cs="Miriam" w:hint="cs"/>
                      <w:noProof/>
                      <w:sz w:val="18"/>
                      <w:szCs w:val="18"/>
                      <w:rtl/>
                    </w:rPr>
                  </w:pPr>
                  <w:r>
                    <w:rPr>
                      <w:rFonts w:cs="Miriam" w:hint="cs"/>
                      <w:sz w:val="18"/>
                      <w:szCs w:val="18"/>
                      <w:rtl/>
                    </w:rPr>
                    <w:t>אמדן השווי</w:t>
                  </w:r>
                </w:p>
              </w:txbxContent>
            </v:textbox>
            <w10:anchorlock/>
          </v:rect>
        </w:pict>
      </w:r>
      <w:r>
        <w:rPr>
          <w:rStyle w:val="big-number"/>
          <w:rFonts w:cs="Miriam" w:hint="cs"/>
          <w:rtl/>
        </w:rPr>
        <w:t>3</w:t>
      </w:r>
      <w:r w:rsidR="00997AF3">
        <w:rPr>
          <w:rStyle w:val="big-number"/>
          <w:rFonts w:cs="Miriam" w:hint="cs"/>
          <w:rtl/>
        </w:rPr>
        <w:t>1</w:t>
      </w:r>
      <w:r>
        <w:rPr>
          <w:rStyle w:val="default"/>
          <w:rFonts w:cs="FrankRuehl"/>
          <w:rtl/>
        </w:rPr>
        <w:t>.</w:t>
      </w:r>
      <w:r>
        <w:rPr>
          <w:rStyle w:val="default"/>
          <w:rFonts w:cs="FrankRuehl"/>
          <w:rtl/>
        </w:rPr>
        <w:tab/>
      </w:r>
      <w:r w:rsidR="00997AF3">
        <w:rPr>
          <w:rStyle w:val="default"/>
          <w:rFonts w:cs="FrankRuehl" w:hint="cs"/>
          <w:rtl/>
        </w:rPr>
        <w:t>(א)</w:t>
      </w:r>
      <w:r w:rsidR="00997AF3">
        <w:rPr>
          <w:rStyle w:val="default"/>
          <w:rFonts w:cs="FrankRuehl"/>
          <w:rtl/>
        </w:rPr>
        <w:tab/>
      </w:r>
      <w:r w:rsidR="00997AF3">
        <w:rPr>
          <w:rStyle w:val="default"/>
          <w:rFonts w:cs="FrankRuehl" w:hint="cs"/>
          <w:rtl/>
        </w:rPr>
        <w:t>ככל שיערך אומדן שווי ההתקשרות במכרז, האומדן ייערך בידי גורם מקצועי שהוסמך לכך בידי ועדת המכרזים, וייחתם בידיו ובידי יושב ראש ועדת המכרזים.</w:t>
      </w:r>
    </w:p>
    <w:p w:rsidR="00997AF3" w:rsidRDefault="00997AF3"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אמדן שווי ההתקשרות ייערך ויופקד בתיבת המכרזים לפני המועד האחרון להגשת ההצעות במכרז ויישמר בתיבה עד לפתיחתה כאמור בתקנה 38; היה המכרז מכרז עם בחינה דו-שלבית, יופקד אמדן שווי ההתקשרות בתיבת המכרזים ויישמר בה עד לפתיחת הצעות המחיר.</w:t>
      </w:r>
    </w:p>
    <w:p w:rsidR="00997AF3" w:rsidRDefault="00997AF3"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sidR="009D09C3">
        <w:rPr>
          <w:rStyle w:val="default"/>
          <w:rFonts w:cs="FrankRuehl" w:hint="cs"/>
          <w:rtl/>
        </w:rPr>
        <w:t>על אף האמור בתקנות משנה (א) ו-(ב), לעניין התקשרות שבה המינהל האזרחי שוכר נכס במקרקעין, ניתן לערוך אומדן שווי התקשרות בכל עת, שייחתם ביד קמ"ט שמאות או מי מטעמו, לאחר המועד האחרון להגשת הצעות במכרז.</w:t>
      </w:r>
    </w:p>
    <w:p w:rsidR="00BB1AAF" w:rsidRDefault="00BB1AAF" w:rsidP="00BB1AAF">
      <w:pPr>
        <w:pStyle w:val="P00"/>
        <w:spacing w:before="72"/>
        <w:ind w:left="0" w:right="1134"/>
        <w:rPr>
          <w:rStyle w:val="default"/>
          <w:rFonts w:cs="FrankRuehl"/>
          <w:rtl/>
        </w:rPr>
      </w:pPr>
      <w:bookmarkStart w:id="31" w:name="Seif32"/>
      <w:bookmarkEnd w:id="31"/>
      <w:r>
        <w:rPr>
          <w:rFonts w:cs="Miriam"/>
          <w:lang w:val="he-IL"/>
        </w:rPr>
        <w:pict>
          <v:rect id="_x0000_s1391" style="position:absolute;left:0;text-align:left;margin-left:464.35pt;margin-top:7.1pt;width:75.05pt;height:14.2pt;z-index:251661312" o:allowincell="f" filled="f" stroked="f" strokecolor="lime" strokeweight=".25pt">
            <v:textbox style="mso-next-textbox:#_x0000_s1391" inset="0,0,0,0">
              <w:txbxContent>
                <w:p w:rsidR="004364DC" w:rsidRDefault="003032A4" w:rsidP="00BB1AAF">
                  <w:pPr>
                    <w:spacing w:line="160" w:lineRule="exact"/>
                    <w:rPr>
                      <w:rFonts w:cs="Miriam" w:hint="cs"/>
                      <w:noProof/>
                      <w:sz w:val="18"/>
                      <w:szCs w:val="18"/>
                      <w:rtl/>
                    </w:rPr>
                  </w:pPr>
                  <w:r>
                    <w:rPr>
                      <w:rFonts w:cs="Miriam" w:hint="cs"/>
                      <w:sz w:val="18"/>
                      <w:szCs w:val="18"/>
                      <w:rtl/>
                    </w:rPr>
                    <w:t>סוגי תהליכי תחרות</w:t>
                  </w:r>
                </w:p>
              </w:txbxContent>
            </v:textbox>
            <w10:anchorlock/>
          </v:rect>
        </w:pict>
      </w:r>
      <w:r>
        <w:rPr>
          <w:rStyle w:val="big-number"/>
          <w:rFonts w:cs="Miriam" w:hint="cs"/>
          <w:rtl/>
        </w:rPr>
        <w:t>3</w:t>
      </w:r>
      <w:r w:rsidR="009D09C3">
        <w:rPr>
          <w:rStyle w:val="big-number"/>
          <w:rFonts w:cs="Miriam" w:hint="cs"/>
          <w:rtl/>
        </w:rPr>
        <w:t>2</w:t>
      </w:r>
      <w:r>
        <w:rPr>
          <w:rStyle w:val="default"/>
          <w:rFonts w:cs="FrankRuehl"/>
          <w:rtl/>
        </w:rPr>
        <w:t>.</w:t>
      </w:r>
      <w:r>
        <w:rPr>
          <w:rStyle w:val="default"/>
          <w:rFonts w:cs="FrankRuehl"/>
          <w:rtl/>
        </w:rPr>
        <w:tab/>
      </w:r>
      <w:r w:rsidR="003032A4">
        <w:rPr>
          <w:rStyle w:val="default"/>
          <w:rFonts w:cs="FrankRuehl" w:hint="cs"/>
          <w:rtl/>
        </w:rPr>
        <w:t>ועדת המכרזים רשאית לקבוע כי מכרז ייערך כמכרז עם שלב מיון מוקדם, כמכרז עם בחינה דו-שלבית, כמכרז פומבי עם הליך תחרותי נוסף, או כמכרז מסגרת, או בשילוב של דרכי המכרז האמורות.</w:t>
      </w:r>
    </w:p>
    <w:p w:rsidR="00BB1AAF" w:rsidRDefault="00BB1AAF" w:rsidP="00BB1AAF">
      <w:pPr>
        <w:pStyle w:val="P00"/>
        <w:spacing w:before="72"/>
        <w:ind w:left="0" w:right="1134"/>
        <w:rPr>
          <w:rStyle w:val="default"/>
          <w:rFonts w:cs="FrankRuehl"/>
          <w:rtl/>
        </w:rPr>
      </w:pPr>
      <w:bookmarkStart w:id="32" w:name="Seif33"/>
      <w:bookmarkEnd w:id="32"/>
      <w:r>
        <w:rPr>
          <w:rFonts w:cs="Miriam"/>
          <w:lang w:val="he-IL"/>
        </w:rPr>
        <w:pict>
          <v:rect id="_x0000_s1392" style="position:absolute;left:0;text-align:left;margin-left:464.35pt;margin-top:7.1pt;width:75.05pt;height:22.45pt;z-index:251662336" o:allowincell="f" filled="f" stroked="f" strokecolor="lime" strokeweight=".25pt">
            <v:textbox style="mso-next-textbox:#_x0000_s1392" inset="0,0,0,0">
              <w:txbxContent>
                <w:p w:rsidR="004364DC" w:rsidRDefault="0083536C" w:rsidP="00BB1AAF">
                  <w:pPr>
                    <w:spacing w:line="160" w:lineRule="exact"/>
                    <w:rPr>
                      <w:rFonts w:cs="Miriam" w:hint="cs"/>
                      <w:noProof/>
                      <w:sz w:val="18"/>
                      <w:szCs w:val="18"/>
                      <w:rtl/>
                    </w:rPr>
                  </w:pPr>
                  <w:r>
                    <w:rPr>
                      <w:rFonts w:cs="Miriam" w:hint="cs"/>
                      <w:sz w:val="18"/>
                      <w:szCs w:val="18"/>
                      <w:rtl/>
                    </w:rPr>
                    <w:t>מכרז עם שלב מיון מוקדם</w:t>
                  </w:r>
                </w:p>
              </w:txbxContent>
            </v:textbox>
            <w10:anchorlock/>
          </v:rect>
        </w:pict>
      </w:r>
      <w:r>
        <w:rPr>
          <w:rStyle w:val="big-number"/>
          <w:rFonts w:cs="Miriam" w:hint="cs"/>
          <w:rtl/>
        </w:rPr>
        <w:t>3</w:t>
      </w:r>
      <w:r w:rsidR="003032A4">
        <w:rPr>
          <w:rStyle w:val="big-number"/>
          <w:rFonts w:cs="Miriam" w:hint="cs"/>
          <w:rtl/>
        </w:rPr>
        <w:t>3</w:t>
      </w:r>
      <w:r>
        <w:rPr>
          <w:rStyle w:val="default"/>
          <w:rFonts w:cs="FrankRuehl"/>
          <w:rtl/>
        </w:rPr>
        <w:t>.</w:t>
      </w:r>
      <w:r>
        <w:rPr>
          <w:rStyle w:val="default"/>
          <w:rFonts w:cs="FrankRuehl"/>
          <w:rtl/>
        </w:rPr>
        <w:tab/>
      </w:r>
      <w:r w:rsidR="0083536C">
        <w:rPr>
          <w:rStyle w:val="default"/>
          <w:rFonts w:cs="FrankRuehl" w:hint="cs"/>
          <w:rtl/>
        </w:rPr>
        <w:t>מכרז עם שלב מיון מוקדם ייערך כך:</w:t>
      </w:r>
    </w:p>
    <w:p w:rsidR="0083536C" w:rsidRDefault="0083536C" w:rsidP="0083536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ועדת המכרזים תזמין מציעים להגיש במועד שתקבע (בסעיף זה </w:t>
      </w:r>
      <w:r>
        <w:rPr>
          <w:rStyle w:val="default"/>
          <w:rFonts w:cs="FrankRuehl"/>
          <w:rtl/>
        </w:rPr>
        <w:t>–</w:t>
      </w:r>
      <w:r>
        <w:rPr>
          <w:rStyle w:val="default"/>
          <w:rFonts w:cs="FrankRuehl" w:hint="cs"/>
          <w:rtl/>
        </w:rPr>
        <w:t xml:space="preserve"> המועד הראשון) מסמכים לשם בחינת עמידת המציע בתנאי סף ובניקוד איכות מזערי, ככל שנקבעו, לצורך קביעת קבוצת המציעים הסופית;</w:t>
      </w:r>
    </w:p>
    <w:p w:rsidR="0083536C" w:rsidRDefault="0083536C" w:rsidP="0083536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ועדת המכרזים תקבע את קבוצת המציעים הסופית, ותודיע לכל מי שהגיש מסמכים כאמור בפסקה (א) על הכללתו או אי-הכללתו בקבוצת המציעים הסופית סמוך לקבלת ההחלטה בוועדת המכרזים;</w:t>
      </w:r>
    </w:p>
    <w:p w:rsidR="0083536C" w:rsidRDefault="0083536C" w:rsidP="0083536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ועדת המכרזים תזמין את כל מי שכלול בקבוצת המציעים הסופית, להגיש במועד שתקבע (בתקנה זו </w:t>
      </w:r>
      <w:r>
        <w:rPr>
          <w:rStyle w:val="default"/>
          <w:rFonts w:cs="FrankRuehl"/>
          <w:rtl/>
        </w:rPr>
        <w:t>–</w:t>
      </w:r>
      <w:r>
        <w:rPr>
          <w:rStyle w:val="default"/>
          <w:rFonts w:cs="FrankRuehl" w:hint="cs"/>
          <w:rtl/>
        </w:rPr>
        <w:t xml:space="preserve"> המועד השני), את הצעתו למכרז;</w:t>
      </w:r>
    </w:p>
    <w:p w:rsidR="0083536C" w:rsidRDefault="0083536C" w:rsidP="0083536C">
      <w:pPr>
        <w:pStyle w:val="P00"/>
        <w:spacing w:before="72"/>
        <w:ind w:left="62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ועדת המכרזים רשאית לקבוע במסמכי המכרז כי לאחר הגשת ההצעות במועד השני ייבחנו תנאי סף נוספים וניקוד איכות מזערי נוסף, שלא נבחנו בקביעת קבוצת המציעים הסופית במועד הראשון.</w:t>
      </w:r>
    </w:p>
    <w:p w:rsidR="00BB1AAF" w:rsidRDefault="00BB1AAF" w:rsidP="00BB1AAF">
      <w:pPr>
        <w:pStyle w:val="P00"/>
        <w:spacing w:before="72"/>
        <w:ind w:left="0" w:right="1134"/>
        <w:rPr>
          <w:rStyle w:val="default"/>
          <w:rFonts w:cs="FrankRuehl"/>
          <w:rtl/>
        </w:rPr>
      </w:pPr>
      <w:bookmarkStart w:id="33" w:name="Seif34"/>
      <w:bookmarkEnd w:id="33"/>
      <w:r>
        <w:rPr>
          <w:rFonts w:cs="Miriam"/>
          <w:lang w:val="he-IL"/>
        </w:rPr>
        <w:pict>
          <v:rect id="_x0000_s1393" style="position:absolute;left:0;text-align:left;margin-left:464.35pt;margin-top:7.1pt;width:75.05pt;height:19.8pt;z-index:251663360" o:allowincell="f" filled="f" stroked="f" strokecolor="lime" strokeweight=".25pt">
            <v:textbox style="mso-next-textbox:#_x0000_s1393" inset="0,0,0,0">
              <w:txbxContent>
                <w:p w:rsidR="004364DC" w:rsidRDefault="0083536C" w:rsidP="00BB1AAF">
                  <w:pPr>
                    <w:spacing w:line="160" w:lineRule="exact"/>
                    <w:rPr>
                      <w:rFonts w:cs="Miriam" w:hint="cs"/>
                      <w:noProof/>
                      <w:sz w:val="18"/>
                      <w:szCs w:val="18"/>
                      <w:rtl/>
                    </w:rPr>
                  </w:pPr>
                  <w:r>
                    <w:rPr>
                      <w:rFonts w:cs="Miriam" w:hint="cs"/>
                      <w:sz w:val="18"/>
                      <w:szCs w:val="18"/>
                      <w:rtl/>
                    </w:rPr>
                    <w:t xml:space="preserve">מכרז עם בחינה דו </w:t>
                  </w:r>
                  <w:r>
                    <w:rPr>
                      <w:rFonts w:cs="Miriam" w:hint="cs"/>
                      <w:noProof/>
                      <w:sz w:val="18"/>
                      <w:szCs w:val="18"/>
                      <w:rtl/>
                    </w:rPr>
                    <w:t>שלבית</w:t>
                  </w:r>
                </w:p>
              </w:txbxContent>
            </v:textbox>
            <w10:anchorlock/>
          </v:rect>
        </w:pict>
      </w:r>
      <w:r>
        <w:rPr>
          <w:rStyle w:val="big-number"/>
          <w:rFonts w:cs="Miriam" w:hint="cs"/>
          <w:rtl/>
        </w:rPr>
        <w:t>3</w:t>
      </w:r>
      <w:r w:rsidR="0083536C">
        <w:rPr>
          <w:rStyle w:val="big-number"/>
          <w:rFonts w:cs="Miriam" w:hint="cs"/>
          <w:rtl/>
        </w:rPr>
        <w:t>4</w:t>
      </w:r>
      <w:r>
        <w:rPr>
          <w:rStyle w:val="default"/>
          <w:rFonts w:cs="FrankRuehl"/>
          <w:rtl/>
        </w:rPr>
        <w:t>.</w:t>
      </w:r>
      <w:r>
        <w:rPr>
          <w:rStyle w:val="default"/>
          <w:rFonts w:cs="FrankRuehl"/>
          <w:rtl/>
        </w:rPr>
        <w:tab/>
      </w:r>
      <w:r w:rsidR="0083536C">
        <w:rPr>
          <w:rStyle w:val="default"/>
          <w:rFonts w:cs="FrankRuehl" w:hint="cs"/>
          <w:rtl/>
        </w:rPr>
        <w:t>מכרז עם בחינה דו-שלבית ייערך כך:</w:t>
      </w:r>
    </w:p>
    <w:p w:rsidR="0083536C" w:rsidRDefault="0083536C" w:rsidP="0083536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במסמכי המכרז ייקבע כי הצעות המחיר יוגשו בנפרד מחלקי ההצעה האחרים ויסומנו כהצעת מחיר; הוגשו ההצעות לתיבת מכרזים בהתאם לתקנה 38 על המעטפות המכילות את הצעות המחיר, כשהן סגורות, ויפקידו את הצעות המחיר בתיבת המכרזים עד למועד פתיחתן כאמור בפסקה (ג);</w:t>
      </w:r>
    </w:p>
    <w:p w:rsidR="0083536C" w:rsidRDefault="0083536C" w:rsidP="0083536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לאחר פתיחת תיבת המכרזים, תקבע ועדת המכרזים את קבוצת המציעים הסופית, ואת ניקוד האיכות של כל מציע;</w:t>
      </w:r>
    </w:p>
    <w:p w:rsidR="0083536C" w:rsidRDefault="0083536C" w:rsidP="0083536C">
      <w:pPr>
        <w:pStyle w:val="P00"/>
        <w:spacing w:before="72"/>
        <w:ind w:left="624"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הצעות המחיר ייפתחו רק לאחר שוועדת המכרזים קבעה את ניקוד האיכות; לאחר פתיחת הצעות המחיר תיקבע ועדת המכרזים ניקוד סופי להצעות המשקלל את ניקוד האיכות שנקבע כאמור בפסקה (ב) עם הניקוד בשל המחיר.</w:t>
      </w:r>
    </w:p>
    <w:p w:rsidR="00BB1AAF" w:rsidRDefault="00BB1AAF" w:rsidP="00BB1AAF">
      <w:pPr>
        <w:pStyle w:val="P00"/>
        <w:spacing w:before="72"/>
        <w:ind w:left="0" w:right="1134"/>
        <w:rPr>
          <w:rStyle w:val="default"/>
          <w:rFonts w:cs="FrankRuehl"/>
          <w:rtl/>
        </w:rPr>
      </w:pPr>
      <w:bookmarkStart w:id="34" w:name="Seif35"/>
      <w:bookmarkEnd w:id="34"/>
      <w:r>
        <w:rPr>
          <w:rFonts w:cs="Miriam"/>
          <w:lang w:val="he-IL"/>
        </w:rPr>
        <w:pict>
          <v:rect id="_x0000_s1394" style="position:absolute;left:0;text-align:left;margin-left:464.35pt;margin-top:7.1pt;width:75.05pt;height:22.3pt;z-index:251664384" o:allowincell="f" filled="f" stroked="f" strokecolor="lime" strokeweight=".25pt">
            <v:textbox style="mso-next-textbox:#_x0000_s1394" inset="0,0,0,0">
              <w:txbxContent>
                <w:p w:rsidR="004364DC" w:rsidRDefault="0083536C" w:rsidP="00BB1AAF">
                  <w:pPr>
                    <w:spacing w:line="160" w:lineRule="exact"/>
                    <w:rPr>
                      <w:rFonts w:cs="Miriam" w:hint="cs"/>
                      <w:noProof/>
                      <w:sz w:val="18"/>
                      <w:szCs w:val="18"/>
                      <w:rtl/>
                    </w:rPr>
                  </w:pPr>
                  <w:r>
                    <w:rPr>
                      <w:rFonts w:cs="Miriam" w:hint="cs"/>
                      <w:sz w:val="18"/>
                      <w:szCs w:val="18"/>
                      <w:rtl/>
                    </w:rPr>
                    <w:t>מכרז פומבי עם הליך תחרותי נוסף</w:t>
                  </w:r>
                </w:p>
              </w:txbxContent>
            </v:textbox>
            <w10:anchorlock/>
          </v:rect>
        </w:pict>
      </w:r>
      <w:r>
        <w:rPr>
          <w:rStyle w:val="big-number"/>
          <w:rFonts w:cs="Miriam" w:hint="cs"/>
          <w:rtl/>
        </w:rPr>
        <w:t>3</w:t>
      </w:r>
      <w:r w:rsidR="0083536C">
        <w:rPr>
          <w:rStyle w:val="big-number"/>
          <w:rFonts w:cs="Miriam" w:hint="cs"/>
          <w:rtl/>
        </w:rPr>
        <w:t>5</w:t>
      </w:r>
      <w:r>
        <w:rPr>
          <w:rStyle w:val="default"/>
          <w:rFonts w:cs="FrankRuehl"/>
          <w:rtl/>
        </w:rPr>
        <w:t>.</w:t>
      </w:r>
      <w:r>
        <w:rPr>
          <w:rStyle w:val="default"/>
          <w:rFonts w:cs="FrankRuehl"/>
          <w:rtl/>
        </w:rPr>
        <w:tab/>
      </w:r>
      <w:r w:rsidR="0083536C">
        <w:rPr>
          <w:rStyle w:val="default"/>
          <w:rFonts w:cs="FrankRuehl" w:hint="cs"/>
          <w:rtl/>
        </w:rPr>
        <w:t>מכרז פומבי רגיל עם הליך תחרותי נוסף ייערך כך:</w:t>
      </w:r>
    </w:p>
    <w:p w:rsidR="0083536C" w:rsidRDefault="0083536C" w:rsidP="0083536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במסמכי המכרז ייקבעו תנאים שבהתקיימם ייערך הליך תחרותי נוסף;</w:t>
      </w:r>
    </w:p>
    <w:p w:rsidR="0083536C" w:rsidRDefault="0083536C" w:rsidP="0083536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התקיימו התנאים כאמור בפסקת משנה (א), תודיע ועדת המכרזים למציעים שנקבעו על פי תנאים אלה, כי הם רשאים להגיש, במועד שתורה הוועדה, הצעה סופית, ביחס למחיר הצעתם בתנאים מיטיבים עם עורך המכרז לעומת הצעתם המקורית; לא הגיש מציע הצעה נוספת, תהיה הצעתו הראשונה הצעה סופית.</w:t>
      </w:r>
    </w:p>
    <w:p w:rsidR="00BB1AAF" w:rsidRDefault="00BB1AAF" w:rsidP="00BB1AAF">
      <w:pPr>
        <w:pStyle w:val="P00"/>
        <w:spacing w:before="72"/>
        <w:ind w:left="0" w:right="1134"/>
        <w:rPr>
          <w:rStyle w:val="default"/>
          <w:rFonts w:cs="FrankRuehl"/>
          <w:rtl/>
        </w:rPr>
      </w:pPr>
      <w:bookmarkStart w:id="35" w:name="Seif36"/>
      <w:bookmarkEnd w:id="35"/>
      <w:r>
        <w:rPr>
          <w:rFonts w:cs="Miriam"/>
          <w:lang w:val="he-IL"/>
        </w:rPr>
        <w:pict>
          <v:rect id="_x0000_s1395" style="position:absolute;left:0;text-align:left;margin-left:464.35pt;margin-top:7.1pt;width:75.05pt;height:14.2pt;z-index:251665408" o:allowincell="f" filled="f" stroked="f" strokecolor="lime" strokeweight=".25pt">
            <v:textbox style="mso-next-textbox:#_x0000_s1395" inset="0,0,0,0">
              <w:txbxContent>
                <w:p w:rsidR="004364DC" w:rsidRDefault="0083536C" w:rsidP="00BB1AAF">
                  <w:pPr>
                    <w:spacing w:line="160" w:lineRule="exact"/>
                    <w:rPr>
                      <w:rFonts w:cs="Miriam" w:hint="cs"/>
                      <w:noProof/>
                      <w:sz w:val="18"/>
                      <w:szCs w:val="18"/>
                      <w:rtl/>
                    </w:rPr>
                  </w:pPr>
                  <w:r>
                    <w:rPr>
                      <w:rFonts w:cs="Miriam" w:hint="cs"/>
                      <w:sz w:val="18"/>
                      <w:szCs w:val="18"/>
                      <w:rtl/>
                    </w:rPr>
                    <w:t>מכרז מסגרת</w:t>
                  </w:r>
                </w:p>
              </w:txbxContent>
            </v:textbox>
            <w10:anchorlock/>
          </v:rect>
        </w:pict>
      </w:r>
      <w:r>
        <w:rPr>
          <w:rStyle w:val="big-number"/>
          <w:rFonts w:cs="Miriam" w:hint="cs"/>
          <w:rtl/>
        </w:rPr>
        <w:t>3</w:t>
      </w:r>
      <w:r w:rsidR="0083536C">
        <w:rPr>
          <w:rStyle w:val="big-number"/>
          <w:rFonts w:cs="Miriam" w:hint="cs"/>
          <w:rtl/>
        </w:rPr>
        <w:t>6</w:t>
      </w:r>
      <w:r>
        <w:rPr>
          <w:rStyle w:val="default"/>
          <w:rFonts w:cs="FrankRuehl"/>
          <w:rtl/>
        </w:rPr>
        <w:t>.</w:t>
      </w:r>
      <w:r>
        <w:rPr>
          <w:rStyle w:val="default"/>
          <w:rFonts w:cs="FrankRuehl"/>
          <w:rtl/>
        </w:rPr>
        <w:tab/>
      </w:r>
      <w:r w:rsidR="0083536C">
        <w:rPr>
          <w:rStyle w:val="default"/>
          <w:rFonts w:cs="FrankRuehl" w:hint="cs"/>
          <w:rtl/>
        </w:rPr>
        <w:t>(א)</w:t>
      </w:r>
      <w:r w:rsidR="0083536C">
        <w:rPr>
          <w:rStyle w:val="default"/>
          <w:rFonts w:cs="FrankRuehl"/>
          <w:rtl/>
        </w:rPr>
        <w:tab/>
      </w:r>
      <w:r w:rsidR="0083536C">
        <w:rPr>
          <w:rStyle w:val="default"/>
          <w:rFonts w:cs="FrankRuehl" w:hint="cs"/>
          <w:rtl/>
        </w:rPr>
        <w:t xml:space="preserve">מכרז מסגרת הוא מכרז פומבי שבו נבחר יותר מספק אחד (כל אחד מהם ייקרא להלן בתקנה זו </w:t>
      </w:r>
      <w:r w:rsidR="0083536C">
        <w:rPr>
          <w:rStyle w:val="default"/>
          <w:rFonts w:cs="FrankRuehl"/>
          <w:rtl/>
        </w:rPr>
        <w:t>–</w:t>
      </w:r>
      <w:r w:rsidR="0083536C">
        <w:rPr>
          <w:rStyle w:val="default"/>
          <w:rFonts w:cs="FrankRuehl" w:hint="cs"/>
          <w:rtl/>
        </w:rPr>
        <w:t xml:space="preserve"> ספק מכרז מסגרת), אשר על פי תנאי המכרז ייכרתו בעקבותיו הסכמי מסגרת עם כל ספק מכרז מסגרת, וזהות הספק ממנו תבוצע בפועל כל הזמנה של טובין, עבודה או שירותים תיקבע מפעם לפעם במהלך תקופת הסכם המסגרת, לפי תנאי מכרז המסגרת.</w:t>
      </w:r>
    </w:p>
    <w:p w:rsidR="0083536C" w:rsidRDefault="0083536C"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זה, "הסכם מסגרת" </w:t>
      </w:r>
      <w:r>
        <w:rPr>
          <w:rStyle w:val="default"/>
          <w:rFonts w:cs="FrankRuehl"/>
          <w:rtl/>
        </w:rPr>
        <w:t>–</w:t>
      </w:r>
      <w:r>
        <w:rPr>
          <w:rStyle w:val="default"/>
          <w:rFonts w:cs="FrankRuehl" w:hint="cs"/>
          <w:rtl/>
        </w:rPr>
        <w:t xml:space="preserve"> הסכם לרכישת טובין, עבודה או שירותים, שנכרת עם ספק מסוים בנושא מסוים</w:t>
      </w:r>
      <w:r w:rsidR="000724FB">
        <w:rPr>
          <w:rStyle w:val="default"/>
          <w:rFonts w:cs="FrankRuehl" w:hint="cs"/>
          <w:rtl/>
        </w:rPr>
        <w:t xml:space="preserve"> ולתקופה מוגדרת, כאשר פירוט הטובין, העבודה או השירותים שיסופקו במסגרתו, כמותם או היקפם, אינו ידוע במועד כריתת ההסכם, והוא נקבע בידי המזמין, בדרך של ביצוע הזמנות מפעם לפעם, בתקופת ההסכם.</w:t>
      </w:r>
    </w:p>
    <w:p w:rsidR="000724FB" w:rsidRDefault="000724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ועדת מכרזים רשאית לערוך מכרז מסגרת, לתקופה המזערית הנדרשת בנסיבות העניין אשר לא תעלה על 5 שנים, אם יש בו יתרון ממשי למינהל האזרחי בתנאי רכישת הטובין, העבודה או השירותים, אוא שיש בעריכת מכרז כאמור כדי לייעל באופן ממשי את עבודת המינהל האזרחי, ובלבד שהתקיים אחד מאלה:</w:t>
      </w:r>
    </w:p>
    <w:p w:rsidR="000724FB" w:rsidRDefault="000724FB" w:rsidP="000724F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ההתקשרות עניינה אספקת טובין, עבודה או שירותים סטנדרטיים, הניתנים לתיאור מדויק;</w:t>
      </w:r>
    </w:p>
    <w:p w:rsidR="000724FB" w:rsidRDefault="000724FB" w:rsidP="000724F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ההתקשרות עניינה אספקת טובין, עבודה או שירותים מורכבים, הניתנים לתיאור כללי בלבד של מאפייניהם או תכונותיהם.</w:t>
      </w:r>
    </w:p>
    <w:p w:rsidR="000724FB" w:rsidRDefault="000724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ועדת המכרזים תפרט בהחלטתה לערוך מכרז מסגרת את הנימוקים כאמור בסעיף משנה (ג).</w:t>
      </w:r>
    </w:p>
    <w:p w:rsidR="000724FB" w:rsidRDefault="000724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נערך מכרז כמכרז מסגרת, תבוצע כל הזמנה של טובין, עבודה או שירותים בעקבותיו, כך:</w:t>
      </w:r>
    </w:p>
    <w:p w:rsidR="000724FB" w:rsidRDefault="000724FB" w:rsidP="000724F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ועדת המכרזים תפנה לקבלת הצעות מכל ספקי מכרז המסגרת, בדרך שנקבעה לכך במכרז המסגרת, ככל שנקבעו בו הוראות כאמור (בתקנה זו </w:t>
      </w:r>
      <w:r>
        <w:rPr>
          <w:rStyle w:val="default"/>
          <w:rFonts w:cs="FrankRuehl"/>
          <w:rtl/>
        </w:rPr>
        <w:t>–</w:t>
      </w:r>
      <w:r>
        <w:rPr>
          <w:rStyle w:val="default"/>
          <w:rFonts w:cs="FrankRuehl" w:hint="cs"/>
          <w:rtl/>
        </w:rPr>
        <w:t xml:space="preserve"> פנייה פרטנית);</w:t>
      </w:r>
    </w:p>
    <w:p w:rsidR="000724FB" w:rsidRDefault="000724FB" w:rsidP="000724F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ספקי מכרז המסגרת יגישו את הצעותיהם במענה לפנייה הפרטנית על פי תנאי ההתקשרות שנקבעו במכרז המסגרת; מחיר ההצעה לכל פריט או יחידה שהוזמנה, לא יעלה על מחיר ההצעה לפריט או ליחידה, כאמור במכרז המסגרת, אם נקבע מחיר כאמור;</w:t>
      </w:r>
    </w:p>
    <w:p w:rsidR="000724FB" w:rsidRDefault="000724FB" w:rsidP="000724F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ועדת המכרזים תבחר בספק שיספק את ההזמנה הפרטנית בהתאם לתנאי מכרז המסגרת;</w:t>
      </w:r>
    </w:p>
    <w:p w:rsidR="000724FB" w:rsidRDefault="000724FB" w:rsidP="000724F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ועדת המכרזים לא תנהל משא ומתן עם ספקי מכרז המסגרת בעקבות הפנייה הפרטנית;</w:t>
      </w:r>
    </w:p>
    <w:p w:rsidR="000724FB" w:rsidRDefault="000724FB" w:rsidP="000724FB">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נערך מכרז המסגרת כמכרז מרכזי, תהיה ועדת המכרזים לעניין זה, ועדת המכרזים של המנהל האזרחי.</w:t>
      </w:r>
    </w:p>
    <w:p w:rsidR="00BB1AAF" w:rsidRDefault="00BB1AAF" w:rsidP="00BB1AAF">
      <w:pPr>
        <w:pStyle w:val="P00"/>
        <w:spacing w:before="72"/>
        <w:ind w:left="0" w:right="1134"/>
        <w:rPr>
          <w:rStyle w:val="default"/>
          <w:rFonts w:cs="FrankRuehl"/>
          <w:rtl/>
        </w:rPr>
      </w:pPr>
      <w:bookmarkStart w:id="36" w:name="Seif37"/>
      <w:bookmarkEnd w:id="36"/>
      <w:r>
        <w:rPr>
          <w:rFonts w:cs="Miriam"/>
          <w:lang w:val="he-IL"/>
        </w:rPr>
        <w:pict>
          <v:rect id="_x0000_s1396" style="position:absolute;left:0;text-align:left;margin-left:464.35pt;margin-top:7.1pt;width:75.05pt;height:14.2pt;z-index:251666432" o:allowincell="f" filled="f" stroked="f" strokecolor="lime" strokeweight=".25pt">
            <v:textbox style="mso-next-textbox:#_x0000_s1396" inset="0,0,0,0">
              <w:txbxContent>
                <w:p w:rsidR="004364DC" w:rsidRDefault="000724FB" w:rsidP="00BB1AAF">
                  <w:pPr>
                    <w:spacing w:line="160" w:lineRule="exact"/>
                    <w:rPr>
                      <w:rFonts w:cs="Miriam" w:hint="cs"/>
                      <w:noProof/>
                      <w:sz w:val="18"/>
                      <w:szCs w:val="18"/>
                      <w:rtl/>
                    </w:rPr>
                  </w:pPr>
                  <w:r>
                    <w:rPr>
                      <w:rFonts w:cs="Miriam" w:hint="cs"/>
                      <w:sz w:val="18"/>
                      <w:szCs w:val="18"/>
                      <w:rtl/>
                    </w:rPr>
                    <w:t>הגשת הצעות</w:t>
                  </w:r>
                </w:p>
              </w:txbxContent>
            </v:textbox>
            <w10:anchorlock/>
          </v:rect>
        </w:pict>
      </w:r>
      <w:r>
        <w:rPr>
          <w:rStyle w:val="big-number"/>
          <w:rFonts w:cs="Miriam" w:hint="cs"/>
          <w:rtl/>
        </w:rPr>
        <w:t>3</w:t>
      </w:r>
      <w:r w:rsidR="000724FB">
        <w:rPr>
          <w:rStyle w:val="big-number"/>
          <w:rFonts w:cs="Miriam" w:hint="cs"/>
          <w:rtl/>
        </w:rPr>
        <w:t>7</w:t>
      </w:r>
      <w:r>
        <w:rPr>
          <w:rStyle w:val="default"/>
          <w:rFonts w:cs="FrankRuehl"/>
          <w:rtl/>
        </w:rPr>
        <w:t>.</w:t>
      </w:r>
      <w:r>
        <w:rPr>
          <w:rStyle w:val="default"/>
          <w:rFonts w:cs="FrankRuehl"/>
          <w:rtl/>
        </w:rPr>
        <w:tab/>
      </w:r>
      <w:r w:rsidR="000724FB">
        <w:rPr>
          <w:rStyle w:val="default"/>
          <w:rFonts w:cs="FrankRuehl" w:hint="cs"/>
          <w:rtl/>
        </w:rPr>
        <w:t>(א)</w:t>
      </w:r>
      <w:r w:rsidR="000724FB">
        <w:rPr>
          <w:rStyle w:val="default"/>
          <w:rFonts w:cs="FrankRuehl"/>
          <w:rtl/>
        </w:rPr>
        <w:tab/>
      </w:r>
      <w:r w:rsidR="000724FB">
        <w:rPr>
          <w:rStyle w:val="default"/>
          <w:rFonts w:cs="FrankRuehl" w:hint="cs"/>
          <w:rtl/>
        </w:rPr>
        <w:t xml:space="preserve">המעוניין להשתתף במכרז שאינו מכרז ממוכן, יגיש לועדת המכרזים את הצעתו חתומה, מלאה ושלמה, בתוך מעטפה סגורה היטב (להלן </w:t>
      </w:r>
      <w:r w:rsidR="000724FB">
        <w:rPr>
          <w:rStyle w:val="default"/>
          <w:rFonts w:cs="FrankRuehl"/>
          <w:rtl/>
        </w:rPr>
        <w:t>–</w:t>
      </w:r>
      <w:r w:rsidR="000724FB">
        <w:rPr>
          <w:rStyle w:val="default"/>
          <w:rFonts w:cs="FrankRuehl" w:hint="cs"/>
          <w:rtl/>
        </w:rPr>
        <w:t xml:space="preserve"> מעטפת המכרז), וזאת בדרך, במועד, במקום ובמספר עותקים כפי שנקבע בתנאי המכרז; לא צוין בתנאי המכרז מספר עותקים </w:t>
      </w:r>
      <w:r w:rsidR="000724FB">
        <w:rPr>
          <w:rStyle w:val="default"/>
          <w:rFonts w:cs="FrankRuehl"/>
          <w:rtl/>
        </w:rPr>
        <w:t>–</w:t>
      </w:r>
      <w:r w:rsidR="000724FB">
        <w:rPr>
          <w:rStyle w:val="default"/>
          <w:rFonts w:cs="FrankRuehl" w:hint="cs"/>
          <w:rtl/>
        </w:rPr>
        <w:t xml:space="preserve"> תומצא ההצעה בהעתק אחד.</w:t>
      </w:r>
    </w:p>
    <w:p w:rsidR="000724FB" w:rsidRDefault="000724FB"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להתנות את ההשתתפות במכרז בתשלום סביר בעבור עלות הפקת המכרז.</w:t>
      </w:r>
    </w:p>
    <w:p w:rsidR="00BB1AAF" w:rsidRDefault="00BB1AAF" w:rsidP="00BB1AAF">
      <w:pPr>
        <w:pStyle w:val="P00"/>
        <w:spacing w:before="72"/>
        <w:ind w:left="0" w:right="1134"/>
        <w:rPr>
          <w:rStyle w:val="default"/>
          <w:rFonts w:cs="FrankRuehl"/>
          <w:rtl/>
        </w:rPr>
      </w:pPr>
      <w:bookmarkStart w:id="37" w:name="Seif38"/>
      <w:bookmarkEnd w:id="37"/>
      <w:r>
        <w:rPr>
          <w:rFonts w:cs="Miriam"/>
          <w:lang w:val="he-IL"/>
        </w:rPr>
        <w:pict>
          <v:rect id="_x0000_s1397" style="position:absolute;left:0;text-align:left;margin-left:464.35pt;margin-top:7.1pt;width:75.05pt;height:14.2pt;z-index:251667456" o:allowincell="f" filled="f" stroked="f" strokecolor="lime" strokeweight=".25pt">
            <v:textbox style="mso-next-textbox:#_x0000_s1397" inset="0,0,0,0">
              <w:txbxContent>
                <w:p w:rsidR="004364DC" w:rsidRDefault="000724FB" w:rsidP="00BB1AAF">
                  <w:pPr>
                    <w:spacing w:line="160" w:lineRule="exact"/>
                    <w:rPr>
                      <w:rFonts w:cs="Miriam" w:hint="cs"/>
                      <w:noProof/>
                      <w:sz w:val="18"/>
                      <w:szCs w:val="18"/>
                      <w:rtl/>
                    </w:rPr>
                  </w:pPr>
                  <w:r>
                    <w:rPr>
                      <w:rFonts w:cs="Miriam" w:hint="cs"/>
                      <w:sz w:val="18"/>
                      <w:szCs w:val="18"/>
                      <w:rtl/>
                    </w:rPr>
                    <w:t>תיבת המכרז</w:t>
                  </w:r>
                </w:p>
              </w:txbxContent>
            </v:textbox>
            <w10:anchorlock/>
          </v:rect>
        </w:pict>
      </w:r>
      <w:r>
        <w:rPr>
          <w:rStyle w:val="big-number"/>
          <w:rFonts w:cs="Miriam" w:hint="cs"/>
          <w:rtl/>
        </w:rPr>
        <w:t>3</w:t>
      </w:r>
      <w:r w:rsidR="000724FB">
        <w:rPr>
          <w:rStyle w:val="big-number"/>
          <w:rFonts w:cs="Miriam" w:hint="cs"/>
          <w:rtl/>
        </w:rPr>
        <w:t>8</w:t>
      </w:r>
      <w:r>
        <w:rPr>
          <w:rStyle w:val="default"/>
          <w:rFonts w:cs="FrankRuehl"/>
          <w:rtl/>
        </w:rPr>
        <w:t>.</w:t>
      </w:r>
      <w:r>
        <w:rPr>
          <w:rStyle w:val="default"/>
          <w:rFonts w:cs="FrankRuehl"/>
          <w:rtl/>
        </w:rPr>
        <w:tab/>
      </w:r>
      <w:r w:rsidR="000724FB">
        <w:rPr>
          <w:rStyle w:val="default"/>
          <w:rFonts w:cs="FrankRuehl" w:hint="cs"/>
          <w:rtl/>
        </w:rPr>
        <w:t>(א)</w:t>
      </w:r>
      <w:r w:rsidR="000724FB">
        <w:rPr>
          <w:rStyle w:val="default"/>
          <w:rFonts w:cs="FrankRuehl"/>
          <w:rtl/>
        </w:rPr>
        <w:tab/>
      </w:r>
      <w:r w:rsidR="000724FB">
        <w:rPr>
          <w:rStyle w:val="default"/>
          <w:rFonts w:cs="FrankRuehl" w:hint="cs"/>
          <w:rtl/>
        </w:rPr>
        <w:t xml:space="preserve">ההצעות למכרז יישמרו עד לפתיחתן, במועד האחרון להגשת ההצעות או אחריו, בתוך תיבה נעולה, אחת או יותר, אשר תיעוד לשמירת מסמכי מכרזים (בתקנות אלה </w:t>
      </w:r>
      <w:r w:rsidR="000724FB">
        <w:rPr>
          <w:rStyle w:val="default"/>
          <w:rFonts w:cs="FrankRuehl"/>
          <w:rtl/>
        </w:rPr>
        <w:t>–</w:t>
      </w:r>
      <w:r w:rsidR="000724FB">
        <w:rPr>
          <w:rStyle w:val="default"/>
          <w:rFonts w:cs="FrankRuehl" w:hint="cs"/>
          <w:rtl/>
        </w:rPr>
        <w:t xml:space="preserve"> תיבת המכרז).</w:t>
      </w:r>
    </w:p>
    <w:p w:rsidR="000724FB" w:rsidRDefault="000724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המנהל האזרחי ימנה כשירים לפתוח את תיבת המכרז; תיבת המכרז תיפתח בנוכחות ועדת המכרזים או בנוכחות שלושה אנשים לפחות מבין הכשירים כאמור או מבין חברי ועדת המכרזים.</w:t>
      </w:r>
    </w:p>
    <w:p w:rsidR="000724FB" w:rsidRDefault="000724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במעמד פתיחת תיבת המכרז ייערך פרוטוקול שבו יירשמו, בין היתר, מספר ההצעות שנמצאו בתיבה, תכולתן, זיהויין, האומדן אם נעשה כזה, וככל הניתן גם המחיר המוצע או המבוקש, לפי העניין.</w:t>
      </w:r>
    </w:p>
    <w:p w:rsidR="000724FB" w:rsidRDefault="000724FB"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במכרז שאינו מכרז ממוכן תיפתח תיבת המכרז לא יאוחר מסוף יום העבודה שאחרי המועד האחרון להגשת ההצעות במכרז, זולת אם נימקה ועדת המכרזים את הצורך בפתיחת התיבה במועד מאוחר מן המועד האמור.</w:t>
      </w:r>
    </w:p>
    <w:p w:rsidR="00BB1AAF" w:rsidRDefault="00BB1AAF" w:rsidP="00BB1AAF">
      <w:pPr>
        <w:pStyle w:val="P00"/>
        <w:spacing w:before="72"/>
        <w:ind w:left="0" w:right="1134"/>
        <w:rPr>
          <w:rStyle w:val="default"/>
          <w:rFonts w:cs="FrankRuehl"/>
          <w:rtl/>
        </w:rPr>
      </w:pPr>
      <w:bookmarkStart w:id="38" w:name="Seif39"/>
      <w:bookmarkEnd w:id="38"/>
      <w:r>
        <w:rPr>
          <w:rFonts w:cs="Miriam"/>
          <w:lang w:val="he-IL"/>
        </w:rPr>
        <w:pict>
          <v:rect id="_x0000_s1398" style="position:absolute;left:0;text-align:left;margin-left:464.35pt;margin-top:7.1pt;width:75.05pt;height:14.2pt;z-index:251668480" o:allowincell="f" filled="f" stroked="f" strokecolor="lime" strokeweight=".25pt">
            <v:textbox style="mso-next-textbox:#_x0000_s1398" inset="0,0,0,0">
              <w:txbxContent>
                <w:p w:rsidR="004364DC" w:rsidRDefault="000724FB" w:rsidP="00BB1AAF">
                  <w:pPr>
                    <w:spacing w:line="160" w:lineRule="exact"/>
                    <w:rPr>
                      <w:rFonts w:cs="Miriam" w:hint="cs"/>
                      <w:noProof/>
                      <w:sz w:val="18"/>
                      <w:szCs w:val="18"/>
                      <w:rtl/>
                    </w:rPr>
                  </w:pPr>
                  <w:r>
                    <w:rPr>
                      <w:rFonts w:cs="Miriam" w:hint="cs"/>
                      <w:sz w:val="18"/>
                      <w:szCs w:val="18"/>
                      <w:rtl/>
                    </w:rPr>
                    <w:t>סוגי מכרזים ממוכנים</w:t>
                  </w:r>
                </w:p>
              </w:txbxContent>
            </v:textbox>
            <w10:anchorlock/>
          </v:rect>
        </w:pict>
      </w:r>
      <w:r>
        <w:rPr>
          <w:rStyle w:val="big-number"/>
          <w:rFonts w:cs="Miriam" w:hint="cs"/>
          <w:rtl/>
        </w:rPr>
        <w:t>3</w:t>
      </w:r>
      <w:r w:rsidR="000724FB">
        <w:rPr>
          <w:rStyle w:val="big-number"/>
          <w:rFonts w:cs="Miriam" w:hint="cs"/>
          <w:rtl/>
        </w:rPr>
        <w:t>9</w:t>
      </w:r>
      <w:r>
        <w:rPr>
          <w:rStyle w:val="default"/>
          <w:rFonts w:cs="FrankRuehl"/>
          <w:rtl/>
        </w:rPr>
        <w:t>.</w:t>
      </w:r>
      <w:r>
        <w:rPr>
          <w:rStyle w:val="default"/>
          <w:rFonts w:cs="FrankRuehl"/>
          <w:rtl/>
        </w:rPr>
        <w:tab/>
      </w:r>
      <w:r w:rsidR="000724FB">
        <w:rPr>
          <w:rStyle w:val="default"/>
          <w:rFonts w:cs="FrankRuehl" w:hint="cs"/>
          <w:rtl/>
        </w:rPr>
        <w:t>ועדת המכרזים רשאית לקבוע כי מכרז ייערך בדרך של מכרז ממוכן, בדרך של מכרז ממוכן מתפתח, ובהתקיים התנאים לכך, בדרך של מכרז ממוכן מהיר.</w:t>
      </w:r>
    </w:p>
    <w:p w:rsidR="00BB1AAF" w:rsidRDefault="00BB1AAF" w:rsidP="00BB1AAF">
      <w:pPr>
        <w:pStyle w:val="P00"/>
        <w:spacing w:before="72"/>
        <w:ind w:left="0" w:right="1134"/>
        <w:rPr>
          <w:rStyle w:val="default"/>
          <w:rFonts w:cs="FrankRuehl"/>
          <w:rtl/>
        </w:rPr>
      </w:pPr>
      <w:bookmarkStart w:id="39" w:name="Seif40"/>
      <w:bookmarkEnd w:id="39"/>
      <w:r>
        <w:rPr>
          <w:rFonts w:cs="Miriam"/>
          <w:lang w:val="he-IL"/>
        </w:rPr>
        <w:pict>
          <v:rect id="_x0000_s1399" style="position:absolute;left:0;text-align:left;margin-left:464.35pt;margin-top:7.1pt;width:75.05pt;height:14.2pt;z-index:251669504" o:allowincell="f" filled="f" stroked="f" strokecolor="lime" strokeweight=".25pt">
            <v:textbox style="mso-next-textbox:#_x0000_s1399" inset="0,0,0,0">
              <w:txbxContent>
                <w:p w:rsidR="004364DC" w:rsidRDefault="000724FB" w:rsidP="00BB1AAF">
                  <w:pPr>
                    <w:spacing w:line="160" w:lineRule="exact"/>
                    <w:rPr>
                      <w:rFonts w:cs="Miriam" w:hint="cs"/>
                      <w:noProof/>
                      <w:sz w:val="18"/>
                      <w:szCs w:val="18"/>
                      <w:rtl/>
                    </w:rPr>
                  </w:pPr>
                  <w:r>
                    <w:rPr>
                      <w:rFonts w:cs="Miriam" w:hint="cs"/>
                      <w:sz w:val="18"/>
                      <w:szCs w:val="18"/>
                      <w:rtl/>
                    </w:rPr>
                    <w:t>ניהול מערכת ממוכנת</w:t>
                  </w:r>
                </w:p>
              </w:txbxContent>
            </v:textbox>
            <w10:anchorlock/>
          </v:rect>
        </w:pict>
      </w:r>
      <w:r>
        <w:rPr>
          <w:rStyle w:val="big-number"/>
          <w:rFonts w:cs="Miriam" w:hint="cs"/>
          <w:rtl/>
        </w:rPr>
        <w:t>40</w:t>
      </w:r>
      <w:r>
        <w:rPr>
          <w:rStyle w:val="default"/>
          <w:rFonts w:cs="FrankRuehl"/>
          <w:rtl/>
        </w:rPr>
        <w:t>.</w:t>
      </w:r>
      <w:r>
        <w:rPr>
          <w:rStyle w:val="default"/>
          <w:rFonts w:cs="FrankRuehl"/>
          <w:rtl/>
        </w:rPr>
        <w:tab/>
      </w:r>
      <w:r w:rsidR="000724FB">
        <w:rPr>
          <w:rStyle w:val="default"/>
          <w:rFonts w:cs="FrankRuehl" w:hint="cs"/>
          <w:rtl/>
        </w:rPr>
        <w:t>(א)</w:t>
      </w:r>
      <w:r w:rsidR="000724FB">
        <w:rPr>
          <w:rStyle w:val="default"/>
          <w:rFonts w:cs="FrankRuehl"/>
          <w:rtl/>
        </w:rPr>
        <w:tab/>
      </w:r>
      <w:r w:rsidR="000724FB">
        <w:rPr>
          <w:rStyle w:val="default"/>
          <w:rFonts w:cs="FrankRuehl" w:hint="cs"/>
          <w:rtl/>
        </w:rPr>
        <w:t>ועדת המכרזים תבצע פעולות במערכת הממוכנת באמצעות שני נציגי המינהל האזרחי לפחות שהוסמו בידי הוועדה, ולאחר שהזדהו לשם ביצוע הפעולה.</w:t>
      </w:r>
    </w:p>
    <w:p w:rsidR="000724FB" w:rsidRDefault="000724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המערכת הממוכנת תתעד כל פעולה שבוצעה וכל מסר אלקטרוני הנשלח אליה וממנה, לרבות מועדם וזהות מי שביצע אותם; על תיעוד כאמור תחול תקנה 46(ה).</w:t>
      </w:r>
    </w:p>
    <w:p w:rsidR="000724FB" w:rsidRDefault="000724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למערכת שעון פנימי מדויק, המכויל על פי כללים מקובלים.</w:t>
      </w:r>
    </w:p>
    <w:p w:rsidR="000724FB" w:rsidRDefault="000724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המערכת נוקטת, באורח סדיר, אמצעי הגנה סבירים מפני חדירה ומפני שיבוש בעבודתה, העלולים לפגום במהימנות המידע שבה.</w:t>
      </w:r>
    </w:p>
    <w:p w:rsidR="000724FB" w:rsidRDefault="000724FB"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המערכת מגובה באמצעים מוגנים ומובטחים, והגיבוי נשמר בנפרד מהמערכת.</w:t>
      </w:r>
    </w:p>
    <w:p w:rsidR="00BB1AAF" w:rsidRDefault="00BB1AAF" w:rsidP="00BB1AAF">
      <w:pPr>
        <w:pStyle w:val="P00"/>
        <w:spacing w:before="72"/>
        <w:ind w:left="0" w:right="1134"/>
        <w:rPr>
          <w:rStyle w:val="default"/>
          <w:rFonts w:cs="FrankRuehl"/>
          <w:rtl/>
        </w:rPr>
      </w:pPr>
      <w:bookmarkStart w:id="40" w:name="Seif41"/>
      <w:bookmarkEnd w:id="40"/>
      <w:r>
        <w:rPr>
          <w:rFonts w:cs="Miriam"/>
          <w:lang w:val="he-IL"/>
        </w:rPr>
        <w:pict>
          <v:rect id="_x0000_s1400" style="position:absolute;left:0;text-align:left;margin-left:464.35pt;margin-top:7.1pt;width:75.05pt;height:14.2pt;z-index:251670528" o:allowincell="f" filled="f" stroked="f" strokecolor="lime" strokeweight=".25pt">
            <v:textbox style="mso-next-textbox:#_x0000_s1400" inset="0,0,0,0">
              <w:txbxContent>
                <w:p w:rsidR="004364DC" w:rsidRDefault="000724FB" w:rsidP="00BB1AAF">
                  <w:pPr>
                    <w:spacing w:line="160" w:lineRule="exact"/>
                    <w:rPr>
                      <w:rFonts w:cs="Miriam" w:hint="cs"/>
                      <w:noProof/>
                      <w:sz w:val="18"/>
                      <w:szCs w:val="18"/>
                      <w:rtl/>
                    </w:rPr>
                  </w:pPr>
                  <w:r>
                    <w:rPr>
                      <w:rFonts w:cs="Miriam" w:hint="cs"/>
                      <w:sz w:val="18"/>
                      <w:szCs w:val="18"/>
                      <w:rtl/>
                    </w:rPr>
                    <w:t>מכרז ממוכן</w:t>
                  </w:r>
                </w:p>
              </w:txbxContent>
            </v:textbox>
            <w10:anchorlock/>
          </v:rect>
        </w:pict>
      </w:r>
      <w:r>
        <w:rPr>
          <w:rStyle w:val="big-number"/>
          <w:rFonts w:cs="Miriam" w:hint="cs"/>
          <w:rtl/>
        </w:rPr>
        <w:t>4</w:t>
      </w:r>
      <w:r w:rsidR="000724FB">
        <w:rPr>
          <w:rStyle w:val="big-number"/>
          <w:rFonts w:cs="Miriam" w:hint="cs"/>
          <w:rtl/>
        </w:rPr>
        <w:t>1</w:t>
      </w:r>
      <w:r>
        <w:rPr>
          <w:rStyle w:val="default"/>
          <w:rFonts w:cs="FrankRuehl"/>
          <w:rtl/>
        </w:rPr>
        <w:t>.</w:t>
      </w:r>
      <w:r>
        <w:rPr>
          <w:rStyle w:val="default"/>
          <w:rFonts w:cs="FrankRuehl"/>
          <w:rtl/>
        </w:rPr>
        <w:tab/>
      </w:r>
      <w:r w:rsidR="000724FB">
        <w:rPr>
          <w:rStyle w:val="default"/>
          <w:rFonts w:cs="FrankRuehl" w:hint="cs"/>
          <w:rtl/>
        </w:rPr>
        <w:t>(א)</w:t>
      </w:r>
      <w:r w:rsidR="000724FB">
        <w:rPr>
          <w:rStyle w:val="default"/>
          <w:rFonts w:cs="FrankRuehl"/>
          <w:rtl/>
        </w:rPr>
        <w:tab/>
      </w:r>
      <w:r w:rsidR="000724FB">
        <w:rPr>
          <w:rStyle w:val="default"/>
          <w:rFonts w:cs="FrankRuehl" w:hint="cs"/>
          <w:rtl/>
        </w:rPr>
        <w:t>מכרז ממוכן ייערך בדרך של הגשת הצעות אלקטרוניות לתיבת מכרזים אלקטרונית, כך:</w:t>
      </w:r>
    </w:p>
    <w:p w:rsidR="000724FB" w:rsidRDefault="000724FB" w:rsidP="00811C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הצעה אלקטרונית תוגש בידי מגיש הצעה שהזדהה לשם כך, כשהיא חתומה בחתימה אלקטרונית</w:t>
      </w:r>
      <w:r w:rsidR="00811CDD">
        <w:rPr>
          <w:rStyle w:val="default"/>
          <w:rFonts w:cs="FrankRuehl" w:hint="cs"/>
          <w:rtl/>
        </w:rPr>
        <w:t xml:space="preserve"> באופן המבטיח את כל אלה:</w:t>
      </w:r>
    </w:p>
    <w:p w:rsidR="00811CDD" w:rsidRDefault="00811CDD" w:rsidP="00811CD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ההצעה הוגשה על ידי מי שהזדהה לשם הגשתה;</w:t>
      </w:r>
    </w:p>
    <w:p w:rsidR="00811CDD" w:rsidRDefault="00811CDD" w:rsidP="00811CD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הובהר למגיש ההצעה שבחתימתו הוא מתחייב לאמור בהצעה;</w:t>
      </w:r>
    </w:p>
    <w:p w:rsidR="00811CDD" w:rsidRDefault="00811CDD" w:rsidP="00811CD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לא ניתן לעשות שינוי בהצעה לאחר החתימה;</w:t>
      </w:r>
    </w:p>
    <w:p w:rsidR="00811CDD" w:rsidRDefault="00811CDD" w:rsidP="00811C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תהיה אפשרות לכל אדם לראות הצעה שהוגשה לתיבת המכרזים האלקטרונית או לשנותה, למעט היכולת לראות את ההצעות במועד פתיחת תיבת המכרזים האלקטרונית בידי המוסמכים לכך;</w:t>
      </w:r>
    </w:p>
    <w:p w:rsidR="00811CDD" w:rsidRDefault="00811CDD" w:rsidP="00811CD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פתיחת תיבת המכרזים האלקטרונית תיעשה באמצעות מי שמוסמך לעשות כן, לפי תקנה 38, לאחר שהזדהו לשם כך.</w:t>
      </w:r>
    </w:p>
    <w:p w:rsidR="00811CDD" w:rsidRDefault="00811CDD"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12742D">
        <w:rPr>
          <w:rStyle w:val="default"/>
          <w:rFonts w:cs="FrankRuehl" w:hint="cs"/>
          <w:rtl/>
        </w:rPr>
        <w:t xml:space="preserve">ועדת המכרזים </w:t>
      </w:r>
      <w:r w:rsidR="00BC0D11">
        <w:rPr>
          <w:rStyle w:val="default"/>
          <w:rFonts w:cs="FrankRuehl" w:hint="cs"/>
          <w:rtl/>
        </w:rPr>
        <w:t>רשאית להחליט כי חלק מההצעה יוגש כהצעה אלקטרונית וחלק יוגש שלא כהצעה אלקטרונית.</w:t>
      </w:r>
    </w:p>
    <w:p w:rsidR="00BB1AAF" w:rsidRDefault="00BB1AAF" w:rsidP="00BB1AAF">
      <w:pPr>
        <w:pStyle w:val="P00"/>
        <w:spacing w:before="72"/>
        <w:ind w:left="0" w:right="1134"/>
        <w:rPr>
          <w:rStyle w:val="default"/>
          <w:rFonts w:cs="FrankRuehl"/>
          <w:rtl/>
        </w:rPr>
      </w:pPr>
      <w:bookmarkStart w:id="41" w:name="Seif42"/>
      <w:bookmarkEnd w:id="41"/>
      <w:r>
        <w:rPr>
          <w:rFonts w:cs="Miriam"/>
          <w:lang w:val="he-IL"/>
        </w:rPr>
        <w:pict>
          <v:rect id="_x0000_s1401" style="position:absolute;left:0;text-align:left;margin-left:464.35pt;margin-top:7.1pt;width:75.05pt;height:14.2pt;z-index:251671552" o:allowincell="f" filled="f" stroked="f" strokecolor="lime" strokeweight=".25pt">
            <v:textbox style="mso-next-textbox:#_x0000_s1401" inset="0,0,0,0">
              <w:txbxContent>
                <w:p w:rsidR="004364DC" w:rsidRDefault="00BC0D11" w:rsidP="00BB1AAF">
                  <w:pPr>
                    <w:spacing w:line="160" w:lineRule="exact"/>
                    <w:rPr>
                      <w:rFonts w:cs="Miriam" w:hint="cs"/>
                      <w:noProof/>
                      <w:sz w:val="18"/>
                      <w:szCs w:val="18"/>
                      <w:rtl/>
                    </w:rPr>
                  </w:pPr>
                  <w:r>
                    <w:rPr>
                      <w:rFonts w:cs="Miriam" w:hint="cs"/>
                      <w:sz w:val="18"/>
                      <w:szCs w:val="18"/>
                      <w:rtl/>
                    </w:rPr>
                    <w:t>מכרז ממוכן מתפתח</w:t>
                  </w:r>
                </w:p>
              </w:txbxContent>
            </v:textbox>
            <w10:anchorlock/>
          </v:rect>
        </w:pict>
      </w:r>
      <w:r>
        <w:rPr>
          <w:rStyle w:val="big-number"/>
          <w:rFonts w:cs="Miriam" w:hint="cs"/>
          <w:rtl/>
        </w:rPr>
        <w:t>4</w:t>
      </w:r>
      <w:r w:rsidR="00BC0D11">
        <w:rPr>
          <w:rStyle w:val="big-number"/>
          <w:rFonts w:cs="Miriam" w:hint="cs"/>
          <w:rtl/>
        </w:rPr>
        <w:t>2</w:t>
      </w:r>
      <w:r>
        <w:rPr>
          <w:rStyle w:val="default"/>
          <w:rFonts w:cs="FrankRuehl"/>
          <w:rtl/>
        </w:rPr>
        <w:t>.</w:t>
      </w:r>
      <w:r>
        <w:rPr>
          <w:rStyle w:val="default"/>
          <w:rFonts w:cs="FrankRuehl"/>
          <w:rtl/>
        </w:rPr>
        <w:tab/>
      </w:r>
      <w:r w:rsidR="00BC0D11">
        <w:rPr>
          <w:rStyle w:val="default"/>
          <w:rFonts w:cs="FrankRuehl" w:hint="cs"/>
          <w:rtl/>
        </w:rPr>
        <w:t>מכרז ממוכן מתפתח ינוהל כך:</w:t>
      </w:r>
    </w:p>
    <w:p w:rsidR="00BC0D11" w:rsidRDefault="00BC0D11" w:rsidP="00BC0D11">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נקבע במסמכי המכרז כי תיבחן עמידת המציע בתנאי סף או בניקוד איכות מזערי, תקבע ועדת המכרזים את קבוצת המציעים הסופית בהתאם לתקנה 33(א) ו-(ב) או תקנה 34(א) ו-(ב);</w:t>
      </w:r>
    </w:p>
    <w:p w:rsidR="00BC0D11" w:rsidRDefault="00BC0D11" w:rsidP="00BC0D11">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לאחר קביעת קבוצת המציעים הסופית, תקבע ועדת המכרזים מועד ראשון שבו כל המציעים שבקבוצת המציעים הסופית רשאים להגיש הצעות, וכן מועדים נוספים, ככל שיידרש, שבהם המציעים יהיו רשאים להגיש הצעה נוספת לעומת ההצעה האחרונה והכל בהתאם לקבוע במסמכי המכרז;</w:t>
      </w:r>
    </w:p>
    <w:p w:rsidR="00BC0D11" w:rsidRDefault="00BC0D11" w:rsidP="00BC0D11">
      <w:pPr>
        <w:pStyle w:val="P00"/>
        <w:spacing w:before="72"/>
        <w:ind w:left="624"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הגשת הצעות כאמור בפסקה (ב), תיעשה בנוכחות שניים לפחות מחברי ועדת המכרזים.</w:t>
      </w:r>
    </w:p>
    <w:p w:rsidR="00BB1AAF" w:rsidRDefault="00BB1AAF" w:rsidP="00BB1AAF">
      <w:pPr>
        <w:pStyle w:val="P00"/>
        <w:spacing w:before="72"/>
        <w:ind w:left="0" w:right="1134"/>
        <w:rPr>
          <w:rStyle w:val="default"/>
          <w:rFonts w:cs="FrankRuehl"/>
          <w:rtl/>
        </w:rPr>
      </w:pPr>
      <w:bookmarkStart w:id="42" w:name="Seif43"/>
      <w:bookmarkEnd w:id="42"/>
      <w:r>
        <w:rPr>
          <w:rFonts w:cs="Miriam"/>
          <w:lang w:val="he-IL"/>
        </w:rPr>
        <w:pict>
          <v:rect id="_x0000_s1402" style="position:absolute;left:0;text-align:left;margin-left:464.35pt;margin-top:7.1pt;width:75.05pt;height:14.2pt;z-index:251672576" o:allowincell="f" filled="f" stroked="f" strokecolor="lime" strokeweight=".25pt">
            <v:textbox style="mso-next-textbox:#_x0000_s1402" inset="0,0,0,0">
              <w:txbxContent>
                <w:p w:rsidR="004364DC" w:rsidRDefault="00BC0D11" w:rsidP="00BB1AAF">
                  <w:pPr>
                    <w:spacing w:line="160" w:lineRule="exact"/>
                    <w:rPr>
                      <w:rFonts w:cs="Miriam" w:hint="cs"/>
                      <w:noProof/>
                      <w:sz w:val="18"/>
                      <w:szCs w:val="18"/>
                      <w:rtl/>
                    </w:rPr>
                  </w:pPr>
                  <w:r>
                    <w:rPr>
                      <w:rFonts w:cs="Miriam" w:hint="cs"/>
                      <w:sz w:val="18"/>
                      <w:szCs w:val="18"/>
                      <w:rtl/>
                    </w:rPr>
                    <w:t>מכרז ממוכן מהיר</w:t>
                  </w:r>
                </w:p>
              </w:txbxContent>
            </v:textbox>
            <w10:anchorlock/>
          </v:rect>
        </w:pict>
      </w:r>
      <w:r>
        <w:rPr>
          <w:rStyle w:val="big-number"/>
          <w:rFonts w:cs="Miriam" w:hint="cs"/>
          <w:rtl/>
        </w:rPr>
        <w:t>4</w:t>
      </w:r>
      <w:r w:rsidR="00BC0D11">
        <w:rPr>
          <w:rStyle w:val="big-number"/>
          <w:rFonts w:cs="Miriam" w:hint="cs"/>
          <w:rtl/>
        </w:rPr>
        <w:t>3</w:t>
      </w:r>
      <w:r>
        <w:rPr>
          <w:rStyle w:val="default"/>
          <w:rFonts w:cs="FrankRuehl"/>
          <w:rtl/>
        </w:rPr>
        <w:t>.</w:t>
      </w:r>
      <w:r>
        <w:rPr>
          <w:rStyle w:val="default"/>
          <w:rFonts w:cs="FrankRuehl"/>
          <w:rtl/>
        </w:rPr>
        <w:tab/>
      </w:r>
      <w:r w:rsidR="00BC0D11">
        <w:rPr>
          <w:rStyle w:val="default"/>
          <w:rFonts w:cs="FrankRuehl" w:hint="cs"/>
          <w:rtl/>
        </w:rPr>
        <w:t>(א)</w:t>
      </w:r>
      <w:r w:rsidR="00BC0D11">
        <w:rPr>
          <w:rStyle w:val="default"/>
          <w:rFonts w:cs="FrankRuehl"/>
          <w:rtl/>
        </w:rPr>
        <w:tab/>
      </w:r>
      <w:r w:rsidR="00BC0D11">
        <w:rPr>
          <w:rStyle w:val="default"/>
          <w:rFonts w:cs="FrankRuehl" w:hint="cs"/>
          <w:rtl/>
        </w:rPr>
        <w:t>ועדת המכרזים רשאית להחליט על עריכת מכרז ממוכן מהיר לצורך התקשרות שהתקיים בה אחד מאלה:</w:t>
      </w:r>
    </w:p>
    <w:p w:rsidR="00BC0D11" w:rsidRDefault="00BC0D11" w:rsidP="00BC0D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ההתקשרות נדרשת בדחיפות למניעת נזק של ממש, בהיקף ולתקופה המזעריים הנדרשים בנסיבות כאמור;</w:t>
      </w:r>
    </w:p>
    <w:p w:rsidR="00BC0D11" w:rsidRDefault="00BC0D11" w:rsidP="00BC0D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שוויה של ההתקשרות אינו עולה על 450,000 שקלים חדשים.</w:t>
      </w:r>
    </w:p>
    <w:p w:rsidR="00BC0D11" w:rsidRDefault="00BC0D11"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1119F">
        <w:rPr>
          <w:rStyle w:val="default"/>
          <w:rFonts w:cs="FrankRuehl" w:hint="cs"/>
          <w:rtl/>
        </w:rPr>
        <w:t>מכרז ממוכן מהיר ינוהל כך:</w:t>
      </w:r>
    </w:p>
    <w:p w:rsidR="0091119F" w:rsidRDefault="0091119F" w:rsidP="0091119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בהודעה באתר האינטרנט ובהודעה שתישלח למנויים לפי תקנה 26(ד), יצוין באופן בולט כי המכרז הוא מכרז ממוכן מהיר והמועד האחרון להגשת ההצעות;</w:t>
      </w:r>
    </w:p>
    <w:p w:rsidR="0091119F" w:rsidRDefault="0091119F" w:rsidP="0091119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בתקנה 26(א) סיפה, המועד האחרון להגשת הצעות במכרז ממוכן מהיר יכול שיהיה לאחר 14 יום ממועד פרסום ההודעה על עריכת המכרז; במכרז להתקשרות אשר נדרשת בדחיפות למניעת נזק של ממש, המועד האחרון להגשת הצעות יהיה המועד שתקבע ועדת המכרזים, בהתחשב במועד הנדרש לעריכת ההתקשרות ובדחיפותה, ואשר לא יפחת מארבע שעות מהמועד שבו נשלחו הודעות כאמור;</w:t>
      </w:r>
    </w:p>
    <w:p w:rsidR="0091119F" w:rsidRDefault="0091119F" w:rsidP="0091119F">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ועדת המכרזים רשאית לקבוע כי מכרז ממוכן מהיר ייערך בדרך של מכרז ממוכן מתפתח.</w:t>
      </w:r>
    </w:p>
    <w:p w:rsidR="00BB1AAF" w:rsidRDefault="00BB1AAF" w:rsidP="00BB1AAF">
      <w:pPr>
        <w:pStyle w:val="P00"/>
        <w:spacing w:before="72"/>
        <w:ind w:left="0" w:right="1134"/>
        <w:rPr>
          <w:rStyle w:val="default"/>
          <w:rFonts w:cs="FrankRuehl"/>
          <w:rtl/>
        </w:rPr>
      </w:pPr>
      <w:bookmarkStart w:id="43" w:name="Seif44"/>
      <w:bookmarkEnd w:id="43"/>
      <w:r>
        <w:rPr>
          <w:rFonts w:cs="Miriam"/>
          <w:lang w:val="he-IL"/>
        </w:rPr>
        <w:pict>
          <v:rect id="_x0000_s1403" style="position:absolute;left:0;text-align:left;margin-left:464.35pt;margin-top:7.1pt;width:75.05pt;height:14.2pt;z-index:251673600" o:allowincell="f" filled="f" stroked="f" strokecolor="lime" strokeweight=".25pt">
            <v:textbox style="mso-next-textbox:#_x0000_s1403" inset="0,0,0,0">
              <w:txbxContent>
                <w:p w:rsidR="004364DC" w:rsidRDefault="0091119F" w:rsidP="00BB1AAF">
                  <w:pPr>
                    <w:spacing w:line="160" w:lineRule="exact"/>
                    <w:rPr>
                      <w:rFonts w:cs="Miriam" w:hint="cs"/>
                      <w:noProof/>
                      <w:sz w:val="18"/>
                      <w:szCs w:val="18"/>
                      <w:rtl/>
                    </w:rPr>
                  </w:pPr>
                  <w:r>
                    <w:rPr>
                      <w:rFonts w:cs="Miriam" w:hint="cs"/>
                      <w:sz w:val="18"/>
                      <w:szCs w:val="18"/>
                      <w:rtl/>
                    </w:rPr>
                    <w:t>בדיקת הצעות</w:t>
                  </w:r>
                </w:p>
              </w:txbxContent>
            </v:textbox>
            <w10:anchorlock/>
          </v:rect>
        </w:pict>
      </w:r>
      <w:r>
        <w:rPr>
          <w:rStyle w:val="big-number"/>
          <w:rFonts w:cs="Miriam" w:hint="cs"/>
          <w:rtl/>
        </w:rPr>
        <w:t>4</w:t>
      </w:r>
      <w:r w:rsidR="0091119F">
        <w:rPr>
          <w:rStyle w:val="big-number"/>
          <w:rFonts w:cs="Miriam" w:hint="cs"/>
          <w:rtl/>
        </w:rPr>
        <w:t>4</w:t>
      </w:r>
      <w:r>
        <w:rPr>
          <w:rStyle w:val="default"/>
          <w:rFonts w:cs="FrankRuehl"/>
          <w:rtl/>
        </w:rPr>
        <w:t>.</w:t>
      </w:r>
      <w:r>
        <w:rPr>
          <w:rStyle w:val="default"/>
          <w:rFonts w:cs="FrankRuehl"/>
          <w:rtl/>
        </w:rPr>
        <w:tab/>
      </w:r>
      <w:r w:rsidR="0091119F">
        <w:rPr>
          <w:rStyle w:val="default"/>
          <w:rFonts w:cs="FrankRuehl" w:hint="cs"/>
          <w:rtl/>
        </w:rPr>
        <w:t>(א)</w:t>
      </w:r>
      <w:r w:rsidR="0091119F">
        <w:rPr>
          <w:rStyle w:val="default"/>
          <w:rFonts w:cs="FrankRuehl"/>
          <w:rtl/>
        </w:rPr>
        <w:tab/>
      </w:r>
      <w:r w:rsidR="0091119F">
        <w:rPr>
          <w:rStyle w:val="default"/>
          <w:rFonts w:cs="FrankRuehl" w:hint="cs"/>
          <w:rtl/>
        </w:rPr>
        <w:t>בדיקת ההצעות תיעשה בידי ועדת המכרזים בתוך זמן סביר ממועד פתיחת תיבת המכרז.</w:t>
      </w:r>
    </w:p>
    <w:p w:rsidR="0091119F" w:rsidRDefault="0091119F"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המכרזים לא תדון בהצעות אשר לא נמצאו בתיבת המכרז במועד האחרון להגשת הצעות.</w:t>
      </w:r>
    </w:p>
    <w:p w:rsidR="0091119F" w:rsidRDefault="0091119F"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נתגלו בהצעות טעויות סופר או טעויות חשבוניות, רשאי יושב ראש ועדת המכרזים לתקנן; התיקון ייעשה במהלך בדיקת ההצעות בידי הועדה ויירשם בפרוטוקול; הודעה על התיקון תימסר למציע.</w:t>
      </w:r>
    </w:p>
    <w:p w:rsidR="0091119F" w:rsidRDefault="0091119F"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ועדת המכרזים פסול הצעות אם הן חסרות, מוטעות או מבוססות על הנחות בלתי נכונות או על הבנה מוטעית של נושא המכרז וכן הצעות שעולה מהן שבקיום ההתקשרות ייפגעו זכויות עובדים, זולת אם החליטה הועדה אחרת מטעמים מיוחדים שיירשמו; ועדת המכרזים תדחה הצעות שלא מתקיימים בהן התנאים לפי תקנה 14(א), זולת אם החליטה אחרת לפי תקנה 14(ב).</w:t>
      </w:r>
    </w:p>
    <w:p w:rsidR="0091119F" w:rsidRDefault="0091119F"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הועדה רשאית, מטעמים שיירשמו בפרוטוקול, להזמין מציע כדי לברר פרטים בהצעה וכן פרטים אחרים הדרושים לה לצורך קבלת החלטתה; פרטי הבירור יירשמו אף הם בפרוטוקול.</w:t>
      </w:r>
    </w:p>
    <w:p w:rsidR="00BB1AAF" w:rsidRDefault="00BB1AAF" w:rsidP="00BB1AAF">
      <w:pPr>
        <w:pStyle w:val="P00"/>
        <w:spacing w:before="72"/>
        <w:ind w:left="0" w:right="1134"/>
        <w:rPr>
          <w:rStyle w:val="default"/>
          <w:rFonts w:cs="FrankRuehl"/>
          <w:rtl/>
        </w:rPr>
      </w:pPr>
      <w:bookmarkStart w:id="44" w:name="Seif45"/>
      <w:bookmarkEnd w:id="44"/>
      <w:r>
        <w:rPr>
          <w:rFonts w:cs="Miriam"/>
          <w:lang w:val="he-IL"/>
        </w:rPr>
        <w:pict>
          <v:rect id="_x0000_s1404" style="position:absolute;left:0;text-align:left;margin-left:464.35pt;margin-top:7.1pt;width:75.05pt;height:19.2pt;z-index:251674624" o:allowincell="f" filled="f" stroked="f" strokecolor="lime" strokeweight=".25pt">
            <v:textbox style="mso-next-textbox:#_x0000_s1404" inset="0,0,0,0">
              <w:txbxContent>
                <w:p w:rsidR="004364DC" w:rsidRDefault="0091119F" w:rsidP="00BB1AAF">
                  <w:pPr>
                    <w:spacing w:line="160" w:lineRule="exact"/>
                    <w:rPr>
                      <w:rFonts w:cs="Miriam" w:hint="cs"/>
                      <w:noProof/>
                      <w:sz w:val="18"/>
                      <w:szCs w:val="18"/>
                      <w:rtl/>
                    </w:rPr>
                  </w:pPr>
                  <w:r>
                    <w:rPr>
                      <w:rFonts w:cs="Miriam" w:hint="cs"/>
                      <w:sz w:val="18"/>
                      <w:szCs w:val="18"/>
                      <w:rtl/>
                    </w:rPr>
                    <w:t>החלטות ועדת מכרזים</w:t>
                  </w:r>
                </w:p>
              </w:txbxContent>
            </v:textbox>
            <w10:anchorlock/>
          </v:rect>
        </w:pict>
      </w:r>
      <w:r>
        <w:rPr>
          <w:rStyle w:val="big-number"/>
          <w:rFonts w:cs="Miriam" w:hint="cs"/>
          <w:rtl/>
        </w:rPr>
        <w:t>4</w:t>
      </w:r>
      <w:r w:rsidR="0091119F">
        <w:rPr>
          <w:rStyle w:val="big-number"/>
          <w:rFonts w:cs="Miriam" w:hint="cs"/>
          <w:rtl/>
        </w:rPr>
        <w:t>5</w:t>
      </w:r>
      <w:r>
        <w:rPr>
          <w:rStyle w:val="default"/>
          <w:rFonts w:cs="FrankRuehl"/>
          <w:rtl/>
        </w:rPr>
        <w:t>.</w:t>
      </w:r>
      <w:r>
        <w:rPr>
          <w:rStyle w:val="default"/>
          <w:rFonts w:cs="FrankRuehl"/>
          <w:rtl/>
        </w:rPr>
        <w:tab/>
      </w:r>
      <w:r w:rsidR="0091119F">
        <w:rPr>
          <w:rStyle w:val="default"/>
          <w:rFonts w:cs="FrankRuehl" w:hint="cs"/>
          <w:rtl/>
        </w:rPr>
        <w:t>(א)</w:t>
      </w:r>
      <w:r w:rsidR="0091119F">
        <w:rPr>
          <w:rStyle w:val="default"/>
          <w:rFonts w:cs="FrankRuehl"/>
          <w:rtl/>
        </w:rPr>
        <w:tab/>
      </w:r>
      <w:r w:rsidR="0091119F">
        <w:rPr>
          <w:rStyle w:val="default"/>
          <w:rFonts w:cs="FrankRuehl" w:hint="cs"/>
          <w:rtl/>
        </w:rPr>
        <w:t>לאחר סיום בדיקת כל ההצעות ובירור יתר הפרטים הנדרשים תיתן ועדת המכרזים את החלטתה; הועדה רשאית להחליט על בחירת ההצעה המתאימה ביותר או להחליט שלא לבחור כל הצעה שהיא, והכל במטרה להבטיח את מרב היתרונות לעורך המכרז.</w:t>
      </w:r>
    </w:p>
    <w:p w:rsidR="0091119F" w:rsidRDefault="0091119F"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נעשה אמדן של שווי ההתקשרות, כאמור בתקנה 31, וכל ההצעות שהוגשו למכרז מרעות עם עורך המכרז לעומת האמדן, רשאית ועדת המכרזים לקבוע כי כל המשתתפים במכרז שבקבוצת המציעים </w:t>
      </w:r>
      <w:r w:rsidR="007633FB">
        <w:rPr>
          <w:rStyle w:val="default"/>
          <w:rFonts w:cs="FrankRuehl" w:hint="cs"/>
          <w:rtl/>
        </w:rPr>
        <w:t>הסופית יגישו הצעת מחיר חוזרת ומשופרת, לפי תקנה 35(ב).</w:t>
      </w:r>
    </w:p>
    <w:p w:rsidR="007633FB" w:rsidRDefault="007633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ועדת המכרזים תבחר את ההצעה הזולה או היקרה ביותר, לפי הענין, זולת אם החליטה שלא לעשות כן בנסיבות מיוחדות ומטעמים מיוחדים שיירשמו ולאחר שנתנה לבעל ההצעה הזולה או היקרה ביותר, לפי הענין, הזדמנות להביא טענותיו בפניה. נכללו במסמכי המכרז פרטים לענין אמות המידה שלפיהם תיבחר ההצעה הזוכה, תבחר ועדת המכרזים את ההצעה המעניקה את מרב היתרונות לעורך המכרז בהתאם לאמות המידה כאמור, זולת אם החליטה שלא לעשות כן בנסיבות מיוחדות ומטעמים מיוחדים שיירשמו, ולאחר שנתנה לבעל ההצעה המעניקה את מרב היתרונות לעורך המכרז לפי אמות המידה כאמור, הזדמנות להביא את טענותיו לפניה.</w:t>
      </w:r>
    </w:p>
    <w:p w:rsidR="007633FB" w:rsidRDefault="007633FB"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1D1F34">
        <w:rPr>
          <w:rStyle w:val="default"/>
          <w:rFonts w:cs="FrankRuehl" w:hint="cs"/>
          <w:rtl/>
        </w:rPr>
        <w:t>הועדה רשאית להחליט על בחירת מספר הצעות מתאימות תוך פיצול ההתקשרות ביניהן או על בחירת חלק מהצעה ובלבד שניתנה על אפשרות זו הודעה במסמכי המכרז.</w:t>
      </w:r>
    </w:p>
    <w:p w:rsidR="001D1F34" w:rsidRDefault="001D1F34" w:rsidP="001D1F3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המשתתף יהיה רשאי בתוך 30 ימים ממועד מסירת ההודעה לעיין בפרוטוקול ועדת המכרזים, בהתכתבויותיה עם המציעים, בחוות דעת מקצועיות שהוכנו לבקשתה, בעמדת היועץ המשפטי בוועדה ובהצעת הזוכה במכרז, ולקבל עותק ממסמכים אלה, למעט </w:t>
      </w:r>
      <w:r>
        <w:rPr>
          <w:rStyle w:val="default"/>
          <w:rFonts w:cs="FrankRuehl"/>
          <w:rtl/>
        </w:rPr>
        <w:t>–</w:t>
      </w:r>
    </w:p>
    <w:p w:rsidR="001D1F34" w:rsidRDefault="001D1F34" w:rsidP="001D1F3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בחלקים של ההחלטה או ההצעה אשר העיון בהם עלול לדעת ועדת המכרזים לחשוף סוד מסחרי או סוד מקצועי, או לפגוע בבטחון האזור או בכלכלתו, בביטחון מדינת ישראל או בכלכלתה, ביחסי החוץ של מדינת ישראל, בסדר הציבורי או בביטחון הציבור;</w:t>
      </w:r>
    </w:p>
    <w:p w:rsidR="001D1F34" w:rsidRDefault="001D1F34" w:rsidP="001D1F3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בחוות דעת משפטית שנערכה במסגרת ייעוץ משפטי לוועדה, לרבות בחינת חלופות אפשריות שונות לפעולה או להחלטה של ועדת המכרזים, או הערכת סיכויים וסיכונים הנובעים מקבלת החלטות כאמור בהליכים משפטיים עתידיים;</w:t>
      </w:r>
    </w:p>
    <w:p w:rsidR="001D1F34" w:rsidRDefault="001D1F34" w:rsidP="001D1F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באמור בסעיף משנה זה מכדי לגרוע מזכותו של אדם להגיש בקשת חופש מידע אל קצין פניות הציבור במנהל האזרחי.</w:t>
      </w:r>
    </w:p>
    <w:p w:rsidR="001D1F34" w:rsidRDefault="001D1F34"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sidR="00113A5E">
        <w:rPr>
          <w:rStyle w:val="default"/>
          <w:rFonts w:cs="FrankRuehl" w:hint="cs"/>
          <w:rtl/>
        </w:rPr>
        <w:t>ניתן לקבוע במסמכי המכרז כי עיון של משתתף כאמור ייעשה תמורת תשלום לכיסוי העלות הכרוכה בקיום הוראות תקנת משנה (ה).</w:t>
      </w:r>
    </w:p>
    <w:p w:rsidR="00BB1AAF" w:rsidRDefault="00BB1AAF" w:rsidP="00BB1AAF">
      <w:pPr>
        <w:pStyle w:val="P00"/>
        <w:spacing w:before="72"/>
        <w:ind w:left="0" w:right="1134"/>
        <w:rPr>
          <w:rStyle w:val="default"/>
          <w:rFonts w:cs="FrankRuehl"/>
          <w:rtl/>
        </w:rPr>
      </w:pPr>
      <w:bookmarkStart w:id="45" w:name="Seif46"/>
      <w:bookmarkEnd w:id="45"/>
      <w:r>
        <w:rPr>
          <w:rFonts w:cs="Miriam"/>
          <w:lang w:val="he-IL"/>
        </w:rPr>
        <w:pict>
          <v:rect id="_x0000_s1405" style="position:absolute;left:0;text-align:left;margin-left:464.35pt;margin-top:7.1pt;width:75.05pt;height:14.2pt;z-index:251675648" o:allowincell="f" filled="f" stroked="f" strokecolor="lime" strokeweight=".25pt">
            <v:textbox style="mso-next-textbox:#_x0000_s1405" inset="0,0,0,0">
              <w:txbxContent>
                <w:p w:rsidR="004364DC" w:rsidRDefault="00113A5E" w:rsidP="00BB1AAF">
                  <w:pPr>
                    <w:spacing w:line="160" w:lineRule="exact"/>
                    <w:rPr>
                      <w:rFonts w:cs="Miriam" w:hint="cs"/>
                      <w:noProof/>
                      <w:sz w:val="18"/>
                      <w:szCs w:val="18"/>
                      <w:rtl/>
                    </w:rPr>
                  </w:pPr>
                  <w:r>
                    <w:rPr>
                      <w:rFonts w:cs="Miriam" w:hint="cs"/>
                      <w:sz w:val="18"/>
                      <w:szCs w:val="18"/>
                      <w:rtl/>
                    </w:rPr>
                    <w:t>אמות מידה</w:t>
                  </w:r>
                </w:p>
              </w:txbxContent>
            </v:textbox>
            <w10:anchorlock/>
          </v:rect>
        </w:pict>
      </w:r>
      <w:r>
        <w:rPr>
          <w:rStyle w:val="big-number"/>
          <w:rFonts w:cs="Miriam" w:hint="cs"/>
          <w:rtl/>
        </w:rPr>
        <w:t>4</w:t>
      </w:r>
      <w:r w:rsidR="00113A5E">
        <w:rPr>
          <w:rStyle w:val="big-number"/>
          <w:rFonts w:cs="Miriam" w:hint="cs"/>
          <w:rtl/>
        </w:rPr>
        <w:t>6</w:t>
      </w:r>
      <w:r>
        <w:rPr>
          <w:rStyle w:val="default"/>
          <w:rFonts w:cs="FrankRuehl"/>
          <w:rtl/>
        </w:rPr>
        <w:t>.</w:t>
      </w:r>
      <w:r>
        <w:rPr>
          <w:rStyle w:val="default"/>
          <w:rFonts w:cs="FrankRuehl"/>
          <w:rtl/>
        </w:rPr>
        <w:tab/>
      </w:r>
      <w:r w:rsidR="00113A5E">
        <w:rPr>
          <w:rStyle w:val="default"/>
          <w:rFonts w:cs="FrankRuehl" w:hint="cs"/>
          <w:rtl/>
        </w:rPr>
        <w:t>(א)</w:t>
      </w:r>
      <w:r w:rsidR="00113A5E">
        <w:rPr>
          <w:rStyle w:val="default"/>
          <w:rFonts w:cs="FrankRuehl"/>
          <w:rtl/>
        </w:rPr>
        <w:tab/>
      </w:r>
      <w:r w:rsidR="00113A5E">
        <w:rPr>
          <w:rStyle w:val="default"/>
          <w:rFonts w:cs="FrankRuehl" w:hint="cs"/>
          <w:rtl/>
        </w:rPr>
        <w:t>אמות המידה לבחירת ההצעה המעניקה את מרב היתרונות לעורך המכרז הן אלה, כולן או חלקן:</w:t>
      </w:r>
    </w:p>
    <w:p w:rsidR="00113A5E" w:rsidRDefault="00113A5E" w:rsidP="00113A5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המחיר המוצע או המבוקש, לפי העניין;</w:t>
      </w:r>
    </w:p>
    <w:p w:rsidR="00113A5E" w:rsidRDefault="00113A5E" w:rsidP="00113A5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איכות הטובין, העבודה או השירות המוצעים, או נתונים מיוחדים שלהם, והתאמתם למינהל האזרחי;</w:t>
      </w:r>
    </w:p>
    <w:p w:rsidR="00113A5E" w:rsidRDefault="00113A5E" w:rsidP="00113A5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אמינותו של המציע, כישוריו, ניסיונו, מומחיותו ותחומי התמחותו;</w:t>
      </w:r>
    </w:p>
    <w:p w:rsidR="00113A5E" w:rsidRDefault="00113A5E" w:rsidP="00113A5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המלצות אודות המציע, אם נדרשו לפי תנאי המכרז, ומידת שביעות הרצון מאופן ביצוע התקשרויות קודמות;</w:t>
      </w:r>
    </w:p>
    <w:p w:rsidR="00113A5E" w:rsidRDefault="00113A5E" w:rsidP="00113A5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דרישות מיוחדות של המינהל האזרחי;</w:t>
      </w:r>
    </w:p>
    <w:p w:rsidR="00113A5E" w:rsidRDefault="00113A5E" w:rsidP="00113A5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התנהלותו של המציע בנוגע לשמירת זכויות עובדים, לרבות קיומה של חוות דעת שלילית בכתב או דוח ביקורת שלילי בעניין זה, מאת קמ"ט תעסוקה או מאת משרד ממשלתי שאתו התקשר המציע במהלך שלוש השנים שקדמו למועד האחרון להגשת ההצעות במכרז.</w:t>
      </w:r>
    </w:p>
    <w:p w:rsidR="00113A5E" w:rsidRDefault="00113A5E"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המכרזים תכלול במסמכי המכרז את פירוט כל אמות המידה, מבחני המשנה, את המשקל היחסי שיינתן לבחירת ההצעה המעניקה את מרב היתרונות לעורך המכרז ואופן שקלולם.</w:t>
      </w:r>
    </w:p>
    <w:p w:rsidR="00113A5E" w:rsidRDefault="00113A5E"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קבעה ועדת המכרזים משקל יחסי לאמות המידה </w:t>
      </w:r>
      <w:r>
        <w:rPr>
          <w:rStyle w:val="default"/>
          <w:rFonts w:cs="FrankRuehl"/>
          <w:rtl/>
        </w:rPr>
        <w:t>–</w:t>
      </w:r>
    </w:p>
    <w:p w:rsidR="00113A5E" w:rsidRDefault="00113A5E" w:rsidP="00113A5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תפרט הוועדה במסמכי המכרז את המשקל היחסי שיינתן להצעות בשל המחיר המוצע או המבוקש, לפי העניין, לעומת ניקוד האיכות ואת אופן שקלולם;</w:t>
      </w:r>
    </w:p>
    <w:p w:rsidR="00113A5E" w:rsidRDefault="00113A5E" w:rsidP="00113A5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תפרט הוועדה במסמכי המכרז את המשקל היחסי של כל אחת מאמות המידה, ושל מבחני המשנה לאמות המידה, ככל שנקבעו; ועדת המכרזים תהא רשאית במקרים חריגים שלא לפרסם את השיעורים היחסיים של אמות המידה לפי פסקה זו, את מבחני המשנה כאמור ואת אופן השקלול, אם השתכנעה כי יש בפרסום כאמור כדי לפגוע בניהול התקין של הליך המכרז, מנימוקים שיירשמו.</w:t>
      </w:r>
    </w:p>
    <w:p w:rsidR="00113A5E" w:rsidRDefault="00113A5E"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ועדת המכרזים רשאית</w:t>
      </w:r>
      <w:r w:rsidR="00B704A7">
        <w:rPr>
          <w:rStyle w:val="default"/>
          <w:rFonts w:cs="FrankRuehl" w:hint="cs"/>
          <w:rtl/>
        </w:rPr>
        <w:t xml:space="preserve"> לקבוע במסמכי המכרז ניקוד איכות מזערי, ורשאית היא לקבוע במסמכי המכרז, אם הדבר דרוש בנסיבות העניין, כי אם יעלה או ירד מספר ההצעות שבקבוצת המציעים הסופית על מספר מסוים, יהיה ניקוד האיכות המזערי שונה.</w:t>
      </w:r>
    </w:p>
    <w:p w:rsidR="00BB1AAF" w:rsidRDefault="00BB1AAF" w:rsidP="00BB1AAF">
      <w:pPr>
        <w:pStyle w:val="P00"/>
        <w:spacing w:before="72"/>
        <w:ind w:left="0" w:right="1134"/>
        <w:rPr>
          <w:rStyle w:val="default"/>
          <w:rFonts w:cs="FrankRuehl"/>
          <w:rtl/>
        </w:rPr>
      </w:pPr>
      <w:bookmarkStart w:id="46" w:name="Seif47"/>
      <w:bookmarkEnd w:id="46"/>
      <w:r>
        <w:rPr>
          <w:rFonts w:cs="Miriam"/>
          <w:lang w:val="he-IL"/>
        </w:rPr>
        <w:pict>
          <v:rect id="_x0000_s1406" style="position:absolute;left:0;text-align:left;margin-left:464.35pt;margin-top:7.1pt;width:75.05pt;height:14.2pt;z-index:251676672" o:allowincell="f" filled="f" stroked="f" strokecolor="lime" strokeweight=".25pt">
            <v:textbox style="mso-next-textbox:#_x0000_s1406" inset="0,0,0,0">
              <w:txbxContent>
                <w:p w:rsidR="004364DC" w:rsidRDefault="00B704A7" w:rsidP="00BB1AAF">
                  <w:pPr>
                    <w:spacing w:line="160" w:lineRule="exact"/>
                    <w:rPr>
                      <w:rFonts w:cs="Miriam" w:hint="cs"/>
                      <w:noProof/>
                      <w:sz w:val="18"/>
                      <w:szCs w:val="18"/>
                      <w:rtl/>
                    </w:rPr>
                  </w:pPr>
                  <w:r>
                    <w:rPr>
                      <w:rFonts w:cs="Miriam" w:hint="cs"/>
                      <w:sz w:val="18"/>
                      <w:szCs w:val="18"/>
                      <w:rtl/>
                    </w:rPr>
                    <w:t>הצעה יחידה</w:t>
                  </w:r>
                </w:p>
              </w:txbxContent>
            </v:textbox>
            <w10:anchorlock/>
          </v:rect>
        </w:pict>
      </w:r>
      <w:r>
        <w:rPr>
          <w:rStyle w:val="big-number"/>
          <w:rFonts w:cs="Miriam" w:hint="cs"/>
          <w:rtl/>
        </w:rPr>
        <w:t>4</w:t>
      </w:r>
      <w:r w:rsidR="00B704A7">
        <w:rPr>
          <w:rStyle w:val="big-number"/>
          <w:rFonts w:cs="Miriam" w:hint="cs"/>
          <w:rtl/>
        </w:rPr>
        <w:t>7</w:t>
      </w:r>
      <w:r>
        <w:rPr>
          <w:rStyle w:val="default"/>
          <w:rFonts w:cs="FrankRuehl"/>
          <w:rtl/>
        </w:rPr>
        <w:t>.</w:t>
      </w:r>
      <w:r>
        <w:rPr>
          <w:rStyle w:val="default"/>
          <w:rFonts w:cs="FrankRuehl"/>
          <w:rtl/>
        </w:rPr>
        <w:tab/>
      </w:r>
      <w:r w:rsidR="00B704A7">
        <w:rPr>
          <w:rStyle w:val="default"/>
          <w:rFonts w:cs="FrankRuehl" w:hint="cs"/>
          <w:rtl/>
        </w:rPr>
        <w:t>(א)</w:t>
      </w:r>
      <w:r w:rsidR="00B704A7">
        <w:rPr>
          <w:rStyle w:val="default"/>
          <w:rFonts w:cs="FrankRuehl"/>
          <w:rtl/>
        </w:rPr>
        <w:tab/>
      </w:r>
      <w:r w:rsidR="00B704A7">
        <w:rPr>
          <w:rStyle w:val="default"/>
          <w:rFonts w:cs="FrankRuehl" w:hint="cs"/>
          <w:rtl/>
        </w:rPr>
        <w:t>הוגשה במכרז פומבי הצעה יחידה, או שנותרה הצעה יחידה לדיון לפני ועדת המכרזים, במחיר המרע עם עורך המכרז לעומת אומדן שווי ההתקשרות, רשאית ועדת המכרזים להודיע על כך למגיש ההצעה, ולאפשר לו להגיש הצעת מחיר בתנאים המיטיבים עם עורך המכרז, במועד שתקבע.</w:t>
      </w:r>
    </w:p>
    <w:p w:rsidR="00B704A7" w:rsidRDefault="00B704A7"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במכרז פומבי הצעת יחידה, או שנותרה הצעה יחידה לדיון לפני ועדת המכרזים רשאית ועדת המכרזים להחליט על בחירת ההצעה בהתאם לתנאי המכרז או על ביטול המכרז, ואם החליטה כאמור רשאית היא להחליט על עריכת מכרז חדש.</w:t>
      </w:r>
    </w:p>
    <w:p w:rsidR="00B704A7" w:rsidRDefault="00B704A7"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הוגשה במכרז פומבי </w:t>
      </w:r>
      <w:r w:rsidR="007D7AB8">
        <w:rPr>
          <w:rStyle w:val="default"/>
          <w:rFonts w:cs="FrankRuehl" w:hint="cs"/>
          <w:rtl/>
        </w:rPr>
        <w:t>הצעה יחידה, או שנותרה הצעה יחידה לדיון לפני ועדת המכרזים רשאית ועדת המכרזים להחליט על בחירת ההצעה בהתאם לתנאי המכרז או על ביטול המכרז, ואם החליטה כאמור רשאית היא להחליט על עריכת מכרז חדש.</w:t>
      </w:r>
    </w:p>
    <w:p w:rsidR="007D7AB8" w:rsidRDefault="007D7AB8"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ועדת המכרזים אינה רשאית לבחור בהצעה יחידה מקום שנתקיים מכרז סגור, אלא באישור ועדת הפטור אם זו נוכחה לדעת שעריכת מכרז נוסף לא תביא תועלת; עלה שווי ההתקשרות על 4,500,000 שקלים חדשים </w:t>
      </w:r>
      <w:r>
        <w:rPr>
          <w:rStyle w:val="default"/>
          <w:rFonts w:cs="FrankRuehl"/>
          <w:rtl/>
        </w:rPr>
        <w:t>–</w:t>
      </w:r>
      <w:r>
        <w:rPr>
          <w:rStyle w:val="default"/>
          <w:rFonts w:cs="FrankRuehl" w:hint="cs"/>
          <w:rtl/>
        </w:rPr>
        <w:t xml:space="preserve"> טעונה ההתקשרות עדכון ועדת הפטור של החשב הכללי.</w:t>
      </w:r>
    </w:p>
    <w:p w:rsidR="007D7AB8" w:rsidRDefault="007D7AB8" w:rsidP="00BB1AAF">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לא הוגשה כל הצעה למכרז או לא המליצה ועדת המכרזים על הצעה כלשהי, רשאי המינהל האזרחי לפרסם מכרז חדש, פומבי או סגור, לפי העניין, או להתקשר ללא מכרז באישור ועדת הפטור, אם זו נוכחה לדעת שעריכת מכרז נוסף לא תביא תועלת; עלה שווי ההתקשרות על 4,500,000 שקלים חדשים </w:t>
      </w:r>
      <w:r>
        <w:rPr>
          <w:rStyle w:val="default"/>
          <w:rFonts w:cs="FrankRuehl"/>
          <w:rtl/>
        </w:rPr>
        <w:t>–</w:t>
      </w:r>
      <w:r>
        <w:rPr>
          <w:rStyle w:val="default"/>
          <w:rFonts w:cs="FrankRuehl" w:hint="cs"/>
          <w:rtl/>
        </w:rPr>
        <w:t xml:space="preserve"> טעונה ההתקשרות עדכון ועדת הפטור של החשב הכללי.</w:t>
      </w:r>
    </w:p>
    <w:p w:rsidR="00BB1AAF" w:rsidRDefault="00BB1AAF" w:rsidP="00BB1AAF">
      <w:pPr>
        <w:pStyle w:val="P00"/>
        <w:spacing w:before="72"/>
        <w:ind w:left="0" w:right="1134"/>
        <w:rPr>
          <w:rStyle w:val="default"/>
          <w:rFonts w:cs="FrankRuehl"/>
          <w:rtl/>
        </w:rPr>
      </w:pPr>
      <w:bookmarkStart w:id="47" w:name="Seif48"/>
      <w:bookmarkEnd w:id="47"/>
      <w:r>
        <w:rPr>
          <w:rFonts w:cs="Miriam"/>
          <w:lang w:val="he-IL"/>
        </w:rPr>
        <w:pict>
          <v:rect id="_x0000_s1407" style="position:absolute;left:0;text-align:left;margin-left:464.35pt;margin-top:7.1pt;width:75.05pt;height:14.2pt;z-index:251677696" o:allowincell="f" filled="f" stroked="f" strokecolor="lime" strokeweight=".25pt">
            <v:textbox style="mso-next-textbox:#_x0000_s1407" inset="0,0,0,0">
              <w:txbxContent>
                <w:p w:rsidR="004364DC" w:rsidRDefault="00921C53" w:rsidP="00BB1AAF">
                  <w:pPr>
                    <w:spacing w:line="160" w:lineRule="exact"/>
                    <w:rPr>
                      <w:rFonts w:cs="Miriam" w:hint="cs"/>
                      <w:noProof/>
                      <w:sz w:val="18"/>
                      <w:szCs w:val="18"/>
                      <w:rtl/>
                    </w:rPr>
                  </w:pPr>
                  <w:r>
                    <w:rPr>
                      <w:rFonts w:cs="Miriam" w:hint="cs"/>
                      <w:sz w:val="18"/>
                      <w:szCs w:val="18"/>
                      <w:rtl/>
                    </w:rPr>
                    <w:t>תקנון כספים ומשק</w:t>
                  </w:r>
                </w:p>
              </w:txbxContent>
            </v:textbox>
            <w10:anchorlock/>
          </v:rect>
        </w:pict>
      </w:r>
      <w:r>
        <w:rPr>
          <w:rStyle w:val="big-number"/>
          <w:rFonts w:cs="Miriam" w:hint="cs"/>
          <w:rtl/>
        </w:rPr>
        <w:t>4</w:t>
      </w:r>
      <w:r w:rsidR="007D7AB8">
        <w:rPr>
          <w:rStyle w:val="big-number"/>
          <w:rFonts w:cs="Miriam" w:hint="cs"/>
          <w:rtl/>
        </w:rPr>
        <w:t>8</w:t>
      </w:r>
      <w:r>
        <w:rPr>
          <w:rStyle w:val="default"/>
          <w:rFonts w:cs="FrankRuehl"/>
          <w:rtl/>
        </w:rPr>
        <w:t>.</w:t>
      </w:r>
      <w:r>
        <w:rPr>
          <w:rStyle w:val="default"/>
          <w:rFonts w:cs="FrankRuehl"/>
          <w:rtl/>
        </w:rPr>
        <w:tab/>
      </w:r>
      <w:r w:rsidR="00921C53">
        <w:rPr>
          <w:rStyle w:val="default"/>
          <w:rFonts w:cs="FrankRuehl" w:hint="cs"/>
          <w:rtl/>
        </w:rPr>
        <w:t>(א)</w:t>
      </w:r>
      <w:r w:rsidR="00921C53">
        <w:rPr>
          <w:rStyle w:val="default"/>
          <w:rFonts w:cs="FrankRuehl"/>
          <w:rtl/>
        </w:rPr>
        <w:tab/>
      </w:r>
      <w:r w:rsidR="00921C53">
        <w:rPr>
          <w:rStyle w:val="default"/>
          <w:rFonts w:cs="FrankRuehl" w:hint="cs"/>
          <w:rtl/>
        </w:rPr>
        <w:t>מבלי לגרוע מהוראות כל דין החל באזור, המינהל האזרחי יפעל בהתאם לקבוע בתקנות כספים ומשק שקבע החשב הכללי לעניין ביצועם של חוק חובת המכרזים, התשנ"ב-1992 ותקנותיו, כפי תוקפם במדינת ישראל מעת לעת.</w:t>
      </w:r>
    </w:p>
    <w:p w:rsidR="00921C53" w:rsidRDefault="00921C53"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משנה (א), הוראות תקנון כספים ומשק לא יחולו על המינהל האזרחי מקום בו הן עומדות בסתירה לדין החל באזור, לחובות המנהל האזרחי, לצרכיו או להוראות תקנות אלו.</w:t>
      </w:r>
    </w:p>
    <w:p w:rsidR="00BB1AAF" w:rsidRDefault="00BB1AAF" w:rsidP="00BB1AAF">
      <w:pPr>
        <w:pStyle w:val="P00"/>
        <w:spacing w:before="72"/>
        <w:ind w:left="0" w:right="1134"/>
        <w:rPr>
          <w:rStyle w:val="default"/>
          <w:rFonts w:cs="FrankRuehl"/>
          <w:rtl/>
        </w:rPr>
      </w:pPr>
      <w:bookmarkStart w:id="48" w:name="Seif49"/>
      <w:bookmarkEnd w:id="48"/>
      <w:r>
        <w:rPr>
          <w:rFonts w:cs="Miriam"/>
          <w:lang w:val="he-IL"/>
        </w:rPr>
        <w:pict>
          <v:rect id="_x0000_s1408" style="position:absolute;left:0;text-align:left;margin-left:464.35pt;margin-top:7.1pt;width:75.05pt;height:14.2pt;z-index:251678720" o:allowincell="f" filled="f" stroked="f" strokecolor="lime" strokeweight=".25pt">
            <v:textbox style="mso-next-textbox:#_x0000_s1408" inset="0,0,0,0">
              <w:txbxContent>
                <w:p w:rsidR="004364DC" w:rsidRDefault="00921C53" w:rsidP="00BB1AAF">
                  <w:pPr>
                    <w:spacing w:line="160" w:lineRule="exact"/>
                    <w:rPr>
                      <w:rFonts w:cs="Miriam" w:hint="cs"/>
                      <w:noProof/>
                      <w:sz w:val="18"/>
                      <w:szCs w:val="18"/>
                      <w:rtl/>
                    </w:rPr>
                  </w:pPr>
                  <w:r>
                    <w:rPr>
                      <w:rFonts w:cs="Miriam" w:hint="cs"/>
                      <w:sz w:val="18"/>
                      <w:szCs w:val="18"/>
                      <w:rtl/>
                    </w:rPr>
                    <w:t>אתר אינטרנט</w:t>
                  </w:r>
                </w:p>
              </w:txbxContent>
            </v:textbox>
            <w10:anchorlock/>
          </v:rect>
        </w:pict>
      </w:r>
      <w:r>
        <w:rPr>
          <w:rStyle w:val="big-number"/>
          <w:rFonts w:cs="Miriam" w:hint="cs"/>
          <w:rtl/>
        </w:rPr>
        <w:t>4</w:t>
      </w:r>
      <w:r w:rsidR="00921C53">
        <w:rPr>
          <w:rStyle w:val="big-number"/>
          <w:rFonts w:cs="Miriam" w:hint="cs"/>
          <w:rtl/>
        </w:rPr>
        <w:t>9</w:t>
      </w:r>
      <w:r>
        <w:rPr>
          <w:rStyle w:val="default"/>
          <w:rFonts w:cs="FrankRuehl"/>
          <w:rtl/>
        </w:rPr>
        <w:t>.</w:t>
      </w:r>
      <w:r>
        <w:rPr>
          <w:rStyle w:val="default"/>
          <w:rFonts w:cs="FrankRuehl"/>
          <w:rtl/>
        </w:rPr>
        <w:tab/>
      </w:r>
      <w:r w:rsidR="00921C53">
        <w:rPr>
          <w:rStyle w:val="default"/>
          <w:rFonts w:cs="FrankRuehl" w:hint="cs"/>
          <w:rtl/>
        </w:rPr>
        <w:t>הממונה ימנה מורשים לניהול הודעות המינהל האזרחי באתר האינטרנט; למורשים לניהול תהיה גישה לאתר האינטרנט לצורך פרסום הודעות של המינהל האזרחי.</w:t>
      </w:r>
    </w:p>
    <w:p w:rsidR="00BB1AAF" w:rsidRDefault="00BB1AAF" w:rsidP="00BB1AAF">
      <w:pPr>
        <w:pStyle w:val="P00"/>
        <w:spacing w:before="72"/>
        <w:ind w:left="0" w:right="1134"/>
        <w:rPr>
          <w:rStyle w:val="default"/>
          <w:rFonts w:cs="FrankRuehl"/>
          <w:rtl/>
        </w:rPr>
      </w:pPr>
      <w:bookmarkStart w:id="49" w:name="Seif50"/>
      <w:bookmarkEnd w:id="49"/>
      <w:r>
        <w:rPr>
          <w:rFonts w:cs="Miriam"/>
          <w:lang w:val="he-IL"/>
        </w:rPr>
        <w:pict>
          <v:rect id="_x0000_s1409" style="position:absolute;left:0;text-align:left;margin-left:464.35pt;margin-top:7.1pt;width:75.05pt;height:14.2pt;z-index:251679744" o:allowincell="f" filled="f" stroked="f" strokecolor="lime" strokeweight=".25pt">
            <v:textbox style="mso-next-textbox:#_x0000_s1409" inset="0,0,0,0">
              <w:txbxContent>
                <w:p w:rsidR="004364DC" w:rsidRDefault="00921C53" w:rsidP="00BB1AAF">
                  <w:pPr>
                    <w:spacing w:line="160" w:lineRule="exact"/>
                    <w:rPr>
                      <w:rFonts w:cs="Miriam" w:hint="cs"/>
                      <w:noProof/>
                      <w:sz w:val="18"/>
                      <w:szCs w:val="18"/>
                      <w:rtl/>
                    </w:rPr>
                  </w:pPr>
                  <w:r>
                    <w:rPr>
                      <w:rFonts w:cs="Miriam" w:hint="cs"/>
                      <w:sz w:val="18"/>
                      <w:szCs w:val="18"/>
                      <w:rtl/>
                    </w:rPr>
                    <w:t>סמכות החשב הכללי</w:t>
                  </w:r>
                </w:p>
              </w:txbxContent>
            </v:textbox>
            <w10:anchorlock/>
          </v:rect>
        </w:pict>
      </w:r>
      <w:r>
        <w:rPr>
          <w:rStyle w:val="big-number"/>
          <w:rFonts w:cs="Miriam" w:hint="cs"/>
          <w:rtl/>
        </w:rPr>
        <w:t>50</w:t>
      </w:r>
      <w:r>
        <w:rPr>
          <w:rStyle w:val="default"/>
          <w:rFonts w:cs="FrankRuehl"/>
          <w:rtl/>
        </w:rPr>
        <w:t>.</w:t>
      </w:r>
      <w:r>
        <w:rPr>
          <w:rStyle w:val="default"/>
          <w:rFonts w:cs="FrankRuehl"/>
          <w:rtl/>
        </w:rPr>
        <w:tab/>
      </w:r>
      <w:r w:rsidR="00921C53">
        <w:rPr>
          <w:rStyle w:val="default"/>
          <w:rFonts w:cs="FrankRuehl" w:hint="cs"/>
          <w:rtl/>
        </w:rPr>
        <w:t>(א)</w:t>
      </w:r>
      <w:r w:rsidR="00921C53">
        <w:rPr>
          <w:rStyle w:val="default"/>
          <w:rFonts w:cs="FrankRuehl"/>
          <w:rtl/>
        </w:rPr>
        <w:tab/>
      </w:r>
      <w:r w:rsidR="00921C53">
        <w:rPr>
          <w:rStyle w:val="default"/>
          <w:rFonts w:cs="FrankRuehl" w:hint="cs"/>
          <w:rtl/>
        </w:rPr>
        <w:t xml:space="preserve">החשב הכללי יהיה רשאי להורות לוועדת המכרזים לקיים דיון בנוגע לפגם שמצא בהחלטה שקיבלה </w:t>
      </w:r>
      <w:r w:rsidR="00921C53">
        <w:rPr>
          <w:rStyle w:val="default"/>
          <w:rFonts w:cs="FrankRuehl"/>
          <w:rtl/>
        </w:rPr>
        <w:t>–</w:t>
      </w:r>
    </w:p>
    <w:p w:rsidR="00921C53" w:rsidRDefault="00921C53" w:rsidP="00921C5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בעניין תנאים של מכרז שפרסמה </w:t>
      </w:r>
      <w:r>
        <w:rPr>
          <w:rStyle w:val="default"/>
          <w:rFonts w:cs="FrankRuehl"/>
          <w:rtl/>
        </w:rPr>
        <w:t>–</w:t>
      </w:r>
      <w:r>
        <w:rPr>
          <w:rStyle w:val="default"/>
          <w:rFonts w:cs="FrankRuehl" w:hint="cs"/>
          <w:rtl/>
        </w:rPr>
        <w:t xml:space="preserve"> בכל שלב שממועד פרסום המכרז עד שבוע לפני המועד האחרון להגשת הצעות במכרז;</w:t>
      </w:r>
    </w:p>
    <w:p w:rsidR="00921C53" w:rsidRDefault="00921C53" w:rsidP="00921C5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בעניין פסילה או דחייה של הצעה שהוגשה למכרז, או בעניין בחירת זוכה במכרז </w:t>
      </w:r>
      <w:r>
        <w:rPr>
          <w:rStyle w:val="default"/>
          <w:rFonts w:cs="FrankRuehl"/>
          <w:rtl/>
        </w:rPr>
        <w:t>–</w:t>
      </w:r>
      <w:r>
        <w:rPr>
          <w:rStyle w:val="default"/>
          <w:rFonts w:cs="FrankRuehl" w:hint="cs"/>
          <w:rtl/>
        </w:rPr>
        <w:t xml:space="preserve"> בתוך שבועיים מהמועד שבו התקבלה החלטה כאמור.</w:t>
      </w:r>
    </w:p>
    <w:p w:rsidR="00921C53" w:rsidRDefault="00921C53"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המכרזים תקיים דיון ותחליט בעניין שהורה עליו החשב הכללי כאמור בתקנת משנה (א), ותעביר לו את החלטתה בתוך תקופה שיקבע.</w:t>
      </w:r>
    </w:p>
    <w:p w:rsidR="00BB1AAF" w:rsidRDefault="00BB1AAF" w:rsidP="00BB1AAF">
      <w:pPr>
        <w:pStyle w:val="P00"/>
        <w:spacing w:before="72"/>
        <w:ind w:left="0" w:right="1134"/>
        <w:rPr>
          <w:rStyle w:val="default"/>
          <w:rFonts w:cs="FrankRuehl"/>
          <w:rtl/>
        </w:rPr>
      </w:pPr>
      <w:bookmarkStart w:id="50" w:name="Seif51"/>
      <w:bookmarkEnd w:id="50"/>
      <w:r>
        <w:rPr>
          <w:rFonts w:cs="Miriam"/>
          <w:lang w:val="he-IL"/>
        </w:rPr>
        <w:pict>
          <v:rect id="_x0000_s1410" style="position:absolute;left:0;text-align:left;margin-left:464.35pt;margin-top:7.1pt;width:75.05pt;height:20.85pt;z-index:251680768" o:allowincell="f" filled="f" stroked="f" strokecolor="lime" strokeweight=".25pt">
            <v:textbox style="mso-next-textbox:#_x0000_s1410" inset="0,0,0,0">
              <w:txbxContent>
                <w:p w:rsidR="004364DC" w:rsidRDefault="00921C53" w:rsidP="00BB1AAF">
                  <w:pPr>
                    <w:spacing w:line="160" w:lineRule="exact"/>
                    <w:rPr>
                      <w:rFonts w:cs="Miriam" w:hint="cs"/>
                      <w:noProof/>
                      <w:sz w:val="18"/>
                      <w:szCs w:val="18"/>
                      <w:rtl/>
                    </w:rPr>
                  </w:pPr>
                  <w:r>
                    <w:rPr>
                      <w:rFonts w:cs="Miriam" w:hint="cs"/>
                      <w:sz w:val="18"/>
                      <w:szCs w:val="18"/>
                      <w:rtl/>
                    </w:rPr>
                    <w:t>בקרה על ועדת הפטור</w:t>
                  </w:r>
                </w:p>
              </w:txbxContent>
            </v:textbox>
            <w10:anchorlock/>
          </v:rect>
        </w:pict>
      </w:r>
      <w:r>
        <w:rPr>
          <w:rStyle w:val="big-number"/>
          <w:rFonts w:cs="Miriam" w:hint="cs"/>
          <w:rtl/>
        </w:rPr>
        <w:t>5</w:t>
      </w:r>
      <w:r w:rsidR="00921C53">
        <w:rPr>
          <w:rStyle w:val="big-number"/>
          <w:rFonts w:cs="Miriam" w:hint="cs"/>
          <w:rtl/>
        </w:rPr>
        <w:t>1</w:t>
      </w:r>
      <w:r>
        <w:rPr>
          <w:rStyle w:val="default"/>
          <w:rFonts w:cs="FrankRuehl"/>
          <w:rtl/>
        </w:rPr>
        <w:t>.</w:t>
      </w:r>
      <w:r>
        <w:rPr>
          <w:rStyle w:val="default"/>
          <w:rFonts w:cs="FrankRuehl"/>
          <w:rtl/>
        </w:rPr>
        <w:tab/>
      </w:r>
      <w:r w:rsidR="00921C53">
        <w:rPr>
          <w:rStyle w:val="default"/>
          <w:rFonts w:cs="FrankRuehl" w:hint="cs"/>
          <w:rtl/>
        </w:rPr>
        <w:t>החשב הכללי יהיה רשאי להורות לוועדת הפטור לקיים דיון בנוגע לפגם שמצא בהחלטה שקיבלה או בקשר עם פגמים שנפלו לדעתו בהתנהלותה או בהחלטותיה. ועדת הפטור תקיים דיון ותחליט בעניין שהורה עליו החשב הכללי כאמור, ותעביר לו את החלטתה בתוך תקופה שיקבע.</w:t>
      </w:r>
    </w:p>
    <w:p w:rsidR="00BB1AAF" w:rsidRDefault="00BB1AAF" w:rsidP="00BB1AAF">
      <w:pPr>
        <w:pStyle w:val="P00"/>
        <w:spacing w:before="72"/>
        <w:ind w:left="0" w:right="1134"/>
        <w:rPr>
          <w:rStyle w:val="default"/>
          <w:rFonts w:cs="FrankRuehl"/>
          <w:rtl/>
        </w:rPr>
      </w:pPr>
      <w:bookmarkStart w:id="51" w:name="Seif52"/>
      <w:bookmarkEnd w:id="51"/>
      <w:r>
        <w:rPr>
          <w:rFonts w:cs="Miriam"/>
          <w:lang w:val="he-IL"/>
        </w:rPr>
        <w:pict>
          <v:rect id="_x0000_s1411" style="position:absolute;left:0;text-align:left;margin-left:464.35pt;margin-top:7.1pt;width:75.05pt;height:14.2pt;z-index:251681792" o:allowincell="f" filled="f" stroked="f" strokecolor="lime" strokeweight=".25pt">
            <v:textbox style="mso-next-textbox:#_x0000_s1411" inset="0,0,0,0">
              <w:txbxContent>
                <w:p w:rsidR="004364DC" w:rsidRDefault="00921C53" w:rsidP="00BB1AAF">
                  <w:pPr>
                    <w:spacing w:line="160" w:lineRule="exact"/>
                    <w:rPr>
                      <w:rFonts w:cs="Miriam" w:hint="cs"/>
                      <w:noProof/>
                      <w:sz w:val="18"/>
                      <w:szCs w:val="18"/>
                      <w:rtl/>
                    </w:rPr>
                  </w:pPr>
                  <w:r>
                    <w:rPr>
                      <w:rFonts w:cs="Miriam" w:hint="cs"/>
                      <w:sz w:val="18"/>
                      <w:szCs w:val="18"/>
                      <w:rtl/>
                    </w:rPr>
                    <w:t>הכשרה לחברי ועדה</w:t>
                  </w:r>
                </w:p>
              </w:txbxContent>
            </v:textbox>
            <w10:anchorlock/>
          </v:rect>
        </w:pict>
      </w:r>
      <w:r>
        <w:rPr>
          <w:rStyle w:val="big-number"/>
          <w:rFonts w:cs="Miriam" w:hint="cs"/>
          <w:rtl/>
        </w:rPr>
        <w:t>5</w:t>
      </w:r>
      <w:r w:rsidR="00921C53">
        <w:rPr>
          <w:rStyle w:val="big-number"/>
          <w:rFonts w:cs="Miriam" w:hint="cs"/>
          <w:rtl/>
        </w:rPr>
        <w:t>2</w:t>
      </w:r>
      <w:r>
        <w:rPr>
          <w:rStyle w:val="default"/>
          <w:rFonts w:cs="FrankRuehl"/>
          <w:rtl/>
        </w:rPr>
        <w:t>.</w:t>
      </w:r>
      <w:r>
        <w:rPr>
          <w:rStyle w:val="default"/>
          <w:rFonts w:cs="FrankRuehl"/>
          <w:rtl/>
        </w:rPr>
        <w:tab/>
      </w:r>
      <w:r w:rsidR="00921C53">
        <w:rPr>
          <w:rStyle w:val="default"/>
          <w:rFonts w:cs="FrankRuehl" w:hint="cs"/>
          <w:rtl/>
        </w:rPr>
        <w:t>(א)</w:t>
      </w:r>
      <w:r w:rsidR="00921C53">
        <w:rPr>
          <w:rStyle w:val="default"/>
          <w:rFonts w:cs="FrankRuehl"/>
          <w:rtl/>
        </w:rPr>
        <w:tab/>
      </w:r>
      <w:r w:rsidR="00921C53">
        <w:rPr>
          <w:rStyle w:val="default"/>
          <w:rFonts w:cs="FrankRuehl" w:hint="cs"/>
          <w:rtl/>
        </w:rPr>
        <w:t>חברי ועדת מכרזים וחברי ועדת הפטור יהיו ככל הניתן מי שעברו הכשרה לפי תכנית שאושרה בידי החשב הכללי.</w:t>
      </w:r>
    </w:p>
    <w:p w:rsidR="00921C53" w:rsidRDefault="00921C53"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יכהן חבר ועדת מכרזים במשך תקופה שתעלה על שנתיים, אם לא עבר הכשרה כאמור.</w:t>
      </w:r>
    </w:p>
    <w:p w:rsidR="00BB1AAF" w:rsidRDefault="00BB1AAF" w:rsidP="00BB1AAF">
      <w:pPr>
        <w:pStyle w:val="P00"/>
        <w:spacing w:before="72"/>
        <w:ind w:left="0" w:right="1134"/>
        <w:rPr>
          <w:rStyle w:val="default"/>
          <w:rFonts w:cs="FrankRuehl"/>
          <w:rtl/>
        </w:rPr>
      </w:pPr>
      <w:bookmarkStart w:id="52" w:name="Seif53"/>
      <w:bookmarkEnd w:id="52"/>
      <w:r>
        <w:rPr>
          <w:rFonts w:cs="Miriam"/>
          <w:lang w:val="he-IL"/>
        </w:rPr>
        <w:pict>
          <v:rect id="_x0000_s1412" style="position:absolute;left:0;text-align:left;margin-left:464.35pt;margin-top:7.1pt;width:75.05pt;height:14.2pt;z-index:251682816" o:allowincell="f" filled="f" stroked="f" strokecolor="lime" strokeweight=".25pt">
            <v:textbox style="mso-next-textbox:#_x0000_s1412" inset="0,0,0,0">
              <w:txbxContent>
                <w:p w:rsidR="004364DC" w:rsidRDefault="00921C53" w:rsidP="00BB1AAF">
                  <w:pPr>
                    <w:spacing w:line="160" w:lineRule="exact"/>
                    <w:rPr>
                      <w:rFonts w:cs="Miriam" w:hint="cs"/>
                      <w:noProof/>
                      <w:sz w:val="18"/>
                      <w:szCs w:val="18"/>
                      <w:rtl/>
                    </w:rPr>
                  </w:pPr>
                  <w:r>
                    <w:rPr>
                      <w:rFonts w:cs="Miriam" w:hint="cs"/>
                      <w:sz w:val="18"/>
                      <w:szCs w:val="18"/>
                      <w:rtl/>
                    </w:rPr>
                    <w:t>שמירת סודות</w:t>
                  </w:r>
                </w:p>
              </w:txbxContent>
            </v:textbox>
            <w10:anchorlock/>
          </v:rect>
        </w:pict>
      </w:r>
      <w:r>
        <w:rPr>
          <w:rStyle w:val="big-number"/>
          <w:rFonts w:cs="Miriam" w:hint="cs"/>
          <w:rtl/>
        </w:rPr>
        <w:t>5</w:t>
      </w:r>
      <w:r w:rsidR="00921C53">
        <w:rPr>
          <w:rStyle w:val="big-number"/>
          <w:rFonts w:cs="Miriam" w:hint="cs"/>
          <w:rtl/>
        </w:rPr>
        <w:t>3</w:t>
      </w:r>
      <w:r>
        <w:rPr>
          <w:rStyle w:val="default"/>
          <w:rFonts w:cs="FrankRuehl"/>
          <w:rtl/>
        </w:rPr>
        <w:t>.</w:t>
      </w:r>
      <w:r>
        <w:rPr>
          <w:rStyle w:val="default"/>
          <w:rFonts w:cs="FrankRuehl"/>
          <w:rtl/>
        </w:rPr>
        <w:tab/>
      </w:r>
      <w:r w:rsidR="00921C53">
        <w:rPr>
          <w:rStyle w:val="default"/>
          <w:rFonts w:cs="FrankRuehl" w:hint="cs"/>
          <w:rtl/>
        </w:rPr>
        <w:t>לא ימסור אדם כל ידיעה שהגיעה לידיו בתוקף תפקידו בעניין מכרז העומד להתפרסם או שפורסם, אלא למי שרשאי לקבל את הידיעה.</w:t>
      </w:r>
    </w:p>
    <w:p w:rsidR="00BB1AAF" w:rsidRDefault="00BB1AAF" w:rsidP="00BB1AAF">
      <w:pPr>
        <w:pStyle w:val="P00"/>
        <w:spacing w:before="72"/>
        <w:ind w:left="0" w:right="1134"/>
        <w:rPr>
          <w:rStyle w:val="default"/>
          <w:rFonts w:cs="FrankRuehl"/>
          <w:rtl/>
        </w:rPr>
      </w:pPr>
      <w:bookmarkStart w:id="53" w:name="Seif54"/>
      <w:bookmarkEnd w:id="53"/>
      <w:r>
        <w:rPr>
          <w:rFonts w:cs="Miriam"/>
          <w:lang w:val="he-IL"/>
        </w:rPr>
        <w:pict>
          <v:rect id="_x0000_s1413" style="position:absolute;left:0;text-align:left;margin-left:464.35pt;margin-top:7.1pt;width:75.05pt;height:14.2pt;z-index:251683840" o:allowincell="f" filled="f" stroked="f" strokecolor="lime" strokeweight=".25pt">
            <v:textbox style="mso-next-textbox:#_x0000_s1413" inset="0,0,0,0">
              <w:txbxContent>
                <w:p w:rsidR="004364DC" w:rsidRDefault="00921C53" w:rsidP="00BB1AAF">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5</w:t>
      </w:r>
      <w:r w:rsidR="00921C53">
        <w:rPr>
          <w:rStyle w:val="big-number"/>
          <w:rFonts w:cs="Miriam" w:hint="cs"/>
          <w:rtl/>
        </w:rPr>
        <w:t>4</w:t>
      </w:r>
      <w:r>
        <w:rPr>
          <w:rStyle w:val="default"/>
          <w:rFonts w:cs="FrankRuehl"/>
          <w:rtl/>
        </w:rPr>
        <w:t>.</w:t>
      </w:r>
      <w:r>
        <w:rPr>
          <w:rStyle w:val="default"/>
          <w:rFonts w:cs="FrankRuehl"/>
          <w:rtl/>
        </w:rPr>
        <w:tab/>
      </w:r>
      <w:r w:rsidR="00921C53">
        <w:rPr>
          <w:rStyle w:val="default"/>
          <w:rFonts w:cs="FrankRuehl" w:hint="cs"/>
          <w:rtl/>
        </w:rPr>
        <w:t>הוראות תקנות אלו באות להוסיף על הוראות כל דין ולא לגרוע מהן.</w:t>
      </w:r>
    </w:p>
    <w:p w:rsidR="00BB1AAF" w:rsidRDefault="00BB1AAF" w:rsidP="00BB1AAF">
      <w:pPr>
        <w:pStyle w:val="P00"/>
        <w:spacing w:before="72"/>
        <w:ind w:left="0" w:right="1134"/>
        <w:rPr>
          <w:rStyle w:val="default"/>
          <w:rFonts w:cs="FrankRuehl"/>
          <w:rtl/>
        </w:rPr>
      </w:pPr>
      <w:bookmarkStart w:id="54" w:name="Seif55"/>
      <w:bookmarkEnd w:id="54"/>
      <w:r>
        <w:rPr>
          <w:rFonts w:cs="Miriam"/>
          <w:lang w:val="he-IL"/>
        </w:rPr>
        <w:pict>
          <v:rect id="_x0000_s1414" style="position:absolute;left:0;text-align:left;margin-left:464.35pt;margin-top:7.1pt;width:75.05pt;height:14.2pt;z-index:251684864" o:allowincell="f" filled="f" stroked="f" strokecolor="lime" strokeweight=".25pt">
            <v:textbox style="mso-next-textbox:#_x0000_s1414" inset="0,0,0,0">
              <w:txbxContent>
                <w:p w:rsidR="004364DC" w:rsidRDefault="00921C53" w:rsidP="00BB1AAF">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5</w:t>
      </w:r>
      <w:r w:rsidR="00921C53">
        <w:rPr>
          <w:rStyle w:val="big-number"/>
          <w:rFonts w:cs="Miriam" w:hint="cs"/>
          <w:rtl/>
        </w:rPr>
        <w:t>5</w:t>
      </w:r>
      <w:r>
        <w:rPr>
          <w:rStyle w:val="default"/>
          <w:rFonts w:cs="FrankRuehl"/>
          <w:rtl/>
        </w:rPr>
        <w:t>.</w:t>
      </w:r>
      <w:r>
        <w:rPr>
          <w:rStyle w:val="default"/>
          <w:rFonts w:cs="FrankRuehl"/>
          <w:rtl/>
        </w:rPr>
        <w:tab/>
      </w:r>
      <w:r w:rsidR="00921C53">
        <w:rPr>
          <w:rStyle w:val="default"/>
          <w:rFonts w:cs="FrankRuehl" w:hint="cs"/>
          <w:rtl/>
        </w:rPr>
        <w:t>(א)</w:t>
      </w:r>
      <w:r w:rsidR="00921C53">
        <w:rPr>
          <w:rStyle w:val="default"/>
          <w:rFonts w:cs="FrankRuehl"/>
          <w:rtl/>
        </w:rPr>
        <w:tab/>
      </w:r>
      <w:r w:rsidR="00921C53">
        <w:rPr>
          <w:rStyle w:val="default"/>
          <w:rFonts w:cs="FrankRuehl" w:hint="cs"/>
          <w:rtl/>
        </w:rPr>
        <w:t>תחילתן של תקנות אלו ביום חתימתן.</w:t>
      </w:r>
    </w:p>
    <w:p w:rsidR="00921C53" w:rsidRDefault="00921C53" w:rsidP="00BB1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משנה (א), מכרז שפורסם בטרם חתימתן של תקנות אלה, יהא כפוף להוראות ולנהלים שהסדירו את פרסומו.</w:t>
      </w:r>
    </w:p>
    <w:p w:rsidR="00BB1AAF" w:rsidRDefault="00BB1AAF" w:rsidP="00BB1AAF">
      <w:pPr>
        <w:pStyle w:val="P00"/>
        <w:spacing w:before="72"/>
        <w:ind w:left="0" w:right="1134"/>
        <w:rPr>
          <w:rStyle w:val="default"/>
          <w:rFonts w:cs="FrankRuehl"/>
          <w:rtl/>
        </w:rPr>
      </w:pPr>
      <w:bookmarkStart w:id="55" w:name="Seif56"/>
      <w:bookmarkEnd w:id="55"/>
      <w:r>
        <w:rPr>
          <w:rFonts w:cs="Miriam"/>
          <w:lang w:val="he-IL"/>
        </w:rPr>
        <w:pict>
          <v:rect id="_x0000_s1415" style="position:absolute;left:0;text-align:left;margin-left:464.35pt;margin-top:7.1pt;width:75.05pt;height:14.2pt;z-index:251685888" o:allowincell="f" filled="f" stroked="f" strokecolor="lime" strokeweight=".25pt">
            <v:textbox style="mso-next-textbox:#_x0000_s1415" inset="0,0,0,0">
              <w:txbxContent>
                <w:p w:rsidR="004364DC" w:rsidRDefault="004364DC" w:rsidP="00BB1AAF">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5</w:t>
      </w:r>
      <w:r w:rsidR="00921C53">
        <w:rPr>
          <w:rStyle w:val="big-number"/>
          <w:rFonts w:cs="Miriam" w:hint="cs"/>
          <w:rtl/>
        </w:rPr>
        <w:t>6</w:t>
      </w:r>
      <w:r>
        <w:rPr>
          <w:rStyle w:val="default"/>
          <w:rFonts w:cs="FrankRuehl"/>
          <w:rtl/>
        </w:rPr>
        <w:t>.</w:t>
      </w:r>
      <w:r>
        <w:rPr>
          <w:rStyle w:val="default"/>
          <w:rFonts w:cs="FrankRuehl"/>
          <w:rtl/>
        </w:rPr>
        <w:tab/>
      </w:r>
      <w:r w:rsidR="00921C53">
        <w:rPr>
          <w:rStyle w:val="default"/>
          <w:rFonts w:cs="FrankRuehl" w:hint="cs"/>
          <w:rtl/>
        </w:rPr>
        <w:t>תקנות אלה תיקראנה: "תקנות חובת המכרזים (טובין, שירותים ועבודות) (יהודה ושומרון), התש"ף-2020".</w:t>
      </w:r>
    </w:p>
    <w:p w:rsidR="009B30BD" w:rsidRDefault="009B30BD" w:rsidP="008025D3">
      <w:pPr>
        <w:pStyle w:val="P00"/>
        <w:spacing w:before="72"/>
        <w:ind w:left="0" w:right="1134"/>
        <w:rPr>
          <w:rStyle w:val="default"/>
          <w:rFonts w:cs="FrankRuehl"/>
          <w:rtl/>
        </w:rPr>
      </w:pPr>
    </w:p>
    <w:p w:rsidR="00405014" w:rsidRDefault="00405014">
      <w:pPr>
        <w:pStyle w:val="P00"/>
        <w:spacing w:before="72"/>
        <w:ind w:left="0" w:right="1134"/>
        <w:rPr>
          <w:rStyle w:val="default"/>
          <w:rFonts w:cs="FrankRuehl" w:hint="cs"/>
          <w:rtl/>
        </w:rPr>
      </w:pPr>
    </w:p>
    <w:p w:rsidR="006F4B89" w:rsidRDefault="00FC2C95"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כ"א באב</w:t>
      </w:r>
      <w:r w:rsidR="002F4EF0">
        <w:rPr>
          <w:rStyle w:val="default"/>
          <w:rFonts w:cs="FrankRuehl" w:hint="cs"/>
          <w:rtl/>
        </w:rPr>
        <w:t xml:space="preserve"> התש"</w:t>
      </w:r>
      <w:r w:rsidR="00E147FD">
        <w:rPr>
          <w:rStyle w:val="default"/>
          <w:rFonts w:cs="FrankRuehl" w:hint="cs"/>
          <w:rtl/>
        </w:rPr>
        <w:t>ף</w:t>
      </w:r>
      <w:r w:rsidR="002F4EF0">
        <w:rPr>
          <w:rStyle w:val="default"/>
          <w:rFonts w:cs="FrankRuehl" w:hint="cs"/>
          <w:rtl/>
        </w:rPr>
        <w:t xml:space="preserve"> (</w:t>
      </w:r>
      <w:r>
        <w:rPr>
          <w:rStyle w:val="default"/>
          <w:rFonts w:cs="FrankRuehl" w:hint="cs"/>
          <w:rtl/>
        </w:rPr>
        <w:t>11 באוגוסט</w:t>
      </w:r>
      <w:r w:rsidR="002F4EF0">
        <w:rPr>
          <w:rStyle w:val="default"/>
          <w:rFonts w:cs="FrankRuehl" w:hint="cs"/>
          <w:rtl/>
        </w:rPr>
        <w:t xml:space="preserve"> 2020</w:t>
      </w:r>
      <w:r w:rsidR="006F4B89">
        <w:rPr>
          <w:rStyle w:val="default"/>
          <w:rFonts w:cs="FrankRuehl" w:hint="cs"/>
          <w:rtl/>
        </w:rPr>
        <w:t>)</w:t>
      </w:r>
      <w:r w:rsidR="006F4B89">
        <w:rPr>
          <w:rStyle w:val="default"/>
          <w:rFonts w:cs="FrankRuehl" w:hint="cs"/>
          <w:rtl/>
        </w:rPr>
        <w:tab/>
      </w:r>
      <w:r w:rsidR="00921C53">
        <w:rPr>
          <w:rStyle w:val="default"/>
          <w:rFonts w:cs="FrankRuehl" w:hint="cs"/>
          <w:rtl/>
        </w:rPr>
        <w:t>תא"ל רסאן עליאן</w:t>
      </w:r>
    </w:p>
    <w:p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921C53">
        <w:rPr>
          <w:rFonts w:cs="FrankRuehl" w:hint="cs"/>
          <w:sz w:val="22"/>
          <w:szCs w:val="22"/>
          <w:rtl/>
        </w:rPr>
        <w:t xml:space="preserve">ראש המינהל האזרחי </w:t>
      </w:r>
      <w:r w:rsidR="00405014">
        <w:rPr>
          <w:rFonts w:cs="FrankRuehl" w:hint="cs"/>
          <w:sz w:val="22"/>
          <w:szCs w:val="22"/>
          <w:rtl/>
        </w:rPr>
        <w:t xml:space="preserve"> </w:t>
      </w:r>
    </w:p>
    <w:p w:rsidR="006F4B89" w:rsidRDefault="00104050"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ושומרון</w:t>
      </w:r>
    </w:p>
    <w:p w:rsidR="00D64D1C" w:rsidRDefault="00D64D1C">
      <w:pPr>
        <w:pStyle w:val="sig-0"/>
        <w:tabs>
          <w:tab w:val="clear" w:pos="4820"/>
          <w:tab w:val="center" w:pos="5670"/>
        </w:tabs>
        <w:ind w:left="0" w:right="1134"/>
        <w:rPr>
          <w:rFonts w:cs="FrankRuehl"/>
          <w:sz w:val="26"/>
          <w:rtl/>
        </w:rPr>
      </w:pPr>
    </w:p>
    <w:p w:rsidR="00AE5C56" w:rsidRDefault="00AE5C56">
      <w:pPr>
        <w:pStyle w:val="sig-0"/>
        <w:tabs>
          <w:tab w:val="clear" w:pos="4820"/>
          <w:tab w:val="center" w:pos="5670"/>
        </w:tabs>
        <w:ind w:left="0" w:right="1134"/>
        <w:rPr>
          <w:rFonts w:cs="FrankRuehl"/>
          <w:sz w:val="26"/>
          <w:rtl/>
        </w:rPr>
      </w:pPr>
    </w:p>
    <w:p w:rsidR="00ED313D" w:rsidRDefault="00ED313D">
      <w:pPr>
        <w:pStyle w:val="sig-0"/>
        <w:tabs>
          <w:tab w:val="clear" w:pos="4820"/>
          <w:tab w:val="center" w:pos="5670"/>
        </w:tabs>
        <w:ind w:left="0" w:right="1134"/>
        <w:rPr>
          <w:rFonts w:cs="FrankRuehl"/>
          <w:sz w:val="26"/>
          <w:rtl/>
        </w:rPr>
      </w:pPr>
    </w:p>
    <w:p w:rsidR="00ED313D" w:rsidRDefault="00ED313D">
      <w:pPr>
        <w:pStyle w:val="sig-0"/>
        <w:tabs>
          <w:tab w:val="clear" w:pos="4820"/>
          <w:tab w:val="center" w:pos="5670"/>
        </w:tabs>
        <w:ind w:left="0" w:right="1134"/>
        <w:rPr>
          <w:rFonts w:cs="FrankRuehl"/>
          <w:sz w:val="26"/>
          <w:rtl/>
        </w:rPr>
      </w:pPr>
    </w:p>
    <w:p w:rsidR="00ED313D" w:rsidRDefault="00ED313D" w:rsidP="00ED313D">
      <w:pPr>
        <w:pStyle w:val="sig-0"/>
        <w:tabs>
          <w:tab w:val="clear" w:pos="4820"/>
          <w:tab w:val="center" w:pos="5670"/>
        </w:tabs>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AE5C56" w:rsidRPr="00ED313D" w:rsidRDefault="00AE5C56" w:rsidP="00ED313D">
      <w:pPr>
        <w:pStyle w:val="sig-0"/>
        <w:tabs>
          <w:tab w:val="clear" w:pos="4820"/>
          <w:tab w:val="center" w:pos="5670"/>
        </w:tabs>
        <w:ind w:left="0" w:right="1134"/>
        <w:jc w:val="center"/>
        <w:rPr>
          <w:rFonts w:cs="David"/>
          <w:color w:val="0000FF"/>
          <w:sz w:val="26"/>
          <w:szCs w:val="24"/>
          <w:u w:val="single"/>
          <w:rtl/>
        </w:rPr>
      </w:pPr>
    </w:p>
    <w:sectPr w:rsidR="00AE5C56" w:rsidRPr="00ED313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26E3" w:rsidRDefault="004926E3">
      <w:r>
        <w:separator/>
      </w:r>
    </w:p>
  </w:endnote>
  <w:endnote w:type="continuationSeparator" w:id="0">
    <w:p w:rsidR="004926E3" w:rsidRDefault="004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64DC" w:rsidRDefault="004364D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364DC" w:rsidRDefault="004364D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364DC" w:rsidRDefault="004364D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64DC" w:rsidRDefault="004364D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24DE">
      <w:rPr>
        <w:rFonts w:hAnsi="FrankRuehl" w:cs="FrankRuehl"/>
        <w:noProof/>
        <w:sz w:val="24"/>
        <w:szCs w:val="24"/>
        <w:rtl/>
      </w:rPr>
      <w:t>1</w:t>
    </w:r>
    <w:r>
      <w:rPr>
        <w:rFonts w:hAnsi="FrankRuehl" w:cs="FrankRuehl"/>
        <w:sz w:val="24"/>
        <w:szCs w:val="24"/>
        <w:rtl/>
      </w:rPr>
      <w:fldChar w:fldCharType="end"/>
    </w:r>
  </w:p>
  <w:p w:rsidR="004364DC" w:rsidRDefault="004364D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364DC" w:rsidRDefault="004364D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26E3" w:rsidRDefault="004926E3">
      <w:pPr>
        <w:pStyle w:val="a5"/>
        <w:rPr>
          <w:rFonts w:cs="David"/>
          <w:sz w:val="24"/>
          <w:szCs w:val="24"/>
        </w:rPr>
      </w:pPr>
      <w:r>
        <w:separator/>
      </w:r>
    </w:p>
  </w:footnote>
  <w:footnote w:type="continuationSeparator" w:id="0">
    <w:p w:rsidR="004926E3" w:rsidRDefault="004926E3">
      <w:r>
        <w:continuationSeparator/>
      </w:r>
    </w:p>
  </w:footnote>
  <w:footnote w:id="1">
    <w:p w:rsidR="00AD610F" w:rsidRDefault="004364DC" w:rsidP="00AD61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w:t>
      </w:r>
      <w:r w:rsidR="00F221A7">
        <w:rPr>
          <w:rFonts w:cs="FrankRuehl" w:hint="cs"/>
          <w:rtl/>
        </w:rPr>
        <w:t xml:space="preserve"> </w:t>
      </w:r>
      <w:hyperlink r:id="rId1" w:history="1">
        <w:r w:rsidR="00F221A7" w:rsidRPr="00AD610F">
          <w:rPr>
            <w:rStyle w:val="Hyperlink"/>
            <w:rFonts w:cs="FrankRuehl" w:hint="cs"/>
            <w:rtl/>
          </w:rPr>
          <w:t>קובץ המנשרים מס' 255</w:t>
        </w:r>
      </w:hyperlink>
      <w:r w:rsidR="00F221A7">
        <w:rPr>
          <w:rFonts w:cs="FrankRuehl" w:hint="cs"/>
          <w:rtl/>
        </w:rPr>
        <w:t xml:space="preserve"> מחודש פברואר 2021 עמ' 10760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64DC" w:rsidRDefault="004364D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364DC" w:rsidRDefault="004364D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364DC" w:rsidRDefault="004364D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64DC" w:rsidRDefault="004364DC"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חובת המכרזים (טובין, שירותים ועבודות) (יהודה ושומרון), תש"ף-2020</w:t>
    </w:r>
  </w:p>
  <w:p w:rsidR="004364DC" w:rsidRDefault="004364D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364DC" w:rsidRDefault="004364D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7901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51F1D"/>
    <w:rsid w:val="000724FB"/>
    <w:rsid w:val="00077E25"/>
    <w:rsid w:val="000864D9"/>
    <w:rsid w:val="000869ED"/>
    <w:rsid w:val="000900F0"/>
    <w:rsid w:val="00090F84"/>
    <w:rsid w:val="000976F6"/>
    <w:rsid w:val="000A0AC4"/>
    <w:rsid w:val="000A22B2"/>
    <w:rsid w:val="000B38F9"/>
    <w:rsid w:val="000D0A00"/>
    <w:rsid w:val="000D53A9"/>
    <w:rsid w:val="000E0FAD"/>
    <w:rsid w:val="000E2FA3"/>
    <w:rsid w:val="000F77BB"/>
    <w:rsid w:val="00104050"/>
    <w:rsid w:val="00112955"/>
    <w:rsid w:val="00113A5E"/>
    <w:rsid w:val="0012263E"/>
    <w:rsid w:val="0012742D"/>
    <w:rsid w:val="001330F5"/>
    <w:rsid w:val="001400F4"/>
    <w:rsid w:val="00154ECC"/>
    <w:rsid w:val="001552BB"/>
    <w:rsid w:val="00162A12"/>
    <w:rsid w:val="001648E2"/>
    <w:rsid w:val="001702BA"/>
    <w:rsid w:val="00173DF5"/>
    <w:rsid w:val="001760C6"/>
    <w:rsid w:val="00192EFB"/>
    <w:rsid w:val="001940AE"/>
    <w:rsid w:val="001C1AA5"/>
    <w:rsid w:val="001C62A6"/>
    <w:rsid w:val="001D1F34"/>
    <w:rsid w:val="001D6A7C"/>
    <w:rsid w:val="001E07E0"/>
    <w:rsid w:val="001E1299"/>
    <w:rsid w:val="001E5B1C"/>
    <w:rsid w:val="001F0A74"/>
    <w:rsid w:val="001F479A"/>
    <w:rsid w:val="001F59B3"/>
    <w:rsid w:val="002138B8"/>
    <w:rsid w:val="00232420"/>
    <w:rsid w:val="0025506E"/>
    <w:rsid w:val="00263D0C"/>
    <w:rsid w:val="00272CA3"/>
    <w:rsid w:val="002754CC"/>
    <w:rsid w:val="002842A0"/>
    <w:rsid w:val="002911E1"/>
    <w:rsid w:val="002924DE"/>
    <w:rsid w:val="0029382A"/>
    <w:rsid w:val="002A4F4C"/>
    <w:rsid w:val="002B156F"/>
    <w:rsid w:val="002B2A94"/>
    <w:rsid w:val="002B6311"/>
    <w:rsid w:val="002C0168"/>
    <w:rsid w:val="002C6697"/>
    <w:rsid w:val="002D2D2B"/>
    <w:rsid w:val="002D4704"/>
    <w:rsid w:val="002E0AA2"/>
    <w:rsid w:val="002F4EF0"/>
    <w:rsid w:val="002F7AE9"/>
    <w:rsid w:val="00302A14"/>
    <w:rsid w:val="003032A4"/>
    <w:rsid w:val="0030562B"/>
    <w:rsid w:val="00314A1B"/>
    <w:rsid w:val="00321F4A"/>
    <w:rsid w:val="00325DF6"/>
    <w:rsid w:val="0034754B"/>
    <w:rsid w:val="00354F82"/>
    <w:rsid w:val="00356180"/>
    <w:rsid w:val="00360157"/>
    <w:rsid w:val="00365194"/>
    <w:rsid w:val="0037163D"/>
    <w:rsid w:val="00371916"/>
    <w:rsid w:val="00374E4D"/>
    <w:rsid w:val="003916AA"/>
    <w:rsid w:val="003919FD"/>
    <w:rsid w:val="003A05DB"/>
    <w:rsid w:val="003B6CCE"/>
    <w:rsid w:val="003C79D8"/>
    <w:rsid w:val="003D0B27"/>
    <w:rsid w:val="003D6E5B"/>
    <w:rsid w:val="004045F8"/>
    <w:rsid w:val="00405014"/>
    <w:rsid w:val="004151E8"/>
    <w:rsid w:val="00421B58"/>
    <w:rsid w:val="00422099"/>
    <w:rsid w:val="004225E1"/>
    <w:rsid w:val="004237AE"/>
    <w:rsid w:val="004340A6"/>
    <w:rsid w:val="004364DC"/>
    <w:rsid w:val="00437A42"/>
    <w:rsid w:val="004449A5"/>
    <w:rsid w:val="00462496"/>
    <w:rsid w:val="00464F91"/>
    <w:rsid w:val="00475737"/>
    <w:rsid w:val="00486BF5"/>
    <w:rsid w:val="004926E3"/>
    <w:rsid w:val="004A5E3A"/>
    <w:rsid w:val="004A7BE9"/>
    <w:rsid w:val="004B5220"/>
    <w:rsid w:val="004B6519"/>
    <w:rsid w:val="004C187A"/>
    <w:rsid w:val="004C4F1D"/>
    <w:rsid w:val="004D39D8"/>
    <w:rsid w:val="004D4E88"/>
    <w:rsid w:val="004D6559"/>
    <w:rsid w:val="004E3579"/>
    <w:rsid w:val="004E4548"/>
    <w:rsid w:val="004E6705"/>
    <w:rsid w:val="004E73F9"/>
    <w:rsid w:val="004F6E0D"/>
    <w:rsid w:val="004F74B1"/>
    <w:rsid w:val="005007C4"/>
    <w:rsid w:val="00500AC6"/>
    <w:rsid w:val="00503C3F"/>
    <w:rsid w:val="00506EE9"/>
    <w:rsid w:val="00510088"/>
    <w:rsid w:val="00522E25"/>
    <w:rsid w:val="00532DB5"/>
    <w:rsid w:val="00537F31"/>
    <w:rsid w:val="005425DC"/>
    <w:rsid w:val="005530C8"/>
    <w:rsid w:val="005630BF"/>
    <w:rsid w:val="005835FB"/>
    <w:rsid w:val="00583F1F"/>
    <w:rsid w:val="00585FBA"/>
    <w:rsid w:val="00590F2A"/>
    <w:rsid w:val="005A239F"/>
    <w:rsid w:val="005A2701"/>
    <w:rsid w:val="005A78E4"/>
    <w:rsid w:val="005B4B8F"/>
    <w:rsid w:val="005C199B"/>
    <w:rsid w:val="005C23CD"/>
    <w:rsid w:val="005E24AF"/>
    <w:rsid w:val="005E3A7A"/>
    <w:rsid w:val="005E6FFC"/>
    <w:rsid w:val="005F6DFC"/>
    <w:rsid w:val="00600EB2"/>
    <w:rsid w:val="00610745"/>
    <w:rsid w:val="00686E66"/>
    <w:rsid w:val="006A3983"/>
    <w:rsid w:val="006A6F7B"/>
    <w:rsid w:val="006A7C5A"/>
    <w:rsid w:val="006C5FF3"/>
    <w:rsid w:val="006D2509"/>
    <w:rsid w:val="006D7D15"/>
    <w:rsid w:val="006E0323"/>
    <w:rsid w:val="006F2FF4"/>
    <w:rsid w:val="006F4B89"/>
    <w:rsid w:val="006F4ECD"/>
    <w:rsid w:val="00701F48"/>
    <w:rsid w:val="007078DC"/>
    <w:rsid w:val="00714E84"/>
    <w:rsid w:val="007305C6"/>
    <w:rsid w:val="00753D42"/>
    <w:rsid w:val="007633FB"/>
    <w:rsid w:val="0077635A"/>
    <w:rsid w:val="00776571"/>
    <w:rsid w:val="00782875"/>
    <w:rsid w:val="007A0E42"/>
    <w:rsid w:val="007A2EB5"/>
    <w:rsid w:val="007A7B20"/>
    <w:rsid w:val="007B1012"/>
    <w:rsid w:val="007B43C3"/>
    <w:rsid w:val="007C2886"/>
    <w:rsid w:val="007C2D10"/>
    <w:rsid w:val="007C5456"/>
    <w:rsid w:val="007D7AB8"/>
    <w:rsid w:val="007F544C"/>
    <w:rsid w:val="008025D3"/>
    <w:rsid w:val="008064FE"/>
    <w:rsid w:val="00807158"/>
    <w:rsid w:val="00810FB1"/>
    <w:rsid w:val="00811CDD"/>
    <w:rsid w:val="0081644B"/>
    <w:rsid w:val="0083536C"/>
    <w:rsid w:val="00856616"/>
    <w:rsid w:val="00864D6C"/>
    <w:rsid w:val="00870A52"/>
    <w:rsid w:val="00892DA5"/>
    <w:rsid w:val="008961CA"/>
    <w:rsid w:val="008A62F4"/>
    <w:rsid w:val="008B4236"/>
    <w:rsid w:val="008D07ED"/>
    <w:rsid w:val="008D5338"/>
    <w:rsid w:val="008E372C"/>
    <w:rsid w:val="0091119F"/>
    <w:rsid w:val="00915247"/>
    <w:rsid w:val="00915FC6"/>
    <w:rsid w:val="00921AD3"/>
    <w:rsid w:val="00921C53"/>
    <w:rsid w:val="00925FB2"/>
    <w:rsid w:val="0092680A"/>
    <w:rsid w:val="009361BD"/>
    <w:rsid w:val="00937DA9"/>
    <w:rsid w:val="009406B9"/>
    <w:rsid w:val="009445EF"/>
    <w:rsid w:val="00955117"/>
    <w:rsid w:val="00961FAD"/>
    <w:rsid w:val="00970F43"/>
    <w:rsid w:val="00985945"/>
    <w:rsid w:val="00991650"/>
    <w:rsid w:val="009925C3"/>
    <w:rsid w:val="00997AF3"/>
    <w:rsid w:val="009A280B"/>
    <w:rsid w:val="009A2A59"/>
    <w:rsid w:val="009A69A4"/>
    <w:rsid w:val="009B2364"/>
    <w:rsid w:val="009B30BD"/>
    <w:rsid w:val="009D09C3"/>
    <w:rsid w:val="009F10E3"/>
    <w:rsid w:val="00A0068B"/>
    <w:rsid w:val="00A01F3C"/>
    <w:rsid w:val="00A11CD0"/>
    <w:rsid w:val="00A14BE1"/>
    <w:rsid w:val="00A14F04"/>
    <w:rsid w:val="00A2535C"/>
    <w:rsid w:val="00A25D1A"/>
    <w:rsid w:val="00A60838"/>
    <w:rsid w:val="00A63333"/>
    <w:rsid w:val="00A66FAF"/>
    <w:rsid w:val="00A94E01"/>
    <w:rsid w:val="00AC732E"/>
    <w:rsid w:val="00AD610F"/>
    <w:rsid w:val="00AE2D85"/>
    <w:rsid w:val="00AE4E53"/>
    <w:rsid w:val="00AE5C56"/>
    <w:rsid w:val="00AF4322"/>
    <w:rsid w:val="00B14C66"/>
    <w:rsid w:val="00B3723F"/>
    <w:rsid w:val="00B5292C"/>
    <w:rsid w:val="00B569AC"/>
    <w:rsid w:val="00B66432"/>
    <w:rsid w:val="00B704A7"/>
    <w:rsid w:val="00BA0866"/>
    <w:rsid w:val="00BA5152"/>
    <w:rsid w:val="00BB1895"/>
    <w:rsid w:val="00BB1AAF"/>
    <w:rsid w:val="00BB7728"/>
    <w:rsid w:val="00BC0D11"/>
    <w:rsid w:val="00BC7F0F"/>
    <w:rsid w:val="00BE25A0"/>
    <w:rsid w:val="00BE5C28"/>
    <w:rsid w:val="00C224FB"/>
    <w:rsid w:val="00C22A10"/>
    <w:rsid w:val="00C3742A"/>
    <w:rsid w:val="00C40840"/>
    <w:rsid w:val="00C4697D"/>
    <w:rsid w:val="00C621BF"/>
    <w:rsid w:val="00C67026"/>
    <w:rsid w:val="00C7324C"/>
    <w:rsid w:val="00C73BDE"/>
    <w:rsid w:val="00C8586F"/>
    <w:rsid w:val="00C85928"/>
    <w:rsid w:val="00C96A3A"/>
    <w:rsid w:val="00CA7C3E"/>
    <w:rsid w:val="00CC2E72"/>
    <w:rsid w:val="00CD30AB"/>
    <w:rsid w:val="00CE204D"/>
    <w:rsid w:val="00CE330A"/>
    <w:rsid w:val="00CF0F72"/>
    <w:rsid w:val="00CF5D6C"/>
    <w:rsid w:val="00D10B69"/>
    <w:rsid w:val="00D12EDD"/>
    <w:rsid w:val="00D168BD"/>
    <w:rsid w:val="00D234EA"/>
    <w:rsid w:val="00D26A40"/>
    <w:rsid w:val="00D27C31"/>
    <w:rsid w:val="00D32907"/>
    <w:rsid w:val="00D34EC8"/>
    <w:rsid w:val="00D544C6"/>
    <w:rsid w:val="00D615C5"/>
    <w:rsid w:val="00D61F34"/>
    <w:rsid w:val="00D63C80"/>
    <w:rsid w:val="00D64D1C"/>
    <w:rsid w:val="00D7306D"/>
    <w:rsid w:val="00D8000E"/>
    <w:rsid w:val="00D80EE4"/>
    <w:rsid w:val="00D83009"/>
    <w:rsid w:val="00D9200A"/>
    <w:rsid w:val="00D96324"/>
    <w:rsid w:val="00DB09EB"/>
    <w:rsid w:val="00DB1C9D"/>
    <w:rsid w:val="00DB3D30"/>
    <w:rsid w:val="00DD6D10"/>
    <w:rsid w:val="00DD7501"/>
    <w:rsid w:val="00DF4FDF"/>
    <w:rsid w:val="00DF5A69"/>
    <w:rsid w:val="00E06F7F"/>
    <w:rsid w:val="00E14277"/>
    <w:rsid w:val="00E147FD"/>
    <w:rsid w:val="00E14DF2"/>
    <w:rsid w:val="00E22CC2"/>
    <w:rsid w:val="00E44B3A"/>
    <w:rsid w:val="00E5277B"/>
    <w:rsid w:val="00E669BE"/>
    <w:rsid w:val="00E75D2E"/>
    <w:rsid w:val="00E84292"/>
    <w:rsid w:val="00E8484E"/>
    <w:rsid w:val="00E91813"/>
    <w:rsid w:val="00E92011"/>
    <w:rsid w:val="00E925FB"/>
    <w:rsid w:val="00E93D01"/>
    <w:rsid w:val="00E950DC"/>
    <w:rsid w:val="00EB5055"/>
    <w:rsid w:val="00EC1AE5"/>
    <w:rsid w:val="00EC5CB7"/>
    <w:rsid w:val="00EC6166"/>
    <w:rsid w:val="00ED0B42"/>
    <w:rsid w:val="00ED313D"/>
    <w:rsid w:val="00ED754F"/>
    <w:rsid w:val="00EE0CEF"/>
    <w:rsid w:val="00EE3CEE"/>
    <w:rsid w:val="00F00F48"/>
    <w:rsid w:val="00F03AB7"/>
    <w:rsid w:val="00F05B5D"/>
    <w:rsid w:val="00F06E70"/>
    <w:rsid w:val="00F11DC4"/>
    <w:rsid w:val="00F144AC"/>
    <w:rsid w:val="00F221A7"/>
    <w:rsid w:val="00F304BC"/>
    <w:rsid w:val="00F41879"/>
    <w:rsid w:val="00F418D7"/>
    <w:rsid w:val="00F424D7"/>
    <w:rsid w:val="00F43FDF"/>
    <w:rsid w:val="00F4553C"/>
    <w:rsid w:val="00F47688"/>
    <w:rsid w:val="00F50A0E"/>
    <w:rsid w:val="00F55F50"/>
    <w:rsid w:val="00F6423E"/>
    <w:rsid w:val="00F6615C"/>
    <w:rsid w:val="00F674AA"/>
    <w:rsid w:val="00F73367"/>
    <w:rsid w:val="00F85063"/>
    <w:rsid w:val="00FA0B25"/>
    <w:rsid w:val="00FA2F22"/>
    <w:rsid w:val="00FA3978"/>
    <w:rsid w:val="00FA78B2"/>
    <w:rsid w:val="00FB322E"/>
    <w:rsid w:val="00FC21EF"/>
    <w:rsid w:val="00FC2C95"/>
    <w:rsid w:val="00FC7510"/>
    <w:rsid w:val="00FD01E4"/>
    <w:rsid w:val="00FD2A2B"/>
    <w:rsid w:val="00FE60D4"/>
    <w:rsid w:val="00FE6705"/>
    <w:rsid w:val="00FE74BA"/>
    <w:rsid w:val="00FF7A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88F362E-D61F-4D39-87E6-90568F1A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9525</Words>
  <Characters>54296</Characters>
  <Application>Microsoft Office Word</Application>
  <DocSecurity>4</DocSecurity>
  <Lines>452</Lines>
  <Paragraphs>127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63694</CharactersWithSpaces>
  <SharedDoc>false</SharedDoc>
  <HLinks>
    <vt:vector size="348" baseType="variant">
      <vt:variant>
        <vt:i4>393283</vt:i4>
      </vt:variant>
      <vt:variant>
        <vt:i4>336</vt:i4>
      </vt:variant>
      <vt:variant>
        <vt:i4>0</vt:i4>
      </vt:variant>
      <vt:variant>
        <vt:i4>5</vt:i4>
      </vt:variant>
      <vt:variant>
        <vt:lpwstr>http://www.nevo.co.il/advertisements/nevo-100.doc</vt:lpwstr>
      </vt:variant>
      <vt:variant>
        <vt:lpwstr/>
      </vt:variant>
      <vt:variant>
        <vt:i4>3473455</vt:i4>
      </vt:variant>
      <vt:variant>
        <vt:i4>330</vt:i4>
      </vt:variant>
      <vt:variant>
        <vt:i4>0</vt:i4>
      </vt:variant>
      <vt:variant>
        <vt:i4>5</vt:i4>
      </vt:variant>
      <vt:variant>
        <vt:lpwstr/>
      </vt:variant>
      <vt:variant>
        <vt:lpwstr>Seif56</vt:lpwstr>
      </vt:variant>
      <vt:variant>
        <vt:i4>3538991</vt:i4>
      </vt:variant>
      <vt:variant>
        <vt:i4>324</vt:i4>
      </vt:variant>
      <vt:variant>
        <vt:i4>0</vt:i4>
      </vt:variant>
      <vt:variant>
        <vt:i4>5</vt:i4>
      </vt:variant>
      <vt:variant>
        <vt:lpwstr/>
      </vt:variant>
      <vt:variant>
        <vt:lpwstr>Seif55</vt:lpwstr>
      </vt:variant>
      <vt:variant>
        <vt:i4>3604527</vt:i4>
      </vt:variant>
      <vt:variant>
        <vt:i4>318</vt:i4>
      </vt:variant>
      <vt:variant>
        <vt:i4>0</vt:i4>
      </vt:variant>
      <vt:variant>
        <vt:i4>5</vt:i4>
      </vt:variant>
      <vt:variant>
        <vt:lpwstr/>
      </vt:variant>
      <vt:variant>
        <vt:lpwstr>Seif54</vt:lpwstr>
      </vt:variant>
      <vt:variant>
        <vt:i4>3145775</vt:i4>
      </vt:variant>
      <vt:variant>
        <vt:i4>312</vt:i4>
      </vt:variant>
      <vt:variant>
        <vt:i4>0</vt:i4>
      </vt:variant>
      <vt:variant>
        <vt:i4>5</vt:i4>
      </vt:variant>
      <vt:variant>
        <vt:lpwstr/>
      </vt:variant>
      <vt:variant>
        <vt:lpwstr>Seif53</vt:lpwstr>
      </vt:variant>
      <vt:variant>
        <vt:i4>3211311</vt:i4>
      </vt:variant>
      <vt:variant>
        <vt:i4>306</vt:i4>
      </vt:variant>
      <vt:variant>
        <vt:i4>0</vt:i4>
      </vt:variant>
      <vt:variant>
        <vt:i4>5</vt:i4>
      </vt:variant>
      <vt:variant>
        <vt:lpwstr/>
      </vt:variant>
      <vt:variant>
        <vt:lpwstr>Seif52</vt:lpwstr>
      </vt:variant>
      <vt:variant>
        <vt:i4>3276847</vt:i4>
      </vt:variant>
      <vt:variant>
        <vt:i4>300</vt:i4>
      </vt:variant>
      <vt:variant>
        <vt:i4>0</vt:i4>
      </vt:variant>
      <vt:variant>
        <vt:i4>5</vt:i4>
      </vt:variant>
      <vt:variant>
        <vt:lpwstr/>
      </vt:variant>
      <vt:variant>
        <vt:lpwstr>Seif51</vt:lpwstr>
      </vt:variant>
      <vt:variant>
        <vt:i4>3342383</vt:i4>
      </vt:variant>
      <vt:variant>
        <vt:i4>294</vt:i4>
      </vt:variant>
      <vt:variant>
        <vt:i4>0</vt:i4>
      </vt:variant>
      <vt:variant>
        <vt:i4>5</vt:i4>
      </vt:variant>
      <vt:variant>
        <vt:lpwstr/>
      </vt:variant>
      <vt:variant>
        <vt:lpwstr>Seif50</vt:lpwstr>
      </vt:variant>
      <vt:variant>
        <vt:i4>3801134</vt:i4>
      </vt:variant>
      <vt:variant>
        <vt:i4>288</vt:i4>
      </vt:variant>
      <vt:variant>
        <vt:i4>0</vt:i4>
      </vt:variant>
      <vt:variant>
        <vt:i4>5</vt:i4>
      </vt:variant>
      <vt:variant>
        <vt:lpwstr/>
      </vt:variant>
      <vt:variant>
        <vt:lpwstr>Seif49</vt:lpwstr>
      </vt:variant>
      <vt:variant>
        <vt:i4>3866670</vt:i4>
      </vt:variant>
      <vt:variant>
        <vt:i4>282</vt:i4>
      </vt:variant>
      <vt:variant>
        <vt:i4>0</vt:i4>
      </vt:variant>
      <vt:variant>
        <vt:i4>5</vt:i4>
      </vt:variant>
      <vt:variant>
        <vt:lpwstr/>
      </vt:variant>
      <vt:variant>
        <vt:lpwstr>Seif48</vt:lpwstr>
      </vt:variant>
      <vt:variant>
        <vt:i4>3407918</vt:i4>
      </vt:variant>
      <vt:variant>
        <vt:i4>276</vt:i4>
      </vt:variant>
      <vt:variant>
        <vt:i4>0</vt:i4>
      </vt:variant>
      <vt:variant>
        <vt:i4>5</vt:i4>
      </vt:variant>
      <vt:variant>
        <vt:lpwstr/>
      </vt:variant>
      <vt:variant>
        <vt:lpwstr>Seif47</vt:lpwstr>
      </vt:variant>
      <vt:variant>
        <vt:i4>3473454</vt:i4>
      </vt:variant>
      <vt:variant>
        <vt:i4>270</vt:i4>
      </vt:variant>
      <vt:variant>
        <vt:i4>0</vt:i4>
      </vt:variant>
      <vt:variant>
        <vt:i4>5</vt:i4>
      </vt:variant>
      <vt:variant>
        <vt:lpwstr/>
      </vt:variant>
      <vt:variant>
        <vt:lpwstr>Seif46</vt:lpwstr>
      </vt:variant>
      <vt:variant>
        <vt:i4>3538990</vt:i4>
      </vt:variant>
      <vt:variant>
        <vt:i4>264</vt:i4>
      </vt:variant>
      <vt:variant>
        <vt:i4>0</vt:i4>
      </vt:variant>
      <vt:variant>
        <vt:i4>5</vt:i4>
      </vt:variant>
      <vt:variant>
        <vt:lpwstr/>
      </vt:variant>
      <vt:variant>
        <vt:lpwstr>Seif45</vt:lpwstr>
      </vt:variant>
      <vt:variant>
        <vt:i4>3604526</vt:i4>
      </vt:variant>
      <vt:variant>
        <vt:i4>258</vt:i4>
      </vt:variant>
      <vt:variant>
        <vt:i4>0</vt:i4>
      </vt:variant>
      <vt:variant>
        <vt:i4>5</vt:i4>
      </vt:variant>
      <vt:variant>
        <vt:lpwstr/>
      </vt:variant>
      <vt:variant>
        <vt:lpwstr>Seif44</vt:lpwstr>
      </vt:variant>
      <vt:variant>
        <vt:i4>3145774</vt:i4>
      </vt:variant>
      <vt:variant>
        <vt:i4>252</vt:i4>
      </vt:variant>
      <vt:variant>
        <vt:i4>0</vt:i4>
      </vt:variant>
      <vt:variant>
        <vt:i4>5</vt:i4>
      </vt:variant>
      <vt:variant>
        <vt:lpwstr/>
      </vt:variant>
      <vt:variant>
        <vt:lpwstr>Seif43</vt:lpwstr>
      </vt:variant>
      <vt:variant>
        <vt:i4>3211310</vt:i4>
      </vt:variant>
      <vt:variant>
        <vt:i4>246</vt:i4>
      </vt:variant>
      <vt:variant>
        <vt:i4>0</vt:i4>
      </vt:variant>
      <vt:variant>
        <vt:i4>5</vt:i4>
      </vt:variant>
      <vt:variant>
        <vt:lpwstr/>
      </vt:variant>
      <vt:variant>
        <vt:lpwstr>Seif42</vt:lpwstr>
      </vt:variant>
      <vt:variant>
        <vt:i4>3276846</vt:i4>
      </vt:variant>
      <vt:variant>
        <vt:i4>240</vt:i4>
      </vt:variant>
      <vt:variant>
        <vt:i4>0</vt:i4>
      </vt:variant>
      <vt:variant>
        <vt:i4>5</vt:i4>
      </vt:variant>
      <vt:variant>
        <vt:lpwstr/>
      </vt:variant>
      <vt:variant>
        <vt:lpwstr>Seif41</vt:lpwstr>
      </vt:variant>
      <vt:variant>
        <vt:i4>3342382</vt:i4>
      </vt:variant>
      <vt:variant>
        <vt:i4>234</vt:i4>
      </vt:variant>
      <vt:variant>
        <vt:i4>0</vt:i4>
      </vt:variant>
      <vt:variant>
        <vt:i4>5</vt:i4>
      </vt:variant>
      <vt:variant>
        <vt:lpwstr/>
      </vt:variant>
      <vt:variant>
        <vt:lpwstr>Seif40</vt:lpwstr>
      </vt:variant>
      <vt:variant>
        <vt:i4>3801129</vt:i4>
      </vt:variant>
      <vt:variant>
        <vt:i4>228</vt:i4>
      </vt:variant>
      <vt:variant>
        <vt:i4>0</vt:i4>
      </vt:variant>
      <vt:variant>
        <vt:i4>5</vt:i4>
      </vt:variant>
      <vt:variant>
        <vt:lpwstr/>
      </vt:variant>
      <vt:variant>
        <vt:lpwstr>Seif39</vt:lpwstr>
      </vt:variant>
      <vt:variant>
        <vt:i4>3866665</vt:i4>
      </vt:variant>
      <vt:variant>
        <vt:i4>222</vt:i4>
      </vt:variant>
      <vt:variant>
        <vt:i4>0</vt:i4>
      </vt:variant>
      <vt:variant>
        <vt:i4>5</vt:i4>
      </vt:variant>
      <vt:variant>
        <vt:lpwstr/>
      </vt:variant>
      <vt:variant>
        <vt:lpwstr>Seif38</vt:lpwstr>
      </vt:variant>
      <vt:variant>
        <vt:i4>3407913</vt:i4>
      </vt:variant>
      <vt:variant>
        <vt:i4>216</vt:i4>
      </vt:variant>
      <vt:variant>
        <vt:i4>0</vt:i4>
      </vt:variant>
      <vt:variant>
        <vt:i4>5</vt:i4>
      </vt:variant>
      <vt:variant>
        <vt:lpwstr/>
      </vt:variant>
      <vt:variant>
        <vt:lpwstr>Seif37</vt:lpwstr>
      </vt:variant>
      <vt:variant>
        <vt:i4>3473449</vt:i4>
      </vt:variant>
      <vt:variant>
        <vt:i4>210</vt:i4>
      </vt:variant>
      <vt:variant>
        <vt:i4>0</vt:i4>
      </vt:variant>
      <vt:variant>
        <vt:i4>5</vt:i4>
      </vt:variant>
      <vt:variant>
        <vt:lpwstr/>
      </vt:variant>
      <vt:variant>
        <vt:lpwstr>Seif36</vt:lpwstr>
      </vt:variant>
      <vt:variant>
        <vt:i4>3538985</vt:i4>
      </vt:variant>
      <vt:variant>
        <vt:i4>204</vt:i4>
      </vt:variant>
      <vt:variant>
        <vt:i4>0</vt:i4>
      </vt:variant>
      <vt:variant>
        <vt:i4>5</vt:i4>
      </vt:variant>
      <vt:variant>
        <vt:lpwstr/>
      </vt:variant>
      <vt:variant>
        <vt:lpwstr>Seif35</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6553604</vt:i4>
      </vt:variant>
      <vt:variant>
        <vt:i4>0</vt:i4>
      </vt:variant>
      <vt:variant>
        <vt:i4>0</vt:i4>
      </vt:variant>
      <vt:variant>
        <vt:i4>5</vt:i4>
      </vt:variant>
      <vt:variant>
        <vt:lpwstr>https://www.nevo.co.il/law_html/law70/zava-0255.pdf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חובת המכרזים (טובין, שירותים ועבודות) (יהודה ושומרון), תש"ף-2020</vt:lpwstr>
  </property>
  <property fmtid="{D5CDD505-2E9C-101B-9397-08002B2CF9AE}" pid="4" name="LAWNUMBER">
    <vt:lpwstr>0129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https://www.nevo.co.il/law_html/law70/zava-0255.pdf;‎קמצ"מ#פורסמו קובץ המנשרים מס' 255 ‏‏#מחודש פברואר 2021 עמ' 10760‏</vt:lpwstr>
  </property>
</Properties>
</file>