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CE42E9" w:rsidP="00171444">
      <w:pPr>
        <w:pStyle w:val="big-header"/>
        <w:ind w:left="0" w:right="1134"/>
        <w:rPr>
          <w:rFonts w:cs="FrankRuehl" w:hint="cs"/>
          <w:sz w:val="32"/>
          <w:rtl/>
        </w:rPr>
      </w:pPr>
      <w:r>
        <w:rPr>
          <w:rFonts w:cs="FrankRuehl" w:hint="cs"/>
          <w:sz w:val="32"/>
          <w:rtl/>
        </w:rPr>
        <w:t>תקנות עיסוק בחשמל (הסדרה והפעלה) (רכישת חשמל, תחזוקה, ומשטר הפעלה של בעלי רישיונות ייצור פרטיים) (יהודה והשומרון), תשע"ז-2016</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 </w:t>
            </w:r>
          </w:p>
        </w:tc>
        <w:tc>
          <w:tcPr>
            <w:tcW w:w="5669" w:type="dxa"/>
          </w:tcPr>
          <w:p w:rsidR="007F10DC" w:rsidRPr="007F10DC" w:rsidRDefault="007F10DC" w:rsidP="007F10DC">
            <w:pPr>
              <w:rPr>
                <w:rFonts w:cs="Frankruhel" w:hint="cs"/>
                <w:rtl/>
              </w:rPr>
            </w:pPr>
            <w:r>
              <w:rPr>
                <w:rtl/>
              </w:rPr>
              <w:t>הגדרות</w:t>
            </w:r>
          </w:p>
        </w:tc>
        <w:tc>
          <w:tcPr>
            <w:tcW w:w="567" w:type="dxa"/>
          </w:tcPr>
          <w:p w:rsidR="007F10DC" w:rsidRPr="007F10DC" w:rsidRDefault="007F10DC" w:rsidP="007F10DC">
            <w:pPr>
              <w:rPr>
                <w:rStyle w:val="Hyperlink"/>
                <w:rFonts w:hint="cs"/>
                <w:rtl/>
              </w:rPr>
            </w:pPr>
            <w:hyperlink w:anchor="Seif1" w:tooltip="הגדרות"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2 </w:t>
            </w:r>
          </w:p>
        </w:tc>
        <w:tc>
          <w:tcPr>
            <w:tcW w:w="5669" w:type="dxa"/>
          </w:tcPr>
          <w:p w:rsidR="007F10DC" w:rsidRPr="007F10DC" w:rsidRDefault="007F10DC" w:rsidP="007F10DC">
            <w:pPr>
              <w:rPr>
                <w:rFonts w:cs="Frankruhel" w:hint="cs"/>
                <w:rtl/>
              </w:rPr>
            </w:pPr>
            <w:r>
              <w:rPr>
                <w:rtl/>
              </w:rPr>
              <w:t>אימוץ אמות המידה</w:t>
            </w:r>
          </w:p>
        </w:tc>
        <w:tc>
          <w:tcPr>
            <w:tcW w:w="567" w:type="dxa"/>
          </w:tcPr>
          <w:p w:rsidR="007F10DC" w:rsidRPr="007F10DC" w:rsidRDefault="007F10DC" w:rsidP="007F10DC">
            <w:pPr>
              <w:rPr>
                <w:rStyle w:val="Hyperlink"/>
                <w:rFonts w:hint="cs"/>
                <w:rtl/>
              </w:rPr>
            </w:pPr>
            <w:hyperlink w:anchor="Seif7" w:tooltip="אימוץ אמות המיד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3 </w:t>
            </w:r>
          </w:p>
        </w:tc>
        <w:tc>
          <w:tcPr>
            <w:tcW w:w="5669" w:type="dxa"/>
          </w:tcPr>
          <w:p w:rsidR="007F10DC" w:rsidRPr="007F10DC" w:rsidRDefault="007F10DC" w:rsidP="007F10DC">
            <w:pPr>
              <w:rPr>
                <w:rFonts w:cs="Frankruhel" w:hint="cs"/>
                <w:rtl/>
              </w:rPr>
            </w:pPr>
            <w:r>
              <w:rPr>
                <w:rtl/>
              </w:rPr>
              <w:t>רכישת אנרגיה ורכישת יכולת זמינה ואנרגיה מיצרני חשמל</w:t>
            </w:r>
          </w:p>
        </w:tc>
        <w:tc>
          <w:tcPr>
            <w:tcW w:w="567" w:type="dxa"/>
          </w:tcPr>
          <w:p w:rsidR="007F10DC" w:rsidRPr="007F10DC" w:rsidRDefault="007F10DC" w:rsidP="007F10DC">
            <w:pPr>
              <w:rPr>
                <w:rStyle w:val="Hyperlink"/>
                <w:rFonts w:hint="cs"/>
                <w:rtl/>
              </w:rPr>
            </w:pPr>
            <w:hyperlink w:anchor="Seif8" w:tooltip="רכישת אנרגיה ורכישת יכולת זמינה ואנרגיה מיצרני חשמל"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4 </w:t>
            </w:r>
          </w:p>
        </w:tc>
        <w:tc>
          <w:tcPr>
            <w:tcW w:w="5669" w:type="dxa"/>
          </w:tcPr>
          <w:p w:rsidR="007F10DC" w:rsidRPr="007F10DC" w:rsidRDefault="007F10DC" w:rsidP="007F10DC">
            <w:pPr>
              <w:rPr>
                <w:rFonts w:cs="Frankruhel" w:hint="cs"/>
                <w:rtl/>
              </w:rPr>
            </w:pPr>
            <w:r>
              <w:rPr>
                <w:rtl/>
              </w:rPr>
              <w:t>פניה לקבלת שירותי רכישת יכולת זמינה ואנרגיה</w:t>
            </w:r>
          </w:p>
        </w:tc>
        <w:tc>
          <w:tcPr>
            <w:tcW w:w="567" w:type="dxa"/>
          </w:tcPr>
          <w:p w:rsidR="007F10DC" w:rsidRPr="007F10DC" w:rsidRDefault="007F10DC" w:rsidP="007F10DC">
            <w:pPr>
              <w:rPr>
                <w:rStyle w:val="Hyperlink"/>
                <w:rFonts w:hint="cs"/>
                <w:rtl/>
              </w:rPr>
            </w:pPr>
            <w:hyperlink w:anchor="Seif4" w:tooltip="פניה לקבלת שירותי רכישת יכולת זמינה ואנרגי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5 </w:t>
            </w:r>
          </w:p>
        </w:tc>
        <w:tc>
          <w:tcPr>
            <w:tcW w:w="5669" w:type="dxa"/>
          </w:tcPr>
          <w:p w:rsidR="007F10DC" w:rsidRPr="007F10DC" w:rsidRDefault="007F10DC" w:rsidP="007F10DC">
            <w:pPr>
              <w:rPr>
                <w:rFonts w:cs="Frankruhel" w:hint="cs"/>
                <w:rtl/>
              </w:rPr>
            </w:pPr>
            <w:r>
              <w:rPr>
                <w:rtl/>
              </w:rPr>
              <w:t>חתימה על הסכם רכישה</w:t>
            </w:r>
          </w:p>
        </w:tc>
        <w:tc>
          <w:tcPr>
            <w:tcW w:w="567" w:type="dxa"/>
          </w:tcPr>
          <w:p w:rsidR="007F10DC" w:rsidRPr="007F10DC" w:rsidRDefault="007F10DC" w:rsidP="007F10DC">
            <w:pPr>
              <w:rPr>
                <w:rStyle w:val="Hyperlink"/>
                <w:rFonts w:hint="cs"/>
                <w:rtl/>
              </w:rPr>
            </w:pPr>
            <w:hyperlink w:anchor="Seif5" w:tooltip="חתימה על הסכם רכיש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6 </w:t>
            </w:r>
          </w:p>
        </w:tc>
        <w:tc>
          <w:tcPr>
            <w:tcW w:w="5669" w:type="dxa"/>
          </w:tcPr>
          <w:p w:rsidR="007F10DC" w:rsidRPr="007F10DC" w:rsidRDefault="007F10DC" w:rsidP="007F10DC">
            <w:pPr>
              <w:rPr>
                <w:rFonts w:cs="Frankruhel" w:hint="cs"/>
                <w:rtl/>
              </w:rPr>
            </w:pPr>
            <w:r>
              <w:rPr>
                <w:rtl/>
              </w:rPr>
              <w:t>אישור תעריפי</w:t>
            </w:r>
          </w:p>
        </w:tc>
        <w:tc>
          <w:tcPr>
            <w:tcW w:w="567" w:type="dxa"/>
          </w:tcPr>
          <w:p w:rsidR="007F10DC" w:rsidRPr="007F10DC" w:rsidRDefault="007F10DC" w:rsidP="007F10DC">
            <w:pPr>
              <w:rPr>
                <w:rStyle w:val="Hyperlink"/>
                <w:rFonts w:hint="cs"/>
                <w:rtl/>
              </w:rPr>
            </w:pPr>
            <w:hyperlink w:anchor="Seif6" w:tooltip="אישור תעריפי"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7 </w:t>
            </w:r>
          </w:p>
        </w:tc>
        <w:tc>
          <w:tcPr>
            <w:tcW w:w="5669" w:type="dxa"/>
          </w:tcPr>
          <w:p w:rsidR="007F10DC" w:rsidRPr="007F10DC" w:rsidRDefault="007F10DC" w:rsidP="007F10DC">
            <w:pPr>
              <w:rPr>
                <w:rFonts w:cs="Frankruhel" w:hint="cs"/>
                <w:rtl/>
              </w:rPr>
            </w:pPr>
            <w:r>
              <w:rPr>
                <w:rtl/>
              </w:rPr>
              <w:t>דיווחים לממונה</w:t>
            </w:r>
          </w:p>
        </w:tc>
        <w:tc>
          <w:tcPr>
            <w:tcW w:w="567" w:type="dxa"/>
          </w:tcPr>
          <w:p w:rsidR="007F10DC" w:rsidRPr="007F10DC" w:rsidRDefault="007F10DC" w:rsidP="007F10DC">
            <w:pPr>
              <w:rPr>
                <w:rStyle w:val="Hyperlink"/>
                <w:rFonts w:hint="cs"/>
                <w:rtl/>
              </w:rPr>
            </w:pPr>
            <w:hyperlink w:anchor="Seif2" w:tooltip="דיווחים לממונ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8 </w:t>
            </w:r>
          </w:p>
        </w:tc>
        <w:tc>
          <w:tcPr>
            <w:tcW w:w="5669" w:type="dxa"/>
          </w:tcPr>
          <w:p w:rsidR="007F10DC" w:rsidRPr="007F10DC" w:rsidRDefault="007F10DC" w:rsidP="007F10DC">
            <w:pPr>
              <w:rPr>
                <w:rFonts w:cs="Frankruhel" w:hint="cs"/>
                <w:rtl/>
              </w:rPr>
            </w:pPr>
            <w:r>
              <w:rPr>
                <w:rtl/>
              </w:rPr>
              <w:t>חשבון ליצרן</w:t>
            </w:r>
          </w:p>
        </w:tc>
        <w:tc>
          <w:tcPr>
            <w:tcW w:w="567" w:type="dxa"/>
          </w:tcPr>
          <w:p w:rsidR="007F10DC" w:rsidRPr="007F10DC" w:rsidRDefault="007F10DC" w:rsidP="007F10DC">
            <w:pPr>
              <w:rPr>
                <w:rStyle w:val="Hyperlink"/>
                <w:rFonts w:hint="cs"/>
                <w:rtl/>
              </w:rPr>
            </w:pPr>
            <w:hyperlink w:anchor="Seif3" w:tooltip="חשבון ליצרן"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9 </w:t>
            </w:r>
          </w:p>
        </w:tc>
        <w:tc>
          <w:tcPr>
            <w:tcW w:w="5669" w:type="dxa"/>
          </w:tcPr>
          <w:p w:rsidR="007F10DC" w:rsidRPr="007F10DC" w:rsidRDefault="007F10DC" w:rsidP="007F10DC">
            <w:pPr>
              <w:rPr>
                <w:rFonts w:cs="Frankruhel" w:hint="cs"/>
                <w:rtl/>
              </w:rPr>
            </w:pPr>
            <w:r>
              <w:rPr>
                <w:rtl/>
              </w:rPr>
              <w:t>עמידה בדרישות אמינות</w:t>
            </w:r>
          </w:p>
        </w:tc>
        <w:tc>
          <w:tcPr>
            <w:tcW w:w="567" w:type="dxa"/>
          </w:tcPr>
          <w:p w:rsidR="007F10DC" w:rsidRPr="007F10DC" w:rsidRDefault="007F10DC" w:rsidP="007F10DC">
            <w:pPr>
              <w:rPr>
                <w:rStyle w:val="Hyperlink"/>
                <w:rFonts w:hint="cs"/>
                <w:rtl/>
              </w:rPr>
            </w:pPr>
            <w:hyperlink w:anchor="Seif9" w:tooltip="עמידה בדרישות אמינות"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10 </w:t>
            </w:r>
          </w:p>
        </w:tc>
        <w:tc>
          <w:tcPr>
            <w:tcW w:w="5669" w:type="dxa"/>
          </w:tcPr>
          <w:p w:rsidR="007F10DC" w:rsidRPr="007F10DC" w:rsidRDefault="007F10DC" w:rsidP="007F10DC">
            <w:pPr>
              <w:rPr>
                <w:rFonts w:cs="Frankruhel" w:hint="cs"/>
                <w:rtl/>
              </w:rPr>
            </w:pPr>
            <w:r>
              <w:rPr>
                <w:rtl/>
              </w:rPr>
              <w:t>הפעלה ותחזוקה</w:t>
            </w:r>
          </w:p>
        </w:tc>
        <w:tc>
          <w:tcPr>
            <w:tcW w:w="567" w:type="dxa"/>
          </w:tcPr>
          <w:p w:rsidR="007F10DC" w:rsidRPr="007F10DC" w:rsidRDefault="007F10DC" w:rsidP="007F10DC">
            <w:pPr>
              <w:rPr>
                <w:rStyle w:val="Hyperlink"/>
                <w:rFonts w:hint="cs"/>
                <w:rtl/>
              </w:rPr>
            </w:pPr>
            <w:hyperlink w:anchor="Seif10" w:tooltip="הפעלה ותחזוק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11 </w:t>
            </w:r>
          </w:p>
        </w:tc>
        <w:tc>
          <w:tcPr>
            <w:tcW w:w="5669" w:type="dxa"/>
          </w:tcPr>
          <w:p w:rsidR="007F10DC" w:rsidRPr="007F10DC" w:rsidRDefault="007F10DC" w:rsidP="007F10DC">
            <w:pPr>
              <w:rPr>
                <w:rFonts w:cs="Frankruhel" w:hint="cs"/>
                <w:rtl/>
              </w:rPr>
            </w:pPr>
            <w:r>
              <w:rPr>
                <w:rtl/>
              </w:rPr>
              <w:t>יצרן המחובר לרשת ההולכה</w:t>
            </w:r>
          </w:p>
        </w:tc>
        <w:tc>
          <w:tcPr>
            <w:tcW w:w="567" w:type="dxa"/>
          </w:tcPr>
          <w:p w:rsidR="007F10DC" w:rsidRPr="007F10DC" w:rsidRDefault="007F10DC" w:rsidP="007F10DC">
            <w:pPr>
              <w:rPr>
                <w:rStyle w:val="Hyperlink"/>
                <w:rFonts w:hint="cs"/>
                <w:rtl/>
              </w:rPr>
            </w:pPr>
            <w:hyperlink w:anchor="Seif11" w:tooltip="יצרן המחובר לרשת ההולכ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12 </w:t>
            </w:r>
          </w:p>
        </w:tc>
        <w:tc>
          <w:tcPr>
            <w:tcW w:w="5669" w:type="dxa"/>
          </w:tcPr>
          <w:p w:rsidR="007F10DC" w:rsidRPr="007F10DC" w:rsidRDefault="007F10DC" w:rsidP="007F10DC">
            <w:pPr>
              <w:rPr>
                <w:rFonts w:cs="Frankruhel" w:hint="cs"/>
                <w:rtl/>
              </w:rPr>
            </w:pPr>
            <w:r>
              <w:rPr>
                <w:rtl/>
              </w:rPr>
              <w:t>תוכנית העמסה</w:t>
            </w:r>
          </w:p>
        </w:tc>
        <w:tc>
          <w:tcPr>
            <w:tcW w:w="567" w:type="dxa"/>
          </w:tcPr>
          <w:p w:rsidR="007F10DC" w:rsidRPr="007F10DC" w:rsidRDefault="007F10DC" w:rsidP="007F10DC">
            <w:pPr>
              <w:rPr>
                <w:rStyle w:val="Hyperlink"/>
                <w:rFonts w:hint="cs"/>
                <w:rtl/>
              </w:rPr>
            </w:pPr>
            <w:hyperlink w:anchor="Seif12" w:tooltip="תוכנית העמס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13 </w:t>
            </w:r>
          </w:p>
        </w:tc>
        <w:tc>
          <w:tcPr>
            <w:tcW w:w="5669" w:type="dxa"/>
          </w:tcPr>
          <w:p w:rsidR="007F10DC" w:rsidRPr="007F10DC" w:rsidRDefault="007F10DC" w:rsidP="007F10DC">
            <w:pPr>
              <w:rPr>
                <w:rFonts w:cs="Frankruhel" w:hint="cs"/>
                <w:rtl/>
              </w:rPr>
            </w:pPr>
            <w:r>
              <w:rPr>
                <w:rtl/>
              </w:rPr>
              <w:t>אספקת הספק ריאקטיבי</w:t>
            </w:r>
          </w:p>
        </w:tc>
        <w:tc>
          <w:tcPr>
            <w:tcW w:w="567" w:type="dxa"/>
          </w:tcPr>
          <w:p w:rsidR="007F10DC" w:rsidRPr="007F10DC" w:rsidRDefault="007F10DC" w:rsidP="007F10DC">
            <w:pPr>
              <w:rPr>
                <w:rStyle w:val="Hyperlink"/>
                <w:rFonts w:hint="cs"/>
                <w:rtl/>
              </w:rPr>
            </w:pPr>
            <w:hyperlink w:anchor="Seif13" w:tooltip="אספקת הספק ריאקטיבי"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14 </w:t>
            </w:r>
          </w:p>
        </w:tc>
        <w:tc>
          <w:tcPr>
            <w:tcW w:w="5669" w:type="dxa"/>
          </w:tcPr>
          <w:p w:rsidR="007F10DC" w:rsidRPr="007F10DC" w:rsidRDefault="007F10DC" w:rsidP="007F10DC">
            <w:pPr>
              <w:rPr>
                <w:rFonts w:cs="Frankruhel" w:hint="cs"/>
                <w:rtl/>
              </w:rPr>
            </w:pPr>
            <w:r>
              <w:rPr>
                <w:rtl/>
              </w:rPr>
              <w:t>מקרה חירום</w:t>
            </w:r>
          </w:p>
        </w:tc>
        <w:tc>
          <w:tcPr>
            <w:tcW w:w="567" w:type="dxa"/>
          </w:tcPr>
          <w:p w:rsidR="007F10DC" w:rsidRPr="007F10DC" w:rsidRDefault="007F10DC" w:rsidP="007F10DC">
            <w:pPr>
              <w:rPr>
                <w:rStyle w:val="Hyperlink"/>
                <w:rFonts w:hint="cs"/>
                <w:rtl/>
              </w:rPr>
            </w:pPr>
            <w:hyperlink w:anchor="Seif15" w:tooltip="מקרה חירום"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15 </w:t>
            </w:r>
          </w:p>
        </w:tc>
        <w:tc>
          <w:tcPr>
            <w:tcW w:w="5669" w:type="dxa"/>
          </w:tcPr>
          <w:p w:rsidR="007F10DC" w:rsidRPr="007F10DC" w:rsidRDefault="007F10DC" w:rsidP="007F10DC">
            <w:pPr>
              <w:rPr>
                <w:rFonts w:cs="Frankruhel" w:hint="cs"/>
                <w:rtl/>
              </w:rPr>
            </w:pPr>
            <w:r>
              <w:rPr>
                <w:rtl/>
              </w:rPr>
              <w:t>הוראות הרשות</w:t>
            </w:r>
          </w:p>
        </w:tc>
        <w:tc>
          <w:tcPr>
            <w:tcW w:w="567" w:type="dxa"/>
          </w:tcPr>
          <w:p w:rsidR="007F10DC" w:rsidRPr="007F10DC" w:rsidRDefault="007F10DC" w:rsidP="007F10DC">
            <w:pPr>
              <w:rPr>
                <w:rStyle w:val="Hyperlink"/>
                <w:rFonts w:hint="cs"/>
                <w:rtl/>
              </w:rPr>
            </w:pPr>
            <w:hyperlink w:anchor="Seif16" w:tooltip="הוראות הרשות"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16 </w:t>
            </w:r>
          </w:p>
        </w:tc>
        <w:tc>
          <w:tcPr>
            <w:tcW w:w="5669" w:type="dxa"/>
          </w:tcPr>
          <w:p w:rsidR="007F10DC" w:rsidRPr="007F10DC" w:rsidRDefault="007F10DC" w:rsidP="007F10DC">
            <w:pPr>
              <w:rPr>
                <w:rFonts w:cs="Frankruhel" w:hint="cs"/>
                <w:rtl/>
              </w:rPr>
            </w:pPr>
            <w:r>
              <w:rPr>
                <w:rtl/>
              </w:rPr>
              <w:t>יישוב מחלוקות</w:t>
            </w:r>
          </w:p>
        </w:tc>
        <w:tc>
          <w:tcPr>
            <w:tcW w:w="567" w:type="dxa"/>
          </w:tcPr>
          <w:p w:rsidR="007F10DC" w:rsidRPr="007F10DC" w:rsidRDefault="007F10DC" w:rsidP="007F10DC">
            <w:pPr>
              <w:rPr>
                <w:rStyle w:val="Hyperlink"/>
                <w:rFonts w:hint="cs"/>
                <w:rtl/>
              </w:rPr>
            </w:pPr>
            <w:hyperlink w:anchor="Seif17" w:tooltip="יישוב מחלוקות"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17 </w:t>
            </w:r>
          </w:p>
        </w:tc>
        <w:tc>
          <w:tcPr>
            <w:tcW w:w="5669" w:type="dxa"/>
          </w:tcPr>
          <w:p w:rsidR="007F10DC" w:rsidRPr="007F10DC" w:rsidRDefault="007F10DC" w:rsidP="007F10DC">
            <w:pPr>
              <w:rPr>
                <w:rFonts w:cs="Frankruhel" w:hint="cs"/>
                <w:rtl/>
              </w:rPr>
            </w:pPr>
            <w:r>
              <w:rPr>
                <w:rtl/>
              </w:rPr>
              <w:t>תחילה</w:t>
            </w:r>
          </w:p>
        </w:tc>
        <w:tc>
          <w:tcPr>
            <w:tcW w:w="567" w:type="dxa"/>
          </w:tcPr>
          <w:p w:rsidR="007F10DC" w:rsidRPr="007F10DC" w:rsidRDefault="007F10DC" w:rsidP="007F10DC">
            <w:pPr>
              <w:rPr>
                <w:rStyle w:val="Hyperlink"/>
                <w:rFonts w:hint="cs"/>
                <w:rtl/>
              </w:rPr>
            </w:pPr>
            <w:hyperlink w:anchor="Seif18" w:tooltip="תחילה"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7F10DC" w:rsidRPr="007F10DC" w:rsidTr="007F10DC">
        <w:tblPrEx>
          <w:tblCellMar>
            <w:top w:w="0" w:type="dxa"/>
            <w:bottom w:w="0" w:type="dxa"/>
          </w:tblCellMar>
        </w:tblPrEx>
        <w:tc>
          <w:tcPr>
            <w:tcW w:w="1247" w:type="dxa"/>
          </w:tcPr>
          <w:p w:rsidR="007F10DC" w:rsidRPr="007F10DC" w:rsidRDefault="007F10DC" w:rsidP="007F10DC">
            <w:pPr>
              <w:rPr>
                <w:rFonts w:cs="Frankruhel" w:hint="cs"/>
                <w:rtl/>
              </w:rPr>
            </w:pPr>
            <w:r>
              <w:rPr>
                <w:rtl/>
              </w:rPr>
              <w:t xml:space="preserve">סעיף 18 </w:t>
            </w:r>
          </w:p>
        </w:tc>
        <w:tc>
          <w:tcPr>
            <w:tcW w:w="5669" w:type="dxa"/>
          </w:tcPr>
          <w:p w:rsidR="007F10DC" w:rsidRPr="007F10DC" w:rsidRDefault="007F10DC" w:rsidP="007F10DC">
            <w:pPr>
              <w:rPr>
                <w:rFonts w:cs="Frankruhel" w:hint="cs"/>
                <w:rtl/>
              </w:rPr>
            </w:pPr>
            <w:r>
              <w:rPr>
                <w:rtl/>
              </w:rPr>
              <w:t>שם</w:t>
            </w:r>
          </w:p>
        </w:tc>
        <w:tc>
          <w:tcPr>
            <w:tcW w:w="567" w:type="dxa"/>
          </w:tcPr>
          <w:p w:rsidR="007F10DC" w:rsidRPr="007F10DC" w:rsidRDefault="007F10DC" w:rsidP="007F10DC">
            <w:pPr>
              <w:rPr>
                <w:rStyle w:val="Hyperlink"/>
                <w:rFonts w:hint="cs"/>
                <w:rtl/>
              </w:rPr>
            </w:pPr>
            <w:hyperlink w:anchor="Seif14" w:tooltip="שם" w:history="1">
              <w:r w:rsidRPr="007F10DC">
                <w:rPr>
                  <w:rStyle w:val="Hyperlink"/>
                </w:rPr>
                <w:t>Go</w:t>
              </w:r>
            </w:hyperlink>
          </w:p>
        </w:tc>
        <w:tc>
          <w:tcPr>
            <w:tcW w:w="850" w:type="dxa"/>
          </w:tcPr>
          <w:p w:rsidR="007F10DC" w:rsidRPr="007F10DC" w:rsidRDefault="007F10DC" w:rsidP="007F10D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CE42E9" w:rsidP="00C71695">
      <w:pPr>
        <w:pStyle w:val="big-header"/>
        <w:ind w:left="0" w:right="1134"/>
        <w:rPr>
          <w:rStyle w:val="default"/>
          <w:rFonts w:hint="cs"/>
          <w:sz w:val="22"/>
          <w:szCs w:val="22"/>
          <w:rtl/>
        </w:rPr>
      </w:pPr>
      <w:r>
        <w:rPr>
          <w:rFonts w:cs="FrankRuehl" w:hint="cs"/>
          <w:sz w:val="32"/>
          <w:rtl/>
        </w:rPr>
        <w:t>תקנות עיסוק בחשמל (הסדרה והפעלה) (רכישת חשמל, תחזוקה, ומשטר הפעלה של בעלי רישיונות ייצור פרטיים) (יהודה והשומרון), תשע"ז-2016</w:t>
      </w:r>
      <w:r w:rsidR="002053AF">
        <w:rPr>
          <w:rStyle w:val="default"/>
          <w:sz w:val="22"/>
          <w:szCs w:val="22"/>
          <w:rtl/>
        </w:rPr>
        <w:footnoteReference w:customMarkFollows="1" w:id="1"/>
        <w:t>*</w:t>
      </w:r>
    </w:p>
    <w:p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CE42E9">
        <w:rPr>
          <w:rStyle w:val="default"/>
          <w:rFonts w:cs="FrankRuehl" w:hint="cs"/>
          <w:rtl/>
        </w:rPr>
        <w:t>לפי סעיף 7 לצו בדבר עיסוק בחשמל (הסדרה והפעלה) (יהודה והשומרון) (מס' 427), התשל"א-1971 (להלן: "הצו")</w:t>
      </w:r>
      <w:r w:rsidR="00A07C66">
        <w:rPr>
          <w:rStyle w:val="default"/>
          <w:rFonts w:cs="FrankRuehl" w:hint="cs"/>
          <w:rtl/>
        </w:rPr>
        <w:t xml:space="preserve"> ויתר סמכויותיי</w:t>
      </w:r>
      <w:r>
        <w:rPr>
          <w:rStyle w:val="default"/>
          <w:rFonts w:cs="FrankRuehl" w:hint="cs"/>
          <w:rtl/>
        </w:rPr>
        <w:t xml:space="preserve">, </w:t>
      </w:r>
      <w:r w:rsidR="004B3ACE">
        <w:rPr>
          <w:rStyle w:val="default"/>
          <w:rFonts w:cs="FrankRuehl" w:hint="cs"/>
          <w:rtl/>
        </w:rPr>
        <w:t>ה</w:t>
      </w:r>
      <w:r w:rsidR="00CE42E9">
        <w:rPr>
          <w:rStyle w:val="default"/>
          <w:rFonts w:cs="FrankRuehl" w:hint="cs"/>
          <w:rtl/>
        </w:rPr>
        <w:t>רי</w:t>
      </w:r>
      <w:r w:rsidR="0059458E">
        <w:rPr>
          <w:rStyle w:val="default"/>
          <w:rFonts w:cs="FrankRuehl" w:hint="cs"/>
          <w:rtl/>
        </w:rPr>
        <w:t>ני</w:t>
      </w:r>
      <w:r w:rsidR="00CE42E9">
        <w:rPr>
          <w:rStyle w:val="default"/>
          <w:rFonts w:cs="FrankRuehl" w:hint="cs"/>
          <w:rtl/>
        </w:rPr>
        <w:t xml:space="preserve"> מתקין תקנות אלה</w:t>
      </w:r>
      <w:r>
        <w:rPr>
          <w:rStyle w:val="default"/>
          <w:rFonts w:cs="FrankRuehl" w:hint="cs"/>
          <w:rtl/>
        </w:rPr>
        <w:t>:</w:t>
      </w:r>
    </w:p>
    <w:p w:rsidR="008E4871" w:rsidRDefault="002053AF" w:rsidP="00CE42E9">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8pt;margin-top:7.1pt;width:71.4pt;height:11.7pt;z-index:251648000" o:allowincell="f" filled="f" stroked="f" strokecolor="lime" strokeweight=".25pt">
            <v:textbox style="mso-next-textbox:#_x0000_s2050" inset="0,0,0,0">
              <w:txbxContent>
                <w:p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4871">
        <w:rPr>
          <w:rStyle w:val="default"/>
          <w:rFonts w:cs="FrankRuehl" w:hint="cs"/>
          <w:rtl/>
        </w:rPr>
        <w:t>"</w:t>
      </w:r>
      <w:r w:rsidR="00CE42E9">
        <w:rPr>
          <w:rStyle w:val="default"/>
          <w:rFonts w:cs="FrankRuehl" w:hint="cs"/>
          <w:rtl/>
        </w:rPr>
        <w:t xml:space="preserve">אזור" </w:t>
      </w:r>
      <w:r w:rsidR="00CE42E9">
        <w:rPr>
          <w:rStyle w:val="default"/>
          <w:rFonts w:cs="FrankRuehl"/>
          <w:rtl/>
        </w:rPr>
        <w:t>–</w:t>
      </w:r>
      <w:r w:rsidR="00CE42E9">
        <w:rPr>
          <w:rStyle w:val="default"/>
          <w:rFonts w:cs="FrankRuehl" w:hint="cs"/>
          <w:rtl/>
        </w:rPr>
        <w:t xml:space="preserve"> אזור יהודה והשומרון</w:t>
      </w:r>
      <w:r w:rsidR="008E4871">
        <w:rPr>
          <w:rStyle w:val="default"/>
          <w:rFonts w:cs="FrankRuehl" w:hint="cs"/>
          <w:rtl/>
        </w:rPr>
        <w:t>;</w:t>
      </w:r>
    </w:p>
    <w:p w:rsidR="00CE42E9" w:rsidRDefault="00CE42E9"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תעריפי" </w:t>
      </w:r>
      <w:r w:rsidR="003A3DCD">
        <w:rPr>
          <w:rStyle w:val="default"/>
          <w:rFonts w:cs="FrankRuehl"/>
          <w:rtl/>
        </w:rPr>
        <w:t>–</w:t>
      </w:r>
      <w:r>
        <w:rPr>
          <w:rStyle w:val="default"/>
          <w:rFonts w:cs="FrankRuehl" w:hint="cs"/>
          <w:rtl/>
        </w:rPr>
        <w:t xml:space="preserve"> </w:t>
      </w:r>
      <w:r w:rsidR="003A3DCD">
        <w:rPr>
          <w:rStyle w:val="default"/>
          <w:rFonts w:cs="FrankRuehl" w:hint="cs"/>
          <w:rtl/>
        </w:rPr>
        <w:t xml:space="preserve">מסמך מטעם קמ"ט חשמל או מי שקמ"ט </w:t>
      </w:r>
      <w:r w:rsidR="00C93C4A">
        <w:rPr>
          <w:rStyle w:val="default"/>
          <w:rFonts w:cs="FrankRuehl" w:hint="cs"/>
          <w:rtl/>
        </w:rPr>
        <w:t>חשמל הסמיכו לכך, הכולל תעריפים המבוססים על התעריפים שנקבעו על ידי הרשות ליצרן עבור רכישת חשמל, רכישת זמינות ואנרגיה או רכישת שירותים נלווים, הניתן במועד הסגירה הפיננסית ואינו מתעדכן אלא לפי מנגנוני עדכון הכלולים באישור;</w:t>
      </w:r>
    </w:p>
    <w:p w:rsidR="00C93C4A" w:rsidRDefault="00C93C4A"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"אמות המידה" </w:t>
      </w:r>
      <w:r>
        <w:rPr>
          <w:rStyle w:val="default"/>
          <w:rFonts w:cs="FrankRuehl"/>
          <w:rtl/>
        </w:rPr>
        <w:t>–</w:t>
      </w:r>
      <w:r>
        <w:rPr>
          <w:rStyle w:val="default"/>
          <w:rFonts w:cs="FrankRuehl" w:hint="cs"/>
          <w:rtl/>
        </w:rPr>
        <w:t xml:space="preserve"> אמות המידה </w:t>
      </w:r>
      <w:r w:rsidR="00A81805">
        <w:rPr>
          <w:rStyle w:val="default"/>
          <w:rFonts w:cs="FrankRuehl" w:hint="cs"/>
          <w:rtl/>
        </w:rPr>
        <w:t>הנקבעות בישראל על ידי הרשות בהתאם לסעיף 33 לחוק משק החשמל, התשנ"ו-1996, כפי תוקפו בישראל מעת לעת;</w:t>
      </w:r>
    </w:p>
    <w:p w:rsidR="00A81805" w:rsidRDefault="006A22EB" w:rsidP="006A22EB">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v:shapetype id="_x0000_t202" coordsize="21600,21600" o:spt="202" path="m,l,21600r21600,l21600,xe">
            <v:stroke joinstyle="miter"/>
            <v:path gradientshapeok="t" o:connecttype="rect"/>
          </v:shapetype>
          <v:shape id="_x0000_s2396" type="#_x0000_t202" style="position:absolute;left:0;text-align:left;margin-left:470.25pt;margin-top:5.65pt;width:1in;height:16.8pt;z-index:251666432;mso-position-horizontal-relative:text;mso-position-vertical-relative:text" filled="f" stroked="f">
            <v:textbox inset="1mm,0,1mm,0">
              <w:txbxContent>
                <w:p w:rsidR="006A22EB" w:rsidRDefault="006A22EB" w:rsidP="006A22EB">
                  <w:pPr>
                    <w:spacing w:line="160" w:lineRule="exact"/>
                    <w:rPr>
                      <w:rFonts w:cs="Miriam" w:hint="cs"/>
                      <w:sz w:val="18"/>
                      <w:szCs w:val="18"/>
                      <w:rtl/>
                    </w:rPr>
                  </w:pPr>
                  <w:r>
                    <w:rPr>
                      <w:rFonts w:cs="Miriam" w:hint="cs"/>
                      <w:sz w:val="18"/>
                      <w:szCs w:val="18"/>
                      <w:rtl/>
                    </w:rPr>
                    <w:t>(תיקון מס' 1) תשפ"ב-2022</w:t>
                  </w:r>
                </w:p>
              </w:txbxContent>
            </v:textbox>
          </v:shape>
        </w:pict>
      </w:r>
      <w:r w:rsidRPr="004277CD">
        <w:rPr>
          <w:rStyle w:val="default"/>
          <w:rFonts w:cs="FrankRuehl" w:hint="cs"/>
          <w:rtl/>
        </w:rPr>
        <w:t>"</w:t>
      </w:r>
      <w:r w:rsidR="00A154F1">
        <w:rPr>
          <w:rStyle w:val="default"/>
          <w:rFonts w:cs="FrankRuehl" w:hint="cs"/>
          <w:rtl/>
        </w:rPr>
        <w:t xml:space="preserve">אמות מידה גז טבעי" </w:t>
      </w:r>
      <w:r w:rsidR="00A154F1">
        <w:rPr>
          <w:rStyle w:val="default"/>
          <w:rFonts w:cs="FrankRuehl"/>
          <w:rtl/>
        </w:rPr>
        <w:t>–</w:t>
      </w:r>
      <w:r w:rsidR="00A154F1">
        <w:rPr>
          <w:rStyle w:val="default"/>
          <w:rFonts w:cs="FrankRuehl" w:hint="cs"/>
          <w:rtl/>
        </w:rPr>
        <w:t xml:space="preserve"> </w:t>
      </w:r>
      <w:r>
        <w:rPr>
          <w:rStyle w:val="default"/>
          <w:rFonts w:cs="FrankRuehl" w:hint="cs"/>
          <w:rtl/>
        </w:rPr>
        <w:t>(נמחקה)</w:t>
      </w:r>
      <w:r w:rsidR="00A154F1">
        <w:rPr>
          <w:rStyle w:val="default"/>
          <w:rFonts w:cs="FrankRuehl" w:hint="cs"/>
          <w:rtl/>
        </w:rPr>
        <w:t>;</w:t>
      </w:r>
    </w:p>
    <w:p w:rsidR="006A22EB" w:rsidRPr="007B70C6" w:rsidRDefault="006A22EB" w:rsidP="006A22EB">
      <w:pPr>
        <w:pStyle w:val="P00"/>
        <w:spacing w:before="0"/>
        <w:ind w:left="0" w:right="1134"/>
        <w:rPr>
          <w:rStyle w:val="default"/>
          <w:rFonts w:cs="FrankRuehl"/>
          <w:vanish/>
          <w:color w:val="FF0000"/>
          <w:sz w:val="20"/>
          <w:szCs w:val="20"/>
          <w:shd w:val="clear" w:color="auto" w:fill="FFFF99"/>
          <w:rtl/>
        </w:rPr>
      </w:pPr>
      <w:bookmarkStart w:id="1" w:name="Rov19"/>
      <w:r w:rsidRPr="007B70C6">
        <w:rPr>
          <w:rStyle w:val="default"/>
          <w:rFonts w:cs="FrankRuehl" w:hint="cs"/>
          <w:vanish/>
          <w:color w:val="FF0000"/>
          <w:sz w:val="20"/>
          <w:szCs w:val="20"/>
          <w:shd w:val="clear" w:color="auto" w:fill="FFFF99"/>
          <w:rtl/>
        </w:rPr>
        <w:t>מיום 4.9.2022</w:t>
      </w:r>
    </w:p>
    <w:p w:rsidR="006A22EB" w:rsidRPr="007B70C6" w:rsidRDefault="006A22EB" w:rsidP="006A22EB">
      <w:pPr>
        <w:pStyle w:val="P00"/>
        <w:spacing w:before="0"/>
        <w:ind w:left="0" w:right="1134"/>
        <w:rPr>
          <w:rStyle w:val="default"/>
          <w:rFonts w:cs="FrankRuehl"/>
          <w:vanish/>
          <w:sz w:val="20"/>
          <w:szCs w:val="20"/>
          <w:shd w:val="clear" w:color="auto" w:fill="FFFF99"/>
          <w:rtl/>
        </w:rPr>
      </w:pPr>
      <w:r w:rsidRPr="007B70C6">
        <w:rPr>
          <w:rStyle w:val="default"/>
          <w:rFonts w:cs="FrankRuehl" w:hint="cs"/>
          <w:b/>
          <w:bCs/>
          <w:vanish/>
          <w:sz w:val="20"/>
          <w:szCs w:val="20"/>
          <w:shd w:val="clear" w:color="auto" w:fill="FFFF99"/>
          <w:rtl/>
        </w:rPr>
        <w:t>(תיקון מס' 1) תשפ"ב-2022</w:t>
      </w:r>
    </w:p>
    <w:p w:rsidR="007B70C6" w:rsidRPr="007B70C6" w:rsidRDefault="007B70C6" w:rsidP="006A22EB">
      <w:pPr>
        <w:pStyle w:val="P00"/>
        <w:spacing w:before="0"/>
        <w:ind w:left="0" w:right="1134"/>
        <w:rPr>
          <w:rStyle w:val="default"/>
          <w:rFonts w:ascii="FrankRuehl" w:hAnsi="FrankRuehl" w:cs="FrankRuehl"/>
          <w:vanish/>
          <w:sz w:val="20"/>
          <w:szCs w:val="20"/>
          <w:shd w:val="clear" w:color="auto" w:fill="FFFF99"/>
          <w:rtl/>
        </w:rPr>
      </w:pPr>
      <w:hyperlink r:id="rId7" w:history="1">
        <w:r w:rsidRPr="007B70C6">
          <w:rPr>
            <w:rStyle w:val="Hyperlink"/>
            <w:rFonts w:ascii="FrankRuehl" w:hAnsi="FrankRuehl" w:cs="FrankRuehl"/>
            <w:vanish/>
            <w:szCs w:val="20"/>
            <w:shd w:val="clear" w:color="auto" w:fill="FFFF99"/>
            <w:rtl/>
          </w:rPr>
          <w:t>קובץ המנשרים מס' 263</w:t>
        </w:r>
      </w:hyperlink>
      <w:r w:rsidRPr="007B70C6">
        <w:rPr>
          <w:rStyle w:val="default"/>
          <w:rFonts w:ascii="FrankRuehl" w:hAnsi="FrankRuehl" w:cs="FrankRuehl"/>
          <w:vanish/>
          <w:sz w:val="20"/>
          <w:szCs w:val="20"/>
          <w:shd w:val="clear" w:color="auto" w:fill="FFFF99"/>
          <w:rtl/>
        </w:rPr>
        <w:t xml:space="preserve"> מחודש אוקטובר 2022 עמ' 12351</w:t>
      </w:r>
    </w:p>
    <w:p w:rsidR="006A22EB" w:rsidRPr="007B70C6" w:rsidRDefault="006A22EB" w:rsidP="006A22EB">
      <w:pPr>
        <w:pStyle w:val="P00"/>
        <w:spacing w:before="0"/>
        <w:ind w:left="0" w:right="1134"/>
        <w:rPr>
          <w:rStyle w:val="default"/>
          <w:rFonts w:cs="FrankRuehl"/>
          <w:vanish/>
          <w:sz w:val="20"/>
          <w:szCs w:val="20"/>
          <w:shd w:val="clear" w:color="auto" w:fill="FFFF99"/>
          <w:rtl/>
        </w:rPr>
      </w:pPr>
      <w:r w:rsidRPr="007B70C6">
        <w:rPr>
          <w:rStyle w:val="default"/>
          <w:rFonts w:cs="FrankRuehl" w:hint="cs"/>
          <w:b/>
          <w:bCs/>
          <w:vanish/>
          <w:sz w:val="20"/>
          <w:szCs w:val="20"/>
          <w:shd w:val="clear" w:color="auto" w:fill="FFFF99"/>
          <w:rtl/>
        </w:rPr>
        <w:t>מחיקת הגדרת "אמות מידה גז טבעי"</w:t>
      </w:r>
    </w:p>
    <w:p w:rsidR="006A22EB" w:rsidRPr="007B70C6" w:rsidRDefault="006A22EB" w:rsidP="006A22EB">
      <w:pPr>
        <w:pStyle w:val="P00"/>
        <w:ind w:left="0" w:right="1134"/>
        <w:rPr>
          <w:rStyle w:val="default"/>
          <w:rFonts w:cs="FrankRuehl"/>
          <w:vanish/>
          <w:sz w:val="20"/>
          <w:szCs w:val="20"/>
          <w:shd w:val="clear" w:color="auto" w:fill="FFFF99"/>
          <w:rtl/>
        </w:rPr>
      </w:pPr>
      <w:r w:rsidRPr="007B70C6">
        <w:rPr>
          <w:rStyle w:val="default"/>
          <w:rFonts w:cs="FrankRuehl" w:hint="cs"/>
          <w:vanish/>
          <w:sz w:val="20"/>
          <w:szCs w:val="20"/>
          <w:shd w:val="clear" w:color="auto" w:fill="FFFF99"/>
          <w:rtl/>
        </w:rPr>
        <w:t>הנוסח הקודם:</w:t>
      </w:r>
    </w:p>
    <w:p w:rsidR="006A22EB" w:rsidRPr="006A22EB" w:rsidRDefault="006A22EB" w:rsidP="006A22EB">
      <w:pPr>
        <w:pStyle w:val="P00"/>
        <w:spacing w:before="0"/>
        <w:ind w:left="0" w:right="1134"/>
        <w:rPr>
          <w:rStyle w:val="default"/>
          <w:rFonts w:cs="FrankRuehl"/>
          <w:strike/>
          <w:sz w:val="2"/>
          <w:szCs w:val="2"/>
          <w:rtl/>
        </w:rPr>
      </w:pPr>
      <w:r w:rsidRPr="007B70C6">
        <w:rPr>
          <w:rStyle w:val="default"/>
          <w:rFonts w:cs="FrankRuehl"/>
          <w:vanish/>
          <w:sz w:val="22"/>
          <w:szCs w:val="22"/>
          <w:shd w:val="clear" w:color="auto" w:fill="FFFF99"/>
          <w:rtl/>
        </w:rPr>
        <w:tab/>
      </w:r>
      <w:r w:rsidRPr="007B70C6">
        <w:rPr>
          <w:rStyle w:val="default"/>
          <w:rFonts w:cs="FrankRuehl" w:hint="cs"/>
          <w:strike/>
          <w:vanish/>
          <w:sz w:val="22"/>
          <w:szCs w:val="22"/>
          <w:shd w:val="clear" w:color="auto" w:fill="FFFF99"/>
          <w:rtl/>
        </w:rPr>
        <w:t xml:space="preserve">"אמות מידה גז טבעי" </w:t>
      </w:r>
      <w:r w:rsidRPr="007B70C6">
        <w:rPr>
          <w:rStyle w:val="default"/>
          <w:rFonts w:cs="FrankRuehl"/>
          <w:strike/>
          <w:vanish/>
          <w:sz w:val="22"/>
          <w:szCs w:val="22"/>
          <w:shd w:val="clear" w:color="auto" w:fill="FFFF99"/>
          <w:rtl/>
        </w:rPr>
        <w:t>–</w:t>
      </w:r>
      <w:r w:rsidRPr="007B70C6">
        <w:rPr>
          <w:rStyle w:val="default"/>
          <w:rFonts w:cs="FrankRuehl" w:hint="cs"/>
          <w:strike/>
          <w:vanish/>
          <w:sz w:val="22"/>
          <w:szCs w:val="22"/>
          <w:shd w:val="clear" w:color="auto" w:fill="FFFF99"/>
          <w:rtl/>
        </w:rPr>
        <w:t xml:space="preserve"> אמות מידה 98-105 הקבועות בסימן ה' לפרק ו' לאמות המידה, אמת מידה 125 הקבועה בסימן י' לפרק ו' לאמות המידה ואמת מידה 141(ז) הקבועה בסימן י"ב לפרק ו' לאמות המידה, אשר עניינן ייצור חשמל באמצעות גז טבעי;</w:t>
      </w:r>
      <w:bookmarkEnd w:id="1"/>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"אמות מידה תומכות מימון" </w:t>
      </w:r>
      <w:r>
        <w:rPr>
          <w:rStyle w:val="default"/>
          <w:rFonts w:cs="FrankRuehl"/>
          <w:rtl/>
        </w:rPr>
        <w:t>–</w:t>
      </w:r>
      <w:r>
        <w:rPr>
          <w:rStyle w:val="default"/>
          <w:rFonts w:cs="FrankRuehl" w:hint="cs"/>
          <w:rtl/>
        </w:rPr>
        <w:t xml:space="preserve"> אמות מידה 128-137 הקבועות בסימן י"ב לפרק ו' לאמות המידה, שעניינן אירועי כוח עליון;</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"אנרגיה מוזנת לרשת" </w:t>
      </w:r>
      <w:r>
        <w:rPr>
          <w:rStyle w:val="default"/>
          <w:rFonts w:cs="FrankRuehl"/>
          <w:rtl/>
        </w:rPr>
        <w:t>–</w:t>
      </w:r>
      <w:r>
        <w:rPr>
          <w:rStyle w:val="default"/>
          <w:rFonts w:cs="FrankRuehl" w:hint="cs"/>
          <w:rtl/>
        </w:rPr>
        <w:t xml:space="preserve"> כהגדרתה באמת מידה 1;</w:t>
      </w:r>
    </w:p>
    <w:p w:rsidR="00A154F1" w:rsidRDefault="006A22EB" w:rsidP="006A22EB">
      <w:pPr>
        <w:pStyle w:val="P00"/>
        <w:spacing w:before="72"/>
        <w:ind w:left="0" w:right="1134"/>
        <w:rPr>
          <w:rStyle w:val="default"/>
          <w:rFonts w:cs="FrankRuehl"/>
          <w:rtl/>
        </w:rPr>
      </w:pPr>
      <w:r w:rsidRPr="004277CD">
        <w:rPr>
          <w:rStyle w:val="default"/>
          <w:rFonts w:cs="FrankRuehl" w:hint="cs"/>
          <w:rtl/>
        </w:rPr>
        <w:tab/>
      </w:r>
      <w:r w:rsidRPr="004277CD">
        <w:rPr>
          <w:rFonts w:cs="FrankRuehl"/>
          <w:rtl/>
          <w:lang w:val="he-IL"/>
        </w:rPr>
        <w:pict>
          <v:shape id="_x0000_s2397" type="#_x0000_t202" style="position:absolute;left:0;text-align:left;margin-left:470.25pt;margin-top:5.65pt;width:1in;height:16.8pt;z-index:251667456;mso-position-horizontal-relative:text;mso-position-vertical-relative:text" filled="f" stroked="f">
            <v:textbox inset="1mm,0,1mm,0">
              <w:txbxContent>
                <w:p w:rsidR="006A22EB" w:rsidRDefault="006A22EB" w:rsidP="006A22EB">
                  <w:pPr>
                    <w:spacing w:line="160" w:lineRule="exact"/>
                    <w:rPr>
                      <w:rFonts w:cs="Miriam" w:hint="cs"/>
                      <w:sz w:val="18"/>
                      <w:szCs w:val="18"/>
                      <w:rtl/>
                    </w:rPr>
                  </w:pPr>
                  <w:r>
                    <w:rPr>
                      <w:rFonts w:cs="Miriam" w:hint="cs"/>
                      <w:sz w:val="18"/>
                      <w:szCs w:val="18"/>
                      <w:rtl/>
                    </w:rPr>
                    <w:t>(תיקון מס' 1) תשפ"ב-2022</w:t>
                  </w:r>
                </w:p>
              </w:txbxContent>
            </v:textbox>
          </v:shape>
        </w:pict>
      </w:r>
      <w:r w:rsidRPr="004277CD">
        <w:rPr>
          <w:rStyle w:val="default"/>
          <w:rFonts w:cs="FrankRuehl" w:hint="cs"/>
          <w:rtl/>
        </w:rPr>
        <w:t>"</w:t>
      </w:r>
      <w:r w:rsidR="00A154F1">
        <w:rPr>
          <w:rStyle w:val="default"/>
          <w:rFonts w:cs="FrankRuehl" w:hint="cs"/>
          <w:rtl/>
        </w:rPr>
        <w:t xml:space="preserve">בעל רישיון עיסוק בחשמל" </w:t>
      </w:r>
      <w:r w:rsidR="00A154F1">
        <w:rPr>
          <w:rStyle w:val="default"/>
          <w:rFonts w:cs="FrankRuehl"/>
          <w:rtl/>
        </w:rPr>
        <w:t>–</w:t>
      </w:r>
      <w:r w:rsidR="00A154F1">
        <w:rPr>
          <w:rStyle w:val="default"/>
          <w:rFonts w:cs="FrankRuehl" w:hint="cs"/>
          <w:rtl/>
        </w:rPr>
        <w:t xml:space="preserve"> מי שניתן לו </w:t>
      </w:r>
      <w:r>
        <w:rPr>
          <w:rStyle w:val="default"/>
          <w:rFonts w:cs="FrankRuehl" w:hint="cs"/>
          <w:rtl/>
        </w:rPr>
        <w:t xml:space="preserve">רישיון, </w:t>
      </w:r>
      <w:r w:rsidR="00A154F1">
        <w:rPr>
          <w:rStyle w:val="default"/>
          <w:rFonts w:cs="FrankRuehl" w:hint="cs"/>
          <w:rtl/>
        </w:rPr>
        <w:t>היתר</w:t>
      </w:r>
      <w:r>
        <w:rPr>
          <w:rStyle w:val="default"/>
          <w:rFonts w:cs="FrankRuehl" w:hint="cs"/>
          <w:rtl/>
        </w:rPr>
        <w:t>, אישור או שניתנה לגביו הוראה</w:t>
      </w:r>
      <w:r w:rsidR="00A154F1">
        <w:rPr>
          <w:rStyle w:val="default"/>
          <w:rFonts w:cs="FrankRuehl" w:hint="cs"/>
          <w:rtl/>
        </w:rPr>
        <w:t xml:space="preserve"> לעסוק בחשמל לפי סעיף 2 לצו;</w:t>
      </w:r>
    </w:p>
    <w:p w:rsidR="006A22EB" w:rsidRPr="007B70C6" w:rsidRDefault="006A22EB" w:rsidP="006A22EB">
      <w:pPr>
        <w:pStyle w:val="P00"/>
        <w:spacing w:before="0"/>
        <w:ind w:left="0" w:right="1134"/>
        <w:rPr>
          <w:rStyle w:val="default"/>
          <w:rFonts w:cs="FrankRuehl"/>
          <w:vanish/>
          <w:color w:val="FF0000"/>
          <w:sz w:val="20"/>
          <w:szCs w:val="20"/>
          <w:shd w:val="clear" w:color="auto" w:fill="FFFF99"/>
          <w:rtl/>
        </w:rPr>
      </w:pPr>
      <w:bookmarkStart w:id="2" w:name="Rov20"/>
      <w:r w:rsidRPr="007B70C6">
        <w:rPr>
          <w:rStyle w:val="default"/>
          <w:rFonts w:cs="FrankRuehl" w:hint="cs"/>
          <w:vanish/>
          <w:color w:val="FF0000"/>
          <w:sz w:val="20"/>
          <w:szCs w:val="20"/>
          <w:shd w:val="clear" w:color="auto" w:fill="FFFF99"/>
          <w:rtl/>
        </w:rPr>
        <w:t>מיום 4.9.2022</w:t>
      </w:r>
    </w:p>
    <w:p w:rsidR="006A22EB" w:rsidRPr="007B70C6" w:rsidRDefault="006A22EB" w:rsidP="006A22EB">
      <w:pPr>
        <w:pStyle w:val="P00"/>
        <w:spacing w:before="0"/>
        <w:ind w:left="0" w:right="1134"/>
        <w:rPr>
          <w:rStyle w:val="default"/>
          <w:rFonts w:cs="FrankRuehl"/>
          <w:vanish/>
          <w:sz w:val="20"/>
          <w:szCs w:val="20"/>
          <w:shd w:val="clear" w:color="auto" w:fill="FFFF99"/>
          <w:rtl/>
        </w:rPr>
      </w:pPr>
      <w:r w:rsidRPr="007B70C6">
        <w:rPr>
          <w:rStyle w:val="default"/>
          <w:rFonts w:cs="FrankRuehl" w:hint="cs"/>
          <w:b/>
          <w:bCs/>
          <w:vanish/>
          <w:sz w:val="20"/>
          <w:szCs w:val="20"/>
          <w:shd w:val="clear" w:color="auto" w:fill="FFFF99"/>
          <w:rtl/>
        </w:rPr>
        <w:t>(תיקון מס' 1) תשפ"ב-2022</w:t>
      </w:r>
    </w:p>
    <w:p w:rsidR="007B70C6" w:rsidRPr="007B70C6" w:rsidRDefault="007B70C6" w:rsidP="007B70C6">
      <w:pPr>
        <w:pStyle w:val="P00"/>
        <w:spacing w:before="0"/>
        <w:ind w:left="0" w:right="1134"/>
        <w:rPr>
          <w:rStyle w:val="default"/>
          <w:rFonts w:ascii="FrankRuehl" w:hAnsi="FrankRuehl" w:cs="FrankRuehl"/>
          <w:vanish/>
          <w:sz w:val="20"/>
          <w:szCs w:val="20"/>
          <w:shd w:val="clear" w:color="auto" w:fill="FFFF99"/>
          <w:rtl/>
        </w:rPr>
      </w:pPr>
      <w:hyperlink r:id="rId8" w:history="1">
        <w:r w:rsidRPr="007B70C6">
          <w:rPr>
            <w:rStyle w:val="Hyperlink"/>
            <w:rFonts w:ascii="FrankRuehl" w:hAnsi="FrankRuehl" w:cs="FrankRuehl"/>
            <w:vanish/>
            <w:szCs w:val="20"/>
            <w:shd w:val="clear" w:color="auto" w:fill="FFFF99"/>
            <w:rtl/>
          </w:rPr>
          <w:t>קובץ המנשרים מס' 263</w:t>
        </w:r>
      </w:hyperlink>
      <w:r w:rsidRPr="007B70C6">
        <w:rPr>
          <w:rStyle w:val="default"/>
          <w:rFonts w:ascii="FrankRuehl" w:hAnsi="FrankRuehl" w:cs="FrankRuehl"/>
          <w:vanish/>
          <w:sz w:val="20"/>
          <w:szCs w:val="20"/>
          <w:shd w:val="clear" w:color="auto" w:fill="FFFF99"/>
          <w:rtl/>
        </w:rPr>
        <w:t xml:space="preserve"> מחודש אוקטובר 2022 עמ' 12351</w:t>
      </w:r>
    </w:p>
    <w:p w:rsidR="006A22EB" w:rsidRPr="007B70C6" w:rsidRDefault="006A22EB" w:rsidP="006A22EB">
      <w:pPr>
        <w:pStyle w:val="P00"/>
        <w:spacing w:before="0"/>
        <w:ind w:left="0" w:right="1134"/>
        <w:rPr>
          <w:rStyle w:val="default"/>
          <w:rFonts w:cs="FrankRuehl"/>
          <w:vanish/>
          <w:sz w:val="20"/>
          <w:szCs w:val="20"/>
          <w:shd w:val="clear" w:color="auto" w:fill="FFFF99"/>
          <w:rtl/>
        </w:rPr>
      </w:pPr>
      <w:r w:rsidRPr="007B70C6">
        <w:rPr>
          <w:rStyle w:val="default"/>
          <w:rFonts w:cs="FrankRuehl" w:hint="cs"/>
          <w:b/>
          <w:bCs/>
          <w:vanish/>
          <w:sz w:val="20"/>
          <w:szCs w:val="20"/>
          <w:shd w:val="clear" w:color="auto" w:fill="FFFF99"/>
          <w:rtl/>
        </w:rPr>
        <w:t>החלפת הגדרת "בעל רישיון עיסוק בחשמל"</w:t>
      </w:r>
    </w:p>
    <w:p w:rsidR="006A22EB" w:rsidRPr="007B70C6" w:rsidRDefault="006A22EB" w:rsidP="006A22EB">
      <w:pPr>
        <w:pStyle w:val="P00"/>
        <w:ind w:left="0" w:right="1134"/>
        <w:rPr>
          <w:rStyle w:val="default"/>
          <w:rFonts w:cs="FrankRuehl"/>
          <w:vanish/>
          <w:sz w:val="20"/>
          <w:szCs w:val="20"/>
          <w:shd w:val="clear" w:color="auto" w:fill="FFFF99"/>
          <w:rtl/>
        </w:rPr>
      </w:pPr>
      <w:r w:rsidRPr="007B70C6">
        <w:rPr>
          <w:rStyle w:val="default"/>
          <w:rFonts w:cs="FrankRuehl" w:hint="cs"/>
          <w:vanish/>
          <w:sz w:val="20"/>
          <w:szCs w:val="20"/>
          <w:shd w:val="clear" w:color="auto" w:fill="FFFF99"/>
          <w:rtl/>
        </w:rPr>
        <w:t>הנוסח הקודם:</w:t>
      </w:r>
    </w:p>
    <w:p w:rsidR="006A22EB" w:rsidRPr="006A22EB" w:rsidRDefault="006A22EB" w:rsidP="006A22EB">
      <w:pPr>
        <w:pStyle w:val="P00"/>
        <w:spacing w:before="0"/>
        <w:ind w:left="0" w:right="1134"/>
        <w:rPr>
          <w:rStyle w:val="default"/>
          <w:rFonts w:cs="FrankRuehl"/>
          <w:strike/>
          <w:sz w:val="2"/>
          <w:szCs w:val="2"/>
          <w:rtl/>
        </w:rPr>
      </w:pPr>
      <w:r w:rsidRPr="007B70C6">
        <w:rPr>
          <w:rStyle w:val="default"/>
          <w:rFonts w:cs="FrankRuehl" w:hint="cs"/>
          <w:vanish/>
          <w:sz w:val="22"/>
          <w:szCs w:val="22"/>
          <w:shd w:val="clear" w:color="auto" w:fill="FFFF99"/>
          <w:rtl/>
        </w:rPr>
        <w:tab/>
      </w:r>
      <w:r w:rsidRPr="007B70C6">
        <w:rPr>
          <w:rStyle w:val="default"/>
          <w:rFonts w:cs="FrankRuehl" w:hint="cs"/>
          <w:strike/>
          <w:vanish/>
          <w:sz w:val="22"/>
          <w:szCs w:val="22"/>
          <w:shd w:val="clear" w:color="auto" w:fill="FFFF99"/>
          <w:rtl/>
        </w:rPr>
        <w:t xml:space="preserve">"בעל רישיון עיסוק בחשמל" </w:t>
      </w:r>
      <w:r w:rsidRPr="007B70C6">
        <w:rPr>
          <w:rStyle w:val="default"/>
          <w:rFonts w:cs="FrankRuehl"/>
          <w:strike/>
          <w:vanish/>
          <w:sz w:val="22"/>
          <w:szCs w:val="22"/>
          <w:shd w:val="clear" w:color="auto" w:fill="FFFF99"/>
          <w:rtl/>
        </w:rPr>
        <w:t>–</w:t>
      </w:r>
      <w:r w:rsidRPr="007B70C6">
        <w:rPr>
          <w:rStyle w:val="default"/>
          <w:rFonts w:cs="FrankRuehl" w:hint="cs"/>
          <w:strike/>
          <w:vanish/>
          <w:sz w:val="22"/>
          <w:szCs w:val="22"/>
          <w:shd w:val="clear" w:color="auto" w:fill="FFFF99"/>
          <w:rtl/>
        </w:rPr>
        <w:t xml:space="preserve"> מי שניתן לו היתר לעסוק בחשמל לפי סעיף 2 לצו;</w:t>
      </w:r>
      <w:bookmarkEnd w:id="2"/>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הרשות" </w:t>
      </w:r>
      <w:r>
        <w:rPr>
          <w:rStyle w:val="default"/>
          <w:rFonts w:cs="FrankRuehl"/>
          <w:rtl/>
        </w:rPr>
        <w:t>–</w:t>
      </w:r>
      <w:r>
        <w:rPr>
          <w:rStyle w:val="default"/>
          <w:rFonts w:cs="FrankRuehl" w:hint="cs"/>
          <w:rtl/>
        </w:rPr>
        <w:t xml:space="preserve"> כל הוראה, תקנה או החלטה שניתנה ע"י הרשות או מטעמה בישראל, שעניינה רכישת חשמל, תחזוקה ומשטרה הפעלה של בעלי רישיונות ייצור פרטיים כמשמעותם בפרק ו', כפי תוקפן בישראל מעת לעת ובשינויים המחויבים;</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w:t>
      </w:r>
      <w:r>
        <w:rPr>
          <w:rStyle w:val="default"/>
          <w:rFonts w:cs="FrankRuehl"/>
          <w:rtl/>
        </w:rPr>
        <w:t>–</w:t>
      </w:r>
      <w:r>
        <w:rPr>
          <w:rStyle w:val="default"/>
          <w:rFonts w:cs="FrankRuehl" w:hint="cs"/>
          <w:rtl/>
        </w:rPr>
        <w:t xml:space="preserve"> רשות החשמל בישראל כהגדרתה בחוק משק החשמל, התשנ"ו-1996, כפי תוקפו בישראל מעת לעת;</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"יחידת ייצור" </w:t>
      </w:r>
      <w:r>
        <w:rPr>
          <w:rStyle w:val="default"/>
          <w:rFonts w:cs="FrankRuehl"/>
          <w:rtl/>
        </w:rPr>
        <w:t>–</w:t>
      </w:r>
      <w:r>
        <w:rPr>
          <w:rStyle w:val="default"/>
          <w:rFonts w:cs="FrankRuehl" w:hint="cs"/>
          <w:rtl/>
        </w:rPr>
        <w:t xml:space="preserve"> כהגדרתה בתקנות משק החשמל (יצרן חשמל פרטי קונבנציונלי) התשס"ה-2005, כפי תוקפן בישראל מעת לעת;</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"יצרן" </w:t>
      </w:r>
      <w:r>
        <w:rPr>
          <w:rStyle w:val="default"/>
          <w:rFonts w:cs="FrankRuehl"/>
          <w:rtl/>
        </w:rPr>
        <w:t>–</w:t>
      </w:r>
      <w:r>
        <w:rPr>
          <w:rStyle w:val="default"/>
          <w:rFonts w:cs="FrankRuehl" w:hint="cs"/>
          <w:rtl/>
        </w:rPr>
        <w:t xml:space="preserve"> מי שניתן לו רישיון ייצור;</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"יכולת זמינה" </w:t>
      </w:r>
      <w:r>
        <w:rPr>
          <w:rStyle w:val="default"/>
          <w:rFonts w:cs="FrankRuehl"/>
          <w:rtl/>
        </w:rPr>
        <w:t>–</w:t>
      </w:r>
      <w:r>
        <w:rPr>
          <w:rStyle w:val="default"/>
          <w:rFonts w:cs="FrankRuehl" w:hint="cs"/>
          <w:rtl/>
        </w:rPr>
        <w:t xml:space="preserve"> כהגדרתה באמת מידה 1;</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w:t>
      </w:r>
      <w:r>
        <w:rPr>
          <w:rStyle w:val="default"/>
          <w:rFonts w:cs="FrankRuehl"/>
          <w:rtl/>
        </w:rPr>
        <w:t>–</w:t>
      </w:r>
      <w:r>
        <w:rPr>
          <w:rStyle w:val="default"/>
          <w:rFonts w:cs="FrankRuehl" w:hint="cs"/>
          <w:rtl/>
        </w:rPr>
        <w:t xml:space="preserve"> "מתקן חשמל" כהגדרתו בצו, או "מתקן" כהגדרתו באמת מידה 130 בסימן י"א לפרק ו' לפי ההקשר;</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ייצור" </w:t>
      </w:r>
      <w:r>
        <w:rPr>
          <w:rStyle w:val="default"/>
          <w:rFonts w:cs="FrankRuehl"/>
          <w:rtl/>
        </w:rPr>
        <w:t>–</w:t>
      </w:r>
      <w:r>
        <w:rPr>
          <w:rStyle w:val="default"/>
          <w:rFonts w:cs="FrankRuehl" w:hint="cs"/>
          <w:rtl/>
        </w:rPr>
        <w:t xml:space="preserve"> כהגדרתו באמת מידה 1 או באמת מידה 141 בסימן י"א לפרק ו' לפי ההקשר;</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המערכת" </w:t>
      </w:r>
      <w:r>
        <w:rPr>
          <w:rStyle w:val="default"/>
          <w:rFonts w:cs="FrankRuehl"/>
          <w:rtl/>
        </w:rPr>
        <w:t>–</w:t>
      </w:r>
      <w:r>
        <w:rPr>
          <w:rStyle w:val="default"/>
          <w:rFonts w:cs="FrankRuehl" w:hint="cs"/>
          <w:rtl/>
        </w:rPr>
        <w:t xml:space="preserve"> מי שמונה על ידי קמ"ט חשמל לנהל את מערכת החשמל באזור, ובכלל זה פיקוח על איזון תמידי בין ההיצע של החשמל והביקוש לו, הבטחת השרידות של מערך הייצור וההולכה של החשמל, ניהול של העברת האנרגיה מתחנות כוח דרך רשתות החשמל אל תחנות משנה באמינות ובאיכות נדרשות, תזמון ביצוע של עבודות תחזוקה ביחידות הייצור ובמערכת ההולכה, ניהול הסחר בחשמל בתנאים תחרותיים, שוויוניים ומיטביים לרבות ביצוע הסכמים לרכישת יכולת זמינה ואנרגיה מיצרני חשמל ותכנון הפיתוח של מערכת ההולכה וההשנאה;</w:t>
      </w:r>
    </w:p>
    <w:p w:rsidR="00A154F1" w:rsidRDefault="00A154F1" w:rsidP="00CE42E9">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"פרק ו'" </w:t>
      </w:r>
      <w:r>
        <w:rPr>
          <w:rStyle w:val="default"/>
          <w:rFonts w:cs="FrankRuehl"/>
          <w:rtl/>
        </w:rPr>
        <w:t>–</w:t>
      </w:r>
      <w:r>
        <w:rPr>
          <w:rStyle w:val="default"/>
          <w:rFonts w:cs="FrankRuehl" w:hint="cs"/>
          <w:rtl/>
        </w:rPr>
        <w:t xml:space="preserve"> פרק ו': "רכישת חשמל, תחזוקה, ומשטר הפעלה של בעלי רישיונות ייצור פרטיים", לאמות המידה;</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"קמ"ט חשמל" </w:t>
      </w:r>
      <w:r>
        <w:rPr>
          <w:rStyle w:val="default"/>
          <w:rFonts w:cs="FrankRuehl"/>
          <w:rtl/>
        </w:rPr>
        <w:t>–</w:t>
      </w:r>
      <w:r>
        <w:rPr>
          <w:rStyle w:val="default"/>
          <w:rFonts w:cs="FrankRuehl" w:hint="cs"/>
          <w:rtl/>
        </w:rPr>
        <w:t xml:space="preserve"> קצין מטה לענייני חשמל במינהל האזרחי לאזור יהודה והשומרון;</w:t>
      </w:r>
    </w:p>
    <w:p w:rsidR="00A154F1" w:rsidRDefault="00A154F1"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ייצור" </w:t>
      </w:r>
      <w:r>
        <w:rPr>
          <w:rStyle w:val="default"/>
          <w:rFonts w:cs="FrankRuehl"/>
          <w:rtl/>
        </w:rPr>
        <w:t>–</w:t>
      </w:r>
      <w:r>
        <w:rPr>
          <w:rStyle w:val="default"/>
          <w:rFonts w:cs="FrankRuehl" w:hint="cs"/>
          <w:rtl/>
        </w:rPr>
        <w:t xml:space="preserve"> רישיון עיסוק בחשמל הניתן על ידי קמ"ט חשמל על פי הצו או תקנותיו, שעניינו ייצור חשמל, ושניתן ליצרן שאינו בעל רישיון עיסוק בחשמל שאיננו לייצור בלבד.</w:t>
      </w:r>
    </w:p>
    <w:p w:rsidR="002053AF" w:rsidRDefault="002053AF" w:rsidP="0059458E">
      <w:pPr>
        <w:pStyle w:val="P00"/>
        <w:spacing w:before="72"/>
        <w:ind w:left="0" w:right="1134"/>
        <w:rPr>
          <w:rStyle w:val="big-number"/>
          <w:rFonts w:cs="FrankRuehl"/>
          <w:sz w:val="26"/>
          <w:szCs w:val="26"/>
          <w:rtl/>
        </w:rPr>
      </w:pPr>
      <w:bookmarkStart w:id="3" w:name="Seif7"/>
      <w:bookmarkEnd w:id="3"/>
      <w:r>
        <w:rPr>
          <w:rFonts w:cs="Miriam"/>
          <w:szCs w:val="32"/>
          <w:rtl/>
          <w:lang w:val="he-IL"/>
        </w:rPr>
        <w:pict>
          <v:shape id="_x0000_s2378" type="#_x0000_t202" style="position:absolute;left:0;text-align:left;margin-left:465.85pt;margin-top:7.1pt;width:76.5pt;height:26.15pt;z-index:251654144" filled="f" stroked="f">
            <v:textbox inset="1mm,0,1mm,0">
              <w:txbxContent>
                <w:p w:rsidR="005A44D6" w:rsidRDefault="00A154F1">
                  <w:pPr>
                    <w:spacing w:line="160" w:lineRule="exact"/>
                    <w:rPr>
                      <w:rFonts w:cs="Miriam"/>
                      <w:sz w:val="18"/>
                      <w:szCs w:val="18"/>
                      <w:rtl/>
                    </w:rPr>
                  </w:pPr>
                  <w:r>
                    <w:rPr>
                      <w:rFonts w:cs="Miriam" w:hint="cs"/>
                      <w:sz w:val="18"/>
                      <w:szCs w:val="18"/>
                      <w:rtl/>
                    </w:rPr>
                    <w:t>אימוץ אמות המידה</w:t>
                  </w:r>
                </w:p>
                <w:p w:rsidR="006A22EB" w:rsidRDefault="006A22EB">
                  <w:pPr>
                    <w:spacing w:line="160" w:lineRule="exact"/>
                    <w:rPr>
                      <w:rFonts w:cs="Miriam" w:hint="cs"/>
                      <w:sz w:val="18"/>
                      <w:szCs w:val="18"/>
                      <w:rtl/>
                    </w:rPr>
                  </w:pPr>
                  <w:r>
                    <w:rPr>
                      <w:rFonts w:cs="Miriam" w:hint="cs"/>
                      <w:sz w:val="18"/>
                      <w:szCs w:val="18"/>
                      <w:rtl/>
                    </w:rPr>
                    <w:t>(תיקון מס' 1) תשפ"ב-2022</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154F1">
        <w:rPr>
          <w:rStyle w:val="big-number"/>
          <w:rFonts w:cs="FrankRuehl" w:hint="cs"/>
          <w:sz w:val="26"/>
          <w:szCs w:val="26"/>
          <w:rtl/>
        </w:rPr>
        <w:t>פרק ו' לאמות המידה, כפי תוקפו בישראל מעת לעת, למעט אמות מידה תומכות מימון, יחול באזור בשינויים המחויבים ובשינויים אלה:</w:t>
      </w:r>
    </w:p>
    <w:p w:rsidR="00A154F1" w:rsidRDefault="00A154F1" w:rsidP="00A154F1">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סמכות הקבועה באמות המידה, למעט הסמכות לקבוע את התעריפים ואמות המידה, תהיה נתונה לקמ"ט חשמל.</w:t>
      </w:r>
    </w:p>
    <w:p w:rsidR="00A154F1" w:rsidRDefault="00A154F1" w:rsidP="00A154F1">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כל בקשה, דיווח או מסמך שנקבע כי יוגשו לרשות, יוגשו לקמ"ט חשמל.</w:t>
      </w:r>
    </w:p>
    <w:p w:rsidR="00A154F1" w:rsidRDefault="00A154F1" w:rsidP="00A154F1">
      <w:pPr>
        <w:pStyle w:val="P00"/>
        <w:spacing w:before="72"/>
        <w:ind w:left="624" w:right="1134"/>
        <w:rPr>
          <w:rStyle w:val="default"/>
          <w:rFonts w:cs="FrankRuehl"/>
          <w:rtl/>
        </w:rPr>
      </w:pPr>
      <w:r>
        <w:rPr>
          <w:rStyle w:val="default"/>
          <w:rFonts w:cs="FrankRuehl" w:hint="cs"/>
          <w:rtl/>
        </w:rPr>
        <w:t>ג.</w:t>
      </w:r>
      <w:r>
        <w:rPr>
          <w:rStyle w:val="default"/>
          <w:rFonts w:cs="FrankRuehl"/>
          <w:rtl/>
        </w:rPr>
        <w:tab/>
      </w:r>
      <w:r w:rsidR="009B4756">
        <w:rPr>
          <w:rStyle w:val="default"/>
          <w:rFonts w:cs="FrankRuehl" w:hint="cs"/>
          <w:rtl/>
        </w:rPr>
        <w:t>בכל מקום במקום "המדינה" יבוא "מדינת ישראל".</w:t>
      </w:r>
    </w:p>
    <w:p w:rsidR="009B4756" w:rsidRDefault="009B4756" w:rsidP="00A154F1">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בכל מקום שבו מוזכר דבר חקיקה ישראלי, יבוא אחריו "כפי תוקפו בישראל מעת לעת", למעט:</w:t>
      </w:r>
    </w:p>
    <w:p w:rsidR="009B4756" w:rsidRDefault="00CB0788" w:rsidP="00CB078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במקום "דיני מסים החלים במדינת ישראל" יבוא "דיני המסים החלים על יצרן ועל בעל רישיון עיסוק בחשמל".</w:t>
      </w:r>
    </w:p>
    <w:p w:rsidR="00CB0788" w:rsidRDefault="00CB0788" w:rsidP="00A154F1">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בכל מקום אחרי "הוראות כל דין" יבוא "ותחיקת הביטחון".</w:t>
      </w:r>
    </w:p>
    <w:p w:rsidR="00CB0788" w:rsidRDefault="00CB0788" w:rsidP="00A154F1">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בכל מקום אחרי "לוח תעריפים" יבוא "הנקבע על ידי הרשות".</w:t>
      </w:r>
    </w:p>
    <w:p w:rsidR="00CB0788" w:rsidRDefault="00CB0788" w:rsidP="00A154F1">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בכל מקום במקום "ספק שירות חיוני" או "בעל רישיון ספק שירות חיוני" או "מחלק", יבוא "בעל רישיון עיסוק בחשמל".</w:t>
      </w:r>
    </w:p>
    <w:p w:rsidR="00CB0788" w:rsidRDefault="00CB0788" w:rsidP="00A154F1">
      <w:pPr>
        <w:pStyle w:val="P00"/>
        <w:spacing w:before="72"/>
        <w:ind w:left="62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בכל מקום במקום "בעל רישיון הולכה" יבוא "בעל רישיון עיסוק בחשמל הכולל רישיון הולכה".</w:t>
      </w:r>
    </w:p>
    <w:p w:rsidR="006A22EB" w:rsidRPr="007B70C6" w:rsidRDefault="006A22EB" w:rsidP="006A22EB">
      <w:pPr>
        <w:pStyle w:val="P00"/>
        <w:spacing w:before="0"/>
        <w:ind w:left="0" w:right="1134"/>
        <w:rPr>
          <w:rStyle w:val="default"/>
          <w:rFonts w:cs="FrankRuehl"/>
          <w:vanish/>
          <w:color w:val="FF0000"/>
          <w:sz w:val="20"/>
          <w:szCs w:val="20"/>
          <w:shd w:val="clear" w:color="auto" w:fill="FFFF99"/>
          <w:rtl/>
        </w:rPr>
      </w:pPr>
      <w:bookmarkStart w:id="4" w:name="Rov21"/>
      <w:r w:rsidRPr="007B70C6">
        <w:rPr>
          <w:rStyle w:val="default"/>
          <w:rFonts w:cs="FrankRuehl" w:hint="cs"/>
          <w:vanish/>
          <w:color w:val="FF0000"/>
          <w:sz w:val="20"/>
          <w:szCs w:val="20"/>
          <w:shd w:val="clear" w:color="auto" w:fill="FFFF99"/>
          <w:rtl/>
        </w:rPr>
        <w:t>מיום 4.9.2022</w:t>
      </w:r>
    </w:p>
    <w:p w:rsidR="006A22EB" w:rsidRPr="007B70C6" w:rsidRDefault="006A22EB" w:rsidP="006A22EB">
      <w:pPr>
        <w:pStyle w:val="P00"/>
        <w:spacing w:before="0"/>
        <w:ind w:left="0" w:right="1134"/>
        <w:rPr>
          <w:rStyle w:val="default"/>
          <w:rFonts w:cs="FrankRuehl"/>
          <w:vanish/>
          <w:sz w:val="20"/>
          <w:szCs w:val="20"/>
          <w:shd w:val="clear" w:color="auto" w:fill="FFFF99"/>
          <w:rtl/>
        </w:rPr>
      </w:pPr>
      <w:r w:rsidRPr="007B70C6">
        <w:rPr>
          <w:rStyle w:val="default"/>
          <w:rFonts w:cs="FrankRuehl" w:hint="cs"/>
          <w:b/>
          <w:bCs/>
          <w:vanish/>
          <w:sz w:val="20"/>
          <w:szCs w:val="20"/>
          <w:shd w:val="clear" w:color="auto" w:fill="FFFF99"/>
          <w:rtl/>
        </w:rPr>
        <w:t>(תיקון מס' 1) תשפ"ב-2022</w:t>
      </w:r>
    </w:p>
    <w:p w:rsidR="007B70C6" w:rsidRPr="007B70C6" w:rsidRDefault="007B70C6" w:rsidP="007B70C6">
      <w:pPr>
        <w:pStyle w:val="P00"/>
        <w:spacing w:before="0"/>
        <w:ind w:left="0" w:right="1134"/>
        <w:rPr>
          <w:rStyle w:val="default"/>
          <w:rFonts w:ascii="FrankRuehl" w:hAnsi="FrankRuehl" w:cs="FrankRuehl"/>
          <w:vanish/>
          <w:sz w:val="20"/>
          <w:szCs w:val="20"/>
          <w:shd w:val="clear" w:color="auto" w:fill="FFFF99"/>
          <w:rtl/>
        </w:rPr>
      </w:pPr>
      <w:hyperlink r:id="rId9" w:history="1">
        <w:r w:rsidRPr="007B70C6">
          <w:rPr>
            <w:rStyle w:val="Hyperlink"/>
            <w:rFonts w:ascii="FrankRuehl" w:hAnsi="FrankRuehl" w:cs="FrankRuehl"/>
            <w:vanish/>
            <w:szCs w:val="20"/>
            <w:shd w:val="clear" w:color="auto" w:fill="FFFF99"/>
            <w:rtl/>
          </w:rPr>
          <w:t>קובץ המנשרים מס' 263</w:t>
        </w:r>
      </w:hyperlink>
      <w:r w:rsidRPr="007B70C6">
        <w:rPr>
          <w:rStyle w:val="default"/>
          <w:rFonts w:ascii="FrankRuehl" w:hAnsi="FrankRuehl" w:cs="FrankRuehl"/>
          <w:vanish/>
          <w:sz w:val="20"/>
          <w:szCs w:val="20"/>
          <w:shd w:val="clear" w:color="auto" w:fill="FFFF99"/>
          <w:rtl/>
        </w:rPr>
        <w:t xml:space="preserve"> מחודש אוקטובר 2022 עמ' 12351</w:t>
      </w:r>
    </w:p>
    <w:p w:rsidR="006A22EB" w:rsidRPr="00771986" w:rsidRDefault="006A22EB" w:rsidP="00771986">
      <w:pPr>
        <w:pStyle w:val="P00"/>
        <w:ind w:left="0" w:right="1134"/>
        <w:rPr>
          <w:rStyle w:val="big-number"/>
          <w:rFonts w:cs="FrankRuehl"/>
          <w:sz w:val="2"/>
          <w:szCs w:val="2"/>
          <w:rtl/>
        </w:rPr>
      </w:pPr>
      <w:r w:rsidRPr="007B70C6">
        <w:rPr>
          <w:rStyle w:val="big-number"/>
          <w:rFonts w:cs="FrankRuehl" w:hint="cs"/>
          <w:vanish/>
          <w:sz w:val="22"/>
          <w:szCs w:val="22"/>
          <w:shd w:val="clear" w:color="auto" w:fill="FFFF99"/>
          <w:rtl/>
        </w:rPr>
        <w:t>2</w:t>
      </w:r>
      <w:r w:rsidRPr="007B70C6">
        <w:rPr>
          <w:rStyle w:val="big-number"/>
          <w:rFonts w:cs="FrankRuehl"/>
          <w:vanish/>
          <w:sz w:val="22"/>
          <w:szCs w:val="22"/>
          <w:shd w:val="clear" w:color="auto" w:fill="FFFF99"/>
          <w:rtl/>
        </w:rPr>
        <w:t>.</w:t>
      </w:r>
      <w:r w:rsidRPr="007B70C6">
        <w:rPr>
          <w:rStyle w:val="big-number"/>
          <w:rFonts w:cs="FrankRuehl"/>
          <w:vanish/>
          <w:sz w:val="22"/>
          <w:szCs w:val="22"/>
          <w:shd w:val="clear" w:color="auto" w:fill="FFFF99"/>
          <w:rtl/>
        </w:rPr>
        <w:tab/>
      </w:r>
      <w:r w:rsidRPr="007B70C6">
        <w:rPr>
          <w:rStyle w:val="big-number"/>
          <w:rFonts w:cs="FrankRuehl" w:hint="cs"/>
          <w:vanish/>
          <w:sz w:val="22"/>
          <w:szCs w:val="22"/>
          <w:shd w:val="clear" w:color="auto" w:fill="FFFF99"/>
          <w:rtl/>
        </w:rPr>
        <w:t xml:space="preserve">פרק ו' לאמות המידה, כפי תוקפו בישראל מעת לעת, למעט </w:t>
      </w:r>
      <w:r w:rsidRPr="007B70C6">
        <w:rPr>
          <w:rStyle w:val="big-number"/>
          <w:rFonts w:cs="FrankRuehl" w:hint="cs"/>
          <w:strike/>
          <w:vanish/>
          <w:sz w:val="22"/>
          <w:szCs w:val="22"/>
          <w:shd w:val="clear" w:color="auto" w:fill="FFFF99"/>
          <w:rtl/>
        </w:rPr>
        <w:t>אמות מידה גז טבעי ו</w:t>
      </w:r>
      <w:r w:rsidRPr="007B70C6">
        <w:rPr>
          <w:rStyle w:val="big-number"/>
          <w:rFonts w:cs="FrankRuehl" w:hint="cs"/>
          <w:vanish/>
          <w:sz w:val="22"/>
          <w:szCs w:val="22"/>
          <w:shd w:val="clear" w:color="auto" w:fill="FFFF99"/>
          <w:rtl/>
        </w:rPr>
        <w:t>אמות מידה תומכות מימון, יחול באזור בשינויים המחויבים ובשינויים אלה:</w:t>
      </w:r>
      <w:bookmarkEnd w:id="4"/>
    </w:p>
    <w:p w:rsidR="002053AF" w:rsidRDefault="001956C4" w:rsidP="0059458E">
      <w:pPr>
        <w:pStyle w:val="P00"/>
        <w:spacing w:before="72"/>
        <w:ind w:left="0" w:right="1134"/>
        <w:rPr>
          <w:rStyle w:val="default"/>
          <w:rFonts w:cs="FrankRuehl"/>
          <w:rtl/>
        </w:rPr>
      </w:pPr>
      <w:bookmarkStart w:id="5" w:name="Seif8"/>
      <w:bookmarkEnd w:id="5"/>
      <w:r>
        <w:rPr>
          <w:rFonts w:cs="Miriam" w:hint="cs"/>
          <w:sz w:val="32"/>
          <w:szCs w:val="32"/>
          <w:rtl/>
          <w:lang w:eastAsia="en-US"/>
        </w:rPr>
        <w:pict>
          <v:shape id="_x0000_s2385" type="#_x0000_t202" style="position:absolute;left:0;text-align:left;margin-left:470.35pt;margin-top:7.1pt;width:1in;height:37.6pt;z-index:251655168" filled="f" stroked="f">
            <v:textbox style="mso-next-textbox:#_x0000_s2385" inset="1mm,0,1mm,0">
              <w:txbxContent>
                <w:p w:rsidR="005A44D6" w:rsidRDefault="00CB0788" w:rsidP="001D326B">
                  <w:pPr>
                    <w:spacing w:line="160" w:lineRule="exact"/>
                    <w:rPr>
                      <w:rFonts w:cs="Miriam" w:hint="cs"/>
                      <w:sz w:val="18"/>
                      <w:szCs w:val="18"/>
                      <w:rtl/>
                    </w:rPr>
                  </w:pPr>
                  <w:r>
                    <w:rPr>
                      <w:rFonts w:cs="Miriam" w:hint="cs"/>
                      <w:sz w:val="18"/>
                      <w:szCs w:val="18"/>
                      <w:rtl/>
                    </w:rPr>
                    <w:t>רכישת אנרגיה ורכישת יכולת זמינה ואנרגיה מיצרני חשמל</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CB0788">
        <w:rPr>
          <w:rStyle w:val="default"/>
          <w:rFonts w:cs="FrankRuehl" w:hint="cs"/>
          <w:rtl/>
        </w:rPr>
        <w:t>מנהל המערכת ירכוש מיצרן אנרגיה חשמלית, יכולת זמינה ואנרגיה ושירותים נלווים בהתאם לקבוע בתקנות אלו ובפרק ו', באישור התעריפי וברישיון הייצור</w:t>
      </w:r>
      <w:r w:rsidR="00D632D4">
        <w:rPr>
          <w:rStyle w:val="default"/>
          <w:rFonts w:cs="FrankRuehl" w:hint="cs"/>
          <w:rtl/>
        </w:rPr>
        <w:t>.</w:t>
      </w:r>
    </w:p>
    <w:p w:rsidR="002E532F" w:rsidRDefault="002053AF" w:rsidP="0059458E">
      <w:pPr>
        <w:pStyle w:val="P00"/>
        <w:spacing w:before="72"/>
        <w:ind w:left="0" w:right="1134"/>
        <w:rPr>
          <w:rStyle w:val="default"/>
          <w:rFonts w:cs="FrankRuehl"/>
          <w:rtl/>
        </w:rPr>
      </w:pPr>
      <w:bookmarkStart w:id="6" w:name="Seif4"/>
      <w:bookmarkEnd w:id="6"/>
      <w:r>
        <w:rPr>
          <w:rFonts w:cs="Miriam"/>
          <w:szCs w:val="32"/>
          <w:rtl/>
          <w:lang w:val="he-IL"/>
        </w:rPr>
        <w:pict>
          <v:shape id="_x0000_s2340" type="#_x0000_t202" style="position:absolute;left:0;text-align:left;margin-left:463.5pt;margin-top:7.1pt;width:78.85pt;height:29.05pt;z-index:251651072" filled="f" stroked="f">
            <v:textbox style="mso-next-textbox:#_x0000_s2340" inset="1mm,0,1mm,0">
              <w:txbxContent>
                <w:p w:rsidR="005A44D6" w:rsidRDefault="00CB0788" w:rsidP="00B115BA">
                  <w:pPr>
                    <w:spacing w:line="160" w:lineRule="exact"/>
                    <w:rPr>
                      <w:rFonts w:cs="Miriam" w:hint="cs"/>
                      <w:sz w:val="18"/>
                      <w:szCs w:val="18"/>
                      <w:rtl/>
                    </w:rPr>
                  </w:pPr>
                  <w:r>
                    <w:rPr>
                      <w:rFonts w:cs="Miriam" w:hint="cs"/>
                      <w:sz w:val="18"/>
                      <w:szCs w:val="18"/>
                      <w:rtl/>
                    </w:rPr>
                    <w:t>פניה לקבלת שירותי רכישת יכולת זמינה ואנרגיה</w:t>
                  </w:r>
                </w:p>
              </w:txbxContent>
            </v:textbox>
          </v:shape>
        </w:pict>
      </w:r>
      <w:r>
        <w:rPr>
          <w:rStyle w:val="big-number"/>
          <w:rFonts w:cs="Miriam" w:hint="cs"/>
          <w:rtl/>
        </w:rPr>
        <w:t>4</w:t>
      </w:r>
      <w:r>
        <w:rPr>
          <w:rStyle w:val="default"/>
          <w:rFonts w:cs="FrankRuehl"/>
          <w:rtl/>
        </w:rPr>
        <w:t>.</w:t>
      </w:r>
      <w:r>
        <w:rPr>
          <w:rStyle w:val="default"/>
          <w:rFonts w:cs="FrankRuehl"/>
          <w:rtl/>
        </w:rPr>
        <w:tab/>
      </w:r>
      <w:r w:rsidR="00CB0788">
        <w:rPr>
          <w:rStyle w:val="default"/>
          <w:rFonts w:cs="FrankRuehl" w:hint="cs"/>
          <w:rtl/>
        </w:rPr>
        <w:t>יצרן המעוניין למכור יכולת זמינה ואנרגיה למנהל המערכת יפנה למנהל המערכת בבקשה בכתב בהתאם להוראות פרק ו'</w:t>
      </w:r>
      <w:r w:rsidR="002E532F">
        <w:rPr>
          <w:rStyle w:val="default"/>
          <w:rFonts w:cs="FrankRuehl" w:hint="cs"/>
          <w:rtl/>
        </w:rPr>
        <w:t>.</w:t>
      </w:r>
    </w:p>
    <w:p w:rsidR="002053AF" w:rsidRDefault="002053AF" w:rsidP="0059458E">
      <w:pPr>
        <w:pStyle w:val="P00"/>
        <w:spacing w:before="72"/>
        <w:ind w:left="0" w:right="1134"/>
        <w:rPr>
          <w:rStyle w:val="default"/>
          <w:rFonts w:cs="FrankRuehl"/>
          <w:rtl/>
        </w:rPr>
      </w:pPr>
      <w:bookmarkStart w:id="7" w:name="Seif5"/>
      <w:bookmarkEnd w:id="7"/>
      <w:r>
        <w:rPr>
          <w:rFonts w:cs="Miriam"/>
          <w:szCs w:val="32"/>
          <w:rtl/>
          <w:lang w:val="he-IL"/>
        </w:rPr>
        <w:pict>
          <v:shape id="_x0000_s2368" type="#_x0000_t202" style="position:absolute;left:0;text-align:left;margin-left:464.35pt;margin-top:7.1pt;width:78pt;height:21.2pt;z-index:251652096" filled="f" stroked="f">
            <v:textbox inset="1mm,0,1mm,0">
              <w:txbxContent>
                <w:p w:rsidR="005A44D6" w:rsidRDefault="00CB0788">
                  <w:pPr>
                    <w:spacing w:line="160" w:lineRule="exact"/>
                    <w:rPr>
                      <w:rFonts w:cs="Miriam" w:hint="cs"/>
                      <w:sz w:val="18"/>
                      <w:szCs w:val="18"/>
                      <w:rtl/>
                    </w:rPr>
                  </w:pPr>
                  <w:r>
                    <w:rPr>
                      <w:rFonts w:cs="Miriam" w:hint="cs"/>
                      <w:sz w:val="18"/>
                      <w:szCs w:val="18"/>
                      <w:rtl/>
                    </w:rPr>
                    <w:t>חתימה על הסכם רכישה</w:t>
                  </w:r>
                </w:p>
              </w:txbxContent>
            </v:textbox>
          </v:shape>
        </w:pict>
      </w:r>
      <w:r>
        <w:rPr>
          <w:rStyle w:val="big-number"/>
          <w:rFonts w:cs="Miriam" w:hint="cs"/>
          <w:rtl/>
        </w:rPr>
        <w:t>5</w:t>
      </w:r>
      <w:r>
        <w:rPr>
          <w:rStyle w:val="default"/>
          <w:rFonts w:cs="FrankRuehl"/>
          <w:rtl/>
        </w:rPr>
        <w:t>.</w:t>
      </w:r>
      <w:r>
        <w:rPr>
          <w:rStyle w:val="default"/>
          <w:rFonts w:cs="FrankRuehl"/>
          <w:rtl/>
        </w:rPr>
        <w:tab/>
      </w:r>
      <w:r w:rsidR="00CB0788">
        <w:rPr>
          <w:rStyle w:val="default"/>
          <w:rFonts w:cs="FrankRuehl" w:hint="cs"/>
          <w:rtl/>
        </w:rPr>
        <w:t>א.</w:t>
      </w:r>
      <w:r w:rsidR="00CB0788">
        <w:rPr>
          <w:rStyle w:val="default"/>
          <w:rFonts w:cs="FrankRuehl"/>
          <w:rtl/>
        </w:rPr>
        <w:tab/>
      </w:r>
      <w:r w:rsidR="00CB0788">
        <w:rPr>
          <w:rStyle w:val="default"/>
          <w:rFonts w:cs="FrankRuehl" w:hint="cs"/>
          <w:rtl/>
        </w:rPr>
        <w:t>מנהל המערכת חייב, לבקשת יצרן, לחתום על הסכם לרכישת אנרגיה או יכולת זמינה ואנרגיה לפי העניין, טרם מועד ההפעלה המסחרית</w:t>
      </w:r>
      <w:r w:rsidR="00A07C66">
        <w:rPr>
          <w:rStyle w:val="default"/>
          <w:rFonts w:cs="FrankRuehl" w:hint="cs"/>
          <w:rtl/>
        </w:rPr>
        <w:t>.</w:t>
      </w:r>
      <w:r w:rsidR="00CB0788">
        <w:rPr>
          <w:rStyle w:val="default"/>
          <w:rFonts w:cs="FrankRuehl" w:hint="cs"/>
          <w:rtl/>
        </w:rPr>
        <w:t xml:space="preserve"> למרות האמור לעיל, בעל רישיון עיסוק בחשמל לא יעכב ולא יתנה רכישת יכולת זמינה ואנרגיה או אנרגיה מיצרן, בחתימה על הסכם או מסמך אחר מטעמו.</w:t>
      </w:r>
    </w:p>
    <w:p w:rsidR="00CB0788" w:rsidRDefault="00CB078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במקרים בהם בחר יצרן שלא לחתום על הסכם לרכישת אנרגיה או יכולת זמינה ואנרגיה מול מנהל המערכת, יהיה מחויב היצרן לחתום על הסכם תפעולי מול מנהל המערכת טרם ביצוע סנכרון ראשוני.</w:t>
      </w:r>
    </w:p>
    <w:p w:rsidR="002053AF" w:rsidRDefault="002053AF" w:rsidP="0059458E">
      <w:pPr>
        <w:pStyle w:val="P00"/>
        <w:spacing w:before="72"/>
        <w:ind w:left="0" w:right="1134"/>
        <w:rPr>
          <w:rStyle w:val="default"/>
          <w:rFonts w:cs="FrankRuehl"/>
          <w:rtl/>
        </w:rPr>
      </w:pPr>
      <w:bookmarkStart w:id="8" w:name="Seif6"/>
      <w:bookmarkEnd w:id="8"/>
      <w:r>
        <w:rPr>
          <w:rFonts w:cs="Miriam"/>
          <w:szCs w:val="32"/>
          <w:rtl/>
          <w:lang w:val="he-IL"/>
        </w:rPr>
        <w:pict>
          <v:shape id="_x0000_s2369" type="#_x0000_t202" style="position:absolute;left:0;text-align:left;margin-left:463.5pt;margin-top:7.1pt;width:78.85pt;height:12.25pt;z-index:251653120" filled="f" stroked="f">
            <v:textbox style="mso-next-textbox:#_x0000_s2369" inset="1mm,0,1mm,0">
              <w:txbxContent>
                <w:p w:rsidR="005A44D6" w:rsidRDefault="00CB0788">
                  <w:pPr>
                    <w:spacing w:line="160" w:lineRule="exact"/>
                    <w:rPr>
                      <w:rFonts w:cs="Miriam" w:hint="cs"/>
                      <w:sz w:val="18"/>
                      <w:szCs w:val="18"/>
                      <w:rtl/>
                    </w:rPr>
                  </w:pPr>
                  <w:r>
                    <w:rPr>
                      <w:rFonts w:cs="Miriam" w:hint="cs"/>
                      <w:sz w:val="18"/>
                      <w:szCs w:val="18"/>
                      <w:rtl/>
                    </w:rPr>
                    <w:t>אישור תעריפי</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CB0788">
        <w:rPr>
          <w:rStyle w:val="default"/>
          <w:rFonts w:cs="FrankRuehl" w:hint="cs"/>
          <w:rtl/>
        </w:rPr>
        <w:t>סמוך למועד הסגירה הפיננסית יפנה בעל רישיון ייצור לקמ"ט חשמל, לקבלת אישור תעריפי בהתאם להוראות פרק ו' לצורך השלמת הסגירה הפיננסית.</w:t>
      </w:r>
    </w:p>
    <w:p w:rsidR="002053AF" w:rsidRDefault="002053AF" w:rsidP="00161FB8">
      <w:pPr>
        <w:pStyle w:val="P00"/>
        <w:spacing w:before="72"/>
        <w:ind w:left="0" w:right="1134"/>
        <w:rPr>
          <w:rStyle w:val="default"/>
          <w:rFonts w:cs="FrankRuehl"/>
          <w:rtl/>
        </w:rPr>
      </w:pPr>
      <w:bookmarkStart w:id="9" w:name="Seif2"/>
      <w:bookmarkEnd w:id="9"/>
      <w:r>
        <w:rPr>
          <w:rFonts w:cs="Miriam"/>
          <w:lang w:val="he-IL"/>
        </w:rPr>
        <w:pict>
          <v:rect id="_x0000_s2319" style="position:absolute;left:0;text-align:left;margin-left:464.35pt;margin-top:7.1pt;width:75.05pt;height:13.85pt;z-index:251649024" o:allowincell="f" filled="f" stroked="f" strokecolor="lime" strokeweight=".25pt">
            <v:textbox style="mso-next-textbox:#_x0000_s2319" inset="0,0,0,0">
              <w:txbxContent>
                <w:p w:rsidR="005A44D6" w:rsidRDefault="00CB0788">
                  <w:pPr>
                    <w:spacing w:line="160" w:lineRule="exact"/>
                    <w:rPr>
                      <w:rFonts w:cs="Miriam" w:hint="cs"/>
                      <w:sz w:val="18"/>
                      <w:szCs w:val="18"/>
                      <w:rtl/>
                    </w:rPr>
                  </w:pPr>
                  <w:r>
                    <w:rPr>
                      <w:rFonts w:cs="Miriam" w:hint="cs"/>
                      <w:sz w:val="18"/>
                      <w:szCs w:val="18"/>
                      <w:rtl/>
                    </w:rPr>
                    <w:t>דיווחים לממונה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CB0788">
        <w:rPr>
          <w:rStyle w:val="default"/>
          <w:rFonts w:cs="FrankRuehl" w:hint="cs"/>
          <w:rtl/>
        </w:rPr>
        <w:t xml:space="preserve">אחת לחודש, </w:t>
      </w:r>
      <w:r w:rsidR="00167F45">
        <w:rPr>
          <w:rStyle w:val="default"/>
          <w:rFonts w:cs="FrankRuehl" w:hint="cs"/>
          <w:rtl/>
        </w:rPr>
        <w:t>יעביר מנהל המערכת לקמ"ט חשמל נתוני סיכום לפי מתכונת שתקבע בנוהל קמ"ט חשמל, באשר להזרמת האנרגיה בפועל</w:t>
      </w:r>
      <w:r>
        <w:rPr>
          <w:rStyle w:val="default"/>
          <w:rFonts w:cs="FrankRuehl" w:hint="cs"/>
          <w:rtl/>
        </w:rPr>
        <w:t>.</w:t>
      </w:r>
      <w:r w:rsidR="00167F45">
        <w:rPr>
          <w:rStyle w:val="default"/>
          <w:rFonts w:cs="FrankRuehl" w:hint="cs"/>
          <w:rtl/>
        </w:rPr>
        <w:t xml:space="preserve"> בדיווח זה, תיעשה אבחנה בין אנרגיה שסופקה לצרכנים במסגרת יכולת זמינה משתנה לטובת עסקאות פרטיות, בין אנרגיה שסופקה למנהל המערכת במסגרת יכולת זמינה קבועה ויכולת זמינה משתנה לטובת מנהל המערכת, ובין אנרגיה שנצרכה בחצר היצרן במקרים של צרכנים הנמצאים בחצר היצרן, הכל כמצוין בפרק ו' ובהחלטות הרשות.</w:t>
      </w:r>
    </w:p>
    <w:p w:rsidR="002053AF" w:rsidRDefault="002053AF" w:rsidP="00161FB8">
      <w:pPr>
        <w:pStyle w:val="P00"/>
        <w:spacing w:before="72"/>
        <w:ind w:left="0" w:right="1134"/>
        <w:rPr>
          <w:rStyle w:val="default"/>
          <w:rFonts w:cs="FrankRuehl"/>
          <w:rtl/>
        </w:rPr>
      </w:pPr>
      <w:bookmarkStart w:id="10" w:name="Seif3"/>
      <w:bookmarkEnd w:id="10"/>
      <w:r>
        <w:rPr>
          <w:rFonts w:cs="Miriam"/>
          <w:lang w:val="he-IL"/>
        </w:rPr>
        <w:pict>
          <v:rect id="_x0000_s2320" style="position:absolute;left:0;text-align:left;margin-left:464.35pt;margin-top:7.1pt;width:75.05pt;height:12.85pt;z-index:251650048" o:allowincell="f" filled="f" stroked="f" strokecolor="lime" strokeweight=".25pt">
            <v:textbox style="mso-next-textbox:#_x0000_s2320" inset="0,0,0,0">
              <w:txbxContent>
                <w:p w:rsidR="005A44D6" w:rsidRDefault="00203DF4" w:rsidP="00A46F6E">
                  <w:pPr>
                    <w:spacing w:line="160" w:lineRule="exact"/>
                    <w:rPr>
                      <w:rFonts w:cs="Miriam" w:hint="cs"/>
                      <w:sz w:val="18"/>
                      <w:szCs w:val="18"/>
                      <w:rtl/>
                    </w:rPr>
                  </w:pPr>
                  <w:r>
                    <w:rPr>
                      <w:rFonts w:cs="Miriam" w:hint="cs"/>
                      <w:sz w:val="18"/>
                      <w:szCs w:val="18"/>
                      <w:rtl/>
                    </w:rPr>
                    <w:t>חשבון ליצרן</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203DF4">
        <w:rPr>
          <w:rStyle w:val="default"/>
          <w:rFonts w:cs="FrankRuehl" w:hint="cs"/>
          <w:rtl/>
        </w:rPr>
        <w:t>מנהל המערכת יערוך וישלח ליצרן אחת לחודש חשבון בהתאם לקבוע בפרק ו'</w:t>
      </w:r>
      <w:r w:rsidR="00B91D00">
        <w:rPr>
          <w:rStyle w:val="default"/>
          <w:rFonts w:cs="FrankRuehl" w:hint="cs"/>
          <w:rtl/>
        </w:rPr>
        <w:t>.</w:t>
      </w:r>
    </w:p>
    <w:p w:rsidR="00A07C66" w:rsidRDefault="00A07C66" w:rsidP="00A07C66">
      <w:pPr>
        <w:pStyle w:val="P00"/>
        <w:spacing w:before="72"/>
        <w:ind w:left="0" w:right="1134"/>
        <w:rPr>
          <w:rStyle w:val="default"/>
          <w:rFonts w:cs="FrankRuehl"/>
          <w:rtl/>
        </w:rPr>
      </w:pPr>
      <w:bookmarkStart w:id="11" w:name="Seif9"/>
      <w:bookmarkEnd w:id="11"/>
      <w:r>
        <w:rPr>
          <w:rFonts w:cs="Miriam"/>
          <w:lang w:val="he-IL"/>
        </w:rPr>
        <w:pict>
          <v:rect id="_x0000_s2386" style="position:absolute;left:0;text-align:left;margin-left:464.35pt;margin-top:7.1pt;width:75.05pt;height:19.8pt;z-index:251656192" o:allowincell="f" filled="f" stroked="f" strokecolor="lime" strokeweight=".25pt">
            <v:textbox style="mso-next-textbox:#_x0000_s2386" inset="0,0,0,0">
              <w:txbxContent>
                <w:p w:rsidR="00A07C66" w:rsidRDefault="00203DF4" w:rsidP="00A07C66">
                  <w:pPr>
                    <w:spacing w:line="160" w:lineRule="exact"/>
                    <w:rPr>
                      <w:rFonts w:cs="Miriam" w:hint="cs"/>
                      <w:sz w:val="18"/>
                      <w:szCs w:val="18"/>
                      <w:rtl/>
                    </w:rPr>
                  </w:pPr>
                  <w:r>
                    <w:rPr>
                      <w:rFonts w:cs="Miriam" w:hint="cs"/>
                      <w:sz w:val="18"/>
                      <w:szCs w:val="18"/>
                      <w:rtl/>
                    </w:rPr>
                    <w:t>עמידה בדרישות אמינות</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203DF4">
        <w:rPr>
          <w:rStyle w:val="default"/>
          <w:rFonts w:cs="FrankRuehl" w:hint="cs"/>
          <w:rtl/>
        </w:rPr>
        <w:t>היצרן יפעיל את המיתקן תוך עמידה בכל דרישות האמינות הקבועות ברישיונו ובאמות המידה</w:t>
      </w:r>
      <w:r>
        <w:rPr>
          <w:rStyle w:val="default"/>
          <w:rFonts w:cs="FrankRuehl" w:hint="cs"/>
          <w:rtl/>
        </w:rPr>
        <w:t>.</w:t>
      </w:r>
    </w:p>
    <w:p w:rsidR="00A07C66" w:rsidRDefault="00A07C66" w:rsidP="00A07C66">
      <w:pPr>
        <w:pStyle w:val="P00"/>
        <w:spacing w:before="72"/>
        <w:ind w:left="0" w:right="1134"/>
        <w:rPr>
          <w:rStyle w:val="default"/>
          <w:rFonts w:cs="FrankRuehl"/>
          <w:rtl/>
        </w:rPr>
      </w:pPr>
      <w:bookmarkStart w:id="12" w:name="Seif10"/>
      <w:bookmarkEnd w:id="12"/>
      <w:r>
        <w:rPr>
          <w:rFonts w:cs="Miriam"/>
          <w:lang w:val="he-IL"/>
        </w:rPr>
        <w:pict>
          <v:rect id="_x0000_s2387" style="position:absolute;left:0;text-align:left;margin-left:464.35pt;margin-top:7.1pt;width:75.05pt;height:13.85pt;z-index:251657216" o:allowincell="f" filled="f" stroked="f" strokecolor="lime" strokeweight=".25pt">
            <v:textbox style="mso-next-textbox:#_x0000_s2387" inset="0,0,0,0">
              <w:txbxContent>
                <w:p w:rsidR="00A07C66" w:rsidRDefault="00203DF4" w:rsidP="00A07C66">
                  <w:pPr>
                    <w:spacing w:line="160" w:lineRule="exact"/>
                    <w:rPr>
                      <w:rFonts w:cs="Miriam" w:hint="cs"/>
                      <w:sz w:val="18"/>
                      <w:szCs w:val="18"/>
                      <w:rtl/>
                    </w:rPr>
                  </w:pPr>
                  <w:r>
                    <w:rPr>
                      <w:rFonts w:cs="Miriam" w:hint="cs"/>
                      <w:sz w:val="18"/>
                      <w:szCs w:val="18"/>
                      <w:rtl/>
                    </w:rPr>
                    <w:t>הפעלה ותחזוקה</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203DF4">
        <w:rPr>
          <w:rStyle w:val="default"/>
          <w:rFonts w:cs="FrankRuehl" w:hint="cs"/>
          <w:rtl/>
        </w:rPr>
        <w:t>ההפעלה והתחזוקה של המיתקן ייעשו בהתאם לקבוע בפרק ו' לאמות המידה</w:t>
      </w:r>
      <w:r w:rsidR="00FB6A3B">
        <w:rPr>
          <w:rStyle w:val="default"/>
          <w:rFonts w:cs="FrankRuehl" w:hint="cs"/>
          <w:rtl/>
        </w:rPr>
        <w:t>.</w:t>
      </w:r>
    </w:p>
    <w:p w:rsidR="00A07C66" w:rsidRDefault="00A07C66" w:rsidP="00A07C66">
      <w:pPr>
        <w:pStyle w:val="P00"/>
        <w:spacing w:before="72"/>
        <w:ind w:left="0" w:right="1134"/>
        <w:rPr>
          <w:rStyle w:val="default"/>
          <w:rFonts w:cs="FrankRuehl"/>
          <w:rtl/>
        </w:rPr>
      </w:pPr>
      <w:bookmarkStart w:id="13" w:name="Seif11"/>
      <w:bookmarkEnd w:id="13"/>
      <w:r>
        <w:rPr>
          <w:rFonts w:cs="Miriam"/>
          <w:lang w:val="he-IL"/>
        </w:rPr>
        <w:pict>
          <v:rect id="_x0000_s2388" style="position:absolute;left:0;text-align:left;margin-left:464.35pt;margin-top:7.1pt;width:75.05pt;height:18.35pt;z-index:251658240" o:allowincell="f" filled="f" stroked="f" strokecolor="lime" strokeweight=".25pt">
            <v:textbox style="mso-next-textbox:#_x0000_s2388" inset="0,0,0,0">
              <w:txbxContent>
                <w:p w:rsidR="00A07C66" w:rsidRDefault="00A410E7" w:rsidP="00A07C66">
                  <w:pPr>
                    <w:spacing w:line="160" w:lineRule="exact"/>
                    <w:rPr>
                      <w:rFonts w:cs="Miriam" w:hint="cs"/>
                      <w:sz w:val="18"/>
                      <w:szCs w:val="18"/>
                      <w:rtl/>
                    </w:rPr>
                  </w:pPr>
                  <w:r>
                    <w:rPr>
                      <w:rFonts w:cs="Miriam" w:hint="cs"/>
                      <w:sz w:val="18"/>
                      <w:szCs w:val="18"/>
                      <w:rtl/>
                    </w:rPr>
                    <w:t>יצרן המחובר לרשת ההולכה</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A410E7">
        <w:rPr>
          <w:rStyle w:val="default"/>
          <w:rFonts w:cs="FrankRuehl" w:hint="cs"/>
          <w:rtl/>
        </w:rPr>
        <w:t>יצרן המחובר לרשת ההולכה יגיש למנהל המערכת תכנית יצור שבועית חצי-שעתית המפרטת את היכולת הזמינה ו/או היצור המתוכננים לכל יחידת ייצור שברשותו בהתאם לקבוע בסימן ה' לפרק ו'</w:t>
      </w:r>
      <w:r w:rsidR="009D65AB">
        <w:rPr>
          <w:rStyle w:val="default"/>
          <w:rFonts w:cs="FrankRuehl" w:hint="cs"/>
          <w:rtl/>
        </w:rPr>
        <w:t>.</w:t>
      </w:r>
    </w:p>
    <w:p w:rsidR="00A07C66" w:rsidRDefault="00A07C66" w:rsidP="00A07C66">
      <w:pPr>
        <w:pStyle w:val="P00"/>
        <w:spacing w:before="72"/>
        <w:ind w:left="0" w:right="1134"/>
        <w:rPr>
          <w:rStyle w:val="default"/>
          <w:rFonts w:cs="FrankRuehl"/>
          <w:rtl/>
        </w:rPr>
      </w:pPr>
      <w:bookmarkStart w:id="14" w:name="Seif12"/>
      <w:bookmarkEnd w:id="14"/>
      <w:r>
        <w:rPr>
          <w:rFonts w:cs="Miriam"/>
          <w:lang w:val="he-IL"/>
        </w:rPr>
        <w:pict>
          <v:rect id="_x0000_s2389" style="position:absolute;left:0;text-align:left;margin-left:464.35pt;margin-top:7.1pt;width:75.05pt;height:15.05pt;z-index:251659264" o:allowincell="f" filled="f" stroked="f" strokecolor="lime" strokeweight=".25pt">
            <v:textbox style="mso-next-textbox:#_x0000_s2389" inset="0,0,0,0">
              <w:txbxContent>
                <w:p w:rsidR="00A07C66" w:rsidRDefault="00A410E7" w:rsidP="00A07C66">
                  <w:pPr>
                    <w:spacing w:line="160" w:lineRule="exact"/>
                    <w:rPr>
                      <w:rFonts w:cs="Miriam" w:hint="cs"/>
                      <w:sz w:val="18"/>
                      <w:szCs w:val="18"/>
                      <w:rtl/>
                    </w:rPr>
                  </w:pPr>
                  <w:r>
                    <w:rPr>
                      <w:rFonts w:cs="Miriam" w:hint="cs"/>
                      <w:sz w:val="18"/>
                      <w:szCs w:val="18"/>
                      <w:rtl/>
                    </w:rPr>
                    <w:t>תוכנית העמסה</w:t>
                  </w:r>
                </w:p>
              </w:txbxContent>
            </v:textbox>
            <w10:anchorlock/>
          </v:rect>
        </w:pict>
      </w:r>
      <w:r>
        <w:rPr>
          <w:rStyle w:val="big-number"/>
          <w:rFonts w:cs="Miriam" w:hint="cs"/>
          <w:rtl/>
        </w:rPr>
        <w:t>1</w:t>
      </w:r>
      <w:r w:rsidR="009D65AB">
        <w:rPr>
          <w:rStyle w:val="big-number"/>
          <w:rFonts w:cs="Miriam" w:hint="cs"/>
          <w:rtl/>
        </w:rPr>
        <w:t>2</w:t>
      </w:r>
      <w:r>
        <w:rPr>
          <w:rStyle w:val="default"/>
          <w:rFonts w:cs="FrankRuehl"/>
          <w:rtl/>
        </w:rPr>
        <w:t>.</w:t>
      </w:r>
      <w:r>
        <w:rPr>
          <w:rStyle w:val="default"/>
          <w:rFonts w:cs="FrankRuehl"/>
          <w:rtl/>
        </w:rPr>
        <w:tab/>
      </w:r>
      <w:r w:rsidR="00AD3C82">
        <w:rPr>
          <w:rStyle w:val="default"/>
          <w:rFonts w:cs="FrankRuehl" w:hint="cs"/>
          <w:rtl/>
        </w:rPr>
        <w:t>א.</w:t>
      </w:r>
      <w:r w:rsidR="00AD3C82">
        <w:rPr>
          <w:rStyle w:val="default"/>
          <w:rFonts w:cs="FrankRuehl"/>
          <w:rtl/>
        </w:rPr>
        <w:tab/>
      </w:r>
      <w:r w:rsidR="00AD3C82">
        <w:rPr>
          <w:rStyle w:val="default"/>
          <w:rFonts w:cs="FrankRuehl" w:hint="cs"/>
          <w:rtl/>
        </w:rPr>
        <w:t>מנהל המערכת יפרסם לקמ"ט חשמל ולציבור בכל יום, תכנית העמסה כללית של כלל מיתקני היצור המחוברים למערכת (ובכלל זה תחנות ומיתקנים מטעמו של בעל רישיון עיסוק בחשמל) הצפויה להתבצע ביום המחרת, בהתאם לקבוע בסימן ה' לפרק ו'</w:t>
      </w:r>
      <w:r w:rsidR="009D65AB">
        <w:rPr>
          <w:rStyle w:val="default"/>
          <w:rFonts w:cs="FrankRuehl" w:hint="cs"/>
          <w:rtl/>
        </w:rPr>
        <w:t>.</w:t>
      </w:r>
    </w:p>
    <w:p w:rsidR="00AD3C82" w:rsidRDefault="00AD3C82"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בכל יום בו הוגשה או הייתה צריכה להיות מוגשת תוכנית ייצור יומית, ימסור מנהל המערכת ליצרן תוכנית העמסה פרטנית המתייחסת להפעלת היחידות שבמיתקן היצרן בהתאם לקבוע בסימן ה' לפרק ו'.</w:t>
      </w:r>
    </w:p>
    <w:p w:rsidR="00A07C66" w:rsidRDefault="00A07C66" w:rsidP="00A07C66">
      <w:pPr>
        <w:pStyle w:val="P00"/>
        <w:spacing w:before="72"/>
        <w:ind w:left="0" w:right="1134"/>
        <w:rPr>
          <w:rStyle w:val="default"/>
          <w:rFonts w:cs="FrankRuehl"/>
          <w:rtl/>
        </w:rPr>
      </w:pPr>
      <w:bookmarkStart w:id="15" w:name="Seif13"/>
      <w:bookmarkEnd w:id="15"/>
      <w:r>
        <w:rPr>
          <w:rFonts w:cs="Miriam"/>
          <w:lang w:val="he-IL"/>
        </w:rPr>
        <w:pict>
          <v:rect id="_x0000_s2390" style="position:absolute;left:0;text-align:left;margin-left:464.35pt;margin-top:7.1pt;width:75.05pt;height:15.05pt;z-index:251660288" o:allowincell="f" filled="f" stroked="f" strokecolor="lime" strokeweight=".25pt">
            <v:textbox style="mso-next-textbox:#_x0000_s2390" inset="0,0,0,0">
              <w:txbxContent>
                <w:p w:rsidR="00A07C66" w:rsidRDefault="00AD3C82" w:rsidP="00A07C66">
                  <w:pPr>
                    <w:spacing w:line="160" w:lineRule="exact"/>
                    <w:rPr>
                      <w:rFonts w:cs="Miriam" w:hint="cs"/>
                      <w:sz w:val="18"/>
                      <w:szCs w:val="18"/>
                      <w:rtl/>
                    </w:rPr>
                  </w:pPr>
                  <w:r>
                    <w:rPr>
                      <w:rFonts w:cs="Miriam" w:hint="cs"/>
                      <w:sz w:val="18"/>
                      <w:szCs w:val="18"/>
                      <w:rtl/>
                    </w:rPr>
                    <w:t>אספקת הספק ריאקטיבי</w:t>
                  </w:r>
                </w:p>
              </w:txbxContent>
            </v:textbox>
            <w10:anchorlock/>
          </v:rect>
        </w:pict>
      </w:r>
      <w:r>
        <w:rPr>
          <w:rStyle w:val="big-number"/>
          <w:rFonts w:cs="Miriam" w:hint="cs"/>
          <w:rtl/>
        </w:rPr>
        <w:t>1</w:t>
      </w:r>
      <w:r w:rsidR="009D65AB">
        <w:rPr>
          <w:rStyle w:val="big-number"/>
          <w:rFonts w:cs="Miriam" w:hint="cs"/>
          <w:rtl/>
        </w:rPr>
        <w:t>3</w:t>
      </w:r>
      <w:r>
        <w:rPr>
          <w:rStyle w:val="default"/>
          <w:rFonts w:cs="FrankRuehl"/>
          <w:rtl/>
        </w:rPr>
        <w:t>.</w:t>
      </w:r>
      <w:r>
        <w:rPr>
          <w:rStyle w:val="default"/>
          <w:rFonts w:cs="FrankRuehl"/>
          <w:rtl/>
        </w:rPr>
        <w:tab/>
      </w:r>
      <w:r w:rsidR="00AD3C82">
        <w:rPr>
          <w:rStyle w:val="default"/>
          <w:rFonts w:cs="FrankRuehl" w:hint="cs"/>
          <w:rtl/>
        </w:rPr>
        <w:t>מנהל המערכת רשאי בכל רגע לדרוש מיצרן הספקת הספק ריאקטיבי לרשות בגבולות המתאימים לתנאים הטכניים לחיבור יחידות הייצור לרשת ובהתאם לקבוע בסימן ה' לפרק ו', והיצרן חייב להיענות לדרישות אלה.</w:t>
      </w:r>
    </w:p>
    <w:p w:rsidR="00CE42E9" w:rsidRDefault="00CE42E9" w:rsidP="00CE42E9">
      <w:pPr>
        <w:pStyle w:val="P00"/>
        <w:spacing w:before="72"/>
        <w:ind w:left="0" w:right="1134"/>
        <w:rPr>
          <w:rStyle w:val="default"/>
          <w:rFonts w:cs="FrankRuehl"/>
          <w:rtl/>
        </w:rPr>
      </w:pPr>
      <w:bookmarkStart w:id="16" w:name="Seif15"/>
      <w:bookmarkEnd w:id="16"/>
      <w:r>
        <w:rPr>
          <w:rFonts w:cs="Miriam"/>
          <w:lang w:val="he-IL"/>
        </w:rPr>
        <w:pict>
          <v:rect id="_x0000_s2392" style="position:absolute;left:0;text-align:left;margin-left:464.35pt;margin-top:7.1pt;width:75.05pt;height:11.9pt;z-index:251662336" o:allowincell="f" filled="f" stroked="f" strokecolor="lime" strokeweight=".25pt">
            <v:textbox style="mso-next-textbox:#_x0000_s2392" inset="0,0,0,0">
              <w:txbxContent>
                <w:p w:rsidR="00CE42E9" w:rsidRDefault="00AD3C82" w:rsidP="00CE42E9">
                  <w:pPr>
                    <w:spacing w:line="160" w:lineRule="exact"/>
                    <w:rPr>
                      <w:rFonts w:cs="Miriam" w:hint="cs"/>
                      <w:sz w:val="18"/>
                      <w:szCs w:val="18"/>
                      <w:rtl/>
                    </w:rPr>
                  </w:pPr>
                  <w:r>
                    <w:rPr>
                      <w:rFonts w:cs="Miriam" w:hint="cs"/>
                      <w:sz w:val="18"/>
                      <w:szCs w:val="18"/>
                      <w:rtl/>
                    </w:rPr>
                    <w:t>מקרה חירום</w:t>
                  </w:r>
                </w:p>
              </w:txbxContent>
            </v:textbox>
            <w10:anchorlock/>
          </v:rect>
        </w:pict>
      </w:r>
      <w:r>
        <w:rPr>
          <w:rStyle w:val="big-number"/>
          <w:rFonts w:cs="Miriam" w:hint="cs"/>
          <w:rtl/>
        </w:rPr>
        <w:t>1</w:t>
      </w:r>
      <w:r w:rsidR="00AD3C82">
        <w:rPr>
          <w:rStyle w:val="big-number"/>
          <w:rFonts w:cs="Miriam" w:hint="cs"/>
          <w:rtl/>
        </w:rPr>
        <w:t>4</w:t>
      </w:r>
      <w:r>
        <w:rPr>
          <w:rStyle w:val="default"/>
          <w:rFonts w:cs="FrankRuehl"/>
          <w:rtl/>
        </w:rPr>
        <w:t>.</w:t>
      </w:r>
      <w:r>
        <w:rPr>
          <w:rStyle w:val="default"/>
          <w:rFonts w:cs="FrankRuehl"/>
          <w:rtl/>
        </w:rPr>
        <w:tab/>
      </w:r>
      <w:r w:rsidR="00AD3C82">
        <w:rPr>
          <w:rStyle w:val="default"/>
          <w:rFonts w:cs="FrankRuehl" w:hint="cs"/>
          <w:rtl/>
        </w:rPr>
        <w:t>בעל רישיון עיסוק בחשמל יפרט רשימת מקרי חירום מוגדרת ומאושרת מטעם קמ"ט חשמל ולצידה פירוט הסמכות ו/או ההוראות המבוקשות למתן הוראות או לשינוי במתכונת ההסדרה והתעריפים בגין כל מקרה (להלן: "ההוראות למקרי חירום") כקבוע בפרק ו'.</w:t>
      </w:r>
    </w:p>
    <w:p w:rsidR="00CE42E9" w:rsidRDefault="00CE42E9" w:rsidP="00CE42E9">
      <w:pPr>
        <w:pStyle w:val="P00"/>
        <w:spacing w:before="72"/>
        <w:ind w:left="0" w:right="1134"/>
        <w:rPr>
          <w:rStyle w:val="default"/>
          <w:rFonts w:cs="FrankRuehl"/>
          <w:rtl/>
        </w:rPr>
      </w:pPr>
      <w:bookmarkStart w:id="17" w:name="Seif16"/>
      <w:bookmarkEnd w:id="17"/>
      <w:r>
        <w:rPr>
          <w:rFonts w:cs="Miriam"/>
          <w:lang w:val="he-IL"/>
        </w:rPr>
        <w:pict>
          <v:rect id="_x0000_s2393" style="position:absolute;left:0;text-align:left;margin-left:464.35pt;margin-top:7.1pt;width:75.05pt;height:15.05pt;z-index:251663360" o:allowincell="f" filled="f" stroked="f" strokecolor="lime" strokeweight=".25pt">
            <v:textbox style="mso-next-textbox:#_x0000_s2393" inset="0,0,0,0">
              <w:txbxContent>
                <w:p w:rsidR="00CE42E9" w:rsidRDefault="00AD3C82" w:rsidP="00CE42E9">
                  <w:pPr>
                    <w:spacing w:line="160" w:lineRule="exact"/>
                    <w:rPr>
                      <w:rFonts w:cs="Miriam" w:hint="cs"/>
                      <w:sz w:val="18"/>
                      <w:szCs w:val="18"/>
                      <w:rtl/>
                    </w:rPr>
                  </w:pPr>
                  <w:r>
                    <w:rPr>
                      <w:rFonts w:cs="Miriam" w:hint="cs"/>
                      <w:sz w:val="18"/>
                      <w:szCs w:val="18"/>
                      <w:rtl/>
                    </w:rPr>
                    <w:t>הוראות הרשות</w:t>
                  </w:r>
                </w:p>
              </w:txbxContent>
            </v:textbox>
            <w10:anchorlock/>
          </v:rect>
        </w:pict>
      </w:r>
      <w:r>
        <w:rPr>
          <w:rStyle w:val="big-number"/>
          <w:rFonts w:cs="Miriam" w:hint="cs"/>
          <w:rtl/>
        </w:rPr>
        <w:t>1</w:t>
      </w:r>
      <w:r w:rsidR="00AD3C82">
        <w:rPr>
          <w:rStyle w:val="big-number"/>
          <w:rFonts w:cs="Miriam" w:hint="cs"/>
          <w:rtl/>
        </w:rPr>
        <w:t>5</w:t>
      </w:r>
      <w:r>
        <w:rPr>
          <w:rStyle w:val="default"/>
          <w:rFonts w:cs="FrankRuehl"/>
          <w:rtl/>
        </w:rPr>
        <w:t>.</w:t>
      </w:r>
      <w:r>
        <w:rPr>
          <w:rStyle w:val="default"/>
          <w:rFonts w:cs="FrankRuehl"/>
          <w:rtl/>
        </w:rPr>
        <w:tab/>
      </w:r>
      <w:r w:rsidR="00AD3C82">
        <w:rPr>
          <w:rStyle w:val="default"/>
          <w:rFonts w:cs="FrankRuehl" w:hint="cs"/>
          <w:rtl/>
        </w:rPr>
        <w:t>הוראות הרשות יחולו באזור, בשינויים המחוייבים, ובתנאי שקמ"ט חשמל לא קבע הסדרים אחרים ואין בהן כל סתירה לדין ולתחיקת הביטחון.</w:t>
      </w:r>
    </w:p>
    <w:p w:rsidR="00CE42E9" w:rsidRDefault="00CE42E9" w:rsidP="00CE42E9">
      <w:pPr>
        <w:pStyle w:val="P00"/>
        <w:spacing w:before="72"/>
        <w:ind w:left="0" w:right="1134"/>
        <w:rPr>
          <w:rStyle w:val="default"/>
          <w:rFonts w:cs="FrankRuehl"/>
          <w:rtl/>
        </w:rPr>
      </w:pPr>
      <w:bookmarkStart w:id="18" w:name="Seif17"/>
      <w:bookmarkEnd w:id="18"/>
      <w:r>
        <w:rPr>
          <w:rFonts w:cs="Miriam"/>
          <w:lang w:val="he-IL"/>
        </w:rPr>
        <w:pict>
          <v:rect id="_x0000_s2394" style="position:absolute;left:0;text-align:left;margin-left:464.35pt;margin-top:7.1pt;width:75.05pt;height:11.3pt;z-index:251664384" o:allowincell="f" filled="f" stroked="f" strokecolor="lime" strokeweight=".25pt">
            <v:textbox style="mso-next-textbox:#_x0000_s2394" inset="0,0,0,0">
              <w:txbxContent>
                <w:p w:rsidR="00CE42E9" w:rsidRDefault="00AD3C82" w:rsidP="00CE42E9">
                  <w:pPr>
                    <w:spacing w:line="160" w:lineRule="exact"/>
                    <w:rPr>
                      <w:rFonts w:cs="Miriam" w:hint="cs"/>
                      <w:sz w:val="18"/>
                      <w:szCs w:val="18"/>
                      <w:rtl/>
                    </w:rPr>
                  </w:pPr>
                  <w:r>
                    <w:rPr>
                      <w:rFonts w:cs="Miriam" w:hint="cs"/>
                      <w:sz w:val="18"/>
                      <w:szCs w:val="18"/>
                      <w:rtl/>
                    </w:rPr>
                    <w:t>יישוב מחלוקות</w:t>
                  </w:r>
                </w:p>
              </w:txbxContent>
            </v:textbox>
            <w10:anchorlock/>
          </v:rect>
        </w:pict>
      </w:r>
      <w:r>
        <w:rPr>
          <w:rStyle w:val="big-number"/>
          <w:rFonts w:cs="Miriam" w:hint="cs"/>
          <w:rtl/>
        </w:rPr>
        <w:t>1</w:t>
      </w:r>
      <w:r w:rsidR="00AD3C82">
        <w:rPr>
          <w:rStyle w:val="big-number"/>
          <w:rFonts w:cs="Miriam" w:hint="cs"/>
          <w:rtl/>
        </w:rPr>
        <w:t>6</w:t>
      </w:r>
      <w:r>
        <w:rPr>
          <w:rStyle w:val="default"/>
          <w:rFonts w:cs="FrankRuehl"/>
          <w:rtl/>
        </w:rPr>
        <w:t>.</w:t>
      </w:r>
      <w:r>
        <w:rPr>
          <w:rStyle w:val="default"/>
          <w:rFonts w:cs="FrankRuehl"/>
          <w:rtl/>
        </w:rPr>
        <w:tab/>
      </w:r>
      <w:r w:rsidR="00AD3C82">
        <w:rPr>
          <w:rStyle w:val="default"/>
          <w:rFonts w:cs="FrankRuehl" w:hint="cs"/>
          <w:rtl/>
        </w:rPr>
        <w:t>מבלי לגרוע מהאמור בתקנות אלו, בכל מקרה של מחלוקת הנוגעת לביצוע התקנות, יפנו הצדדים לקמ"ט חשמל לקבלת הכרעה.</w:t>
      </w:r>
    </w:p>
    <w:p w:rsidR="00CE42E9" w:rsidRDefault="00CE42E9" w:rsidP="00CE42E9">
      <w:pPr>
        <w:pStyle w:val="P00"/>
        <w:spacing w:before="72"/>
        <w:ind w:left="0" w:right="1134"/>
        <w:rPr>
          <w:rStyle w:val="default"/>
          <w:rFonts w:cs="FrankRuehl"/>
          <w:rtl/>
        </w:rPr>
      </w:pPr>
      <w:bookmarkStart w:id="19" w:name="Seif18"/>
      <w:bookmarkEnd w:id="19"/>
      <w:r>
        <w:rPr>
          <w:rFonts w:cs="Miriam"/>
          <w:lang w:val="he-IL"/>
        </w:rPr>
        <w:pict>
          <v:rect id="_x0000_s2395" style="position:absolute;left:0;text-align:left;margin-left:464.35pt;margin-top:7.1pt;width:75.05pt;height:15.05pt;z-index:251665408" o:allowincell="f" filled="f" stroked="f" strokecolor="lime" strokeweight=".25pt">
            <v:textbox style="mso-next-textbox:#_x0000_s2395" inset="0,0,0,0">
              <w:txbxContent>
                <w:p w:rsidR="00CE42E9" w:rsidRDefault="00AD3C82" w:rsidP="00CE42E9">
                  <w:pPr>
                    <w:spacing w:line="160" w:lineRule="exact"/>
                    <w:rPr>
                      <w:rFonts w:cs="Miriam" w:hint="cs"/>
                      <w:sz w:val="18"/>
                      <w:szCs w:val="18"/>
                      <w:rtl/>
                    </w:rPr>
                  </w:pPr>
                  <w:r>
                    <w:rPr>
                      <w:rFonts w:cs="Miriam" w:hint="cs"/>
                      <w:sz w:val="18"/>
                      <w:szCs w:val="18"/>
                      <w:rtl/>
                    </w:rPr>
                    <w:t>תחילה</w:t>
                  </w:r>
                </w:p>
              </w:txbxContent>
            </v:textbox>
            <w10:anchorlock/>
          </v:rect>
        </w:pict>
      </w:r>
      <w:r>
        <w:rPr>
          <w:rStyle w:val="big-number"/>
          <w:rFonts w:cs="Miriam" w:hint="cs"/>
          <w:rtl/>
        </w:rPr>
        <w:t>1</w:t>
      </w:r>
      <w:r w:rsidR="00AD3C82">
        <w:rPr>
          <w:rStyle w:val="big-number"/>
          <w:rFonts w:cs="Miriam" w:hint="cs"/>
          <w:rtl/>
        </w:rPr>
        <w:t>7</w:t>
      </w:r>
      <w:r>
        <w:rPr>
          <w:rStyle w:val="default"/>
          <w:rFonts w:cs="FrankRuehl"/>
          <w:rtl/>
        </w:rPr>
        <w:t>.</w:t>
      </w:r>
      <w:r>
        <w:rPr>
          <w:rStyle w:val="default"/>
          <w:rFonts w:cs="FrankRuehl"/>
          <w:rtl/>
        </w:rPr>
        <w:tab/>
      </w:r>
      <w:r w:rsidR="00AD3C82">
        <w:rPr>
          <w:rStyle w:val="default"/>
          <w:rFonts w:cs="FrankRuehl" w:hint="cs"/>
          <w:rtl/>
        </w:rPr>
        <w:t>תחילת תוקפן של תקנות אלה 30 יום מיום חתימתן.</w:t>
      </w:r>
    </w:p>
    <w:p w:rsidR="00CE42E9" w:rsidRDefault="00CE42E9" w:rsidP="00CE42E9">
      <w:pPr>
        <w:pStyle w:val="P00"/>
        <w:spacing w:before="72"/>
        <w:ind w:left="0" w:right="1134"/>
        <w:rPr>
          <w:rStyle w:val="default"/>
          <w:rFonts w:cs="FrankRuehl"/>
          <w:rtl/>
        </w:rPr>
      </w:pPr>
      <w:bookmarkStart w:id="20" w:name="Seif14"/>
      <w:bookmarkEnd w:id="20"/>
      <w:r>
        <w:rPr>
          <w:rFonts w:cs="Miriam"/>
          <w:lang w:val="he-IL"/>
        </w:rPr>
        <w:pict>
          <v:rect id="_x0000_s2391" style="position:absolute;left:0;text-align:left;margin-left:464.35pt;margin-top:7.1pt;width:75.05pt;height:15.05pt;z-index:251661312" o:allowincell="f" filled="f" stroked="f" strokecolor="lime" strokeweight=".25pt">
            <v:textbox style="mso-next-textbox:#_x0000_s2391" inset="0,0,0,0">
              <w:txbxContent>
                <w:p w:rsidR="00CE42E9" w:rsidRDefault="00CE42E9" w:rsidP="00CE42E9">
                  <w:pPr>
                    <w:spacing w:line="160" w:lineRule="exact"/>
                    <w:rPr>
                      <w:rFonts w:cs="Miriam" w:hint="cs"/>
                      <w:sz w:val="18"/>
                      <w:szCs w:val="18"/>
                      <w:rtl/>
                    </w:rPr>
                  </w:pPr>
                  <w:r>
                    <w:rPr>
                      <w:rFonts w:cs="Miriam" w:hint="cs"/>
                      <w:sz w:val="18"/>
                      <w:szCs w:val="18"/>
                      <w:rtl/>
                    </w:rPr>
                    <w:t>שם</w:t>
                  </w:r>
                </w:p>
              </w:txbxContent>
            </v:textbox>
            <w10:anchorlock/>
          </v:rect>
        </w:pict>
      </w:r>
      <w:r>
        <w:rPr>
          <w:rStyle w:val="big-number"/>
          <w:rFonts w:cs="Miriam" w:hint="cs"/>
          <w:rtl/>
        </w:rPr>
        <w:t>1</w:t>
      </w:r>
      <w:r w:rsidR="00AD3C82">
        <w:rPr>
          <w:rStyle w:val="big-number"/>
          <w:rFonts w:cs="Miriam" w:hint="cs"/>
          <w:rtl/>
        </w:rPr>
        <w:t>8</w:t>
      </w:r>
      <w:r>
        <w:rPr>
          <w:rStyle w:val="default"/>
          <w:rFonts w:cs="FrankRuehl"/>
          <w:rtl/>
        </w:rPr>
        <w:t>.</w:t>
      </w:r>
      <w:r>
        <w:rPr>
          <w:rStyle w:val="default"/>
          <w:rFonts w:cs="FrankRuehl"/>
          <w:rtl/>
        </w:rPr>
        <w:tab/>
      </w:r>
      <w:r w:rsidR="00AD3C82">
        <w:rPr>
          <w:rStyle w:val="default"/>
          <w:rFonts w:cs="FrankRuehl" w:hint="cs"/>
          <w:rtl/>
        </w:rPr>
        <w:t>תקנות אלה ייקראו: "תקנות עיסוק בחשמל (הסדרה והפעלה) (רכישת חשמל, תחזוקה, ומשטר הפעלה של בעלי רישיונות ייצור פרטיים) (יהודה והשומרון), התשע"ז-2016".</w:t>
      </w:r>
    </w:p>
    <w:p w:rsidR="00CE42E9" w:rsidRDefault="00CE42E9" w:rsidP="00911999">
      <w:pPr>
        <w:pStyle w:val="sig-0"/>
        <w:tabs>
          <w:tab w:val="clear" w:pos="4820"/>
          <w:tab w:val="center" w:pos="5670"/>
        </w:tabs>
        <w:spacing w:before="72"/>
        <w:ind w:left="0" w:right="1134"/>
        <w:rPr>
          <w:rFonts w:cs="FrankRuehl"/>
          <w:sz w:val="26"/>
          <w:rtl/>
        </w:rPr>
      </w:pPr>
    </w:p>
    <w:p w:rsidR="00063691" w:rsidRDefault="00063691" w:rsidP="00911999">
      <w:pPr>
        <w:pStyle w:val="sig-0"/>
        <w:tabs>
          <w:tab w:val="clear" w:pos="4820"/>
          <w:tab w:val="center" w:pos="5670"/>
        </w:tabs>
        <w:spacing w:before="72"/>
        <w:ind w:left="0" w:right="1134"/>
        <w:rPr>
          <w:rFonts w:cs="FrankRuehl"/>
          <w:sz w:val="26"/>
          <w:rtl/>
        </w:rPr>
      </w:pPr>
    </w:p>
    <w:p w:rsidR="00911999" w:rsidRDefault="00AD3C82" w:rsidP="00B753F4">
      <w:pPr>
        <w:pStyle w:val="sig-0"/>
        <w:tabs>
          <w:tab w:val="clear" w:pos="4820"/>
          <w:tab w:val="center" w:pos="5670"/>
        </w:tabs>
        <w:spacing w:before="72"/>
        <w:ind w:left="0" w:right="1134"/>
        <w:rPr>
          <w:rFonts w:cs="FrankRuehl" w:hint="cs"/>
          <w:sz w:val="26"/>
          <w:rtl/>
        </w:rPr>
      </w:pPr>
      <w:r>
        <w:rPr>
          <w:rFonts w:cs="FrankRuehl" w:hint="cs"/>
          <w:sz w:val="26"/>
          <w:rtl/>
        </w:rPr>
        <w:t>ל' בתשרי התשע"ז (1 בנובמבר 2016</w:t>
      </w:r>
      <w:r w:rsidR="00911999">
        <w:rPr>
          <w:rFonts w:cs="FrankRuehl" w:hint="cs"/>
          <w:sz w:val="26"/>
          <w:rtl/>
        </w:rPr>
        <w:t>)</w:t>
      </w:r>
      <w:r w:rsidR="00911999">
        <w:rPr>
          <w:rFonts w:cs="FrankRuehl" w:hint="cs"/>
          <w:sz w:val="26"/>
          <w:rtl/>
        </w:rPr>
        <w:tab/>
      </w:r>
      <w:r>
        <w:rPr>
          <w:rFonts w:cs="FrankRuehl" w:hint="cs"/>
          <w:sz w:val="26"/>
          <w:rtl/>
        </w:rPr>
        <w:t>אחוות בן חור, תא"ל</w:t>
      </w:r>
    </w:p>
    <w:p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AD3C82">
        <w:rPr>
          <w:rFonts w:cs="FrankRuehl" w:hint="cs"/>
          <w:sz w:val="22"/>
          <w:szCs w:val="22"/>
          <w:rtl/>
        </w:rPr>
        <w:t xml:space="preserve">ראש המינהל האזרחי </w:t>
      </w:r>
    </w:p>
    <w:p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rsidR="00AB2703" w:rsidRDefault="00AB2703" w:rsidP="00911999">
      <w:pPr>
        <w:pStyle w:val="sig-0"/>
        <w:spacing w:before="72"/>
        <w:ind w:left="0" w:right="1134"/>
        <w:rPr>
          <w:rFonts w:cs="FrankRuehl"/>
          <w:sz w:val="26"/>
          <w:rtl/>
        </w:rPr>
      </w:pPr>
    </w:p>
    <w:p w:rsidR="00AD3C82" w:rsidRDefault="00AD3C82" w:rsidP="00911999">
      <w:pPr>
        <w:pStyle w:val="sig-0"/>
        <w:spacing w:before="72"/>
        <w:ind w:left="0" w:right="1134"/>
        <w:rPr>
          <w:rFonts w:cs="FrankRuehl"/>
          <w:sz w:val="26"/>
          <w:rtl/>
        </w:rPr>
      </w:pPr>
    </w:p>
    <w:p w:rsidR="007F10DC" w:rsidRDefault="007F10DC" w:rsidP="00911999">
      <w:pPr>
        <w:pStyle w:val="sig-0"/>
        <w:spacing w:before="72"/>
        <w:ind w:left="0" w:right="1134"/>
        <w:rPr>
          <w:rFonts w:cs="FrankRuehl"/>
          <w:sz w:val="26"/>
          <w:rtl/>
        </w:rPr>
      </w:pPr>
    </w:p>
    <w:p w:rsidR="007F10DC" w:rsidRDefault="007F10DC" w:rsidP="00911999">
      <w:pPr>
        <w:pStyle w:val="sig-0"/>
        <w:spacing w:before="72"/>
        <w:ind w:left="0" w:right="1134"/>
        <w:rPr>
          <w:rFonts w:cs="FrankRuehl"/>
          <w:sz w:val="26"/>
          <w:rtl/>
        </w:rPr>
      </w:pPr>
    </w:p>
    <w:p w:rsidR="007F10DC" w:rsidRDefault="007F10DC" w:rsidP="007F10DC">
      <w:pPr>
        <w:pStyle w:val="sig-0"/>
        <w:spacing w:before="72"/>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rsidR="00AD3C82" w:rsidRPr="007F10DC" w:rsidRDefault="00AD3C82" w:rsidP="007F10DC">
      <w:pPr>
        <w:pStyle w:val="sig-0"/>
        <w:spacing w:before="72"/>
        <w:ind w:left="0" w:right="1134"/>
        <w:jc w:val="center"/>
        <w:rPr>
          <w:rFonts w:cs="David"/>
          <w:color w:val="0000FF"/>
          <w:sz w:val="26"/>
          <w:szCs w:val="24"/>
          <w:u w:val="single"/>
          <w:rtl/>
        </w:rPr>
      </w:pPr>
    </w:p>
    <w:sectPr w:rsidR="00AD3C82" w:rsidRPr="007F10DC">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42E9" w:rsidRDefault="00BF42E9">
      <w:r>
        <w:separator/>
      </w:r>
    </w:p>
  </w:endnote>
  <w:endnote w:type="continuationSeparator" w:id="0">
    <w:p w:rsidR="00BF42E9" w:rsidRDefault="00BF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A68">
      <w:rPr>
        <w:rFonts w:hAnsi="FrankRuehl" w:cs="FrankRuehl"/>
        <w:noProof/>
        <w:sz w:val="24"/>
        <w:szCs w:val="24"/>
        <w:rtl/>
      </w:rPr>
      <w:t>3</w:t>
    </w:r>
    <w:r>
      <w:rPr>
        <w:rFonts w:hAnsi="FrankRuehl" w:cs="FrankRuehl"/>
        <w:sz w:val="24"/>
        <w:szCs w:val="24"/>
        <w:rtl/>
      </w:rPr>
      <w:fldChar w:fldCharType="end"/>
    </w:r>
  </w:p>
  <w:p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42E9" w:rsidRDefault="00BF42E9">
      <w:pPr>
        <w:pStyle w:val="a5"/>
        <w:spacing w:before="60"/>
        <w:ind w:right="1134"/>
        <w:rPr>
          <w:rFonts w:cs="David"/>
          <w:sz w:val="24"/>
          <w:szCs w:val="24"/>
        </w:rPr>
      </w:pPr>
      <w:r>
        <w:separator/>
      </w:r>
    </w:p>
  </w:footnote>
  <w:footnote w:type="continuationSeparator" w:id="0">
    <w:p w:rsidR="00BF42E9" w:rsidRDefault="00BF42E9">
      <w:pPr>
        <w:spacing w:before="60"/>
        <w:ind w:right="1134"/>
      </w:pPr>
      <w:r>
        <w:separator/>
      </w:r>
    </w:p>
  </w:footnote>
  <w:footnote w:id="1">
    <w:p w:rsidR="00E8314D" w:rsidRDefault="005A44D6" w:rsidP="00E831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CE42E9">
        <w:rPr>
          <w:rFonts w:cs="FrankRuehl" w:hint="cs"/>
          <w:rtl/>
        </w:rPr>
        <w:t>מו</w:t>
      </w:r>
      <w:r>
        <w:rPr>
          <w:rFonts w:cs="FrankRuehl" w:hint="cs"/>
          <w:rtl/>
        </w:rPr>
        <w:t xml:space="preserve"> </w:t>
      </w:r>
      <w:hyperlink r:id="rId1" w:history="1">
        <w:r w:rsidRPr="00E8314D">
          <w:rPr>
            <w:rStyle w:val="Hyperlink"/>
            <w:rFonts w:cs="FrankRuehl" w:hint="cs"/>
            <w:rtl/>
          </w:rPr>
          <w:t xml:space="preserve">קובץ המנשרים מס' </w:t>
        </w:r>
        <w:r w:rsidR="0021569F" w:rsidRPr="00E8314D">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A07C66">
        <w:rPr>
          <w:rFonts w:cs="FrankRuehl" w:hint="cs"/>
          <w:rtl/>
        </w:rPr>
        <w:t>83</w:t>
      </w:r>
      <w:r w:rsidR="00CE42E9">
        <w:rPr>
          <w:rFonts w:cs="FrankRuehl" w:hint="cs"/>
          <w:rtl/>
        </w:rPr>
        <w:t>22</w:t>
      </w:r>
      <w:r>
        <w:rPr>
          <w:rFonts w:cs="FrankRuehl" w:hint="cs"/>
          <w:rtl/>
        </w:rPr>
        <w:t>.</w:t>
      </w:r>
    </w:p>
    <w:p w:rsidR="00E60A68" w:rsidRPr="00366DD7" w:rsidRDefault="006A22EB" w:rsidP="00E60A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007B70C6" w:rsidRPr="00E60A68">
          <w:rPr>
            <w:rStyle w:val="Hyperlink"/>
            <w:rFonts w:cs="FrankRuehl" w:hint="cs"/>
            <w:rtl/>
          </w:rPr>
          <w:t>קובץ המנשרים מס' 263</w:t>
        </w:r>
      </w:hyperlink>
      <w:r w:rsidR="007B70C6">
        <w:rPr>
          <w:rFonts w:cs="FrankRuehl" w:hint="cs"/>
          <w:rtl/>
        </w:rPr>
        <w:t xml:space="preserve"> מחודש אוקטובר 2022 עמ' 12351</w:t>
      </w:r>
      <w:r>
        <w:rPr>
          <w:rFonts w:cs="FrankRuehl" w:hint="cs"/>
          <w:rtl/>
        </w:rPr>
        <w:t xml:space="preserve"> </w:t>
      </w:r>
      <w:r>
        <w:rPr>
          <w:rFonts w:cs="FrankRuehl"/>
          <w:rtl/>
        </w:rPr>
        <w:t>–</w:t>
      </w:r>
      <w:r>
        <w:rPr>
          <w:rFonts w:cs="FrankRuehl" w:hint="cs"/>
          <w:rtl/>
        </w:rPr>
        <w:t xml:space="preserve"> (תיקון מס' 1) תשפ"ב-2022; תחילתו ביום 4.9.2022.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4D6" w:rsidRDefault="00CE42E9"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עיסוק בחשמל (הסדרה והפעלה) (רכישת חשמל, תחזוקה, ומשטר הפעלה של בעלי רישיונות ייצור פרטיים</w:t>
    </w:r>
    <w:r w:rsidR="008E4871">
      <w:rPr>
        <w:rFonts w:hAnsi="FrankRuehl" w:cs="FrankRuehl" w:hint="cs"/>
        <w:color w:val="000000"/>
        <w:sz w:val="28"/>
        <w:szCs w:val="28"/>
        <w:rtl/>
      </w:rPr>
      <w:t>)</w:t>
    </w:r>
    <w:r w:rsidR="005A44D6">
      <w:rPr>
        <w:rFonts w:hAnsi="FrankRuehl" w:cs="FrankRuehl" w:hint="cs"/>
        <w:color w:val="000000"/>
        <w:sz w:val="28"/>
        <w:szCs w:val="28"/>
        <w:rtl/>
      </w:rPr>
      <w:t xml:space="preserve"> (יהודה והשומרון), </w:t>
    </w:r>
    <w:r w:rsidR="0021569F">
      <w:rPr>
        <w:rFonts w:hAnsi="FrankRuehl" w:cs="FrankRuehl" w:hint="cs"/>
        <w:color w:val="000000"/>
        <w:sz w:val="28"/>
        <w:szCs w:val="28"/>
        <w:rtl/>
      </w:rPr>
      <w:t>תשע"</w:t>
    </w:r>
    <w:r>
      <w:rPr>
        <w:rFonts w:hAnsi="FrankRuehl" w:cs="FrankRuehl" w:hint="cs"/>
        <w:color w:val="000000"/>
        <w:sz w:val="28"/>
        <w:szCs w:val="28"/>
        <w:rtl/>
      </w:rPr>
      <w:t>ז</w:t>
    </w:r>
    <w:r w:rsidR="0021569F">
      <w:rPr>
        <w:rFonts w:hAnsi="FrankRuehl" w:cs="FrankRuehl" w:hint="cs"/>
        <w:color w:val="000000"/>
        <w:sz w:val="28"/>
        <w:szCs w:val="28"/>
        <w:rtl/>
      </w:rPr>
      <w:t>-201</w:t>
    </w:r>
    <w:r>
      <w:rPr>
        <w:rFonts w:hAnsi="FrankRuehl" w:cs="FrankRuehl" w:hint="cs"/>
        <w:color w:val="000000"/>
        <w:sz w:val="28"/>
        <w:szCs w:val="28"/>
        <w:rtl/>
      </w:rPr>
      <w:t>6</w:t>
    </w:r>
  </w:p>
  <w:p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8365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3691"/>
    <w:rsid w:val="00066390"/>
    <w:rsid w:val="00070A3B"/>
    <w:rsid w:val="00070DB7"/>
    <w:rsid w:val="000752E2"/>
    <w:rsid w:val="00076B97"/>
    <w:rsid w:val="000B2E3C"/>
    <w:rsid w:val="000C4192"/>
    <w:rsid w:val="000E4FA7"/>
    <w:rsid w:val="000E5669"/>
    <w:rsid w:val="0012098B"/>
    <w:rsid w:val="00120B4B"/>
    <w:rsid w:val="001417D2"/>
    <w:rsid w:val="001566AF"/>
    <w:rsid w:val="00161FB8"/>
    <w:rsid w:val="00164CE3"/>
    <w:rsid w:val="00167F45"/>
    <w:rsid w:val="00171444"/>
    <w:rsid w:val="00175C1E"/>
    <w:rsid w:val="001956C4"/>
    <w:rsid w:val="001A4EF1"/>
    <w:rsid w:val="001C16D7"/>
    <w:rsid w:val="001C4F84"/>
    <w:rsid w:val="001C5197"/>
    <w:rsid w:val="001D2729"/>
    <w:rsid w:val="001D326B"/>
    <w:rsid w:val="001E3CA0"/>
    <w:rsid w:val="001F07F4"/>
    <w:rsid w:val="00203DF4"/>
    <w:rsid w:val="002053AF"/>
    <w:rsid w:val="002109CA"/>
    <w:rsid w:val="00212726"/>
    <w:rsid w:val="0021569F"/>
    <w:rsid w:val="00216BB9"/>
    <w:rsid w:val="002200A5"/>
    <w:rsid w:val="0022095D"/>
    <w:rsid w:val="00225D12"/>
    <w:rsid w:val="00226334"/>
    <w:rsid w:val="00231D1F"/>
    <w:rsid w:val="00252181"/>
    <w:rsid w:val="00253756"/>
    <w:rsid w:val="00253D46"/>
    <w:rsid w:val="0027044A"/>
    <w:rsid w:val="0027455F"/>
    <w:rsid w:val="00283EF9"/>
    <w:rsid w:val="00295AE6"/>
    <w:rsid w:val="002C53D7"/>
    <w:rsid w:val="002C7CA3"/>
    <w:rsid w:val="002E532F"/>
    <w:rsid w:val="002F483E"/>
    <w:rsid w:val="00330638"/>
    <w:rsid w:val="00337B5A"/>
    <w:rsid w:val="00342BB5"/>
    <w:rsid w:val="00362B5A"/>
    <w:rsid w:val="00366DD7"/>
    <w:rsid w:val="003A3DCD"/>
    <w:rsid w:val="003B2BA1"/>
    <w:rsid w:val="003E631F"/>
    <w:rsid w:val="00416846"/>
    <w:rsid w:val="00445513"/>
    <w:rsid w:val="004B01BB"/>
    <w:rsid w:val="004B3ACE"/>
    <w:rsid w:val="00507F96"/>
    <w:rsid w:val="0055782C"/>
    <w:rsid w:val="0059458E"/>
    <w:rsid w:val="005A44D6"/>
    <w:rsid w:val="005A4581"/>
    <w:rsid w:val="005D0B6E"/>
    <w:rsid w:val="005E626F"/>
    <w:rsid w:val="006623B6"/>
    <w:rsid w:val="00676224"/>
    <w:rsid w:val="006852E3"/>
    <w:rsid w:val="006A22EB"/>
    <w:rsid w:val="006C2E68"/>
    <w:rsid w:val="006E03A8"/>
    <w:rsid w:val="006F25D4"/>
    <w:rsid w:val="00722F79"/>
    <w:rsid w:val="007315F5"/>
    <w:rsid w:val="0073717C"/>
    <w:rsid w:val="00750287"/>
    <w:rsid w:val="00771986"/>
    <w:rsid w:val="007722EA"/>
    <w:rsid w:val="007810DD"/>
    <w:rsid w:val="007A4322"/>
    <w:rsid w:val="007B70C6"/>
    <w:rsid w:val="007E55CF"/>
    <w:rsid w:val="007F10DC"/>
    <w:rsid w:val="007F38BA"/>
    <w:rsid w:val="008344B0"/>
    <w:rsid w:val="008472ED"/>
    <w:rsid w:val="00847791"/>
    <w:rsid w:val="008738AD"/>
    <w:rsid w:val="0089239B"/>
    <w:rsid w:val="008A4C16"/>
    <w:rsid w:val="008A7AD5"/>
    <w:rsid w:val="008B677C"/>
    <w:rsid w:val="008C3F50"/>
    <w:rsid w:val="008C4B4A"/>
    <w:rsid w:val="008D4C6E"/>
    <w:rsid w:val="008D6158"/>
    <w:rsid w:val="008E4871"/>
    <w:rsid w:val="008F1423"/>
    <w:rsid w:val="00903F0D"/>
    <w:rsid w:val="00911999"/>
    <w:rsid w:val="0091422C"/>
    <w:rsid w:val="009377E0"/>
    <w:rsid w:val="00963708"/>
    <w:rsid w:val="00964792"/>
    <w:rsid w:val="009B4756"/>
    <w:rsid w:val="009D65AB"/>
    <w:rsid w:val="009F1245"/>
    <w:rsid w:val="00A07C66"/>
    <w:rsid w:val="00A154F1"/>
    <w:rsid w:val="00A273DB"/>
    <w:rsid w:val="00A362A9"/>
    <w:rsid w:val="00A410E7"/>
    <w:rsid w:val="00A46F6E"/>
    <w:rsid w:val="00A80DFC"/>
    <w:rsid w:val="00A81805"/>
    <w:rsid w:val="00AB2703"/>
    <w:rsid w:val="00AC0312"/>
    <w:rsid w:val="00AC7870"/>
    <w:rsid w:val="00AD3C82"/>
    <w:rsid w:val="00B01E76"/>
    <w:rsid w:val="00B115BA"/>
    <w:rsid w:val="00B60784"/>
    <w:rsid w:val="00B65E7A"/>
    <w:rsid w:val="00B753F4"/>
    <w:rsid w:val="00B831A9"/>
    <w:rsid w:val="00B91D00"/>
    <w:rsid w:val="00BA1195"/>
    <w:rsid w:val="00BE2A44"/>
    <w:rsid w:val="00BF0122"/>
    <w:rsid w:val="00BF42E9"/>
    <w:rsid w:val="00C32A0D"/>
    <w:rsid w:val="00C3798C"/>
    <w:rsid w:val="00C43871"/>
    <w:rsid w:val="00C52536"/>
    <w:rsid w:val="00C544E6"/>
    <w:rsid w:val="00C67430"/>
    <w:rsid w:val="00C71695"/>
    <w:rsid w:val="00C72900"/>
    <w:rsid w:val="00C93C4A"/>
    <w:rsid w:val="00CA2BB3"/>
    <w:rsid w:val="00CB0788"/>
    <w:rsid w:val="00CC0D05"/>
    <w:rsid w:val="00CC2CDD"/>
    <w:rsid w:val="00CE01DC"/>
    <w:rsid w:val="00CE42E9"/>
    <w:rsid w:val="00CE6730"/>
    <w:rsid w:val="00D019EB"/>
    <w:rsid w:val="00D0326C"/>
    <w:rsid w:val="00D306C4"/>
    <w:rsid w:val="00D36C0B"/>
    <w:rsid w:val="00D632D4"/>
    <w:rsid w:val="00D63639"/>
    <w:rsid w:val="00D63DE1"/>
    <w:rsid w:val="00D861ED"/>
    <w:rsid w:val="00D86C81"/>
    <w:rsid w:val="00D92047"/>
    <w:rsid w:val="00D93A30"/>
    <w:rsid w:val="00DC310F"/>
    <w:rsid w:val="00E2067E"/>
    <w:rsid w:val="00E27270"/>
    <w:rsid w:val="00E27D9A"/>
    <w:rsid w:val="00E36A59"/>
    <w:rsid w:val="00E60A68"/>
    <w:rsid w:val="00E614C2"/>
    <w:rsid w:val="00E8314D"/>
    <w:rsid w:val="00EF1697"/>
    <w:rsid w:val="00F00F34"/>
    <w:rsid w:val="00F26BF1"/>
    <w:rsid w:val="00F313BE"/>
    <w:rsid w:val="00F47E73"/>
    <w:rsid w:val="00F605BA"/>
    <w:rsid w:val="00F66439"/>
    <w:rsid w:val="00F844D8"/>
    <w:rsid w:val="00F84585"/>
    <w:rsid w:val="00F871A1"/>
    <w:rsid w:val="00FA513A"/>
    <w:rsid w:val="00FA5206"/>
    <w:rsid w:val="00FB6A3B"/>
    <w:rsid w:val="00FC5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1D24B83-9AF2-45E7-8EA5-7D1EB281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70/zava-0263.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html/law70/zava-0263.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html/law70/zava-026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70/zava-0263.pdf" TargetMode="External"/><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1409</Words>
  <Characters>8034</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9425</CharactersWithSpaces>
  <SharedDoc>false</SharedDoc>
  <HLinks>
    <vt:vector size="144" baseType="variant">
      <vt:variant>
        <vt:i4>393283</vt:i4>
      </vt:variant>
      <vt:variant>
        <vt:i4>117</vt:i4>
      </vt:variant>
      <vt:variant>
        <vt:i4>0</vt:i4>
      </vt:variant>
      <vt:variant>
        <vt:i4>5</vt:i4>
      </vt:variant>
      <vt:variant>
        <vt:lpwstr>http://www.nevo.co.il/advertisements/nevo-100.doc</vt:lpwstr>
      </vt:variant>
      <vt:variant>
        <vt:lpwstr/>
      </vt:variant>
      <vt:variant>
        <vt:i4>6750210</vt:i4>
      </vt:variant>
      <vt:variant>
        <vt:i4>114</vt:i4>
      </vt:variant>
      <vt:variant>
        <vt:i4>0</vt:i4>
      </vt:variant>
      <vt:variant>
        <vt:i4>5</vt:i4>
      </vt:variant>
      <vt:variant>
        <vt:lpwstr>https://www.nevo.co.il/law_html/law70/zava-0263.pdf</vt:lpwstr>
      </vt:variant>
      <vt:variant>
        <vt:lpwstr/>
      </vt:variant>
      <vt:variant>
        <vt:i4>6750210</vt:i4>
      </vt:variant>
      <vt:variant>
        <vt:i4>111</vt:i4>
      </vt:variant>
      <vt:variant>
        <vt:i4>0</vt:i4>
      </vt:variant>
      <vt:variant>
        <vt:i4>5</vt:i4>
      </vt:variant>
      <vt:variant>
        <vt:lpwstr>https://www.nevo.co.il/law_html/law70/zava-0263.pdf</vt:lpwstr>
      </vt:variant>
      <vt:variant>
        <vt:lpwstr/>
      </vt:variant>
      <vt:variant>
        <vt:i4>6750210</vt:i4>
      </vt:variant>
      <vt:variant>
        <vt:i4>108</vt:i4>
      </vt:variant>
      <vt:variant>
        <vt:i4>0</vt:i4>
      </vt:variant>
      <vt:variant>
        <vt:i4>5</vt:i4>
      </vt:variant>
      <vt:variant>
        <vt:lpwstr>https://www.nevo.co.il/law_html/law70/zava-0263.pdf</vt:lpwstr>
      </vt:variant>
      <vt:variant>
        <vt:lpwstr/>
      </vt:variant>
      <vt:variant>
        <vt:i4>3604523</vt:i4>
      </vt:variant>
      <vt:variant>
        <vt:i4>102</vt:i4>
      </vt:variant>
      <vt:variant>
        <vt:i4>0</vt:i4>
      </vt:variant>
      <vt:variant>
        <vt:i4>5</vt:i4>
      </vt:variant>
      <vt:variant>
        <vt:lpwstr/>
      </vt:variant>
      <vt:variant>
        <vt:lpwstr>Seif14</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6750210</vt:i4>
      </vt:variant>
      <vt:variant>
        <vt:i4>3</vt:i4>
      </vt:variant>
      <vt:variant>
        <vt:i4>0</vt:i4>
      </vt:variant>
      <vt:variant>
        <vt:i4>5</vt:i4>
      </vt:variant>
      <vt:variant>
        <vt:lpwstr>https://www.nevo.co.il/law_html/law70/zava-0263.pdf</vt:lpwstr>
      </vt:variant>
      <vt:variant>
        <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(רכישת חשמל, תחזוקה, ומשטר הפעלה של בעלי רישיונות ייצור פרטיים) (יהודה והשומרון), תשע"ז-2016</vt:lpwstr>
  </property>
  <property fmtid="{D5CDD505-2E9C-101B-9397-08002B2CF9AE}" pid="4" name="LAWNUMBER">
    <vt:lpwstr>0083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https://www.nevo.co.il/law_html/law70/zava-0263.pdf;‎קמצ"ם#תוקנו קובץ המנשרים מס' ‏‏263#מחודש אוקטובר 2022 עמ' 12351 – (תיקון מס' 1) תשפ"ב-2022; תחילתו ביום 4.9.2022‏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קמצ"מ#פורסמו קובץ ‏המנשרים מס' 246# מחודש מאי 2018 עמ' 8322‏</vt:lpwstr>
  </property>
</Properties>
</file>