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907bf8a02d44a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המקומיות (מכרזים משותפים) (יהודה והשומרון),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עריכת מכרזים משותפים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המקומיות (מכרזים משותפים) (יהודה והשומרון),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לפי סעיף 117ד לתקנון המועצות המקומיות (יהודה והשומרון), התשמ"א-1981 (להלן – התקנון), אני קובעת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עריכת מכרזים משותפים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דרך הרכבת ועדת מכרזים משותפת, דרכי פעולתה ואופן עריכת מכרזים משותפים על ידה יהיו לפי האמור בתקנות הרשויות המקומיות (מכרזים משותפים), התשל"ג-1973, כפי תוקפן בישראל מעת לעת, בשינויים המחויבים ובשינויים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בתקנה 1(א), במקום "בסעיף 2 לחוק" יקראו "בסעיף 117ב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בתקנה 2, במקום "בסעיף 3" יקראו "בסעיף 117ג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בתקנות 3, 10(א), 20(א) ו-29, במקום "סעיף 2 לחוק" יקראו "סעיף 117ב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בתקנות 4, 20(ב) ו-29 במקום "סעיף 3 לחוק" יקראו "סעיף 117ג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בתקנה 7, במקום "בתחום המדינה" יקראו "בישראל";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בתקנה 16, אחרי המילים "לדואר בישראל" יקראו "או באזור";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בכל מקום, במקום "השר" או "שר הפנים" יקראו "הממונה".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כללי המועצות המקומיות (מכרזים משותפים) (יהודה והשומרון), התשמ"ו-1986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ד' בטבת התש"ף (1 בינואר 2020).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המועצות המקומיות (מכרזים משותפים) (יהודה והשומרון),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a2a88ed0a7f4c8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