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166a2993294d3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עיסוק בחשמל (הסדרה והפעלה) (תנאים לזכאות לתעריף למיתקנים שקמים במסגרת הליך תחרותי) (יהודה והשומרון),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אימוץ אמות המידה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תקנות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עיסוק בחשמל (הסדרה והפעלה) (תנאים לזכאות לתעריף למיתקנים שקמים במסגרת הליך תחרותי) (יהודה והשומרון),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 לצו בדבר עיסוק בחשמל (הסדרה והפעלה) (יהודה והשומרון) (מס' 427), התשל"א-1971 (להלן – הצו), ויתר סמכויותיי לפי כל דין ותחיקת בטחון, הנני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1</w:t>
      </w:r>
      <w:r>
        <w:rPr>
          <w:lang w:bidi="he-IL"/>
          <w:rFonts w:hint="cs" w:cs="FrankRuehl"/>
          <w:szCs w:val="26"/>
          <w:rtl/>
        </w:rPr>
        <w:tab/>
        <w:t xml:space="preserve">"אזור" – אזור יהודה ושומרון;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"אמות המידה" – אמות המידה הנקבעות בישראל על ידי הרשות בהתאם לסעיף 33 לחוק משק החשמל, התשנ"ו-1996, כפי תוקפם בישראל מעת לעת;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"המינהל" – המינהל האזרחי לאזור יהודה ושומרון;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"סימן י"ב" – סימן י"ב ("תנאים לזכאות לתעריף למיתקנים שקמים במסגרת הליך תחרותי") לפרק ח' ("איכות הסביבה") לאמות המידה, כפי תוקפו בישראל מעת לעת;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"קמ"ט אנרגיה" – קצין המטה לענייני אנרגיה במינהל האזרחי באזור יהודה ושומרון;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או "רשות החשמל" – רשות החשמל שהוקמה בישראל מכח חוק משק החשמל, התשנ"ו-1996, כפי תוקפו בישראל מעת לעת;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או "עוסק בחשמל" – מי שניתן לו רישיון, היתר או אישור או שניתנה לגביו הוראה לעסוק בחשמל לפי סעיף 2 לצו;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הולכה" – חברת החשמל לישראל בע"מ (חח"י) בפעילותה כבעל רישיון הולכה בשטחי מדינת ישראל ובעלת אישור עיסוק בהולכת חשמל באזור, או כל בעל רישיון הולכה במדינת ישראל או אישור עיסוק בהולכת חשמל באזור אשר יבוא במקום חח"י.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אימוץ אמות המידה</w:t>
                </w:r>
              </w:p>
            </w:txbxContent>
          </v:textbox>
        </v:rect>
      </w:pict>
      <w:r>
        <w:rPr>
          <w:lang w:bidi="he-IL"/>
          <w:rFonts w:hint="cs" w:cs="FrankRuehl"/>
          <w:szCs w:val="34"/>
          <w:rtl/>
        </w:rPr>
        <w:t xml:space="preserve">2.</w:t>
      </w:r>
      <w:r>
        <w:rPr>
          <w:lang w:bidi="he-IL"/>
          <w:rFonts w:hint="cs" w:cs="FrankRuehl"/>
          <w:szCs w:val="26"/>
          <w:rtl/>
        </w:rPr>
        <w:tab/>
        <w:t xml:space="preserve">סימן י"ב לאמות המידה, כפי תוקפו בישראל מעת לעת, יחול באזור בשינוים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כל סמכות הקבועה בסימן י"ב, למעט הסמכות לקבוע את התעריפים ואמות המידה, תהיה נתונה לקמ"ט אנרגיה;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מקום שבו מוזכר דבר חקיקה ישראלי, יבוא אחרי האזכור: "כפי תוקפו בישראל מעת לעת";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 מקום, במקום המילים "לוח תעריפים", יבוא: "לוח תעריפים הנקבע על ידי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בכל מקום שבו כתובות המילים "הרשות" או "רשות החשמל", יבוא במקומן: "קמ"ט אנרגיה";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בכל מקום שבו כתובה ההגדרה "מועד מחייב לסנכרון" ו"מועד מחייב מרבי לסנכרון", אחרי המילים "באמת מידה 35כ1",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בכל מקום שבו כתובה ההגדרה "הליך תחרותי לקביעת תעריף" או "הליך", המילים "מסוים שערכה הרשות" – יימחקו, ובמקומן יבוא: "שערך המינהל האזרחי או קמ"ט אנרגיה";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בכל מקום שבו כתובה ההגדרה "המועד הקובע", במקום המילים "שלחה הרשות", יבוא: "שלח קמ"ט אנרגיה";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בכל מקום, במקום המילים "בחוק התכנון והבניה", יבוא: "בחוק תכנון ערים כפרים ובנינים חוק זמני מס' 79 לשנת 1966";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באמת מידה 220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בסעיף (א), אחרי ההגדרה "מאגר", יבוא: ""מחלק" – מי שניתן לו היתר או שניתנה לגביו הוראה לעסוק בחלוקת חשמל לפי הצו, למעט קמ"ט אנרגיה";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(ד), סעיף קטן (3), אחרי המילים "לאמת מידה 35כ4",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(ה), סעיף קטן (2), אחרי המילים: "אמת מידה 21",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(ח), סעיף קטן (2) 220, אחרי המילים: "אמת מידה 35כ2",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סעיפים (ט)-(י)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באמת מידה 220א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בסעיף (א):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בסעיף קטן (1), במקום המילים "בסימן זה", יבוא: "באמת מידה זו";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בסעיף קטן (5), אחרי המילים "הוראות סימן י' לפרק ח'", יבוא: "כפי שהוחלו בתקנות עיסוק בחשמל (הסדרה והפעלה) (ייצור במיתקן פוטו-וולטאי וחיבורו לרשת החלוקה בעקבות זכיה בהליך תחרותי), תשע"ט-2019";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(ב), אחרי המילים "לאמת מידה 35כ2",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(ג), סעיף קטן (5), אחרי המילים "אמת מידה 35כו6",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(ה), סעיף קטן (3), אחרי המילים "אמת מידה 35כ3",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באמת מידה 220ב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בסעיף (ג):</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אחרי המילים "לאמת מידה 106ב", יבוא: "כפי שהוחלה בתקנות עיסוק בחשמל (הסדרה והפעלה) (רכישת חשמל, תחזוקה, ומשטר הפעלה של בעלי רישיונות ייצור פרטיים) (יהודה והשומרון), תשע"ז-2016";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בסעיף קטן (3), אחרי המילים "באמת מידה 93", יבוא: "כפי שהוחלה בתקנות עיסוק בחשמל (הסדרה והפעלה) (רכישת חשמל, תחזוקה, ומשטר הפעלה של בעלי רישיונות ייצור פרטיים) (יהודה והשומרון), תשע"ז-2016";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(ה), סעיף קטן (1), אחרי המילים "לאמת מידה 35כ2",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(ו), סעיף קטן (6), אחרי המילים "באמת מידה 35מד",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(ט), אחרי המילים "לאמת מידה 35כ2",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באמת מידה 220ד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בהגדרה "אישור סנכרון", בסופה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(ג), אחרי המילים: "לפי אמת מידה 35כ2",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(ד), סעיף קטן (4), אחרי המילים: "לאמת מידה 50",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(ו), סעיף קטן (3), אחרי המילים: "לאמת מידה 35כ4",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בסעיף (ז), סעיף קטן (2) אחרי המילים: "אמת מידה 21",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בסעיף (י), סעיף קטן (2), אחרי המילים: "לאמת מידה 35כ2", יבוא: "כפי שהוחלה בהוראה בדבר עיסוק בחשמל (הסדרה והפעלה) (קביעת תעריפי חשמל ואמות מידה) (יהודה ושומרון), התש"ע-2010".</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תקנות</w:t>
                </w:r>
              </w:p>
            </w:txbxContent>
          </v:textbox>
        </v:rect>
      </w:pict>
      <w:r>
        <w:rPr>
          <w:lang w:bidi="he-IL"/>
          <w:rFonts w:hint="cs" w:cs="FrankRuehl"/>
          <w:szCs w:val="34"/>
          <w:rtl/>
        </w:rPr>
        <w:t xml:space="preserve">3.</w:t>
      </w:r>
      <w:r>
        <w:rPr>
          <w:lang w:bidi="he-IL"/>
          <w:rFonts w:hint="cs" w:cs="FrankRuehl"/>
          <w:szCs w:val="26"/>
          <w:rtl/>
        </w:rPr>
        <w:tab/>
        <w:t xml:space="preserve">תקנות עיסוק בחשמל (הסדרה והפעלה) (ייצור במיתקן פוטו-וולטאי המותקן על גג וחיבורו לרשת החלוקה בעקבות זכיה בהליך תחרותי) (יהודה ושומרון), תש"ף-2020 – בטלות.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 תוקפן של תקנות אלו ביום 1 בנובמבר 2021.</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w:t>
                </w:r>
              </w:p>
            </w:txbxContent>
          </v:textbox>
        </v:rect>
      </w:pict>
      <w:r>
        <w:rPr>
          <w:lang w:bidi="he-IL"/>
          <w:rFonts w:hint="cs" w:cs="FrankRuehl"/>
          <w:szCs w:val="34"/>
          <w:rtl/>
        </w:rPr>
        <w:t xml:space="preserve">5.</w:t>
      </w:r>
      <w:r>
        <w:rPr>
          <w:lang w:bidi="he-IL"/>
          <w:rFonts w:hint="cs" w:cs="FrankRuehl"/>
          <w:szCs w:val="26"/>
          <w:rtl/>
        </w:rPr>
        <w:tab/>
        <w:t xml:space="preserve">תקנות אלה ייקראו: "תקנות עיסוק בחשמל (הסדרה והפעלה) (תנאים לזכאות לתעריף למיתקנים שקמים במסגרת הליך תחרותי) (יהודה והשומרון), התשפ"ב-2021".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תא"ל פארס עטילה</w:t>
                </w:r>
              </w:p>
              <w:p>
                <w:pPr>
                  <w:bidi/>
                  <w:spacing w:before="45" w:after="3" w:line="250" w:lineRule="auto"/>
                  <w:jc w:val="center"/>
                </w:pPr>
                <w:defaultTabStop w:val="720"/>
                <w:r>
                  <w:rPr>
                    <w:lang w:bidi="he-IL"/>
                    <w:rFonts w:hint="cs" w:cs="FrankRuehl"/>
                    <w:szCs w:val="22"/>
                    <w:rtl/>
                  </w:rPr>
                  <w:t xml:space="preserve">ראש המנהל האזרחיבאזור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עיסוק בחשמל (הסדרה והפעלה) (תנאים לזכאות לתעריף למיתקנים שקמים במסגרת הליך תחרותי) (יהודה והשומרון),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fa7f33d137d4b51" /><Relationship Type="http://schemas.openxmlformats.org/officeDocument/2006/relationships/header" Target="/word/header1.xml" Id="r97" /><Relationship Type="http://schemas.openxmlformats.org/officeDocument/2006/relationships/footer" Target="/word/footer1.xml" Id="r98" /></Relationships>
</file>