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5B1" w:rsidRDefault="001A203D" w:rsidP="00BB11A9">
      <w:pPr>
        <w:rPr>
          <w:rFonts w:ascii="Times New Roman" w:hAnsi="Times New Roman"/>
          <w:b/>
          <w:sz w:val="32"/>
          <w:szCs w:val="32"/>
        </w:rPr>
      </w:pPr>
      <w:r>
        <w:rPr>
          <w:rFonts w:ascii="Times New Roman" w:hAnsi="Times New Roman"/>
          <w:b/>
          <w:sz w:val="32"/>
          <w:szCs w:val="32"/>
        </w:rPr>
        <w:t>Ultrafast Formation and Annihilation of</w:t>
      </w:r>
      <w:r w:rsidR="00C725B1">
        <w:rPr>
          <w:rFonts w:ascii="Times New Roman" w:hAnsi="Times New Roman"/>
          <w:b/>
          <w:sz w:val="32"/>
          <w:szCs w:val="32"/>
        </w:rPr>
        <w:t xml:space="preserve"> Strongly Bound Excitons in Bulk </w:t>
      </w:r>
      <w:proofErr w:type="spellStart"/>
      <w:r w:rsidR="00C725B1">
        <w:rPr>
          <w:rFonts w:ascii="Times New Roman" w:hAnsi="Times New Roman"/>
          <w:b/>
          <w:sz w:val="32"/>
          <w:szCs w:val="32"/>
        </w:rPr>
        <w:t>CrSBr</w:t>
      </w:r>
      <w:proofErr w:type="spellEnd"/>
    </w:p>
    <w:p w:rsidR="005F2DA7" w:rsidRPr="00C725B1" w:rsidRDefault="008C27D6" w:rsidP="00BB11A9">
      <w:pPr>
        <w:rPr>
          <w:rFonts w:ascii="Times New Roman" w:hAnsi="Times New Roman"/>
          <w:b/>
          <w:strike/>
          <w:sz w:val="20"/>
        </w:rPr>
      </w:pPr>
      <w:r w:rsidRPr="00C725B1">
        <w:rPr>
          <w:rFonts w:ascii="Times New Roman" w:hAnsi="Times New Roman"/>
          <w:b/>
          <w:strike/>
          <w:sz w:val="20"/>
        </w:rPr>
        <w:t>Ultrafast Exciton</w:t>
      </w:r>
      <w:r w:rsidR="00185D49" w:rsidRPr="00C725B1">
        <w:rPr>
          <w:rFonts w:ascii="Times New Roman" w:hAnsi="Times New Roman"/>
          <w:b/>
          <w:strike/>
          <w:sz w:val="20"/>
        </w:rPr>
        <w:t xml:space="preserve"> and Carrier </w:t>
      </w:r>
      <w:r w:rsidR="00877135" w:rsidRPr="00C725B1">
        <w:rPr>
          <w:rFonts w:ascii="Times New Roman" w:hAnsi="Times New Roman"/>
          <w:b/>
          <w:strike/>
          <w:sz w:val="20"/>
        </w:rPr>
        <w:t xml:space="preserve">Dynamics in Bulk </w:t>
      </w:r>
      <w:proofErr w:type="spellStart"/>
      <w:r w:rsidR="00877135" w:rsidRPr="00C725B1">
        <w:rPr>
          <w:rFonts w:ascii="Times New Roman" w:hAnsi="Times New Roman"/>
          <w:b/>
          <w:strike/>
          <w:sz w:val="20"/>
        </w:rPr>
        <w:t>CrSBr</w:t>
      </w:r>
      <w:proofErr w:type="spellEnd"/>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r w:rsidR="002C2DE8">
        <w:rPr>
          <w:rFonts w:ascii="Times New Roman" w:hAnsi="Times New Roman"/>
        </w:rPr>
        <w:t xml:space="preserve">M. A. </w:t>
      </w:r>
      <w:proofErr w:type="spellStart"/>
      <w:r w:rsidR="002C2DE8">
        <w:rPr>
          <w:rFonts w:ascii="Times New Roman" w:hAnsi="Times New Roman"/>
        </w:rPr>
        <w:t>Wahada</w:t>
      </w:r>
      <w:proofErr w:type="spellEnd"/>
      <w:r w:rsidR="002C2DE8">
        <w:rPr>
          <w:rFonts w:ascii="Times New Roman" w:hAnsi="Times New Roman"/>
        </w:rPr>
        <w:t xml:space="preserve">, </w:t>
      </w:r>
      <w:proofErr w:type="spellStart"/>
      <w:r w:rsidRPr="00992602">
        <w:rPr>
          <w:rFonts w:ascii="Times New Roman" w:hAnsi="Times New Roman"/>
        </w:rPr>
        <w:t>Túlio</w:t>
      </w:r>
      <w:proofErr w:type="spellEnd"/>
      <w:r w:rsidRPr="00992602">
        <w:rPr>
          <w:rFonts w:ascii="Times New Roman" w:hAnsi="Times New Roman"/>
        </w:rPr>
        <w:t xml:space="preserve">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proofErr w:type="spellStart"/>
      <w:r w:rsidR="001C04FF" w:rsidRPr="00992602">
        <w:rPr>
          <w:rFonts w:ascii="Times New Roman" w:hAnsi="Times New Roman"/>
        </w:rPr>
        <w:t>Zdeně</w:t>
      </w:r>
      <w:r w:rsidR="001C04FF" w:rsidRPr="00992602">
        <w:rPr>
          <w:rFonts w:ascii="Times New Roman" w:hAnsi="Times New Roman"/>
          <w:szCs w:val="24"/>
        </w:rPr>
        <w:t>k</w:t>
      </w:r>
      <w:proofErr w:type="spellEnd"/>
      <w:r w:rsidR="001C04FF" w:rsidRPr="00992602">
        <w:rPr>
          <w:rFonts w:ascii="Times New Roman" w:hAnsi="Times New Roman"/>
          <w:szCs w:val="24"/>
        </w:rPr>
        <w:t xml:space="preserve">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proofErr w:type="spellStart"/>
      <w:r w:rsidR="00D505F1" w:rsidRPr="00992602">
        <w:rPr>
          <w:rFonts w:ascii="Times New Roman" w:hAnsi="Times New Roman"/>
          <w:szCs w:val="24"/>
        </w:rPr>
        <w:t>Laurenz</w:t>
      </w:r>
      <w:proofErr w:type="spellEnd"/>
      <w:r w:rsidR="00D505F1" w:rsidRPr="00992602">
        <w:rPr>
          <w:rFonts w:ascii="Times New Roman" w:hAnsi="Times New Roman"/>
          <w:szCs w:val="24"/>
        </w:rPr>
        <w:t xml:space="preserve">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 xml:space="preserve">and Ralph </w:t>
      </w:r>
      <w:proofErr w:type="spellStart"/>
      <w:r w:rsidRPr="00992602">
        <w:rPr>
          <w:rFonts w:ascii="Times New Roman" w:hAnsi="Times New Roman"/>
          <w:szCs w:val="24"/>
        </w:rPr>
        <w:t>Ernstorfer</w:t>
      </w:r>
      <w:proofErr w:type="spellEnd"/>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proofErr w:type="spellStart"/>
      <w:r w:rsidRPr="00992602">
        <w:rPr>
          <w:rStyle w:val="normaltextrun"/>
          <w:rFonts w:ascii="Times New Roman" w:hAnsi="Times New Roman"/>
        </w:rPr>
        <w:t>Technische</w:t>
      </w:r>
      <w:proofErr w:type="spellEnd"/>
      <w:r w:rsidRPr="00992602">
        <w:rPr>
          <w:rStyle w:val="normaltextrun"/>
          <w:rFonts w:ascii="Times New Roman" w:hAnsi="Times New Roman"/>
        </w:rPr>
        <w:t xml:space="preserv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 xml:space="preserve">Walter Schottky </w:t>
      </w:r>
      <w:proofErr w:type="spellStart"/>
      <w:r w:rsidRPr="00992602">
        <w:rPr>
          <w:rFonts w:ascii="Times New Roman" w:hAnsi="Times New Roman"/>
          <w:color w:val="222222"/>
          <w:szCs w:val="24"/>
        </w:rPr>
        <w:t>Institut</w:t>
      </w:r>
      <w:proofErr w:type="spellEnd"/>
      <w:r w:rsidRPr="00992602">
        <w:rPr>
          <w:rFonts w:ascii="Times New Roman" w:hAnsi="Times New Roman"/>
          <w:color w:val="222222"/>
          <w:szCs w:val="24"/>
        </w:rPr>
        <w:t xml:space="preserve">, Department of Physics, School of Natural Sciences, </w:t>
      </w:r>
      <w:proofErr w:type="spellStart"/>
      <w:r w:rsidRPr="00992602">
        <w:rPr>
          <w:rFonts w:ascii="Times New Roman" w:hAnsi="Times New Roman"/>
          <w:color w:val="222222"/>
          <w:szCs w:val="24"/>
        </w:rPr>
        <w:t>Technische</w:t>
      </w:r>
      <w:proofErr w:type="spellEnd"/>
      <w:r w:rsidRPr="00992602">
        <w:rPr>
          <w:rFonts w:ascii="Times New Roman" w:hAnsi="Times New Roman"/>
          <w:color w:val="222222"/>
          <w:szCs w:val="24"/>
        </w:rPr>
        <w:t xml:space="preserve"> Universität München, </w:t>
      </w:r>
      <w:proofErr w:type="spellStart"/>
      <w:r w:rsidRPr="00992602">
        <w:rPr>
          <w:rFonts w:ascii="Times New Roman" w:hAnsi="Times New Roman"/>
          <w:color w:val="222222"/>
          <w:szCs w:val="24"/>
        </w:rPr>
        <w:t>Garching</w:t>
      </w:r>
      <w:proofErr w:type="spellEnd"/>
      <w:r w:rsidRPr="00992602">
        <w:rPr>
          <w:rFonts w:ascii="Times New Roman" w:hAnsi="Times New Roman"/>
          <w:color w:val="222222"/>
          <w:szCs w:val="24"/>
        </w:rPr>
        <w:t>,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Van der Waals (</w:t>
      </w:r>
      <w:proofErr w:type="spellStart"/>
      <w:r w:rsidRPr="00992602">
        <w:rPr>
          <w:rFonts w:ascii="Times New Roman" w:hAnsi="Times New Roman"/>
          <w:szCs w:val="24"/>
        </w:rPr>
        <w:t>vdW</w:t>
      </w:r>
      <w:proofErr w:type="spellEnd"/>
      <w:r w:rsidRPr="00992602">
        <w:rPr>
          <w:rFonts w:ascii="Times New Roman" w:hAnsi="Times New Roman"/>
          <w:szCs w:val="24"/>
        </w:rPr>
        <w:t xml:space="preserve">) layered magnets have the potential to enable novel optoelectronic and spintronic applications. Among these, </w:t>
      </w:r>
      <w:proofErr w:type="spellStart"/>
      <w:r w:rsidRPr="00992602">
        <w:rPr>
          <w:rFonts w:ascii="Times New Roman" w:hAnsi="Times New Roman"/>
          <w:szCs w:val="24"/>
        </w:rPr>
        <w:t>CrSBr</w:t>
      </w:r>
      <w:proofErr w:type="spellEnd"/>
      <w:r w:rsidRPr="00992602">
        <w:rPr>
          <w:rFonts w:ascii="Times New Roman" w:hAnsi="Times New Roman"/>
          <w:szCs w:val="24"/>
        </w:rPr>
        <w:t xml:space="preserve">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 xml:space="preserve">rier dynamics in bulk </w:t>
      </w:r>
      <w:proofErr w:type="spellStart"/>
      <w:r w:rsidRPr="00992602">
        <w:rPr>
          <w:rFonts w:ascii="Times New Roman" w:hAnsi="Times New Roman"/>
          <w:szCs w:val="24"/>
        </w:rPr>
        <w:t>CrSBr</w:t>
      </w:r>
      <w:proofErr w:type="spellEnd"/>
      <w:r w:rsidRPr="00992602">
        <w:rPr>
          <w:rFonts w:ascii="Times New Roman" w:hAnsi="Times New Roman"/>
          <w:szCs w:val="24"/>
        </w:rPr>
        <w:t>.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 xml:space="preserve">and spin order in this </w:t>
      </w:r>
      <w:proofErr w:type="spellStart"/>
      <w:r w:rsidR="00BC2DF3">
        <w:rPr>
          <w:rFonts w:ascii="Times New Roman" w:hAnsi="Times New Roman"/>
          <w:szCs w:val="24"/>
        </w:rPr>
        <w:t>vdW</w:t>
      </w:r>
      <w:proofErr w:type="spellEnd"/>
      <w:r w:rsidR="00BC2DF3">
        <w:rPr>
          <w:rFonts w:ascii="Times New Roman" w:hAnsi="Times New Roman"/>
          <w:szCs w:val="24"/>
        </w:rPr>
        <w:t xml:space="preserve">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Pr="007B77D4">
        <w:rPr>
          <w:rFonts w:ascii="Times New Roman" w:hAnsi="Times New Roman"/>
          <w:highlight w:val="yellow"/>
        </w:rPr>
        <w:t xml:space="preserve">2D Magnets </w:t>
      </w:r>
      <w:proofErr w:type="spellStart"/>
      <w:r w:rsidRPr="007B77D4">
        <w:rPr>
          <w:rFonts w:ascii="Times New Roman" w:hAnsi="Times New Roman"/>
          <w:highlight w:val="yellow"/>
        </w:rPr>
        <w:t>etc</w:t>
      </w:r>
      <w:proofErr w:type="spellEnd"/>
      <w:r w:rsidR="007B77D4">
        <w:rPr>
          <w:rFonts w:ascii="Times New Roman" w:hAnsi="Times New Roman"/>
        </w:rPr>
        <w:t>]</w:t>
      </w:r>
      <w:r w:rsidR="008B7888">
        <w:rPr>
          <w:rFonts w:ascii="Times New Roman" w:hAnsi="Times New Roman"/>
        </w:rPr>
        <w:t xml:space="preserve"> </w:t>
      </w:r>
      <w:proofErr w:type="spellStart"/>
      <w:r w:rsidR="00C8387A" w:rsidRPr="00992602">
        <w:rPr>
          <w:rFonts w:ascii="Times New Roman" w:hAnsi="Times New Roman"/>
        </w:rPr>
        <w:t>CrSBr</w:t>
      </w:r>
      <w:proofErr w:type="spellEnd"/>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w:t>
      </w:r>
      <w:proofErr w:type="spellStart"/>
      <w:r w:rsidR="0003058A">
        <w:rPr>
          <w:rFonts w:ascii="Times New Roman" w:hAnsi="Times New Roman"/>
        </w:rPr>
        <w:t>Ultrfast</w:t>
      </w:r>
      <w:proofErr w:type="spellEnd"/>
      <w:r w:rsidR="0003058A">
        <w:rPr>
          <w:rFonts w:ascii="Times New Roman" w:hAnsi="Times New Roman"/>
        </w:rPr>
        <w: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w:t>
      </w:r>
      <w:proofErr w:type="spellStart"/>
      <w:r>
        <w:rPr>
          <w:rFonts w:ascii="Times New Roman" w:hAnsi="Times New Roman"/>
        </w:rPr>
        <w:t>CrSBr</w:t>
      </w:r>
      <w:proofErr w:type="spellEnd"/>
      <w:r>
        <w:rPr>
          <w:rFonts w:ascii="Times New Roman" w:hAnsi="Times New Roman"/>
        </w:rPr>
        <w:t xml:space="preserve">.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0B1F7D" w:rsidRDefault="000B1F7D" w:rsidP="00BB11A9">
      <w:pPr>
        <w:rPr>
          <w:rFonts w:ascii="Times New Roman" w:hAnsi="Times New Roman"/>
        </w:rPr>
      </w:pPr>
      <w:r>
        <w:rPr>
          <w:rFonts w:ascii="Times New Roman" w:hAnsi="Times New Roman"/>
        </w:rPr>
        <w:t xml:space="preserve">Recently, </w:t>
      </w:r>
      <w:proofErr w:type="spellStart"/>
      <w:r>
        <w:rPr>
          <w:rFonts w:ascii="Times New Roman" w:hAnsi="Times New Roman"/>
        </w:rPr>
        <w:t>trARPES</w:t>
      </w:r>
      <w:proofErr w:type="spellEnd"/>
      <w:r>
        <w:rPr>
          <w:rFonts w:ascii="Times New Roman" w:hAnsi="Times New Roman"/>
        </w:rPr>
        <w:t xml:space="preserve"> has proved an incisive technique to directly probe the energetics and momentum </w:t>
      </w:r>
      <w:proofErr w:type="spellStart"/>
      <w:r>
        <w:rPr>
          <w:rFonts w:ascii="Times New Roman" w:hAnsi="Times New Roman"/>
        </w:rPr>
        <w:t>distribtuino</w:t>
      </w:r>
      <w:proofErr w:type="spellEnd"/>
      <w:r>
        <w:rPr>
          <w:rFonts w:ascii="Times New Roman" w:hAnsi="Times New Roman"/>
        </w:rPr>
        <w:t xml:space="preserve">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w:t>
      </w:r>
    </w:p>
    <w:p w:rsidR="00EE0100" w:rsidRDefault="000B1F7D" w:rsidP="006751B7">
      <w:pPr>
        <w:rPr>
          <w:rFonts w:ascii="Times New Roman" w:hAnsi="Times New Roman"/>
        </w:rPr>
      </w:pPr>
      <w:r>
        <w:rPr>
          <w:rFonts w:ascii="Times New Roman" w:hAnsi="Times New Roman"/>
        </w:rPr>
        <w:t>Here, we employ time- and angle-resolved photoemission (</w:t>
      </w:r>
      <w:proofErr w:type="spellStart"/>
      <w:r>
        <w:rPr>
          <w:rFonts w:ascii="Times New Roman" w:hAnsi="Times New Roman"/>
        </w:rPr>
        <w:t>trARPES</w:t>
      </w:r>
      <w:proofErr w:type="spellEnd"/>
      <w:r>
        <w:rPr>
          <w:rFonts w:ascii="Times New Roman" w:hAnsi="Times New Roman"/>
        </w:rPr>
        <w:t xml:space="preserve">)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w:t>
      </w:r>
      <w:proofErr w:type="spellStart"/>
      <w:r>
        <w:rPr>
          <w:rFonts w:ascii="Times New Roman" w:hAnsi="Times New Roman"/>
        </w:rPr>
        <w:t>CrSBr</w:t>
      </w:r>
      <w:proofErr w:type="spellEnd"/>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894D45"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374730" w:rsidRPr="002C7C18" w:rsidRDefault="00EE0100" w:rsidP="00A969BB">
      <w:pPr>
        <w:rPr>
          <w:rFonts w:ascii="Times New Roman" w:hAnsi="Times New Roman"/>
        </w:rPr>
      </w:pPr>
      <w:r>
        <w:rPr>
          <w:rFonts w:ascii="Times New Roman" w:hAnsi="Times New Roman"/>
          <w:b/>
        </w:rPr>
        <w:lastRenderedPageBreak/>
        <w:t xml:space="preserve">Figure 1. </w:t>
      </w:r>
      <w:proofErr w:type="spellStart"/>
      <w:r w:rsidR="008469D5" w:rsidRPr="008469D5">
        <w:rPr>
          <w:rFonts w:ascii="Times New Roman" w:hAnsi="Times New Roman"/>
        </w:rPr>
        <w:t>trARPES</w:t>
      </w:r>
      <w:proofErr w:type="spellEnd"/>
      <w:r w:rsidR="008469D5" w:rsidRPr="008469D5">
        <w:rPr>
          <w:rFonts w:ascii="Times New Roman" w:hAnsi="Times New Roman"/>
        </w:rPr>
        <w:t xml:space="preserve"> of bulk </w:t>
      </w:r>
      <w:proofErr w:type="spellStart"/>
      <w:r w:rsidR="008469D5" w:rsidRPr="008469D5">
        <w:rPr>
          <w:rFonts w:ascii="Times New Roman" w:hAnsi="Times New Roman"/>
        </w:rPr>
        <w:t>CrSBr</w:t>
      </w:r>
      <w:proofErr w:type="spellEnd"/>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w:t>
      </w:r>
      <w:proofErr w:type="spellStart"/>
      <w:r w:rsidR="0008688F">
        <w:rPr>
          <w:rFonts w:ascii="Times New Roman" w:hAnsi="Times New Roman"/>
        </w:rPr>
        <w:t>trARPES</w:t>
      </w:r>
      <w:proofErr w:type="spellEnd"/>
      <w:r w:rsidR="0008688F">
        <w:rPr>
          <w:rFonts w:ascii="Times New Roman" w:hAnsi="Times New Roman"/>
        </w:rPr>
        <w:t xml:space="preserve">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w:t>
      </w:r>
      <w:proofErr w:type="spellStart"/>
      <w:r w:rsidRPr="00992602">
        <w:rPr>
          <w:rFonts w:ascii="Times New Roman" w:hAnsi="Times New Roman"/>
        </w:rPr>
        <w:t>CrSBr</w:t>
      </w:r>
      <w:proofErr w:type="spellEnd"/>
      <w:r w:rsidRPr="00992602">
        <w:rPr>
          <w:rFonts w:ascii="Times New Roman" w:hAnsi="Times New Roman"/>
        </w:rPr>
        <w:t xml:space="preserve">, we perform </w:t>
      </w:r>
      <w:r w:rsidR="00BD0A46">
        <w:rPr>
          <w:rFonts w:ascii="Times New Roman" w:hAnsi="Times New Roman"/>
        </w:rPr>
        <w:t>time-</w:t>
      </w:r>
      <w:r w:rsidR="009464A3">
        <w:rPr>
          <w:rFonts w:ascii="Times New Roman" w:hAnsi="Times New Roman"/>
        </w:rPr>
        <w:t>and angle-resolved photoemission spectroscopy (</w:t>
      </w:r>
      <w:proofErr w:type="spellStart"/>
      <w:r w:rsidR="009464A3">
        <w:rPr>
          <w:rFonts w:ascii="Times New Roman" w:hAnsi="Times New Roman"/>
        </w:rPr>
        <w:t>trARPES</w:t>
      </w:r>
      <w:proofErr w:type="spellEnd"/>
      <w:r w:rsidR="009464A3">
        <w:rPr>
          <w:rFonts w:ascii="Times New Roman" w:hAnsi="Times New Roman"/>
        </w:rPr>
        <w:t xml:space="preserve">)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proofErr w:type="spellStart"/>
      <w:r w:rsidRPr="005D1AE1">
        <w:rPr>
          <w:rFonts w:ascii="Times New Roman" w:hAnsi="Times New Roman"/>
          <w:i/>
        </w:rPr>
        <w:t>k</w:t>
      </w:r>
      <w:r w:rsidRPr="005D1AE1">
        <w:rPr>
          <w:rFonts w:ascii="Times New Roman" w:hAnsi="Times New Roman"/>
          <w:i/>
          <w:vertAlign w:val="subscript"/>
        </w:rPr>
        <w:t>x</w:t>
      </w:r>
      <w:proofErr w:type="spellEnd"/>
      <w:r w:rsidRPr="005D1AE1">
        <w:rPr>
          <w:rFonts w:ascii="Times New Roman" w:hAnsi="Times New Roman"/>
          <w:i/>
        </w:rPr>
        <w:t xml:space="preserve">, </w:t>
      </w:r>
      <w:proofErr w:type="spellStart"/>
      <w:r w:rsidRPr="005D1AE1">
        <w:rPr>
          <w:rFonts w:ascii="Times New Roman" w:hAnsi="Times New Roman"/>
          <w:i/>
        </w:rPr>
        <w:t>k</w:t>
      </w:r>
      <w:r w:rsidRPr="005D1AE1">
        <w:rPr>
          <w:rFonts w:ascii="Times New Roman" w:hAnsi="Times New Roman"/>
          <w:i/>
          <w:vertAlign w:val="subscript"/>
        </w:rPr>
        <w:t>y</w:t>
      </w:r>
      <w:proofErr w:type="spellEnd"/>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proofErr w:type="spellStart"/>
      <w:r w:rsidR="008A21E0" w:rsidRPr="00992602">
        <w:rPr>
          <w:rFonts w:ascii="Times New Roman" w:hAnsi="Times New Roman"/>
          <w:i/>
        </w:rPr>
        <w:t>kx</w:t>
      </w:r>
      <w:proofErr w:type="spellEnd"/>
      <w:r w:rsidR="008A21E0" w:rsidRPr="00992602">
        <w:rPr>
          <w:rFonts w:ascii="Times New Roman" w:hAnsi="Times New Roman"/>
          <w:i/>
        </w:rPr>
        <w:t xml:space="preserve">, </w:t>
      </w:r>
      <w:proofErr w:type="spellStart"/>
      <w:r w:rsidR="008A21E0" w:rsidRPr="00992602">
        <w:rPr>
          <w:rFonts w:ascii="Times New Roman" w:hAnsi="Times New Roman"/>
          <w:i/>
        </w:rPr>
        <w:t>ky</w:t>
      </w:r>
      <w:proofErr w:type="spellEnd"/>
      <w:r w:rsidR="008A21E0" w:rsidRPr="00992602">
        <w:rPr>
          <w:rFonts w:ascii="Times New Roman" w:hAnsi="Times New Roman"/>
        </w:rPr>
        <w:t>) momentum map near the valence band maximum (VBM)</w:t>
      </w:r>
      <w:r w:rsidR="008A21E0">
        <w:rPr>
          <w:rFonts w:ascii="Times New Roman" w:hAnsi="Times New Roman"/>
        </w:rPr>
        <w:t xml:space="preserve"> and at higher energies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proofErr w:type="spellStart"/>
      <w:r w:rsidR="008A21E0" w:rsidRPr="00992602">
        <w:rPr>
          <w:rFonts w:ascii="Times New Roman" w:hAnsi="Times New Roman"/>
          <w:i/>
        </w:rPr>
        <w:t>kx</w:t>
      </w:r>
      <w:proofErr w:type="spellEnd"/>
      <w:r w:rsidR="008A21E0" w:rsidRPr="00992602">
        <w:rPr>
          <w:rFonts w:ascii="Times New Roman" w:hAnsi="Times New Roman"/>
          <w:i/>
        </w:rPr>
        <w:t>=</w:t>
      </w:r>
      <w:proofErr w:type="spellStart"/>
      <w:r w:rsidR="008A21E0" w:rsidRPr="00992602">
        <w:rPr>
          <w:rFonts w:ascii="Times New Roman" w:hAnsi="Times New Roman"/>
          <w:i/>
        </w:rPr>
        <w:t>ky</w:t>
      </w:r>
      <w:proofErr w:type="spellEnd"/>
      <w:r w:rsidR="008A21E0" w:rsidRPr="00992602">
        <w:rPr>
          <w:rFonts w:ascii="Times New Roman" w:hAnsi="Times New Roman"/>
          <w:i/>
        </w:rPr>
        <w:t>=</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 xml:space="preserve">observed in ARPES of few-layer </w:t>
      </w:r>
      <w:proofErr w:type="spellStart"/>
      <w:r w:rsidR="00A969BB" w:rsidRPr="00992602">
        <w:rPr>
          <w:rFonts w:ascii="Times New Roman" w:hAnsi="Times New Roman"/>
        </w:rPr>
        <w:t>CrSBr</w:t>
      </w:r>
      <w:proofErr w:type="spellEnd"/>
      <w:r w:rsidR="00A969BB" w:rsidRPr="00992602">
        <w:rPr>
          <w:rFonts w:ascii="Times New Roman" w:hAnsi="Times New Roman"/>
        </w:rPr>
        <w:t xml:space="preserve">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w:t>
      </w:r>
      <w:proofErr w:type="spellStart"/>
      <w:r w:rsidR="00182790">
        <w:rPr>
          <w:rFonts w:ascii="Times New Roman" w:hAnsi="Times New Roman"/>
        </w:rPr>
        <w:t>CrS</w:t>
      </w:r>
      <w:r w:rsidR="000650BB">
        <w:rPr>
          <w:rFonts w:ascii="Times New Roman" w:hAnsi="Times New Roman"/>
        </w:rPr>
        <w:t>Br</w:t>
      </w:r>
      <w:proofErr w:type="spellEnd"/>
      <w:r w:rsidR="000650BB">
        <w:rPr>
          <w:rFonts w:ascii="Times New Roman" w:hAnsi="Times New Roman"/>
        </w:rPr>
        <w:t xml:space="preserve">.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w:t>
      </w:r>
      <w:proofErr w:type="spellStart"/>
      <w:r w:rsidR="004144C1">
        <w:rPr>
          <w:rFonts w:ascii="Times New Roman" w:hAnsi="Times New Roman"/>
        </w:rPr>
        <w:t>CrSBr</w:t>
      </w:r>
      <w:proofErr w:type="spellEnd"/>
      <w:r w:rsidR="004144C1">
        <w:rPr>
          <w:rFonts w:ascii="Times New Roman" w:hAnsi="Times New Roman"/>
        </w:rPr>
        <w:t xml:space="preserve">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832485">
        <w:rPr>
          <w:rFonts w:ascii="Times New Roman" w:hAnsi="Times New Roman"/>
        </w:rPr>
        <w:t xml:space="preserve">roughly 2 eV ore greater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measurements (</w:t>
      </w:r>
      <w:r w:rsidR="00832485">
        <w:rPr>
          <w:rFonts w:ascii="Times New Roman" w:hAnsi="Times New Roman"/>
          <w:b/>
        </w:rPr>
        <w:t>Figure 1</w:t>
      </w:r>
      <w:r w:rsidR="00832485">
        <w:rPr>
          <w:rFonts w:ascii="Times New Roman" w:hAnsi="Times New Roman"/>
        </w:rPr>
        <w:t>)</w:t>
      </w:r>
      <w:r w:rsidR="003168EE">
        <w:rPr>
          <w:rFonts w:ascii="Times New Roman" w:hAnsi="Times New Roman"/>
        </w:rPr>
        <w:t xml:space="preserve"> </w:t>
      </w:r>
      <w:r w:rsidR="002049BA">
        <w:rPr>
          <w:rFonts w:ascii="Times New Roman" w:hAnsi="Times New Roman"/>
        </w:rPr>
        <w:t xml:space="preserve">at E ~ 1.3 eV and E ~ 2 eV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proofErr w:type="spellStart"/>
      <w:r w:rsidR="00142AE9">
        <w:rPr>
          <w:rFonts w:ascii="Times New Roman" w:hAnsi="Times New Roman"/>
        </w:rPr>
        <w:t>CrSBr</w:t>
      </w:r>
      <w:proofErr w:type="spellEnd"/>
      <w:r w:rsidR="00142AE9">
        <w:rPr>
          <w:rFonts w:ascii="Times New Roman" w:hAnsi="Times New Roman"/>
        </w:rPr>
        <w:t>,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w:t>
      </w:r>
      <w:proofErr w:type="spellStart"/>
      <w:r w:rsidR="00EF5A28">
        <w:rPr>
          <w:rFonts w:ascii="Times New Roman" w:hAnsi="Times New Roman"/>
        </w:rPr>
        <w:t>meV</w:t>
      </w:r>
      <w:proofErr w:type="spellEnd"/>
      <w:r w:rsidR="000650BB">
        <w:rPr>
          <w:rFonts w:ascii="Times New Roman" w:hAnsi="Times New Roman"/>
        </w:rPr>
        <w:t xml:space="preserve"> in bulk </w:t>
      </w:r>
      <w:proofErr w:type="spellStart"/>
      <w:r w:rsidR="000650BB">
        <w:rPr>
          <w:rFonts w:ascii="Times New Roman" w:hAnsi="Times New Roman"/>
        </w:rPr>
        <w:t>CrSBr</w:t>
      </w:r>
      <w:proofErr w:type="spellEnd"/>
      <w:r w:rsidR="000650BB">
        <w:rPr>
          <w:rFonts w:ascii="Times New Roman" w:hAnsi="Times New Roman"/>
        </w:rPr>
        <w:t>. This large binding energy is</w:t>
      </w:r>
      <w:r w:rsidR="003E4906">
        <w:rPr>
          <w:rFonts w:ascii="Times New Roman" w:hAnsi="Times New Roman"/>
        </w:rPr>
        <w:t xml:space="preserve"> consistent with previous theoretical works</w:t>
      </w:r>
      <w:r w:rsidR="003168EE">
        <w:rPr>
          <w:rFonts w:ascii="Times New Roman" w:hAnsi="Times New Roman"/>
        </w:rPr>
        <w:t xml:space="preserve"> and</w:t>
      </w:r>
      <w:r w:rsidR="00072EA9">
        <w:rPr>
          <w:rFonts w:ascii="Times New Roman" w:hAnsi="Times New Roman"/>
        </w:rPr>
        <w:t>,</w:t>
      </w:r>
      <w:r w:rsidR="000650BB">
        <w:rPr>
          <w:rFonts w:ascii="Times New Roman" w:hAnsi="Times New Roman"/>
        </w:rPr>
        <w:t xml:space="preserve"> to our knowledge</w:t>
      </w:r>
      <w:r w:rsidR="00832485">
        <w:rPr>
          <w:rFonts w:ascii="Times New Roman" w:hAnsi="Times New Roman"/>
        </w:rPr>
        <w:t xml:space="preserve">, </w:t>
      </w:r>
      <w:r w:rsidR="004F2DC9">
        <w:rPr>
          <w:rFonts w:ascii="Times New Roman" w:hAnsi="Times New Roman"/>
        </w:rPr>
        <w:t>is the first direct measurement. D</w:t>
      </w:r>
      <w:r w:rsidR="00072EA9">
        <w:rPr>
          <w:rFonts w:ascii="Times New Roman" w:hAnsi="Times New Roman"/>
        </w:rPr>
        <w:t xml:space="preserve">irect, momentum- and energetically resolved picture of the exciton, including its binding energy, in </w:t>
      </w:r>
      <w:proofErr w:type="spellStart"/>
      <w:r w:rsidR="00072EA9">
        <w:rPr>
          <w:rFonts w:ascii="Times New Roman" w:hAnsi="Times New Roman"/>
        </w:rPr>
        <w:t>CrSBr</w:t>
      </w:r>
      <w:proofErr w:type="spellEnd"/>
      <w:r w:rsidR="00072EA9">
        <w:rPr>
          <w:rFonts w:ascii="Times New Roman" w:hAnsi="Times New Roman"/>
        </w:rPr>
        <w:t xml:space="preserve"> has so far been lacking</w:t>
      </w:r>
      <w:r w:rsidR="002A39B5">
        <w:rPr>
          <w:rFonts w:ascii="Times New Roman" w:hAnsi="Times New Roman"/>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w:t>
      </w:r>
      <w:proofErr w:type="spellStart"/>
      <w:r w:rsidR="00260465">
        <w:rPr>
          <w:rFonts w:ascii="Times New Roman" w:hAnsi="Times New Roman"/>
        </w:rPr>
        <w:t>CrSBr</w:t>
      </w:r>
      <w:proofErr w:type="spellEnd"/>
      <w:r w:rsidR="00260465">
        <w:rPr>
          <w:rFonts w:ascii="Times New Roman" w:hAnsi="Times New Roman"/>
        </w:rPr>
        <w:t>,</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w:t>
      </w:r>
      <w:proofErr w:type="spellStart"/>
      <w:r w:rsidR="007A5EC1">
        <w:rPr>
          <w:rFonts w:ascii="Times New Roman" w:hAnsi="Times New Roman"/>
        </w:rPr>
        <w:t>trARPES</w:t>
      </w:r>
      <w:proofErr w:type="spellEnd"/>
      <w:r w:rsidR="007A5EC1">
        <w:rPr>
          <w:rFonts w:ascii="Times New Roman" w:hAnsi="Times New Roman"/>
        </w:rPr>
        <w:t xml:space="preserve">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w:t>
      </w:r>
      <w:r>
        <w:rPr>
          <w:rFonts w:ascii="Times New Roman" w:hAnsi="Times New Roman"/>
        </w:rPr>
        <w:lastRenderedPageBreak/>
        <w:t xml:space="preserve">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w:t>
      </w:r>
      <w:proofErr w:type="spellStart"/>
      <w:r>
        <w:rPr>
          <w:rFonts w:ascii="Times New Roman" w:hAnsi="Times New Roman"/>
        </w:rPr>
        <w:t>CrSBr</w:t>
      </w:r>
      <w:proofErr w:type="spellEnd"/>
      <w:r>
        <w:rPr>
          <w:rFonts w:ascii="Times New Roman" w:hAnsi="Times New Roman"/>
        </w:rPr>
        <w:t>.</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proofErr w:type="spellStart"/>
      <w:r>
        <w:rPr>
          <w:rFonts w:ascii="Times New Roman" w:hAnsi="Times New Roman"/>
        </w:rPr>
        <w:t>CrSBr</w:t>
      </w:r>
      <w:proofErr w:type="spellEnd"/>
      <w:r>
        <w:rPr>
          <w:rFonts w:ascii="Times New Roman" w:hAnsi="Times New Roman"/>
        </w:rPr>
        <w:t>.</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w:t>
      </w:r>
      <w:proofErr w:type="spellStart"/>
      <w:r w:rsidR="003F024E">
        <w:rPr>
          <w:rFonts w:ascii="Times New Roman" w:hAnsi="Times New Roman"/>
        </w:rPr>
        <w:t>CrSBr</w:t>
      </w:r>
      <w:proofErr w:type="spellEnd"/>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 xml:space="preserve">From this, we estimate the exciton </w:t>
      </w:r>
      <w:r w:rsidR="003B4549" w:rsidRPr="00F71798">
        <w:rPr>
          <w:rFonts w:ascii="Times New Roman" w:hAnsi="Times New Roman"/>
          <w:highlight w:val="yellow"/>
        </w:rPr>
        <w:t xml:space="preserve">Bohr radius as ~ nm and an anisotropy </w:t>
      </w:r>
      <w:r w:rsidR="003F024E">
        <w:rPr>
          <w:rFonts w:ascii="Times New Roman" w:hAnsi="Times New Roman"/>
          <w:highlight w:val="yellow"/>
        </w:rPr>
        <w:t xml:space="preserve">ratio </w:t>
      </w:r>
      <w:r w:rsidR="003B4549" w:rsidRPr="00F71798">
        <w:rPr>
          <w:rFonts w:ascii="Times New Roman" w:hAnsi="Times New Roman"/>
          <w:highlight w:val="yellow"/>
        </w:rPr>
        <w:t>of ~ , in reasonable agreement</w:t>
      </w:r>
      <w:r w:rsidR="003B4549">
        <w:rPr>
          <w:rFonts w:ascii="Times New Roman" w:hAnsi="Times New Roman"/>
        </w:rPr>
        <w:t xml:space="preserve"> with previous theoretical studies</w:t>
      </w:r>
      <w:r w:rsidR="00630DF4">
        <w:rPr>
          <w:rFonts w:ascii="Times New Roman" w:hAnsi="Times New Roman"/>
        </w:rPr>
        <w:t xml:space="preserve"> estimating ~1.4 nm</w:t>
      </w:r>
      <w:r w:rsidR="003B4549">
        <w:rPr>
          <w:rFonts w:ascii="Times New Roman" w:hAnsi="Times New Roman"/>
        </w:rPr>
        <w:t xml:space="preserve">. </w:t>
      </w:r>
      <w:r w:rsidR="003B4549">
        <w:rPr>
          <w:rFonts w:ascii="Times New Roman" w:hAnsi="Times New Roman"/>
        </w:rPr>
        <w:fldChar w:fldCharType="begin"/>
      </w:r>
      <w:r w:rsidR="00630DF4">
        <w:rPr>
          <w:rFonts w:ascii="Times New Roman" w:hAnsi="Times New Roman"/>
        </w:rPr>
        <w:instrText xml:space="preserve"> ADDIN ZOTERO_ITEM CSL_CITATION {"citationID":"k4XkMYQt","properties":{"formattedCitation":"({\\i{}25})","plainCitation":"(25)","noteIndex":0},"citationItems":[{"id":2221,"uris":["http://zotero.org/users/8926575/items/GZUMELJZ"],"itemData":{"id":2221,"type":"article-journal","abstract":"The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630DF4" w:rsidRPr="00630DF4">
        <w:rPr>
          <w:rFonts w:ascii="Times New Roman" w:hAnsi="Times New Roman"/>
          <w:szCs w:val="24"/>
        </w:rPr>
        <w:t>(</w:t>
      </w:r>
      <w:r w:rsidR="00630DF4" w:rsidRPr="00630DF4">
        <w:rPr>
          <w:rFonts w:ascii="Times New Roman" w:hAnsi="Times New Roman"/>
          <w:i/>
          <w:iCs/>
          <w:szCs w:val="24"/>
        </w:rPr>
        <w:t>25</w:t>
      </w:r>
      <w:r w:rsidR="00630DF4" w:rsidRPr="00630DF4">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5B068E">
        <w:rPr>
          <w:rFonts w:ascii="Times New Roman" w:hAnsi="Times New Roman"/>
        </w:rPr>
        <w:t xml:space="preserve"> energy feature at E =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proofErr w:type="spellStart"/>
      <w:r w:rsidR="00274949">
        <w:rPr>
          <w:rFonts w:ascii="Times New Roman" w:hAnsi="Times New Roman"/>
        </w:rPr>
        <w:t>k</w:t>
      </w:r>
      <w:r w:rsidR="00274949">
        <w:rPr>
          <w:rFonts w:ascii="Times New Roman" w:hAnsi="Times New Roman"/>
          <w:vertAlign w:val="subscript"/>
        </w:rPr>
        <w:t>x</w:t>
      </w:r>
      <w:proofErr w:type="spellEnd"/>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proofErr w:type="spellStart"/>
      <w:r w:rsidR="00574262" w:rsidRPr="00574262">
        <w:rPr>
          <w:rFonts w:ascii="Times New Roman" w:hAnsi="Times New Roman"/>
          <w:i/>
        </w:rPr>
        <w:t>k</w:t>
      </w:r>
      <w:r w:rsidR="00574262" w:rsidRPr="00574262">
        <w:rPr>
          <w:rFonts w:ascii="Times New Roman" w:hAnsi="Times New Roman"/>
          <w:i/>
          <w:vertAlign w:val="subscript"/>
        </w:rPr>
        <w:t>x</w:t>
      </w:r>
      <w:proofErr w:type="spellEnd"/>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F45B42" w:rsidRPr="00ED1912" w:rsidRDefault="00F45B42" w:rsidP="00B50F3B">
      <w:pPr>
        <w:rPr>
          <w:rFonts w:ascii="Times New Roman" w:hAnsi="Times New Roman"/>
          <w:b/>
        </w:rPr>
      </w:pPr>
      <w:r>
        <w:rPr>
          <w:rFonts w:ascii="Times New Roman" w:hAnsi="Times New Roman"/>
        </w:rPr>
        <w:t>[</w:t>
      </w:r>
      <w:r w:rsidRPr="006308D3">
        <w:rPr>
          <w:rFonts w:ascii="Times New Roman" w:hAnsi="Times New Roman"/>
          <w:highlight w:val="yellow"/>
        </w:rPr>
        <w:t>FLUENCE DATA</w:t>
      </w:r>
      <w:r>
        <w:rPr>
          <w:rFonts w:ascii="Times New Roman" w:hAnsi="Times New Roman"/>
        </w:rPr>
        <w:t>]</w:t>
      </w:r>
    </w:p>
    <w:p w:rsidR="00EE50AD" w:rsidRPr="00EE50AD" w:rsidRDefault="001F5611" w:rsidP="00BD45EB">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w:t>
      </w:r>
      <w:proofErr w:type="spellStart"/>
      <w:r>
        <w:rPr>
          <w:rFonts w:ascii="Times New Roman" w:hAnsi="Times New Roman"/>
        </w:rPr>
        <w:t>trARPES</w:t>
      </w:r>
      <w:proofErr w:type="spellEnd"/>
      <w:r>
        <w:rPr>
          <w:rFonts w:ascii="Times New Roman" w:hAnsi="Times New Roman"/>
        </w:rPr>
        <w:t xml:space="preserve">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50 fs</w:t>
      </w:r>
      <w:r w:rsidR="00F45B42">
        <w:rPr>
          <w:rFonts w:ascii="Times New Roman" w:hAnsi="Times New Roman"/>
        </w:rPr>
        <w:t>), close to the exciton resonance, and with varying excitation densities. With this excitation</w:t>
      </w:r>
      <w:r w:rsidR="0082684C">
        <w:rPr>
          <w:rFonts w:ascii="Times New Roman" w:hAnsi="Times New Roman"/>
        </w:rPr>
        <w:t xml:space="preserve"> wavelength</w:t>
      </w:r>
      <w:r w:rsidR="00F45B42">
        <w:rPr>
          <w:rFonts w:ascii="Times New Roman" w:hAnsi="Times New Roman"/>
        </w:rPr>
        <w:t xml:space="preserve">, we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82684C">
        <w:rPr>
          <w:rFonts w:ascii="Times New Roman" w:hAnsi="Times New Roman"/>
        </w:rPr>
        <w:t xml:space="preserve"> w</w:t>
      </w:r>
      <w:r w:rsidR="00A84C06">
        <w:rPr>
          <w:rFonts w:ascii="Times New Roman" w:hAnsi="Times New Roman"/>
        </w:rPr>
        <w:t xml:space="preserve">ith 1.55 eV excitation, in addition to a </w:t>
      </w:r>
      <w:r w:rsidR="004D1062">
        <w:rPr>
          <w:rFonts w:ascii="Times New Roman" w:hAnsi="Times New Roman"/>
        </w:rPr>
        <w:t>dynamical rise of the higher energy feature relative to the lower.</w:t>
      </w:r>
      <w:r w:rsidR="0082684C">
        <w:rPr>
          <w:rFonts w:ascii="Times New Roman" w:hAnsi="Times New Roman"/>
        </w:rPr>
        <w:t xml:space="preserve"> Interestingly, we also observe a strong excitation fluence dependence in both the initial decay dynamics of the exciton population as well as the rise time and relative intensity of the conduction band feature.</w:t>
      </w:r>
      <w:r w:rsidR="00A84C06">
        <w:rPr>
          <w:rFonts w:ascii="Times New Roman" w:hAnsi="Times New Roman"/>
        </w:rPr>
        <w:t xml:space="preserve"> These observations indicate an initial many-body interaction mechanism dominating the sub-picosecond dynamics.</w:t>
      </w:r>
      <w:r w:rsidR="0082684C">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w:t>
      </w:r>
      <w:proofErr w:type="spellStart"/>
      <w:r w:rsidR="00687E39">
        <w:rPr>
          <w:rFonts w:ascii="Times New Roman" w:hAnsi="Times New Roman"/>
        </w:rPr>
        <w:t>ps</w:t>
      </w:r>
      <w:proofErr w:type="spellEnd"/>
      <w:r w:rsidR="00687E39">
        <w:rPr>
          <w:rFonts w:ascii="Times New Roman" w:hAnsi="Times New Roman"/>
        </w:rPr>
        <w:t xml:space="preserve"> and ~15 </w:t>
      </w:r>
      <w:proofErr w:type="spellStart"/>
      <w:r w:rsidR="00687E39">
        <w:rPr>
          <w:rFonts w:ascii="Times New Roman" w:hAnsi="Times New Roman"/>
        </w:rPr>
        <w:t>ps</w:t>
      </w:r>
      <w:proofErr w:type="spellEnd"/>
      <w:r w:rsidR="00687E39">
        <w:rPr>
          <w:rFonts w:ascii="Times New Roman" w:hAnsi="Times New Roman"/>
        </w:rPr>
        <w:t xml:space="preserve">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 exciton recombination </w:t>
      </w:r>
      <w:r w:rsidR="00DC7671">
        <w:rPr>
          <w:rFonts w:ascii="Times New Roman" w:hAnsi="Times New Roman"/>
        </w:rPr>
        <w:t xml:space="preserve">in bulk </w:t>
      </w:r>
      <w:proofErr w:type="spellStart"/>
      <w:r w:rsidR="00DC7671">
        <w:rPr>
          <w:rFonts w:ascii="Times New Roman" w:hAnsi="Times New Roman"/>
        </w:rPr>
        <w:t>CrSBr</w:t>
      </w:r>
      <w:proofErr w:type="spellEnd"/>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w:t>
      </w:r>
      <w:proofErr w:type="spellStart"/>
      <w:r w:rsidR="00DC7671">
        <w:rPr>
          <w:rFonts w:ascii="Times New Roman" w:hAnsi="Times New Roman"/>
        </w:rPr>
        <w:t>CrSBr</w:t>
      </w:r>
      <w:proofErr w:type="spellEnd"/>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w:t>
      </w:r>
      <w:proofErr w:type="spellStart"/>
      <w:r w:rsidR="007B6983">
        <w:rPr>
          <w:rFonts w:ascii="Times New Roman" w:hAnsi="Times New Roman"/>
        </w:rPr>
        <w:t>CrSBr</w:t>
      </w:r>
      <w:proofErr w:type="spellEnd"/>
      <w:r w:rsidR="007B6983">
        <w:rPr>
          <w:rFonts w:ascii="Times New Roman" w:hAnsi="Times New Roman"/>
        </w:rPr>
        <w:t xml:space="preserve">. Notably, this pathway leads to a strong competition between quasi-free conduction band electrons 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 xml:space="preserve">indeed </w:t>
      </w:r>
      <w:r w:rsidR="0082684C">
        <w:rPr>
          <w:rFonts w:ascii="Times New Roman" w:hAnsi="Times New Roman"/>
        </w:rPr>
        <w:lastRenderedPageBreak/>
        <w:t>observe</w:t>
      </w:r>
      <w:r w:rsidR="00D55823">
        <w:rPr>
          <w:rFonts w:ascii="Times New Roman" w:hAnsi="Times New Roman"/>
        </w:rPr>
        <w:t xml:space="preserve"> dynamics </w:t>
      </w:r>
      <w:r w:rsidR="0082684C">
        <w:rPr>
          <w:rFonts w:ascii="Times New Roman" w:hAnsi="Times New Roman"/>
        </w:rPr>
        <w:t xml:space="preserve">consistent with a </w:t>
      </w:r>
      <w:r w:rsidR="0026381A">
        <w:rPr>
          <w:rFonts w:ascii="Times New Roman" w:hAnsi="Times New Roman"/>
        </w:rPr>
        <w:t xml:space="preserve">~15 </w:t>
      </w:r>
      <w:proofErr w:type="spellStart"/>
      <w:r w:rsidR="0026381A">
        <w:rPr>
          <w:rFonts w:ascii="Times New Roman" w:hAnsi="Times New Roman"/>
        </w:rPr>
        <w:t>ps</w:t>
      </w:r>
      <w:proofErr w:type="spellEnd"/>
      <w:r w:rsidR="0026381A">
        <w:rPr>
          <w:rFonts w:ascii="Times New Roman" w:hAnsi="Times New Roman"/>
        </w:rPr>
        <w:t xml:space="preserve"> decay 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consistent with </w:t>
      </w:r>
      <w:r w:rsidR="00EE50AD">
        <w:rPr>
          <w:rFonts w:ascii="Times New Roman" w:hAnsi="Times New Roman"/>
        </w:rPr>
        <w:t xml:space="preserve">the recent work of </w:t>
      </w:r>
      <w:r w:rsidR="00AA57F3">
        <w:rPr>
          <w:rFonts w:ascii="Times New Roman" w:hAnsi="Times New Roman"/>
        </w:rPr>
        <w:t xml:space="preserve">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DD3064" w:rsidP="00BD45EB">
      <w:pPr>
        <w:rPr>
          <w:rFonts w:ascii="Times New Roman" w:hAnsi="Times New Roman"/>
        </w:rPr>
      </w:pPr>
      <w:r>
        <w:rPr>
          <w:rFonts w:ascii="Times New Roman" w:hAnsi="Times New Roman"/>
        </w:rPr>
        <w:t xml:space="preserve">For excitation with </w:t>
      </w:r>
      <w:r w:rsidR="00266F0C">
        <w:rPr>
          <w:rFonts w:ascii="Times New Roman" w:hAnsi="Times New Roman"/>
        </w:rPr>
        <w:t>shorter</w:t>
      </w:r>
      <w:r w:rsidR="00B16EEA">
        <w:rPr>
          <w:rFonts w:ascii="Times New Roman" w:hAnsi="Times New Roman"/>
        </w:rPr>
        <w:t xml:space="preserve"> excitation wavelengths</w:t>
      </w:r>
      <w:r w:rsidR="00266F0C">
        <w:rPr>
          <w:rFonts w:ascii="Times New Roman" w:hAnsi="Times New Roman"/>
        </w:rPr>
        <w:t xml:space="preserve">, we observe a </w:t>
      </w:r>
      <w:r w:rsidR="00EE50AD">
        <w:rPr>
          <w:rFonts w:ascii="Times New Roman" w:hAnsi="Times New Roman"/>
        </w:rPr>
        <w:t xml:space="preserve">reversal in the early-time dynamics and relative intensities of </w:t>
      </w:r>
      <w:r>
        <w:rPr>
          <w:rFonts w:ascii="Times New Roman" w:hAnsi="Times New Roman"/>
        </w:rPr>
        <w:t>the CB and X</w:t>
      </w:r>
      <w:r w:rsidR="00EE50AD">
        <w:rPr>
          <w:rFonts w:ascii="Times New Roman" w:hAnsi="Times New Roman"/>
        </w:rPr>
        <w:t xml:space="preserve"> feature</w:t>
      </w:r>
      <w:r>
        <w:rPr>
          <w:rFonts w:ascii="Times New Roman" w:hAnsi="Times New Roman"/>
        </w:rPr>
        <w:t>s</w:t>
      </w:r>
      <w:r w:rsidR="00EE50AD">
        <w:rPr>
          <w:rFonts w:ascii="Times New Roman" w:hAnsi="Times New Roman"/>
        </w:rPr>
        <w:t xml:space="preserve"> such that the CB</w:t>
      </w:r>
      <w:r w:rsidR="00266F0C">
        <w:rPr>
          <w:rFonts w:ascii="Times New Roman" w:hAnsi="Times New Roman"/>
        </w:rPr>
        <w:t xml:space="preserve"> state</w:t>
      </w:r>
      <w:r w:rsidR="00EE50AD">
        <w:rPr>
          <w:rFonts w:ascii="Times New Roman" w:hAnsi="Times New Roman"/>
        </w:rPr>
        <w:t xml:space="preserve"> is populated first when exciting with higher photon energies (</w:t>
      </w:r>
      <w:r w:rsidR="00EE50AD" w:rsidRPr="00270198">
        <w:rPr>
          <w:rFonts w:ascii="Times New Roman" w:hAnsi="Times New Roman"/>
          <w:b/>
        </w:rPr>
        <w:t>Figure 4</w:t>
      </w:r>
      <w:r w:rsidR="00EE50AD">
        <w:rPr>
          <w:rFonts w:ascii="Times New Roman" w:hAnsi="Times New Roman"/>
          <w:b/>
        </w:rPr>
        <w:t>a</w:t>
      </w:r>
      <w:r w:rsidR="00EE50AD" w:rsidRPr="00270198">
        <w:rPr>
          <w:rFonts w:ascii="Times New Roman" w:hAnsi="Times New Roman"/>
        </w:rPr>
        <w:t>).</w:t>
      </w:r>
      <w:r w:rsidR="00EE50AD">
        <w:rPr>
          <w:rFonts w:ascii="Times New Roman" w:hAnsi="Times New Roman"/>
        </w:rPr>
        <w:t xml:space="preserve"> </w:t>
      </w:r>
      <w:r w:rsidR="00266F0C">
        <w:rPr>
          <w:rFonts w:ascii="Times New Roman" w:hAnsi="Times New Roman"/>
        </w:rPr>
        <w:t xml:space="preserve">This observation is most prominent with 400 nm excitation, far above the band gap, </w:t>
      </w:r>
      <w:r>
        <w:rPr>
          <w:rFonts w:ascii="Times New Roman" w:hAnsi="Times New Roman"/>
        </w:rPr>
        <w:t>and</w:t>
      </w:r>
      <w:r w:rsidR="00266F0C">
        <w:rPr>
          <w:rFonts w:ascii="Times New Roman" w:hAnsi="Times New Roman"/>
        </w:rPr>
        <w:t xml:space="preserve"> we observe a </w:t>
      </w:r>
      <w:r>
        <w:rPr>
          <w:rFonts w:ascii="Times New Roman" w:hAnsi="Times New Roman"/>
        </w:rPr>
        <w:t>start</w:t>
      </w:r>
      <w:r w:rsidR="00266F0C">
        <w:rPr>
          <w:rFonts w:ascii="Times New Roman" w:hAnsi="Times New Roman"/>
        </w:rPr>
        <w:t xml:space="preserve"> reversal at ~640 nm (~1.9 eV) as well, in close agreement with the conduction band energy in our ARPES measurements and estimates by previous works.</w:t>
      </w:r>
      <w:r>
        <w:rPr>
          <w:rFonts w:ascii="Times New Roman" w:hAnsi="Times New Roman"/>
        </w:rPr>
        <w:t xml:space="preserve"> </w:t>
      </w:r>
      <w:r>
        <w:rPr>
          <w:rFonts w:ascii="Times New Roman" w:hAnsi="Times New Roman"/>
        </w:rPr>
        <w:t>Th</w:t>
      </w:r>
      <w:r>
        <w:rPr>
          <w:rFonts w:ascii="Times New Roman" w:hAnsi="Times New Roman"/>
        </w:rPr>
        <w:t>ese observations further</w:t>
      </w:r>
      <w:r>
        <w:rPr>
          <w:rFonts w:ascii="Times New Roman" w:hAnsi="Times New Roman"/>
        </w:rPr>
        <w:t xml:space="preserve"> support the interpretation of the CB feature origin as the conduction band </w:t>
      </w:r>
      <w:r>
        <w:rPr>
          <w:rFonts w:ascii="Times New Roman" w:hAnsi="Times New Roman"/>
        </w:rPr>
        <w:t xml:space="preserve">of bulk </w:t>
      </w:r>
      <w:proofErr w:type="spellStart"/>
      <w:r>
        <w:rPr>
          <w:rFonts w:ascii="Times New Roman" w:hAnsi="Times New Roman"/>
        </w:rPr>
        <w:t>CrSBr</w:t>
      </w:r>
      <w:proofErr w:type="spellEnd"/>
      <w:r>
        <w:rPr>
          <w:rFonts w:ascii="Times New Roman" w:hAnsi="Times New Roman"/>
        </w:rPr>
        <w:t xml:space="preserve"> in our measurements</w:t>
      </w:r>
      <w:r>
        <w:rPr>
          <w:rFonts w:ascii="Times New Roman" w:hAnsi="Times New Roman"/>
        </w:rPr>
        <w:t>.</w:t>
      </w:r>
      <w:r w:rsidR="00266F0C">
        <w:rPr>
          <w:rFonts w:ascii="Times New Roman" w:hAnsi="Times New Roman"/>
        </w:rPr>
        <w:t xml:space="preserve"> </w:t>
      </w:r>
      <w:proofErr w:type="spellStart"/>
      <w:r w:rsidR="00266F0C">
        <w:rPr>
          <w:rFonts w:ascii="Times New Roman" w:hAnsi="Times New Roman"/>
        </w:rPr>
        <w:t xml:space="preserve">It </w:t>
      </w:r>
      <w:proofErr w:type="spellEnd"/>
      <w:r w:rsidR="00266F0C">
        <w:rPr>
          <w:rFonts w:ascii="Times New Roman" w:hAnsi="Times New Roman"/>
        </w:rPr>
        <w:t>is also interesting to note that</w:t>
      </w:r>
      <w:r w:rsidR="00EE50AD">
        <w:rPr>
          <w:rFonts w:ascii="Times New Roman" w:hAnsi="Times New Roman"/>
        </w:rPr>
        <w:t xml:space="preserve"> the exciton X state, while featuring a slightly delayed rise time with respect to the CB state with high pump photon energies, is very quickly populated even with very above-gap excitation</w:t>
      </w:r>
      <w:r>
        <w:rPr>
          <w:rFonts w:ascii="Times New Roman" w:hAnsi="Times New Roman"/>
        </w:rPr>
        <w:t>, e.g. 400 nm</w:t>
      </w:r>
      <w:r w:rsidR="00EE50AD">
        <w:rPr>
          <w:rFonts w:ascii="Times New Roman" w:hAnsi="Times New Roman"/>
        </w:rPr>
        <w:t xml:space="preserve">. Such a robust exciton formation </w:t>
      </w:r>
      <w:r>
        <w:rPr>
          <w:rFonts w:ascii="Times New Roman" w:hAnsi="Times New Roman"/>
        </w:rPr>
        <w:t>is consistent</w:t>
      </w:r>
      <w:r w:rsidR="00EE50AD">
        <w:rPr>
          <w:rFonts w:ascii="Times New Roman" w:hAnsi="Times New Roman"/>
        </w:rPr>
        <w:t xml:space="preserve"> </w:t>
      </w:r>
      <w:r>
        <w:rPr>
          <w:rFonts w:ascii="Times New Roman" w:hAnsi="Times New Roman"/>
        </w:rPr>
        <w:t>with</w:t>
      </w:r>
      <w:r w:rsidR="00EE50AD">
        <w:rPr>
          <w:rFonts w:ascii="Times New Roman" w:hAnsi="Times New Roman"/>
        </w:rPr>
        <w:t xml:space="preserve"> the </w:t>
      </w:r>
      <w:r>
        <w:rPr>
          <w:rFonts w:ascii="Times New Roman" w:hAnsi="Times New Roman"/>
        </w:rPr>
        <w:t xml:space="preserve">very </w:t>
      </w:r>
      <w:r w:rsidR="00EE50AD">
        <w:rPr>
          <w:rFonts w:ascii="Times New Roman" w:hAnsi="Times New Roman"/>
        </w:rPr>
        <w:t xml:space="preserve">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m:t>
        </m:r>
      </m:oMath>
      <w:r w:rsidR="00EE50AD">
        <w:rPr>
          <w:rFonts w:ascii="Times New Roman" w:hAnsi="Times New Roman"/>
        </w:rPr>
        <w:t xml:space="preserve">~ 700 </w:t>
      </w:r>
      <w:proofErr w:type="spellStart"/>
      <w:r w:rsidR="00EE50AD">
        <w:rPr>
          <w:rFonts w:ascii="Times New Roman" w:hAnsi="Times New Roman"/>
        </w:rPr>
        <w:t>meV</w:t>
      </w:r>
      <w:proofErr w:type="spellEnd"/>
      <w:r w:rsidR="00EE50AD">
        <w:rPr>
          <w:rFonts w:ascii="Times New Roman" w:hAnsi="Times New Roman"/>
        </w:rPr>
        <w:t xml:space="preserve"> </w:t>
      </w:r>
      <w:r>
        <w:rPr>
          <w:rFonts w:ascii="Times New Roman" w:hAnsi="Times New Roman"/>
        </w:rPr>
        <w:t xml:space="preserve">that we measure in this material, as well as </w:t>
      </w:r>
      <w:r w:rsidR="00EE50AD">
        <w:rPr>
          <w:rFonts w:ascii="Times New Roman" w:hAnsi="Times New Roman"/>
        </w:rPr>
        <w:t xml:space="preserve">the band structure featuring less energetically </w:t>
      </w:r>
      <w:r>
        <w:rPr>
          <w:rFonts w:ascii="Times New Roman" w:hAnsi="Times New Roman"/>
        </w:rPr>
        <w:t xml:space="preserve">minima capable of forming other dark </w:t>
      </w:r>
      <w:r w:rsidR="00EE50AD">
        <w:rPr>
          <w:rFonts w:ascii="Times New Roman" w:hAnsi="Times New Roman"/>
        </w:rPr>
        <w:t xml:space="preserve">excitons compared to </w:t>
      </w:r>
      <w:r w:rsidR="00EE50AD">
        <w:rPr>
          <w:rFonts w:ascii="Times New Roman" w:hAnsi="Times New Roman"/>
          <w:i/>
        </w:rPr>
        <w:t>e.g.</w:t>
      </w:r>
      <w:r w:rsidR="00EE50AD">
        <w:rPr>
          <w:rFonts w:ascii="Times New Roman" w:hAnsi="Times New Roman"/>
        </w:rPr>
        <w:t xml:space="preserve"> WSe</w:t>
      </w:r>
      <w:r w:rsidR="00EE50AD">
        <w:rPr>
          <w:rFonts w:ascii="Times New Roman" w:hAnsi="Times New Roman"/>
          <w:vertAlign w:val="subscript"/>
        </w:rPr>
        <w:t>2</w:t>
      </w:r>
      <w:r w:rsidR="00EE50AD">
        <w:rPr>
          <w:rFonts w:ascii="Times New Roman" w:hAnsi="Times New Roman"/>
        </w:rPr>
        <w:t xml:space="preserve">. </w:t>
      </w:r>
      <w:r w:rsidR="00EE50AD">
        <w:rPr>
          <w:rFonts w:ascii="Times New Roman" w:hAnsi="Times New Roman"/>
        </w:rPr>
        <w:fldChar w:fldCharType="begin"/>
      </w:r>
      <w:r w:rsidR="00EE50AD">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EE50AD">
        <w:rPr>
          <w:rFonts w:ascii="Times New Roman" w:hAnsi="Times New Roman"/>
        </w:rPr>
        <w:fldChar w:fldCharType="separate"/>
      </w:r>
      <w:r w:rsidR="00EE50AD" w:rsidRPr="002569A1">
        <w:rPr>
          <w:rFonts w:ascii="Times New Roman" w:hAnsi="Times New Roman"/>
        </w:rPr>
        <w:t>(</w:t>
      </w:r>
      <w:r w:rsidR="00EE50AD" w:rsidRPr="002569A1">
        <w:rPr>
          <w:rFonts w:ascii="Times New Roman" w:hAnsi="Times New Roman"/>
          <w:i/>
          <w:iCs/>
        </w:rPr>
        <w:t>8</w:t>
      </w:r>
      <w:r w:rsidR="00EE50AD" w:rsidRPr="002569A1">
        <w:rPr>
          <w:rFonts w:ascii="Times New Roman" w:hAnsi="Times New Roman"/>
        </w:rPr>
        <w:t>)</w:t>
      </w:r>
      <w:r w:rsidR="00EE50AD">
        <w:rPr>
          <w:rFonts w:ascii="Times New Roman" w:hAnsi="Times New Roman"/>
        </w:rPr>
        <w:fldChar w:fldCharType="end"/>
      </w:r>
    </w:p>
    <w:p w:rsidR="00DD3064" w:rsidRDefault="00DD3064"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xml:space="preserve">… Recent two-dimensional semiconductors with exciton binding energies of few hundred </w:t>
      </w:r>
      <w:proofErr w:type="spellStart"/>
      <w:r>
        <w:rPr>
          <w:rFonts w:ascii="Times New Roman" w:hAnsi="Times New Roman"/>
        </w:rPr>
        <w:t>meV</w:t>
      </w:r>
      <w:proofErr w:type="spellEnd"/>
      <w:r>
        <w:rPr>
          <w:rFonts w:ascii="Times New Roman" w:hAnsi="Times New Roman"/>
        </w:rPr>
        <w:t xml:space="preserve">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9133E6">
        <w:rPr>
          <w:rFonts w:ascii="Times New Roman" w:hAnsi="Times New Roman"/>
        </w:rPr>
        <w:instrText xml:space="preserve"> ADDIN ZOTERO_ITEM CSL_CITATION {"citationID":"0IalRPot","properties":{"formattedCitation":"({\\i{}26})","plainCitation":"(26)","noteIndex":0},"citationItems":[{"id":2327,"uris":["http://zotero.org/users/8926575/items/ZVY2ZIA7"],"itemData":{"id":2327,"type":"article-journal","container-title":"Physical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26</w:t>
      </w:r>
      <w:r w:rsidR="009133E6" w:rsidRPr="009133E6">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one exciton non-radiatively recombines and leads to the disassociation of another </w:t>
      </w:r>
      <w:proofErr w:type="spellStart"/>
      <w:r w:rsidR="00F42335">
        <w:rPr>
          <w:rFonts w:ascii="Times New Roman" w:hAnsi="Times New Roman"/>
        </w:rPr>
        <w:t>excition</w:t>
      </w:r>
      <w:proofErr w:type="spellEnd"/>
      <w:r w:rsidR="00F42335">
        <w:rPr>
          <w:rFonts w:ascii="Times New Roman" w:hAnsi="Times New Roman"/>
        </w:rPr>
        <w:t xml:space="preserve">, promoting its electron into the conduction band with excess energy. Exciton-exciton annihilation has been observed in …, in TMDs </w:t>
      </w:r>
      <w:r w:rsidR="00F42335">
        <w:rPr>
          <w:rFonts w:ascii="Times New Roman" w:hAnsi="Times New Roman"/>
        </w:rPr>
        <w:fldChar w:fldCharType="begin"/>
      </w:r>
      <w:r w:rsidR="00F42335">
        <w:rPr>
          <w:rFonts w:ascii="Times New Roman" w:hAnsi="Times New Roman"/>
        </w:rPr>
        <w:instrText xml:space="preserve"> ADDIN ZOTERO_ITEM CSL_CITATION {"citationID":"Y0O7yJHK","properties":{"unsorted":true,"formattedCitation":"({\\i{}26}, {\\i{}27})","plainCitation":"(26, 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26</w:t>
      </w:r>
      <w:r w:rsidR="00F42335" w:rsidRPr="00F42335">
        <w:rPr>
          <w:rFonts w:ascii="Times New Roman" w:hAnsi="Times New Roman"/>
          <w:szCs w:val="24"/>
        </w:rPr>
        <w:t xml:space="preserve">, </w:t>
      </w:r>
      <w:r w:rsidR="00F42335" w:rsidRPr="00F42335">
        <w:rPr>
          <w:rFonts w:ascii="Times New Roman" w:hAnsi="Times New Roman"/>
          <w:i/>
          <w:iCs/>
          <w:szCs w:val="24"/>
        </w:rPr>
        <w:t>27</w:t>
      </w:r>
      <w:r w:rsidR="00F42335" w:rsidRPr="00F42335">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F42335">
        <w:rPr>
          <w:rFonts w:ascii="Times New Roman" w:hAnsi="Times New Roman"/>
        </w:rPr>
        <w:instrText xml:space="preserve"> ADDIN ZOTERO_ITEM CSL_CITATION {"citationID":"RU6HjoNs","properties":{"formattedCitation":"({\\i{}28})","plainCitation":"(28)","noteIndex":0},"citationItems":[{"id":2334,"uris":["http://zotero.org/users/8926575/items/8C9BIJA3"],"itemData":{"id":2334,"type":"article-journal","abstract":"Two-dimensional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28</w:t>
      </w:r>
      <w:r w:rsidR="00F42335" w:rsidRPr="00F42335">
        <w:rPr>
          <w:rFonts w:ascii="Times New Roman" w:hAnsi="Times New Roman"/>
          <w:szCs w:val="24"/>
        </w:rPr>
        <w:t>)</w:t>
      </w:r>
      <w:r w:rsidR="00F42335">
        <w:rPr>
          <w:rFonts w:ascii="Times New Roman" w:hAnsi="Times New Roman"/>
        </w:rPr>
        <w:fldChar w:fldCharType="end"/>
      </w:r>
    </w:p>
    <w:p w:rsidR="005D2AAA" w:rsidRDefault="005D2AAA" w:rsidP="00F42335">
      <w:pPr>
        <w:rPr>
          <w:rFonts w:ascii="Times New Roman" w:hAnsi="Times New Roman"/>
        </w:rPr>
      </w:pPr>
      <w:r>
        <w:rPr>
          <w:rFonts w:ascii="Times New Roman" w:hAnsi="Times New Roman"/>
        </w:rPr>
        <w:t>In particular, debate has arisen over the abrupt or continuous nature of the excitonic Mott transition. While we observe a more-or-less continuous evolution of the dynamics and feature amplitudes, we do not resolve</w:t>
      </w:r>
      <w:r w:rsidR="00A14611">
        <w:rPr>
          <w:rFonts w:ascii="Times New Roman" w:hAnsi="Times New Roman"/>
        </w:rPr>
        <w:t xml:space="preserve"> an appreciable</w:t>
      </w:r>
      <w:r>
        <w:rPr>
          <w:rFonts w:ascii="Times New Roman" w:hAnsi="Times New Roman"/>
        </w:rPr>
        <w:t xml:space="preserve"> shift of</w:t>
      </w:r>
      <w:r w:rsidR="00A14611">
        <w:rPr>
          <w:rFonts w:ascii="Times New Roman" w:hAnsi="Times New Roman"/>
        </w:rPr>
        <w:t xml:space="preserve"> either</w:t>
      </w:r>
      <w:r>
        <w:rPr>
          <w:rFonts w:ascii="Times New Roman" w:hAnsi="Times New Roman"/>
        </w:rPr>
        <w:t xml:space="preserve"> the exciton </w:t>
      </w:r>
      <w:r w:rsidR="009B4663">
        <w:rPr>
          <w:rFonts w:ascii="Times New Roman" w:hAnsi="Times New Roman"/>
        </w:rPr>
        <w:t xml:space="preserve">or conduction band features </w:t>
      </w:r>
      <w:r w:rsidR="0018641A">
        <w:rPr>
          <w:rFonts w:ascii="Times New Roman" w:hAnsi="Times New Roman"/>
        </w:rPr>
        <w:t>with either ti</w:t>
      </w:r>
      <w:r w:rsidR="00A14611">
        <w:rPr>
          <w:rFonts w:ascii="Times New Roman" w:hAnsi="Times New Roman"/>
        </w:rPr>
        <w:t>me delay or excitation fluence in our measurements</w:t>
      </w:r>
      <w:r>
        <w:rPr>
          <w:rFonts w:ascii="Times New Roman" w:hAnsi="Times New Roman"/>
        </w:rPr>
        <w:t xml:space="preserve">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w:t>
      </w:r>
      <w:proofErr w:type="spellStart"/>
      <w:r>
        <w:rPr>
          <w:rFonts w:ascii="Times New Roman" w:hAnsi="Times New Roman"/>
        </w:rPr>
        <w:t>CrSBr</w:t>
      </w:r>
      <w:proofErr w:type="spellEnd"/>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ZOTERO_ITEM CSL_CITATION {"citationID":"NhHsIEUp","properties":{"formattedCitation":"({\\i{}29})","plainCitation":"(29)","noteIndex":0},"citationItems":[{"id":2325,"uris":["http://zotero.org/users/8926575/items/HUIVSK2J"],"itemData":{"id":2325,"type":"article-journal","abstract":"The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Pr>
          <w:rFonts w:ascii="Cambria Math" w:hAnsi="Cambria Math" w:cs="Cambria Math"/>
        </w:rPr>
        <w:instrText>∼</w:instrText>
      </w:r>
      <w:r>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29</w:t>
      </w:r>
      <w:r w:rsidRPr="00F42335">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Pr>
          <w:rFonts w:ascii="Cambria Math" w:hAnsi="Cambria Math" w:cs="Cambria Math"/>
        </w:rPr>
        <w:instrText>𝑛</w:instrText>
      </w:r>
      <w:r>
        <w:rPr>
          <w:rFonts w:ascii="Times New Roman" w:hAnsi="Times New Roman"/>
        </w:rPr>
        <w:instrText xml:space="preserve">-type and </w:instrText>
      </w:r>
      <w:r>
        <w:rPr>
          <w:rFonts w:ascii="Cambria Math" w:hAnsi="Cambria Math" w:cs="Cambria Math"/>
        </w:rPr>
        <w:instrText>𝑝</w:instrText>
      </w:r>
      <w:r>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30</w:t>
      </w:r>
      <w:r w:rsidRPr="00F42335">
        <w:rPr>
          <w:rFonts w:ascii="Times New Roman" w:hAnsi="Times New Roman"/>
          <w:szCs w:val="24"/>
        </w:rPr>
        <w:t xml:space="preserve">, </w:t>
      </w:r>
      <w:r w:rsidRPr="00F42335">
        <w:rPr>
          <w:rFonts w:ascii="Times New Roman" w:hAnsi="Times New Roman"/>
          <w:i/>
          <w:iCs/>
          <w:szCs w:val="24"/>
        </w:rPr>
        <w:t>31</w:t>
      </w:r>
      <w:r w:rsidRPr="00F42335">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 xml:space="preserve">To gain further insight into the observed dynamics and test our theory of EEA </w:t>
      </w:r>
      <w:r w:rsidR="00DD3064">
        <w:rPr>
          <w:rFonts w:ascii="Times New Roman" w:hAnsi="Times New Roman"/>
        </w:rPr>
        <w:t xml:space="preserve">and exciton formation </w:t>
      </w:r>
      <w:r>
        <w:rPr>
          <w:rFonts w:ascii="Times New Roman" w:hAnsi="Times New Roman"/>
        </w:rPr>
        <w:t>in</w:t>
      </w:r>
      <w:r w:rsidR="00DD3064">
        <w:rPr>
          <w:rFonts w:ascii="Times New Roman" w:hAnsi="Times New Roman"/>
        </w:rPr>
        <w:t xml:space="preserve"> bulk </w:t>
      </w:r>
      <w:proofErr w:type="spellStart"/>
      <w:r w:rsidR="00DD3064">
        <w:rPr>
          <w:rFonts w:ascii="Times New Roman" w:hAnsi="Times New Roman"/>
        </w:rPr>
        <w:t>CrSBr</w:t>
      </w:r>
      <w:proofErr w:type="spellEnd"/>
      <w:r>
        <w:rPr>
          <w:rFonts w:ascii="Times New Roman" w:hAnsi="Times New Roman"/>
        </w:rPr>
        <w:t xml:space="preserve"> </w:t>
      </w:r>
      <w:proofErr w:type="spellStart"/>
      <w:r>
        <w:rPr>
          <w:rFonts w:ascii="Times New Roman" w:hAnsi="Times New Roman"/>
        </w:rPr>
        <w:t>CrSBr</w:t>
      </w:r>
      <w:proofErr w:type="spellEnd"/>
      <w:r>
        <w:rPr>
          <w:rFonts w:ascii="Times New Roman" w:hAnsi="Times New Roman"/>
        </w:rPr>
        <w:t xml:space="preserve">, we develop a </w:t>
      </w:r>
      <w:r w:rsidR="00DD3064">
        <w:rPr>
          <w:rFonts w:ascii="Times New Roman" w:hAnsi="Times New Roman"/>
        </w:rPr>
        <w:t xml:space="preserve">coupled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w:t>
      </w:r>
      <w:r w:rsidR="002C7C18">
        <w:rPr>
          <w:rFonts w:ascii="Times New Roman" w:hAnsi="Times New Roman"/>
        </w:rPr>
        <w:t>and</w:t>
      </w:r>
      <w:r>
        <w:rPr>
          <w:rFonts w:ascii="Times New Roman" w:hAnsi="Times New Roman"/>
        </w:rPr>
        <w:t xml:space="preserve"> exciton formation from free carriers</w:t>
      </w:r>
      <w:r w:rsidR="00EE50AD">
        <w:rPr>
          <w:rFonts w:ascii="Times New Roman" w:hAnsi="Times New Roman"/>
        </w:rPr>
        <w:t xml:space="preserve"> after photoexcitation</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ZOTERO_ITEM CSL_CITATION {"citationID":"9Q0Rp1Tq","properties":{"formattedCitation":"({\\i{}28})","plainCitation":"(28)","noteIndex":0},"citationItems":[{"id":2334,"uris":["http://zotero.org/users/8926575/items/8C9BIJA3"],"itemData":{"id":2334,"type":"article-journal","abstract":"Two-dimensional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28</w:t>
      </w:r>
      <w:r w:rsidRPr="00F42335">
        <w:rPr>
          <w:rFonts w:ascii="Times New Roman" w:hAnsi="Times New Roman"/>
          <w:szCs w:val="24"/>
        </w:rPr>
        <w:t>)</w:t>
      </w:r>
      <w:r>
        <w:rPr>
          <w:rFonts w:ascii="Times New Roman" w:hAnsi="Times New Roman"/>
        </w:rPr>
        <w:fldChar w:fldCharType="end"/>
      </w:r>
      <w:r>
        <w:rPr>
          <w:rFonts w:ascii="Times New Roman" w:hAnsi="Times New Roman"/>
        </w:rPr>
        <w:t xml:space="preserve"> We globally fit the exciton and conduction band electron dynamics</w:t>
      </w:r>
      <w:r w:rsidR="00EE50AD">
        <w:rPr>
          <w:rFonts w:ascii="Times New Roman" w:hAnsi="Times New Roman"/>
        </w:rPr>
        <w:t xml:space="preserve"> for </w:t>
      </w:r>
      <w:r w:rsidR="00423AE0">
        <w:rPr>
          <w:rFonts w:ascii="Times New Roman" w:hAnsi="Times New Roman"/>
        </w:rPr>
        <w:t>a range of excitation fluence</w:t>
      </w:r>
      <w:r w:rsidR="00DD3064">
        <w:rPr>
          <w:rFonts w:ascii="Times New Roman" w:hAnsi="Times New Roman"/>
        </w:rPr>
        <w:t>s</w:t>
      </w:r>
      <w:r w:rsidR="00423AE0">
        <w:rPr>
          <w:rFonts w:ascii="Times New Roman" w:hAnsi="Times New Roman"/>
        </w:rPr>
        <w:t xml:space="preserve"> to this EEA-based model</w:t>
      </w:r>
      <w:r w:rsidR="00DD3064">
        <w:rPr>
          <w:rFonts w:ascii="Times New Roman" w:hAnsi="Times New Roman"/>
        </w:rPr>
        <w:t>, considering both resonant (910 nm) and above-gap (400 nm) excitation</w:t>
      </w:r>
      <w:r w:rsidR="00423AE0">
        <w:rPr>
          <w:rFonts w:ascii="Times New Roman" w:hAnsi="Times New Roman"/>
        </w:rPr>
        <w:t xml:space="preserve"> </w:t>
      </w:r>
      <w:r w:rsidR="002E61BE">
        <w:rPr>
          <w:rFonts w:ascii="Times New Roman" w:hAnsi="Times New Roman"/>
        </w:rPr>
        <w:t>(</w:t>
      </w:r>
      <w:r>
        <w:rPr>
          <w:rFonts w:ascii="Times New Roman" w:hAnsi="Times New Roman"/>
          <w:b/>
        </w:rPr>
        <w:t>Figure 5</w:t>
      </w:r>
      <w:r w:rsidR="002E61BE">
        <w:rPr>
          <w:rFonts w:ascii="Times New Roman" w:hAnsi="Times New Roman"/>
        </w:rPr>
        <w:t>).</w:t>
      </w:r>
      <w:r>
        <w:rPr>
          <w:rFonts w:ascii="Times New Roman" w:hAnsi="Times New Roman"/>
        </w:rPr>
        <w:t xml:space="preserve"> Overal</w:t>
      </w:r>
      <w:r w:rsidR="00423AE0">
        <w:rPr>
          <w:rFonts w:ascii="Times New Roman" w:hAnsi="Times New Roman"/>
        </w:rPr>
        <w:t>l, we are able to qualitatively reproduce</w:t>
      </w:r>
      <w:r>
        <w:rPr>
          <w:rFonts w:ascii="Times New Roman" w:hAnsi="Times New Roman"/>
        </w:rPr>
        <w:t xml:space="preserve"> our observations</w:t>
      </w:r>
      <w:r w:rsidR="00DD3064">
        <w:rPr>
          <w:rFonts w:ascii="Times New Roman" w:hAnsi="Times New Roman"/>
        </w:rPr>
        <w:t xml:space="preserve"> very</w:t>
      </w:r>
      <w:r>
        <w:rPr>
          <w:rFonts w:ascii="Times New Roman" w:hAnsi="Times New Roman"/>
        </w:rPr>
        <w:t xml:space="preserve"> well, including the evolution of the rise time of the conduction band feature and the 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fluence</w:t>
      </w:r>
      <w:r w:rsidR="00423AE0">
        <w:rPr>
          <w:rFonts w:ascii="Times New Roman" w:hAnsi="Times New Roman"/>
        </w:rPr>
        <w:t xml:space="preserve"> when resonantly exciting excitons, and the reversal when considering above-gap excitation.</w:t>
      </w:r>
      <w:r>
        <w:rPr>
          <w:rFonts w:ascii="Times New Roman" w:hAnsi="Times New Roman"/>
        </w:rPr>
        <w:t xml:space="preserve"> We extract global time constants </w:t>
      </w:r>
      <w:r w:rsidRPr="00246F09">
        <w:rPr>
          <w:rFonts w:ascii="Times New Roman" w:hAnsi="Times New Roman"/>
          <w:highlight w:val="yellow"/>
        </w:rPr>
        <w:t xml:space="preserve">of ~ </w:t>
      </w:r>
      <w:proofErr w:type="spellStart"/>
      <w:r w:rsidRPr="00246F09">
        <w:rPr>
          <w:rFonts w:ascii="Times New Roman" w:hAnsi="Times New Roman"/>
          <w:highlight w:val="yellow"/>
        </w:rPr>
        <w:t>ps</w:t>
      </w:r>
      <w:proofErr w:type="spellEnd"/>
      <w:r w:rsidRPr="00246F09">
        <w:rPr>
          <w:rFonts w:ascii="Times New Roman" w:hAnsi="Times New Roman"/>
          <w:highlight w:val="yellow"/>
        </w:rPr>
        <w:t>, fs, and fs</w:t>
      </w:r>
      <w:r>
        <w:rPr>
          <w:rFonts w:ascii="Times New Roman" w:hAnsi="Times New Roman"/>
        </w:rPr>
        <w:t xml:space="preserve"> for the exciton recombination,</w:t>
      </w:r>
      <w:r w:rsidR="00DD3064">
        <w:rPr>
          <w:rFonts w:ascii="Times New Roman" w:hAnsi="Times New Roman"/>
        </w:rPr>
        <w:t xml:space="preserve"> exciton-exciton</w:t>
      </w:r>
      <w:r>
        <w:rPr>
          <w:rFonts w:ascii="Times New Roman" w:hAnsi="Times New Roman"/>
        </w:rPr>
        <w:t xml:space="preserve"> annihilation, and </w:t>
      </w:r>
      <w:r w:rsidR="00DD3064">
        <w:rPr>
          <w:rFonts w:ascii="Times New Roman" w:hAnsi="Times New Roman"/>
        </w:rPr>
        <w:t xml:space="preserve">exciton </w:t>
      </w:r>
      <w:r>
        <w:rPr>
          <w:rFonts w:ascii="Times New Roman" w:hAnsi="Times New Roman"/>
        </w:rPr>
        <w:t xml:space="preserve">formation, respectively. While we have fit the time constants globally, considering </w:t>
      </w:r>
      <w:r w:rsidR="00423AE0">
        <w:rPr>
          <w:rFonts w:ascii="Times New Roman" w:hAnsi="Times New Roman"/>
        </w:rPr>
        <w:t>the</w:t>
      </w:r>
      <w:r>
        <w:rPr>
          <w:rFonts w:ascii="Times New Roman" w:hAnsi="Times New Roman"/>
        </w:rPr>
        <w:t xml:space="preserve"> time traces</w:t>
      </w:r>
      <w:r w:rsidR="00423AE0">
        <w:rPr>
          <w:rFonts w:ascii="Times New Roman" w:hAnsi="Times New Roman"/>
        </w:rPr>
        <w:t xml:space="preserve"> of both features</w:t>
      </w:r>
      <w:r>
        <w:rPr>
          <w:rFonts w:ascii="Times New Roman" w:hAnsi="Times New Roman"/>
        </w:rPr>
        <w:t xml:space="preserve"> for all </w:t>
      </w:r>
      <w:r w:rsidR="00DD3064">
        <w:rPr>
          <w:rFonts w:ascii="Times New Roman" w:hAnsi="Times New Roman"/>
        </w:rPr>
        <w:t xml:space="preserve">relevant </w:t>
      </w:r>
      <w:r>
        <w:rPr>
          <w:rFonts w:ascii="Times New Roman" w:hAnsi="Times New Roman"/>
        </w:rPr>
        <w:t>fluences</w:t>
      </w:r>
      <w:r w:rsidR="00423AE0">
        <w:rPr>
          <w:rFonts w:ascii="Times New Roman" w:hAnsi="Times New Roman"/>
        </w:rPr>
        <w:t xml:space="preserve"> and wavelengths</w:t>
      </w:r>
      <w:r>
        <w:rPr>
          <w:rFonts w:ascii="Times New Roman" w:hAnsi="Times New Roman"/>
        </w:rPr>
        <w:t xml:space="preserve"> simultaneously, we </w:t>
      </w:r>
      <w:r w:rsidR="008326C7">
        <w:rPr>
          <w:rFonts w:ascii="Times New Roman" w:hAnsi="Times New Roman"/>
        </w:rPr>
        <w:t xml:space="preserve">include </w:t>
      </w:r>
      <w:r w:rsidR="008326C7">
        <w:rPr>
          <w:rFonts w:ascii="Times New Roman" w:hAnsi="Times New Roman"/>
        </w:rPr>
        <w:lastRenderedPageBreak/>
        <w:t>independent free parameters to</w:t>
      </w:r>
      <w:r>
        <w:rPr>
          <w:rFonts w:ascii="Times New Roman" w:hAnsi="Times New Roman"/>
        </w:rPr>
        <w:t xml:space="preserve"> </w:t>
      </w:r>
      <w:r w:rsidR="00423AE0">
        <w:rPr>
          <w:rFonts w:ascii="Times New Roman" w:hAnsi="Times New Roman"/>
        </w:rPr>
        <w:t>correct</w:t>
      </w:r>
      <w:r>
        <w:rPr>
          <w:rFonts w:ascii="Times New Roman" w:hAnsi="Times New Roman"/>
        </w:rPr>
        <w:t xml:space="preserve"> the</w:t>
      </w:r>
      <w:r w:rsidR="00423AE0">
        <w:rPr>
          <w:rFonts w:ascii="Times New Roman" w:hAnsi="Times New Roman"/>
        </w:rPr>
        <w:t xml:space="preserve"> relative</w:t>
      </w:r>
      <w:r>
        <w:rPr>
          <w:rFonts w:ascii="Times New Roman" w:hAnsi="Times New Roman"/>
        </w:rPr>
        <w:t xml:space="preserv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w:t>
      </w:r>
      <w:r w:rsidR="00DD3064">
        <w:rPr>
          <w:rFonts w:ascii="Times New Roman" w:hAnsi="Times New Roman"/>
        </w:rPr>
        <w:t>Leveraging</w:t>
      </w:r>
      <w:r w:rsidR="008974C1">
        <w:rPr>
          <w:rFonts w:ascii="Times New Roman" w:hAnsi="Times New Roman"/>
        </w:rPr>
        <w:t xml:space="preserve"> our ability to observe both the CB and exciton states simultaneously,</w:t>
      </w:r>
      <w:r w:rsidR="002C2DE8">
        <w:rPr>
          <w:rFonts w:ascii="Times New Roman" w:hAnsi="Times New Roman"/>
        </w:rPr>
        <w:t xml:space="preserve"> we have uncovered </w:t>
      </w:r>
      <w:r w:rsidR="00017B47">
        <w:rPr>
          <w:rFonts w:ascii="Times New Roman" w:hAnsi="Times New Roman"/>
        </w:rPr>
        <w:t>strong EEA</w:t>
      </w:r>
      <w:r w:rsidR="00DD3064">
        <w:rPr>
          <w:rFonts w:ascii="Times New Roman" w:hAnsi="Times New Roman"/>
        </w:rPr>
        <w:t xml:space="preserve"> </w:t>
      </w:r>
      <w:r w:rsidR="00017B47">
        <w:rPr>
          <w:rFonts w:ascii="Times New Roman" w:hAnsi="Times New Roman"/>
        </w:rPr>
        <w:t xml:space="preserve">in bulk </w:t>
      </w:r>
      <w:proofErr w:type="spellStart"/>
      <w:r w:rsidR="00017B47">
        <w:rPr>
          <w:rFonts w:ascii="Times New Roman" w:hAnsi="Times New Roman"/>
        </w:rPr>
        <w:t>CrSBr</w:t>
      </w:r>
      <w:proofErr w:type="spellEnd"/>
      <w:r w:rsidR="00017B47">
        <w:rPr>
          <w:rFonts w:ascii="Times New Roman" w:hAnsi="Times New Roman"/>
        </w:rPr>
        <w:t xml:space="preserve"> as a prominent decay pathway for photoexcited excitons</w:t>
      </w:r>
      <w:r w:rsidR="00DD3064">
        <w:rPr>
          <w:rFonts w:ascii="Times New Roman" w:hAnsi="Times New Roman"/>
        </w:rPr>
        <w:t xml:space="preserve"> </w:t>
      </w:r>
      <w:r w:rsidR="00DD3064">
        <w:rPr>
          <w:rFonts w:ascii="Times New Roman" w:hAnsi="Times New Roman"/>
        </w:rPr>
        <w:t xml:space="preserve">competing </w:t>
      </w:r>
      <w:r w:rsidR="00DD3064">
        <w:rPr>
          <w:rFonts w:ascii="Times New Roman" w:hAnsi="Times New Roman"/>
        </w:rPr>
        <w:t xml:space="preserve">with </w:t>
      </w:r>
      <w:r w:rsidR="00DD3064">
        <w:rPr>
          <w:rFonts w:ascii="Times New Roman" w:hAnsi="Times New Roman"/>
        </w:rPr>
        <w:t>excited state relaxation processes</w:t>
      </w:r>
    </w:p>
    <w:p w:rsidR="002C7C18" w:rsidRPr="002C7C18" w:rsidRDefault="00FB2963"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*G-</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p>
    <w:p w:rsidR="002C7C18" w:rsidRPr="002C7C18" w:rsidRDefault="00FB2963"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9133E6" w:rsidRPr="002B20EA" w:rsidRDefault="009133E6" w:rsidP="009133E6">
      <w:pPr>
        <w:rPr>
          <w:rFonts w:ascii="Times New Roman" w:hAnsi="Times New Roman"/>
          <w:b/>
        </w:rPr>
      </w:pPr>
      <w:bookmarkStart w:id="0" w:name="_GoBack"/>
      <w:bookmarkEnd w:id="0"/>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Pr>
          <w:rFonts w:ascii="Times New Roman" w:hAnsi="Times New Roman"/>
        </w:rPr>
        <w:instrText xml:space="preserve"> ADDIN ZOTERO_ITEM CSL_CITATION {"citationID":"M6rhHypX","properties":{"formattedCitation":"({\\i{}35})","plainCitation":"(35)","noteIndex":0},"citationItems":[{"id":441,"uris":["http://zotero.org/users/8926575/items/4RJE88DJ"],"itemData":{"id":441,"type":"article-journal","abstract":"The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35</w:t>
      </w:r>
      <w:r w:rsidRPr="00F42335">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t xml:space="preserve">Excitation density and the Mott transition </w:t>
      </w:r>
      <w:r>
        <w:rPr>
          <w:rFonts w:ascii="Times New Roman" w:hAnsi="Times New Roman"/>
        </w:rPr>
        <w:fldChar w:fldCharType="begin"/>
      </w:r>
      <w:r w:rsidR="00F42335">
        <w:rPr>
          <w:rFonts w:ascii="Times New Roman" w:hAnsi="Times New Roman"/>
        </w:rPr>
        <w:instrText xml:space="preserve"> ADDIN ZOTERO_ITEM CSL_CITATION {"citationID":"6TfNiH8z","properties":{"formattedCitation":"({\\i{}32})","plainCitation":"(32)","noteIndex":0},"citationItems":[{"id":2272,"uris":["http://zotero.org/users/8926575/items/Y78W7BZA"],"itemData":{"id":2272,"type":"article-journal","abstract":"When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32</w:t>
      </w:r>
      <w:r w:rsidR="00F42335" w:rsidRPr="00F42335">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F42335">
        <w:rPr>
          <w:rFonts w:ascii="Times New Roman" w:hAnsi="Times New Roman"/>
        </w:rPr>
        <w:instrText xml:space="preserve"> ADDIN ZOTERO_ITEM CSL_CITATION {"citationID":"93GtRysB","properties":{"formattedCitation":"({\\i{}33})","plainCitation":"(33)","noteIndex":0},"citationItems":[{"id":2276,"uris":["http://zotero.org/users/8926575/items/XUCHG93R"],"itemData":{"id":2276,"type":"article-journal","container-title":"Physical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33</w:t>
      </w:r>
      <w:r w:rsidR="00F42335" w:rsidRPr="00F42335">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proofErr w:type="spellStart"/>
      <w:r>
        <w:rPr>
          <w:rFonts w:ascii="Times New Roman" w:hAnsi="Times New Roman"/>
        </w:rPr>
        <w:t>Bistability</w:t>
      </w:r>
      <w:proofErr w:type="spellEnd"/>
      <w:r>
        <w:rPr>
          <w:rFonts w:ascii="Times New Roman" w:hAnsi="Times New Roman"/>
        </w:rPr>
        <w:t xml:space="preserve"> </w:t>
      </w:r>
      <w:r>
        <w:rPr>
          <w:rFonts w:ascii="Times New Roman" w:hAnsi="Times New Roman"/>
        </w:rPr>
        <w:fldChar w:fldCharType="begin"/>
      </w:r>
      <w:r w:rsidR="00F42335">
        <w:rPr>
          <w:rFonts w:ascii="Times New Roman" w:hAnsi="Times New Roman"/>
        </w:rPr>
        <w:instrText xml:space="preserve"> ADDIN ZOTERO_ITEM CSL_CITATION {"citationID":"bTE9eH3a","properties":{"formattedCitation":"({\\i{}34})","plainCitation":"(34)","noteIndex":0},"citationItems":[{"id":2284,"uris":["http://zotero.org/users/8926575/items/6VKRBQXW"],"itemData":{"id":2284,"type":"article-journal","abstract":"We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34</w:t>
      </w:r>
      <w:r w:rsidR="00F42335" w:rsidRPr="00F42335">
        <w:rPr>
          <w:rFonts w:ascii="Times New Roman" w:hAnsi="Times New Roman"/>
          <w:szCs w:val="24"/>
        </w:rPr>
        <w:t>)</w:t>
      </w:r>
      <w:r>
        <w:rPr>
          <w:rFonts w:ascii="Times New Roman" w:hAnsi="Times New Roman"/>
        </w:rPr>
        <w:fldChar w:fldCharType="end"/>
      </w:r>
    </w:p>
    <w:p w:rsidR="00CB6197" w:rsidRPr="004A2AF5" w:rsidRDefault="00CB6197" w:rsidP="00CB6197">
      <w:pPr>
        <w:rPr>
          <w:rFonts w:ascii="Times New Roman" w:hAnsi="Times New Roman"/>
        </w:rPr>
      </w:pPr>
      <w:r>
        <w:rPr>
          <w:rFonts w:ascii="Times New Roman" w:hAnsi="Times New Roman"/>
        </w:rPr>
        <w:t>We do not</w:t>
      </w:r>
      <w:r w:rsidR="00BD45EB">
        <w:rPr>
          <w:rFonts w:ascii="Times New Roman" w:hAnsi="Times New Roman"/>
        </w:rPr>
        <w:t xml:space="preserve"> observe any notice</w:t>
      </w:r>
      <w:r>
        <w:rPr>
          <w:rFonts w:ascii="Times New Roman" w:hAnsi="Times New Roman"/>
        </w:rPr>
        <w:t>able shift in the X or CB peak positions as a function of delay time (</w:t>
      </w:r>
      <w:r>
        <w:rPr>
          <w:rFonts w:ascii="Times New Roman" w:hAnsi="Times New Roman"/>
          <w:b/>
        </w:rPr>
        <w:t>Figure S</w:t>
      </w:r>
      <w:r>
        <w:rPr>
          <w:rFonts w:ascii="Times New Roman" w:hAnsi="Times New Roman"/>
        </w:rPr>
        <w:t>).</w:t>
      </w:r>
    </w:p>
    <w:p w:rsidR="001A7C65" w:rsidRDefault="001A7C65"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 xml:space="preserve">Time-resolved photoluminescence: 100s </w:t>
      </w:r>
      <w:proofErr w:type="spellStart"/>
      <w:r>
        <w:rPr>
          <w:rFonts w:ascii="Times New Roman" w:hAnsi="Times New Roman"/>
        </w:rPr>
        <w:t>ps</w:t>
      </w:r>
      <w:proofErr w:type="spellEnd"/>
      <w:r>
        <w:rPr>
          <w:rFonts w:ascii="Times New Roman" w:hAnsi="Times New Roman"/>
        </w:rPr>
        <w:t xml:space="preserve">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xml:space="preserve">, 10s </w:t>
      </w:r>
      <w:proofErr w:type="spellStart"/>
      <w:r w:rsidR="00FB76DC">
        <w:rPr>
          <w:rFonts w:ascii="Times New Roman" w:hAnsi="Times New Roman"/>
        </w:rPr>
        <w:t>ps</w:t>
      </w:r>
      <w:proofErr w:type="spellEnd"/>
      <w:r w:rsidR="00FB76DC">
        <w:rPr>
          <w:rFonts w:ascii="Times New Roman" w:hAnsi="Times New Roman"/>
        </w:rPr>
        <w:t xml:space="preserve"> low T</w:t>
      </w:r>
      <w:r>
        <w:rPr>
          <w:rFonts w:ascii="Times New Roman" w:hAnsi="Times New Roman"/>
        </w:rPr>
        <w:t xml:space="preserve">] </w:t>
      </w:r>
      <w:r>
        <w:rPr>
          <w:rFonts w:ascii="Times New Roman" w:hAnsi="Times New Roman"/>
        </w:rPr>
        <w:fldChar w:fldCharType="begin"/>
      </w:r>
      <w:r w:rsidR="00F42335">
        <w:rPr>
          <w:rFonts w:ascii="Times New Roman" w:hAnsi="Times New Roman"/>
        </w:rPr>
        <w:instrText xml:space="preserve"> ADDIN ZOTERO_ITEM CSL_CITATION {"citationID":"aVI2qwPu","properties":{"formattedCitation":"({\\i{}29})","plainCitation":"(29)","noteIndex":0},"citationItems":[{"id":2325,"uris":["http://zotero.org/users/8926575/items/HUIVSK2J"],"itemData":{"id":2325,"type":"article-journal","abstract":"The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F42335">
        <w:rPr>
          <w:rFonts w:ascii="Cambria Math" w:hAnsi="Cambria Math" w:cs="Cambria Math"/>
        </w:rPr>
        <w:instrText>∼</w:instrText>
      </w:r>
      <w:r w:rsidR="00F42335">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29</w:t>
      </w:r>
      <w:r w:rsidR="00F42335" w:rsidRPr="00F42335">
        <w:rPr>
          <w:rFonts w:ascii="Times New Roman" w:hAnsi="Times New Roman"/>
          <w:szCs w:val="24"/>
        </w:rPr>
        <w:t>)</w:t>
      </w:r>
      <w:r>
        <w:rPr>
          <w:rFonts w:ascii="Times New Roman" w:hAnsi="Times New Roman"/>
        </w:rPr>
        <w:fldChar w:fldCharType="end"/>
      </w:r>
    </w:p>
    <w:p w:rsidR="00B50F3B" w:rsidRDefault="001A7C65" w:rsidP="006751B7">
      <w:pPr>
        <w:rPr>
          <w:rFonts w:ascii="Times New Roman" w:hAnsi="Times New Roman"/>
        </w:rPr>
      </w:pPr>
      <w:r>
        <w:rPr>
          <w:rFonts w:ascii="Times New Roman" w:hAnsi="Times New Roman"/>
        </w:rPr>
        <w:t>Defect-</w:t>
      </w:r>
      <w:proofErr w:type="spellStart"/>
      <w:r>
        <w:rPr>
          <w:rFonts w:ascii="Times New Roman" w:hAnsi="Times New Roman"/>
        </w:rPr>
        <w:t>assoctiated</w:t>
      </w:r>
      <w:proofErr w:type="spellEnd"/>
      <w:r>
        <w:rPr>
          <w:rFonts w:ascii="Times New Roman" w:hAnsi="Times New Roman"/>
        </w:rPr>
        <w:t xml:space="preserve"> excitons in </w:t>
      </w:r>
      <w:proofErr w:type="spellStart"/>
      <w:r>
        <w:rPr>
          <w:rFonts w:ascii="Times New Roman" w:hAnsi="Times New Roman"/>
        </w:rPr>
        <w:t>CrSBr</w:t>
      </w:r>
      <w:proofErr w:type="spellEnd"/>
      <w:r>
        <w:rPr>
          <w:rFonts w:ascii="Times New Roman" w:hAnsi="Times New Roman"/>
        </w:rPr>
        <w:t xml:space="preserve">-TMD heterostructures. </w:t>
      </w:r>
      <w:r>
        <w:rPr>
          <w:rFonts w:ascii="Times New Roman" w:hAnsi="Times New Roman"/>
        </w:rPr>
        <w:fldChar w:fldCharType="begin"/>
      </w:r>
      <w:r w:rsidR="00F42335">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36</w:t>
      </w:r>
      <w:r w:rsidR="00F42335" w:rsidRPr="00F42335">
        <w:rPr>
          <w:rFonts w:ascii="Times New Roman" w:hAnsi="Times New Roman"/>
          <w:szCs w:val="24"/>
        </w:rPr>
        <w:t>)</w:t>
      </w:r>
      <w:r>
        <w:rPr>
          <w:rFonts w:ascii="Times New Roman" w:hAnsi="Times New Roman"/>
        </w:rPr>
        <w:fldChar w:fldCharType="end"/>
      </w:r>
    </w:p>
    <w:p w:rsidR="008F154E" w:rsidRDefault="008F154E" w:rsidP="008F154E">
      <w:pPr>
        <w:rPr>
          <w:rFonts w:ascii="Times New Roman" w:hAnsi="Times New Roman"/>
          <w:b/>
        </w:rPr>
      </w:pPr>
    </w:p>
    <w:p w:rsidR="008F154E" w:rsidRDefault="008F154E" w:rsidP="008F154E">
      <w:pPr>
        <w:rPr>
          <w:rFonts w:ascii="Times New Roman" w:hAnsi="Times New Roman"/>
        </w:rPr>
      </w:pPr>
      <w:r>
        <w:rPr>
          <w:rFonts w:ascii="Times New Roman" w:hAnsi="Times New Roman"/>
          <w:b/>
        </w:rPr>
        <w:t>Conclusions</w:t>
      </w:r>
    </w:p>
    <w:p w:rsidR="00D5093D" w:rsidRPr="00992602" w:rsidRDefault="00D5093D" w:rsidP="00BB11A9">
      <w:pPr>
        <w:rPr>
          <w:rFonts w:ascii="Times New Roman" w:hAnsi="Times New Roman"/>
          <w:b/>
        </w:rPr>
      </w:pPr>
    </w:p>
    <w:p w:rsidR="002C2DE8" w:rsidRPr="002C2DE8"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proofErr w:type="spellStart"/>
      <w:r>
        <w:rPr>
          <w:rFonts w:ascii="Times New Roman" w:hAnsi="Times New Roman"/>
        </w:rPr>
        <w:t>trARPES</w:t>
      </w:r>
      <w:proofErr w:type="spellEnd"/>
      <w:r>
        <w:rPr>
          <w:rFonts w:ascii="Times New Roman" w:hAnsi="Times New Roman"/>
        </w:rPr>
        <w:t xml:space="preserve"> were performed</w:t>
      </w:r>
      <w:r w:rsidR="00E415E3" w:rsidRPr="00992602">
        <w:rPr>
          <w:rFonts w:ascii="Times New Roman" w:hAnsi="Times New Roman"/>
        </w:rPr>
        <w:t xml:space="preserve"> </w:t>
      </w:r>
      <w:r>
        <w:rPr>
          <w:rFonts w:ascii="Times New Roman" w:hAnsi="Times New Roman"/>
        </w:rPr>
        <w:t xml:space="preserve">on bulk </w:t>
      </w:r>
      <w:proofErr w:type="spellStart"/>
      <w:r>
        <w:rPr>
          <w:rFonts w:ascii="Times New Roman" w:hAnsi="Times New Roman"/>
        </w:rPr>
        <w:t>CrSBr</w:t>
      </w:r>
      <w:proofErr w:type="spellEnd"/>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42748D" w:rsidRDefault="0042748D" w:rsidP="005E2590">
      <w:pPr>
        <w:rPr>
          <w:rFonts w:ascii="Times New Roman" w:hAnsi="Times New Roman"/>
        </w:rPr>
      </w:pPr>
    </w:p>
    <w:p w:rsidR="00877135" w:rsidRPr="00992602" w:rsidRDefault="0042748D" w:rsidP="005E2590">
      <w:pPr>
        <w:rPr>
          <w:rFonts w:ascii="Times New Roman" w:hAnsi="Times New Roman"/>
        </w:rPr>
      </w:pPr>
      <w:proofErr w:type="spellStart"/>
      <w:r>
        <w:rPr>
          <w:rFonts w:ascii="Times New Roman" w:hAnsi="Times New Roman"/>
        </w:rPr>
        <w:lastRenderedPageBreak/>
        <w:t>tr</w:t>
      </w:r>
      <w:r w:rsidR="005E2590" w:rsidRPr="00992602">
        <w:rPr>
          <w:rFonts w:ascii="Times New Roman" w:hAnsi="Times New Roman"/>
        </w:rPr>
        <w:t>ARPES</w:t>
      </w:r>
      <w:proofErr w:type="spellEnd"/>
      <w:r w:rsidR="005E2590" w:rsidRPr="00992602">
        <w:rPr>
          <w:rFonts w:ascii="Times New Roman" w:hAnsi="Times New Roman"/>
        </w:rPr>
        <w:t xml:space="preserve">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877135" w:rsidRPr="00992602" w:rsidRDefault="00877135" w:rsidP="005E2590">
      <w:pPr>
        <w:rPr>
          <w:rFonts w:ascii="Times New Roman" w:hAnsi="Times New Roman"/>
        </w:rPr>
      </w:pPr>
    </w:p>
    <w:p w:rsidR="005E2590" w:rsidRPr="00992602" w:rsidRDefault="005E2590" w:rsidP="005E2590">
      <w:pPr>
        <w:rPr>
          <w:rFonts w:ascii="Times New Roman" w:hAnsi="Times New Roman"/>
        </w:rPr>
      </w:pPr>
      <w:r w:rsidRPr="00992602">
        <w:rPr>
          <w:rFonts w:ascii="Times New Roman" w:hAnsi="Times New Roman"/>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746766" w:rsidRPr="00992602" w:rsidRDefault="00746766" w:rsidP="00BB11A9">
      <w:pPr>
        <w:rPr>
          <w:rFonts w:ascii="Times New Roman" w:hAnsi="Times New Roman"/>
        </w:rPr>
      </w:pPr>
    </w:p>
    <w:p w:rsidR="00EE5D30" w:rsidRPr="00992602" w:rsidRDefault="00EE5D30" w:rsidP="00BB11A9">
      <w:pPr>
        <w:rPr>
          <w:rFonts w:ascii="Times New Roman" w:hAnsi="Times New Roman"/>
          <w:b/>
        </w:rPr>
      </w:pPr>
      <w:r w:rsidRPr="00992602">
        <w:rPr>
          <w:rFonts w:ascii="Times New Roman" w:hAnsi="Times New Roman"/>
          <w:b/>
        </w:rPr>
        <w:t>Author Contributions</w:t>
      </w:r>
    </w:p>
    <w:p w:rsidR="00CA687A" w:rsidRDefault="00B03279" w:rsidP="00BB11A9">
      <w:pPr>
        <w:rPr>
          <w:rFonts w:ascii="Times New Roman" w:hAnsi="Times New Roman"/>
        </w:rPr>
      </w:pPr>
      <w:r w:rsidRPr="00992602">
        <w:rPr>
          <w:rFonts w:ascii="Times New Roman" w:hAnsi="Times New Roman"/>
        </w:rPr>
        <w:t xml:space="preserve">L.T.L, T.P., </w:t>
      </w:r>
      <w:r w:rsidR="002C2DE8">
        <w:rPr>
          <w:rFonts w:ascii="Times New Roman" w:hAnsi="Times New Roman"/>
        </w:rPr>
        <w:t xml:space="preserve">M.A.W, </w:t>
      </w:r>
      <w:r w:rsidRPr="00992602">
        <w:rPr>
          <w:rFonts w:ascii="Times New Roman" w:hAnsi="Times New Roman"/>
        </w:rPr>
        <w:t xml:space="preserve">and </w:t>
      </w:r>
      <w:proofErr w:type="spellStart"/>
      <w:r w:rsidRPr="00992602">
        <w:rPr>
          <w:rFonts w:ascii="Times New Roman" w:hAnsi="Times New Roman"/>
        </w:rPr>
        <w:t>T.</w:t>
      </w:r>
      <w:r w:rsidR="004E1928" w:rsidRPr="00992602">
        <w:rPr>
          <w:rFonts w:ascii="Times New Roman" w:hAnsi="Times New Roman"/>
        </w:rPr>
        <w:t>d.C</w:t>
      </w:r>
      <w:proofErr w:type="spellEnd"/>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w:t>
      </w:r>
      <w:r w:rsidR="002C2DE8">
        <w:rPr>
          <w:rFonts w:ascii="Times New Roman" w:hAnsi="Times New Roman"/>
        </w:rPr>
        <w:t>, supervision,</w:t>
      </w:r>
      <w:r w:rsidR="001550AC" w:rsidRPr="00992602">
        <w:rPr>
          <w:rFonts w:ascii="Times New Roman" w:hAnsi="Times New Roman"/>
        </w:rPr>
        <w:t xml:space="preserve">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4B21B9" w:rsidRPr="004B21B9" w:rsidRDefault="004B21B9" w:rsidP="00BB11A9">
      <w:pPr>
        <w:rPr>
          <w:rFonts w:ascii="Times New Roman" w:hAnsi="Times New Roman"/>
        </w:rPr>
      </w:pP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w:t>
      </w:r>
      <w:proofErr w:type="spellStart"/>
      <w:r w:rsidR="0042748D">
        <w:rPr>
          <w:rFonts w:ascii="Times New Roman" w:hAnsi="Times New Roman"/>
        </w:rPr>
        <w:t>Dirnberger</w:t>
      </w:r>
      <w:proofErr w:type="spellEnd"/>
      <w:r w:rsidR="0042748D">
        <w:rPr>
          <w:rFonts w:ascii="Times New Roman" w:hAnsi="Times New Roman"/>
        </w:rPr>
        <w:t xml:space="preserve">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F42335" w:rsidRPr="00F42335" w:rsidRDefault="00EA027D" w:rsidP="00F42335">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F42335" w:rsidRPr="00F42335">
        <w:rPr>
          <w:rFonts w:ascii="Times New Roman" w:hAnsi="Times New Roman"/>
        </w:rPr>
        <w:t xml:space="preserve">1. </w:t>
      </w:r>
      <w:r w:rsidR="00F42335" w:rsidRPr="00F42335">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F42335" w:rsidRPr="00F42335">
        <w:rPr>
          <w:rFonts w:ascii="Times New Roman" w:hAnsi="Times New Roman"/>
          <w:i/>
          <w:iCs/>
        </w:rPr>
        <w:t>Nat. Mater.</w:t>
      </w:r>
      <w:r w:rsidR="00F42335" w:rsidRPr="00F42335">
        <w:rPr>
          <w:rFonts w:ascii="Times New Roman" w:hAnsi="Times New Roman"/>
        </w:rPr>
        <w:t xml:space="preserve"> </w:t>
      </w:r>
      <w:r w:rsidR="00F42335" w:rsidRPr="00F42335">
        <w:rPr>
          <w:rFonts w:ascii="Times New Roman" w:hAnsi="Times New Roman"/>
          <w:b/>
          <w:bCs/>
        </w:rPr>
        <w:t>20</w:t>
      </w:r>
      <w:r w:rsidR="00F42335" w:rsidRPr="00F42335">
        <w:rPr>
          <w:rFonts w:ascii="Times New Roman" w:hAnsi="Times New Roman"/>
        </w:rPr>
        <w:t>, 1657–1662 (2021).</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 </w:t>
      </w:r>
      <w:r w:rsidRPr="00F42335">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F42335">
        <w:rPr>
          <w:rFonts w:ascii="Times New Roman" w:hAnsi="Times New Roman"/>
          <w:i/>
          <w:iCs/>
        </w:rPr>
        <w:t>Nature</w:t>
      </w:r>
      <w:r w:rsidRPr="00F42335">
        <w:rPr>
          <w:rFonts w:ascii="Times New Roman" w:hAnsi="Times New Roman"/>
        </w:rPr>
        <w:t xml:space="preserve"> </w:t>
      </w:r>
      <w:r w:rsidRPr="00F42335">
        <w:rPr>
          <w:rFonts w:ascii="Times New Roman" w:hAnsi="Times New Roman"/>
          <w:b/>
          <w:bCs/>
        </w:rPr>
        <w:t>609</w:t>
      </w:r>
      <w:r w:rsidRPr="00F42335">
        <w:rPr>
          <w:rFonts w:ascii="Times New Roman" w:hAnsi="Times New Roman"/>
        </w:rPr>
        <w:t>, 282–286 (2022).</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 </w:t>
      </w:r>
      <w:r w:rsidRPr="00F42335">
        <w:rPr>
          <w:rFonts w:ascii="Times New Roman" w:hAnsi="Times New Roman"/>
        </w:rPr>
        <w:tab/>
        <w:t xml:space="preserve">M. E. Ziebel, M. L. Feuer, J. Cox, X. Zhu, C. R. Dean, X. Roy, CrSBr: An Air-Stable, Two-Dimensional Magnetic Semiconductor. </w:t>
      </w:r>
      <w:r w:rsidRPr="00F42335">
        <w:rPr>
          <w:rFonts w:ascii="Times New Roman" w:hAnsi="Times New Roman"/>
          <w:i/>
          <w:iCs/>
        </w:rPr>
        <w:t>Nano Lett.</w:t>
      </w:r>
      <w:r w:rsidRPr="00F42335">
        <w:rPr>
          <w:rFonts w:ascii="Times New Roman" w:hAnsi="Times New Roman"/>
        </w:rPr>
        <w:t xml:space="preserve"> </w:t>
      </w:r>
      <w:r w:rsidRPr="00F42335">
        <w:rPr>
          <w:rFonts w:ascii="Times New Roman" w:hAnsi="Times New Roman"/>
          <w:b/>
          <w:bCs/>
        </w:rPr>
        <w:t>24</w:t>
      </w:r>
      <w:r w:rsidRPr="00F42335">
        <w:rPr>
          <w:rFonts w:ascii="Times New Roman" w:hAnsi="Times New Roman"/>
        </w:rPr>
        <w:t>, 4319–4329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4. </w:t>
      </w:r>
      <w:r w:rsidRPr="00F42335">
        <w:rPr>
          <w:rFonts w:ascii="Times New Roman" w:hAnsi="Times New Roman"/>
        </w:rPr>
        <w:tab/>
        <w:t xml:space="preserve">N. J. Brennan, C. A. Noble, J. Tang, M. E. Ziebel, Y. J. Bae, Important Elements of Spin-Exciton and Magnon-Exciton Coupling. </w:t>
      </w:r>
      <w:r w:rsidRPr="00F42335">
        <w:rPr>
          <w:rFonts w:ascii="Times New Roman" w:hAnsi="Times New Roman"/>
          <w:i/>
          <w:iCs/>
        </w:rPr>
        <w:t>ACS Phys. Chem Au</w:t>
      </w:r>
      <w:r w:rsidRPr="00F42335">
        <w:rPr>
          <w:rFonts w:ascii="Times New Roman" w:hAnsi="Times New Roman"/>
        </w:rPr>
        <w:t xml:space="preserve"> </w:t>
      </w:r>
      <w:r w:rsidRPr="00F42335">
        <w:rPr>
          <w:rFonts w:ascii="Times New Roman" w:hAnsi="Times New Roman"/>
          <w:b/>
          <w:bCs/>
        </w:rPr>
        <w:t>4</w:t>
      </w:r>
      <w:r w:rsidRPr="00F42335">
        <w:rPr>
          <w:rFonts w:ascii="Times New Roman" w:hAnsi="Times New Roman"/>
        </w:rPr>
        <w:t>, 322–327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5. </w:t>
      </w:r>
      <w:r w:rsidRPr="00F42335">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F42335">
        <w:rPr>
          <w:rFonts w:ascii="Times New Roman" w:hAnsi="Times New Roman"/>
          <w:i/>
          <w:iCs/>
        </w:rPr>
        <w:t>Nat. Nanotechnol.</w:t>
      </w:r>
      <w:r w:rsidRPr="00F42335">
        <w:rPr>
          <w:rFonts w:ascii="Times New Roman" w:hAnsi="Times New Roman"/>
        </w:rPr>
        <w:t>, 1–6 (2022).</w:t>
      </w:r>
    </w:p>
    <w:p w:rsidR="00F42335" w:rsidRPr="00F42335" w:rsidRDefault="00F42335" w:rsidP="00F42335">
      <w:pPr>
        <w:pStyle w:val="Bibliography"/>
        <w:rPr>
          <w:rFonts w:ascii="Times New Roman" w:hAnsi="Times New Roman"/>
        </w:rPr>
      </w:pPr>
      <w:r w:rsidRPr="00F42335">
        <w:rPr>
          <w:rFonts w:ascii="Times New Roman" w:hAnsi="Times New Roman"/>
        </w:rPr>
        <w:t xml:space="preserve">6. </w:t>
      </w:r>
      <w:r w:rsidRPr="00F42335">
        <w:rPr>
          <w:rFonts w:ascii="Times New Roman" w:hAnsi="Times New Roman"/>
        </w:rPr>
        <w:tab/>
        <w:t xml:space="preserve">Y. Sun, F. Meng, C. Lee, A. Soll, H. Zhang, R. Ramesh, J. Yao, Z. Sofer, J. Orenstein, Dipolar spin wave packet transport in a van der Waals antiferromagnet. </w:t>
      </w:r>
      <w:r w:rsidRPr="00F42335">
        <w:rPr>
          <w:rFonts w:ascii="Times New Roman" w:hAnsi="Times New Roman"/>
          <w:i/>
          <w:iCs/>
        </w:rPr>
        <w:t>Nat. Phys.</w:t>
      </w:r>
      <w:r w:rsidRPr="00F42335">
        <w:rPr>
          <w:rFonts w:ascii="Times New Roman" w:hAnsi="Times New Roman"/>
        </w:rPr>
        <w:t>, 1–7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7. </w:t>
      </w:r>
      <w:r w:rsidRPr="00F42335">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F42335">
        <w:rPr>
          <w:rFonts w:ascii="Times New Roman" w:hAnsi="Times New Roman"/>
          <w:i/>
          <w:iCs/>
        </w:rPr>
        <w:t>Nano Lett.</w:t>
      </w:r>
      <w:r w:rsidRPr="00F42335">
        <w:rPr>
          <w:rFonts w:ascii="Times New Roman" w:hAnsi="Times New Roman"/>
        </w:rPr>
        <w:t xml:space="preserve"> </w:t>
      </w:r>
      <w:r w:rsidRPr="00F42335">
        <w:rPr>
          <w:rFonts w:ascii="Times New Roman" w:hAnsi="Times New Roman"/>
          <w:b/>
          <w:bCs/>
        </w:rPr>
        <w:t>24</w:t>
      </w:r>
      <w:r w:rsidRPr="00F42335">
        <w:rPr>
          <w:rFonts w:ascii="Times New Roman" w:hAnsi="Times New Roman"/>
        </w:rPr>
        <w:t>, 4101–4107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8. </w:t>
      </w:r>
      <w:r w:rsidRPr="00F42335">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F42335">
        <w:rPr>
          <w:rFonts w:ascii="Times New Roman" w:hAnsi="Times New Roman"/>
          <w:i/>
          <w:iCs/>
        </w:rPr>
        <w:t>Natural Sciences</w:t>
      </w:r>
      <w:r w:rsidRPr="00F42335">
        <w:rPr>
          <w:rFonts w:ascii="Times New Roman" w:hAnsi="Times New Roman"/>
        </w:rPr>
        <w:t xml:space="preserve"> </w:t>
      </w:r>
      <w:r w:rsidRPr="00F42335">
        <w:rPr>
          <w:rFonts w:ascii="Times New Roman" w:hAnsi="Times New Roman"/>
          <w:b/>
          <w:bCs/>
        </w:rPr>
        <w:t>1</w:t>
      </w:r>
      <w:r w:rsidRPr="00F42335">
        <w:rPr>
          <w:rFonts w:ascii="Times New Roman" w:hAnsi="Times New Roman"/>
        </w:rPr>
        <w:t>, e10010 (2021).</w:t>
      </w:r>
    </w:p>
    <w:p w:rsidR="00F42335" w:rsidRPr="00F42335" w:rsidRDefault="00F42335" w:rsidP="00F42335">
      <w:pPr>
        <w:pStyle w:val="Bibliography"/>
        <w:rPr>
          <w:rFonts w:ascii="Times New Roman" w:hAnsi="Times New Roman"/>
        </w:rPr>
      </w:pPr>
      <w:r w:rsidRPr="00F42335">
        <w:rPr>
          <w:rFonts w:ascii="Times New Roman" w:hAnsi="Times New Roman"/>
        </w:rPr>
        <w:t xml:space="preserve">9. </w:t>
      </w:r>
      <w:r w:rsidRPr="00F42335">
        <w:rPr>
          <w:rFonts w:ascii="Times New Roman" w:hAnsi="Times New Roman"/>
        </w:rPr>
        <w:tab/>
        <w:t xml:space="preserve">D. Guerci, M. Capone, M. Fabrizio, Exciton Mott transition revisited. </w:t>
      </w:r>
      <w:r w:rsidRPr="00F42335">
        <w:rPr>
          <w:rFonts w:ascii="Times New Roman" w:hAnsi="Times New Roman"/>
          <w:i/>
          <w:iCs/>
        </w:rPr>
        <w:t>Phys. Rev. Mater.</w:t>
      </w:r>
      <w:r w:rsidRPr="00F42335">
        <w:rPr>
          <w:rFonts w:ascii="Times New Roman" w:hAnsi="Times New Roman"/>
        </w:rPr>
        <w:t xml:space="preserve"> </w:t>
      </w:r>
      <w:r w:rsidRPr="00F42335">
        <w:rPr>
          <w:rFonts w:ascii="Times New Roman" w:hAnsi="Times New Roman"/>
          <w:b/>
          <w:bCs/>
        </w:rPr>
        <w:t>3</w:t>
      </w:r>
      <w:r w:rsidRPr="00F42335">
        <w:rPr>
          <w:rFonts w:ascii="Times New Roman" w:hAnsi="Times New Roman"/>
        </w:rPr>
        <w:t>, 054605 (2019).</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10. </w:t>
      </w:r>
      <w:r w:rsidRPr="00F42335">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F42335">
        <w:rPr>
          <w:rFonts w:ascii="Times New Roman" w:hAnsi="Times New Roman"/>
          <w:i/>
          <w:iCs/>
        </w:rPr>
        <w:t>Review of Scientific Instruments</w:t>
      </w:r>
      <w:r w:rsidRPr="00F42335">
        <w:rPr>
          <w:rFonts w:ascii="Times New Roman" w:hAnsi="Times New Roman"/>
        </w:rPr>
        <w:t xml:space="preserve"> </w:t>
      </w:r>
      <w:r w:rsidRPr="00F42335">
        <w:rPr>
          <w:rFonts w:ascii="Times New Roman" w:hAnsi="Times New Roman"/>
          <w:b/>
          <w:bCs/>
        </w:rPr>
        <w:t>90</w:t>
      </w:r>
      <w:r w:rsidRPr="00F42335">
        <w:rPr>
          <w:rFonts w:ascii="Times New Roman" w:hAnsi="Times New Roman"/>
        </w:rPr>
        <w:t>, 023104 (2019).</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11. </w:t>
      </w:r>
      <w:r w:rsidRPr="00F42335">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F42335">
        <w:rPr>
          <w:rFonts w:ascii="Times New Roman" w:hAnsi="Times New Roman"/>
          <w:i/>
          <w:iCs/>
        </w:rPr>
        <w:t>Opt. Express</w:t>
      </w:r>
      <w:r w:rsidRPr="00F42335">
        <w:rPr>
          <w:rFonts w:ascii="Times New Roman" w:hAnsi="Times New Roman"/>
        </w:rPr>
        <w:t xml:space="preserve"> </w:t>
      </w:r>
      <w:r w:rsidRPr="00F42335">
        <w:rPr>
          <w:rFonts w:ascii="Times New Roman" w:hAnsi="Times New Roman"/>
          <w:b/>
          <w:bCs/>
        </w:rPr>
        <w:t>23</w:t>
      </w:r>
      <w:r w:rsidRPr="00F42335">
        <w:rPr>
          <w:rFonts w:ascii="Times New Roman" w:hAnsi="Times New Roman"/>
        </w:rPr>
        <w:t>, 1491 (2015).</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12. </w:t>
      </w:r>
      <w:r w:rsidRPr="00F42335">
        <w:rPr>
          <w:rFonts w:ascii="Times New Roman" w:hAnsi="Times New Roman"/>
        </w:rPr>
        <w:tab/>
        <w:t xml:space="preserve">J. Maklar, S. Dong, S. Beaulieu, T. Pincelli, M. Dendzik, Y. W. Windsor, R. P. Xian, M. Wolf, R. Ernstorfer, L. Rettig, A quantitative comparison of time-of-flight momentum microscopes </w:t>
      </w:r>
      <w:r w:rsidRPr="00F42335">
        <w:rPr>
          <w:rFonts w:ascii="Times New Roman" w:hAnsi="Times New Roman"/>
        </w:rPr>
        <w:lastRenderedPageBreak/>
        <w:t xml:space="preserve">and hemispherical analyzers for time- and angle-resolved photoemission spectroscopy experiments. </w:t>
      </w:r>
      <w:r w:rsidRPr="00F42335">
        <w:rPr>
          <w:rFonts w:ascii="Times New Roman" w:hAnsi="Times New Roman"/>
          <w:i/>
          <w:iCs/>
        </w:rPr>
        <w:t>Review of Scientific Instruments</w:t>
      </w:r>
      <w:r w:rsidRPr="00F42335">
        <w:rPr>
          <w:rFonts w:ascii="Times New Roman" w:hAnsi="Times New Roman"/>
        </w:rPr>
        <w:t xml:space="preserve"> </w:t>
      </w:r>
      <w:r w:rsidRPr="00F42335">
        <w:rPr>
          <w:rFonts w:ascii="Times New Roman" w:hAnsi="Times New Roman"/>
          <w:b/>
          <w:bCs/>
        </w:rPr>
        <w:t>91</w:t>
      </w:r>
      <w:r w:rsidRPr="00F42335">
        <w:rPr>
          <w:rFonts w:ascii="Times New Roman" w:hAnsi="Times New Roman"/>
        </w:rPr>
        <w:t>, 123112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13. </w:t>
      </w:r>
      <w:r w:rsidRPr="00F42335">
        <w:rPr>
          <w:rFonts w:ascii="Times New Roman" w:hAnsi="Times New Roman"/>
        </w:rPr>
        <w:tab/>
        <w:t xml:space="preserve">O. Karni, I. Esin, K. M. Dani, Through the Lens of a Momentum Microscope: Viewing Light‐Induced Quantum Phenomena in 2D Materials. </w:t>
      </w:r>
      <w:r w:rsidRPr="00F42335">
        <w:rPr>
          <w:rFonts w:ascii="Times New Roman" w:hAnsi="Times New Roman"/>
          <w:i/>
          <w:iCs/>
        </w:rPr>
        <w:t>Advanced Materials</w:t>
      </w:r>
      <w:r w:rsidRPr="00F42335">
        <w:rPr>
          <w:rFonts w:ascii="Times New Roman" w:hAnsi="Times New Roman"/>
        </w:rPr>
        <w:t xml:space="preserve"> </w:t>
      </w:r>
      <w:r w:rsidRPr="00F42335">
        <w:rPr>
          <w:rFonts w:ascii="Times New Roman" w:hAnsi="Times New Roman"/>
          <w:b/>
          <w:bCs/>
        </w:rPr>
        <w:t>35</w:t>
      </w:r>
      <w:r w:rsidRPr="00F42335">
        <w:rPr>
          <w:rFonts w:ascii="Times New Roman" w:hAnsi="Times New Roman"/>
        </w:rPr>
        <w:t>, 2204120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14. </w:t>
      </w:r>
      <w:r w:rsidRPr="00F42335">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107</w:t>
      </w:r>
      <w:r w:rsidRPr="00F42335">
        <w:rPr>
          <w:rFonts w:ascii="Times New Roman" w:hAnsi="Times New Roman"/>
        </w:rPr>
        <w:t>, 235107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15. </w:t>
      </w:r>
      <w:r w:rsidRPr="00F42335">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16. </w:t>
      </w:r>
      <w:r w:rsidRPr="00F42335">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F42335">
        <w:rPr>
          <w:rFonts w:ascii="Times New Roman" w:hAnsi="Times New Roman"/>
          <w:i/>
          <w:iCs/>
        </w:rPr>
        <w:t>Advanced Functional Materials</w:t>
      </w:r>
      <w:r w:rsidRPr="00F42335">
        <w:rPr>
          <w:rFonts w:ascii="Times New Roman" w:hAnsi="Times New Roman"/>
        </w:rPr>
        <w:t xml:space="preserve"> </w:t>
      </w:r>
      <w:r w:rsidRPr="00F42335">
        <w:rPr>
          <w:rFonts w:ascii="Times New Roman" w:hAnsi="Times New Roman"/>
          <w:b/>
          <w:bCs/>
        </w:rPr>
        <w:t>n/a</w:t>
      </w:r>
      <w:r w:rsidRPr="00F42335">
        <w:rPr>
          <w:rFonts w:ascii="Times New Roman" w:hAnsi="Times New Roman"/>
        </w:rPr>
        <w:t>, 2309335.</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17. </w:t>
      </w:r>
      <w:r w:rsidRPr="00F42335">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108</w:t>
      </w:r>
      <w:r w:rsidRPr="00F42335">
        <w:rPr>
          <w:rFonts w:ascii="Times New Roman" w:hAnsi="Times New Roman"/>
        </w:rPr>
        <w:t>, 195410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18. </w:t>
      </w:r>
      <w:r w:rsidRPr="00F42335">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19. </w:t>
      </w:r>
      <w:r w:rsidRPr="00F42335">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F42335">
        <w:rPr>
          <w:rFonts w:ascii="Times New Roman" w:hAnsi="Times New Roman"/>
          <w:i/>
          <w:iCs/>
        </w:rPr>
        <w:t>Advanced Materials</w:t>
      </w:r>
      <w:r w:rsidRPr="00F42335">
        <w:rPr>
          <w:rFonts w:ascii="Times New Roman" w:hAnsi="Times New Roman"/>
        </w:rPr>
        <w:t xml:space="preserve"> </w:t>
      </w:r>
      <w:r w:rsidRPr="00F42335">
        <w:rPr>
          <w:rFonts w:ascii="Times New Roman" w:hAnsi="Times New Roman"/>
          <w:b/>
          <w:bCs/>
        </w:rPr>
        <w:t>32</w:t>
      </w:r>
      <w:r w:rsidRPr="00F42335">
        <w:rPr>
          <w:rFonts w:ascii="Times New Roman" w:hAnsi="Times New Roman"/>
        </w:rPr>
        <w:t>, 2003240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20. </w:t>
      </w:r>
      <w:r w:rsidRPr="00F42335">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F42335">
        <w:rPr>
          <w:rFonts w:ascii="Times New Roman" w:hAnsi="Times New Roman"/>
          <w:i/>
          <w:iCs/>
        </w:rPr>
        <w:t>npj 2D Mater Appl</w:t>
      </w:r>
      <w:r w:rsidRPr="00F42335">
        <w:rPr>
          <w:rFonts w:ascii="Times New Roman" w:hAnsi="Times New Roman"/>
        </w:rPr>
        <w:t xml:space="preserve"> </w:t>
      </w:r>
      <w:r w:rsidRPr="00F42335">
        <w:rPr>
          <w:rFonts w:ascii="Times New Roman" w:hAnsi="Times New Roman"/>
          <w:b/>
          <w:bCs/>
        </w:rPr>
        <w:t>8</w:t>
      </w:r>
      <w:r w:rsidRPr="00F42335">
        <w:rPr>
          <w:rFonts w:ascii="Times New Roman" w:hAnsi="Times New Roman"/>
        </w:rPr>
        <w:t>, 54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21. </w:t>
      </w:r>
      <w:r w:rsidRPr="00F42335">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F42335">
        <w:rPr>
          <w:rFonts w:ascii="Times New Roman" w:hAnsi="Times New Roman"/>
          <w:i/>
          <w:iCs/>
        </w:rPr>
        <w:t>ACS Nano</w:t>
      </w:r>
      <w:r w:rsidRPr="00F42335">
        <w:rPr>
          <w:rFonts w:ascii="Times New Roman" w:hAnsi="Times New Roman"/>
        </w:rPr>
        <w:t xml:space="preserve"> </w:t>
      </w:r>
      <w:r w:rsidRPr="00F42335">
        <w:rPr>
          <w:rFonts w:ascii="Times New Roman" w:hAnsi="Times New Roman"/>
          <w:b/>
          <w:bCs/>
        </w:rPr>
        <w:t>17</w:t>
      </w:r>
      <w:r w:rsidRPr="00F42335">
        <w:rPr>
          <w:rFonts w:ascii="Times New Roman" w:hAnsi="Times New Roman"/>
        </w:rPr>
        <w:t>, 5316–5328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22. </w:t>
      </w:r>
      <w:r w:rsidRPr="00F42335">
        <w:rPr>
          <w:rFonts w:ascii="Times New Roman" w:hAnsi="Times New Roman"/>
        </w:rPr>
        <w:tab/>
        <w:t xml:space="preserve">A. Rustagi, A. F. Kemper, Photoemission signature of excitons.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97</w:t>
      </w:r>
      <w:r w:rsidRPr="00F42335">
        <w:rPr>
          <w:rFonts w:ascii="Times New Roman" w:hAnsi="Times New Roman"/>
        </w:rPr>
        <w:t>, 235310 (2018).</w:t>
      </w:r>
    </w:p>
    <w:p w:rsidR="00F42335" w:rsidRPr="00F42335" w:rsidRDefault="00F42335" w:rsidP="00F42335">
      <w:pPr>
        <w:pStyle w:val="Bibliography"/>
        <w:rPr>
          <w:rFonts w:ascii="Times New Roman" w:hAnsi="Times New Roman"/>
        </w:rPr>
      </w:pPr>
      <w:r w:rsidRPr="00F42335">
        <w:rPr>
          <w:rFonts w:ascii="Times New Roman" w:hAnsi="Times New Roman"/>
        </w:rPr>
        <w:lastRenderedPageBreak/>
        <w:t xml:space="preserve">23. </w:t>
      </w:r>
      <w:r w:rsidRPr="00F42335">
        <w:rPr>
          <w:rFonts w:ascii="Times New Roman" w:hAnsi="Times New Roman"/>
        </w:rPr>
        <w:tab/>
        <w:t xml:space="preserve">D. Christiansen, M. Selig, E. Malic, R. Ernstorfer, A. Knorr, Theory of exciton dynamics in time-resolved ARPES: Intra- and intervalley scattering in two-dimensional semiconductors.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100</w:t>
      </w:r>
      <w:r w:rsidRPr="00F42335">
        <w:rPr>
          <w:rFonts w:ascii="Times New Roman" w:hAnsi="Times New Roman"/>
        </w:rPr>
        <w:t>, 205401 (2019).</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24. </w:t>
      </w:r>
      <w:r w:rsidRPr="00F42335">
        <w:rPr>
          <w:rFonts w:ascii="Times New Roman" w:hAnsi="Times New Roman"/>
        </w:rPr>
        <w:tab/>
        <w:t xml:space="preserve">M. Reutzel, G. S. M. Jansen, S. Mathias, Probing excitons with time-resolved momentum microscopy. </w:t>
      </w:r>
      <w:r w:rsidRPr="00F42335">
        <w:rPr>
          <w:rFonts w:ascii="Times New Roman" w:hAnsi="Times New Roman"/>
          <w:i/>
          <w:iCs/>
        </w:rPr>
        <w:t>Advances in Physics: X</w:t>
      </w:r>
      <w:r w:rsidRPr="00F42335">
        <w:rPr>
          <w:rFonts w:ascii="Times New Roman" w:hAnsi="Times New Roman"/>
        </w:rPr>
        <w:t xml:space="preserve"> </w:t>
      </w:r>
      <w:r w:rsidRPr="00F42335">
        <w:rPr>
          <w:rFonts w:ascii="Times New Roman" w:hAnsi="Times New Roman"/>
          <w:b/>
          <w:bCs/>
        </w:rPr>
        <w:t>9</w:t>
      </w:r>
      <w:r w:rsidRPr="00F42335">
        <w:rPr>
          <w:rFonts w:ascii="Times New Roman" w:hAnsi="Times New Roman"/>
        </w:rPr>
        <w:t>, 2378722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25. </w:t>
      </w:r>
      <w:r w:rsidRPr="00F42335">
        <w:rPr>
          <w:rFonts w:ascii="Times New Roman" w:hAnsi="Times New Roman"/>
        </w:rPr>
        <w:tab/>
        <w:t xml:space="preserve">T.-X. Qian, J. Zhou, T.-Y. Cai, S. Ju, Anisotropic electron-hole excitation and large linear dichroism in the two-dimensional ferromagnet CrSBr with in-plane magnetization. </w:t>
      </w:r>
      <w:r w:rsidRPr="00F42335">
        <w:rPr>
          <w:rFonts w:ascii="Times New Roman" w:hAnsi="Times New Roman"/>
          <w:i/>
          <w:iCs/>
        </w:rPr>
        <w:t>Phys. Rev. Res.</w:t>
      </w:r>
      <w:r w:rsidRPr="00F42335">
        <w:rPr>
          <w:rFonts w:ascii="Times New Roman" w:hAnsi="Times New Roman"/>
        </w:rPr>
        <w:t xml:space="preserve"> </w:t>
      </w:r>
      <w:r w:rsidRPr="00F42335">
        <w:rPr>
          <w:rFonts w:ascii="Times New Roman" w:hAnsi="Times New Roman"/>
          <w:b/>
          <w:bCs/>
        </w:rPr>
        <w:t>5</w:t>
      </w:r>
      <w:r w:rsidRPr="00F42335">
        <w:rPr>
          <w:rFonts w:ascii="Times New Roman" w:hAnsi="Times New Roman"/>
        </w:rPr>
        <w:t>, 033143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26. </w:t>
      </w:r>
      <w:r w:rsidRPr="00F42335">
        <w:rPr>
          <w:rFonts w:ascii="Times New Roman" w:hAnsi="Times New Roman"/>
        </w:rPr>
        <w:tab/>
        <w:t xml:space="preserve">A. Steinhoff, F. Jahnke, M. Florian, Microscopic theory of exciton-exciton annihilation in two-dimensional semiconductors.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104</w:t>
      </w:r>
      <w:r w:rsidRPr="00F42335">
        <w:rPr>
          <w:rFonts w:ascii="Times New Roman" w:hAnsi="Times New Roman"/>
        </w:rPr>
        <w:t>, 155416 (2021).</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27. </w:t>
      </w:r>
      <w:r w:rsidRPr="00F42335">
        <w:rPr>
          <w:rFonts w:ascii="Times New Roman" w:hAnsi="Times New Roman"/>
        </w:rPr>
        <w:tab/>
        <w:t xml:space="preserve">D. Sun, Y. Rao, G. A. Reider, G. Chen, Y. You, L. Brezin, A. R. Harutyunyan, T. F. Heinz, Observation of rapid exciton-exciton annihilation in monolayer molybdenum disulfide. </w:t>
      </w:r>
      <w:r w:rsidRPr="00F42335">
        <w:rPr>
          <w:rFonts w:ascii="Times New Roman" w:hAnsi="Times New Roman"/>
          <w:i/>
          <w:iCs/>
        </w:rPr>
        <w:t>Nano Lett</w:t>
      </w:r>
      <w:r w:rsidRPr="00F42335">
        <w:rPr>
          <w:rFonts w:ascii="Times New Roman" w:hAnsi="Times New Roman"/>
        </w:rPr>
        <w:t xml:space="preserve"> </w:t>
      </w:r>
      <w:r w:rsidRPr="00F42335">
        <w:rPr>
          <w:rFonts w:ascii="Times New Roman" w:hAnsi="Times New Roman"/>
          <w:b/>
          <w:bCs/>
        </w:rPr>
        <w:t>14</w:t>
      </w:r>
      <w:r w:rsidRPr="00F42335">
        <w:rPr>
          <w:rFonts w:ascii="Times New Roman" w:hAnsi="Times New Roman"/>
        </w:rPr>
        <w:t>, 5625–9 (2014).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28. </w:t>
      </w:r>
      <w:r w:rsidRPr="00F42335">
        <w:rPr>
          <w:rFonts w:ascii="Times New Roman" w:hAnsi="Times New Roman"/>
        </w:rPr>
        <w:tab/>
        <w:t xml:space="preserve">A. Burgos-Caminal, E. Socie, M. E. F. Bouduban, J.-E. Moser, Exciton and Carrier Dynamics in Two-Dimensional Perovskites. </w:t>
      </w:r>
      <w:r w:rsidRPr="00F42335">
        <w:rPr>
          <w:rFonts w:ascii="Times New Roman" w:hAnsi="Times New Roman"/>
          <w:i/>
          <w:iCs/>
        </w:rPr>
        <w:t>J. Phys. Chem. Lett.</w:t>
      </w:r>
      <w:r w:rsidRPr="00F42335">
        <w:rPr>
          <w:rFonts w:ascii="Times New Roman" w:hAnsi="Times New Roman"/>
        </w:rPr>
        <w:t xml:space="preserve"> </w:t>
      </w:r>
      <w:r w:rsidRPr="00F42335">
        <w:rPr>
          <w:rFonts w:ascii="Times New Roman" w:hAnsi="Times New Roman"/>
          <w:b/>
          <w:bCs/>
        </w:rPr>
        <w:t>11</w:t>
      </w:r>
      <w:r w:rsidRPr="00F42335">
        <w:rPr>
          <w:rFonts w:ascii="Times New Roman" w:hAnsi="Times New Roman"/>
        </w:rPr>
        <w:t>, 7692–7701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29. </w:t>
      </w:r>
      <w:r w:rsidRPr="00F42335">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F42335">
        <w:rPr>
          <w:rFonts w:ascii="Times New Roman" w:hAnsi="Times New Roman"/>
          <w:i/>
          <w:iCs/>
        </w:rPr>
        <w:t>ACS Nano</w:t>
      </w:r>
      <w:r w:rsidRPr="00F42335">
        <w:rPr>
          <w:rFonts w:ascii="Times New Roman" w:hAnsi="Times New Roman"/>
        </w:rPr>
        <w:t xml:space="preserve"> </w:t>
      </w:r>
      <w:r w:rsidRPr="00F42335">
        <w:rPr>
          <w:rFonts w:ascii="Times New Roman" w:hAnsi="Times New Roman"/>
          <w:b/>
          <w:bCs/>
        </w:rPr>
        <w:t>18</w:t>
      </w:r>
      <w:r w:rsidRPr="00F42335">
        <w:rPr>
          <w:rFonts w:ascii="Times New Roman" w:hAnsi="Times New Roman"/>
        </w:rPr>
        <w:t>, 2898–2905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30. </w:t>
      </w:r>
      <w:r w:rsidRPr="00F42335">
        <w:rPr>
          <w:rFonts w:ascii="Times New Roman" w:hAnsi="Times New Roman"/>
        </w:rPr>
        <w:tab/>
        <w:t xml:space="preserve">K. Bushick, E. Kioupakis, Phonon-Assisted Auger-Meitner Recombination in Silicon from First Principles. </w:t>
      </w:r>
      <w:r w:rsidRPr="00F42335">
        <w:rPr>
          <w:rFonts w:ascii="Times New Roman" w:hAnsi="Times New Roman"/>
          <w:i/>
          <w:iCs/>
        </w:rPr>
        <w:t>Phys. Rev. Lett.</w:t>
      </w:r>
      <w:r w:rsidRPr="00F42335">
        <w:rPr>
          <w:rFonts w:ascii="Times New Roman" w:hAnsi="Times New Roman"/>
        </w:rPr>
        <w:t xml:space="preserve"> </w:t>
      </w:r>
      <w:r w:rsidRPr="00F42335">
        <w:rPr>
          <w:rFonts w:ascii="Times New Roman" w:hAnsi="Times New Roman"/>
          <w:b/>
          <w:bCs/>
        </w:rPr>
        <w:t>131</w:t>
      </w:r>
      <w:r w:rsidRPr="00F42335">
        <w:rPr>
          <w:rFonts w:ascii="Times New Roman" w:hAnsi="Times New Roman"/>
        </w:rPr>
        <w:t>, 076902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31. </w:t>
      </w:r>
      <w:r w:rsidRPr="00F42335">
        <w:rPr>
          <w:rFonts w:ascii="Times New Roman" w:hAnsi="Times New Roman"/>
        </w:rPr>
        <w:tab/>
        <w:t>B. Scharf, V. Perebeinos, Phonon-Assisted Auger Decay of Excitons in Doped Transition Metal Dichalcogenide Monolayers. arXiv arXiv:2408.00097 [Preprint] (2024). http://arxiv.org/abs/2408.00097.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32. </w:t>
      </w:r>
      <w:r w:rsidRPr="00F42335">
        <w:rPr>
          <w:rFonts w:ascii="Times New Roman" w:hAnsi="Times New Roman"/>
        </w:rPr>
        <w:tab/>
        <w:t xml:space="preserve">A. Steinhoff, M. Florian, M. Rösner, G. Schönhoff, T. O. Wehling, F. Jahnke, Exciton fission in monolayer transition metal dichalcogenide semiconductors. </w:t>
      </w:r>
      <w:r w:rsidRPr="00F42335">
        <w:rPr>
          <w:rFonts w:ascii="Times New Roman" w:hAnsi="Times New Roman"/>
          <w:i/>
          <w:iCs/>
        </w:rPr>
        <w:t>Nat Commun</w:t>
      </w:r>
      <w:r w:rsidRPr="00F42335">
        <w:rPr>
          <w:rFonts w:ascii="Times New Roman" w:hAnsi="Times New Roman"/>
        </w:rPr>
        <w:t xml:space="preserve"> </w:t>
      </w:r>
      <w:r w:rsidRPr="00F42335">
        <w:rPr>
          <w:rFonts w:ascii="Times New Roman" w:hAnsi="Times New Roman"/>
          <w:b/>
          <w:bCs/>
        </w:rPr>
        <w:t>8</w:t>
      </w:r>
      <w:r w:rsidRPr="00F42335">
        <w:rPr>
          <w:rFonts w:ascii="Times New Roman" w:hAnsi="Times New Roman"/>
        </w:rPr>
        <w:t>, 1166 (2017).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33. </w:t>
      </w:r>
      <w:r w:rsidRPr="00F42335">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F42335">
        <w:rPr>
          <w:rFonts w:ascii="Times New Roman" w:hAnsi="Times New Roman"/>
          <w:i/>
          <w:iCs/>
        </w:rPr>
        <w:t>cum</w:t>
      </w:r>
      <w:r w:rsidRPr="00F42335">
        <w:rPr>
          <w:rFonts w:ascii="Times New Roman" w:hAnsi="Times New Roman"/>
        </w:rPr>
        <w:t xml:space="preserve"> -Conduction Photoemission Spectroscopy. </w:t>
      </w:r>
      <w:r w:rsidRPr="00F42335">
        <w:rPr>
          <w:rFonts w:ascii="Times New Roman" w:hAnsi="Times New Roman"/>
          <w:i/>
          <w:iCs/>
        </w:rPr>
        <w:t>Phys. Rev. Lett.</w:t>
      </w:r>
      <w:r w:rsidRPr="00F42335">
        <w:rPr>
          <w:rFonts w:ascii="Times New Roman" w:hAnsi="Times New Roman"/>
        </w:rPr>
        <w:t xml:space="preserve"> </w:t>
      </w:r>
      <w:r w:rsidRPr="00F42335">
        <w:rPr>
          <w:rFonts w:ascii="Times New Roman" w:hAnsi="Times New Roman"/>
          <w:b/>
          <w:bCs/>
        </w:rPr>
        <w:t>125</w:t>
      </w:r>
      <w:r w:rsidRPr="00F42335">
        <w:rPr>
          <w:rFonts w:ascii="Times New Roman" w:hAnsi="Times New Roman"/>
        </w:rPr>
        <w:t>, 096401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34. </w:t>
      </w:r>
      <w:r w:rsidRPr="00F42335">
        <w:rPr>
          <w:rFonts w:ascii="Times New Roman" w:hAnsi="Times New Roman"/>
        </w:rPr>
        <w:tab/>
        <w:t xml:space="preserve">F. Sekiguchi, R. Shimano, Rate Equation Analysis of the Dynamics of First-order Exciton Mott Transition. </w:t>
      </w:r>
      <w:r w:rsidRPr="00F42335">
        <w:rPr>
          <w:rFonts w:ascii="Times New Roman" w:hAnsi="Times New Roman"/>
          <w:i/>
          <w:iCs/>
        </w:rPr>
        <w:t>J. Phys. Soc. Jpn.</w:t>
      </w:r>
      <w:r w:rsidRPr="00F42335">
        <w:rPr>
          <w:rFonts w:ascii="Times New Roman" w:hAnsi="Times New Roman"/>
        </w:rPr>
        <w:t xml:space="preserve"> </w:t>
      </w:r>
      <w:r w:rsidRPr="00F42335">
        <w:rPr>
          <w:rFonts w:ascii="Times New Roman" w:hAnsi="Times New Roman"/>
          <w:b/>
          <w:bCs/>
        </w:rPr>
        <w:t>86</w:t>
      </w:r>
      <w:r w:rsidRPr="00F42335">
        <w:rPr>
          <w:rFonts w:ascii="Times New Roman" w:hAnsi="Times New Roman"/>
        </w:rPr>
        <w:t>, 103702 (2017).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35. </w:t>
      </w:r>
      <w:r w:rsidRPr="00F42335">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F42335">
        <w:rPr>
          <w:rFonts w:ascii="Times New Roman" w:hAnsi="Times New Roman"/>
          <w:i/>
          <w:iCs/>
        </w:rPr>
        <w:t>Nat Commun</w:t>
      </w:r>
      <w:r w:rsidRPr="00F42335">
        <w:rPr>
          <w:rFonts w:ascii="Times New Roman" w:hAnsi="Times New Roman"/>
        </w:rPr>
        <w:t xml:space="preserve"> </w:t>
      </w:r>
      <w:r w:rsidRPr="00F42335">
        <w:rPr>
          <w:rFonts w:ascii="Times New Roman" w:hAnsi="Times New Roman"/>
          <w:b/>
          <w:bCs/>
        </w:rPr>
        <w:t>11</w:t>
      </w:r>
      <w:r w:rsidRPr="00F42335">
        <w:rPr>
          <w:rFonts w:ascii="Times New Roman" w:hAnsi="Times New Roman"/>
        </w:rPr>
        <w:t>, 5277 (2020).</w:t>
      </w:r>
    </w:p>
    <w:p w:rsidR="00F42335" w:rsidRPr="00F42335" w:rsidRDefault="00F42335" w:rsidP="00F42335">
      <w:pPr>
        <w:pStyle w:val="Bibliography"/>
        <w:rPr>
          <w:rFonts w:ascii="Times New Roman" w:hAnsi="Times New Roman"/>
        </w:rPr>
      </w:pPr>
      <w:r w:rsidRPr="00F42335">
        <w:rPr>
          <w:rFonts w:ascii="Times New Roman" w:hAnsi="Times New Roman"/>
        </w:rPr>
        <w:lastRenderedPageBreak/>
        <w:t xml:space="preserve">36. </w:t>
      </w:r>
      <w:r w:rsidRPr="00F42335">
        <w:rPr>
          <w:rFonts w:ascii="Times New Roman" w:hAnsi="Times New Roman"/>
        </w:rPr>
        <w:tab/>
        <w:t>X. Huang, Z. Song, Y. Gao, P. Gu, K. Watanabe, T. Taniguchi, S. Yang, Z. Chen, Y. Ye, Intrinsic localized excitons in MoSe$_2$/CrSBr heterostructures. arXiv arXiv:2405.16079 [Preprint] (2024). http://arxiv.org/abs/2405.16079.</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963" w:rsidRDefault="00FB2963" w:rsidP="00BB11A9">
      <w:pPr>
        <w:spacing w:after="0"/>
      </w:pPr>
      <w:r>
        <w:separator/>
      </w:r>
    </w:p>
  </w:endnote>
  <w:endnote w:type="continuationSeparator" w:id="0">
    <w:p w:rsidR="00FB2963" w:rsidRDefault="00FB2963"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20B0604020202020204"/>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963" w:rsidRDefault="00FB2963" w:rsidP="00BB11A9">
      <w:pPr>
        <w:spacing w:after="0"/>
      </w:pPr>
      <w:r>
        <w:separator/>
      </w:r>
    </w:p>
  </w:footnote>
  <w:footnote w:type="continuationSeparator" w:id="0">
    <w:p w:rsidR="00FB2963" w:rsidRDefault="00FB2963"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1A9"/>
    <w:rsid w:val="0000644D"/>
    <w:rsid w:val="00007FA2"/>
    <w:rsid w:val="000154B4"/>
    <w:rsid w:val="00017B47"/>
    <w:rsid w:val="0003058A"/>
    <w:rsid w:val="0004124F"/>
    <w:rsid w:val="000650BB"/>
    <w:rsid w:val="00072EA9"/>
    <w:rsid w:val="00072F2E"/>
    <w:rsid w:val="0008688F"/>
    <w:rsid w:val="00092DC4"/>
    <w:rsid w:val="000A1875"/>
    <w:rsid w:val="000A1BA6"/>
    <w:rsid w:val="000A3A41"/>
    <w:rsid w:val="000B1F7D"/>
    <w:rsid w:val="000B2B41"/>
    <w:rsid w:val="000B2D34"/>
    <w:rsid w:val="000E3119"/>
    <w:rsid w:val="000E3E9F"/>
    <w:rsid w:val="0010078C"/>
    <w:rsid w:val="001037B2"/>
    <w:rsid w:val="00106866"/>
    <w:rsid w:val="00111AA6"/>
    <w:rsid w:val="00127BEC"/>
    <w:rsid w:val="0013231C"/>
    <w:rsid w:val="00136FEC"/>
    <w:rsid w:val="00142AE9"/>
    <w:rsid w:val="001550AC"/>
    <w:rsid w:val="0015669E"/>
    <w:rsid w:val="00161245"/>
    <w:rsid w:val="00163F23"/>
    <w:rsid w:val="00164322"/>
    <w:rsid w:val="001658DA"/>
    <w:rsid w:val="00173FF8"/>
    <w:rsid w:val="00176585"/>
    <w:rsid w:val="0018051E"/>
    <w:rsid w:val="00181434"/>
    <w:rsid w:val="00182790"/>
    <w:rsid w:val="00185D49"/>
    <w:rsid w:val="0018641A"/>
    <w:rsid w:val="001A1C88"/>
    <w:rsid w:val="001A203D"/>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66F0C"/>
    <w:rsid w:val="00270198"/>
    <w:rsid w:val="00274949"/>
    <w:rsid w:val="0027707B"/>
    <w:rsid w:val="00280BB4"/>
    <w:rsid w:val="002910C1"/>
    <w:rsid w:val="00295D3B"/>
    <w:rsid w:val="002A39B5"/>
    <w:rsid w:val="002A5EB5"/>
    <w:rsid w:val="002B20EA"/>
    <w:rsid w:val="002C14AE"/>
    <w:rsid w:val="002C2DE8"/>
    <w:rsid w:val="002C5443"/>
    <w:rsid w:val="002C7C18"/>
    <w:rsid w:val="002D2BB5"/>
    <w:rsid w:val="002E61BE"/>
    <w:rsid w:val="002F76FD"/>
    <w:rsid w:val="00301FD2"/>
    <w:rsid w:val="003144FF"/>
    <w:rsid w:val="00315CD6"/>
    <w:rsid w:val="003168EE"/>
    <w:rsid w:val="003200F6"/>
    <w:rsid w:val="00323272"/>
    <w:rsid w:val="00324D7F"/>
    <w:rsid w:val="00325C8C"/>
    <w:rsid w:val="00327E81"/>
    <w:rsid w:val="00330022"/>
    <w:rsid w:val="00330D9B"/>
    <w:rsid w:val="00331950"/>
    <w:rsid w:val="00335317"/>
    <w:rsid w:val="00341124"/>
    <w:rsid w:val="0034243F"/>
    <w:rsid w:val="003600AA"/>
    <w:rsid w:val="003656FB"/>
    <w:rsid w:val="0036703B"/>
    <w:rsid w:val="00374730"/>
    <w:rsid w:val="0037543A"/>
    <w:rsid w:val="00377452"/>
    <w:rsid w:val="003921BC"/>
    <w:rsid w:val="00394382"/>
    <w:rsid w:val="00396677"/>
    <w:rsid w:val="003A06A5"/>
    <w:rsid w:val="003A7ECA"/>
    <w:rsid w:val="003B4549"/>
    <w:rsid w:val="003B7AF5"/>
    <w:rsid w:val="003D0303"/>
    <w:rsid w:val="003E4906"/>
    <w:rsid w:val="003E71BE"/>
    <w:rsid w:val="003F024E"/>
    <w:rsid w:val="003F38B3"/>
    <w:rsid w:val="003F4D09"/>
    <w:rsid w:val="004047E0"/>
    <w:rsid w:val="004144C1"/>
    <w:rsid w:val="0041757D"/>
    <w:rsid w:val="00423AE0"/>
    <w:rsid w:val="0042748D"/>
    <w:rsid w:val="0043171C"/>
    <w:rsid w:val="004334F6"/>
    <w:rsid w:val="00446258"/>
    <w:rsid w:val="00451396"/>
    <w:rsid w:val="00451E5C"/>
    <w:rsid w:val="0045566B"/>
    <w:rsid w:val="00462D79"/>
    <w:rsid w:val="00464290"/>
    <w:rsid w:val="00472EED"/>
    <w:rsid w:val="00492D54"/>
    <w:rsid w:val="00493544"/>
    <w:rsid w:val="00497B24"/>
    <w:rsid w:val="004A2AF5"/>
    <w:rsid w:val="004A3A61"/>
    <w:rsid w:val="004B21B9"/>
    <w:rsid w:val="004B54A6"/>
    <w:rsid w:val="004B7F9B"/>
    <w:rsid w:val="004C259E"/>
    <w:rsid w:val="004D1062"/>
    <w:rsid w:val="004D2179"/>
    <w:rsid w:val="004D373E"/>
    <w:rsid w:val="004D783B"/>
    <w:rsid w:val="004E1928"/>
    <w:rsid w:val="004F2DC9"/>
    <w:rsid w:val="00500499"/>
    <w:rsid w:val="005037BA"/>
    <w:rsid w:val="00503B64"/>
    <w:rsid w:val="00510E89"/>
    <w:rsid w:val="0052270D"/>
    <w:rsid w:val="00525208"/>
    <w:rsid w:val="0052669D"/>
    <w:rsid w:val="005274F6"/>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69BB"/>
    <w:rsid w:val="00626DD5"/>
    <w:rsid w:val="00627E40"/>
    <w:rsid w:val="006308D3"/>
    <w:rsid w:val="00630DF4"/>
    <w:rsid w:val="006337AF"/>
    <w:rsid w:val="00633C18"/>
    <w:rsid w:val="00641F0B"/>
    <w:rsid w:val="00654DA6"/>
    <w:rsid w:val="00673E3D"/>
    <w:rsid w:val="00674E64"/>
    <w:rsid w:val="006751B7"/>
    <w:rsid w:val="0067609C"/>
    <w:rsid w:val="006803FB"/>
    <w:rsid w:val="00680C45"/>
    <w:rsid w:val="00680EB9"/>
    <w:rsid w:val="006843BA"/>
    <w:rsid w:val="00684F65"/>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22669"/>
    <w:rsid w:val="00737EBA"/>
    <w:rsid w:val="0074240A"/>
    <w:rsid w:val="00743DAE"/>
    <w:rsid w:val="00746766"/>
    <w:rsid w:val="007814B6"/>
    <w:rsid w:val="00797E4D"/>
    <w:rsid w:val="007A5EC1"/>
    <w:rsid w:val="007B106E"/>
    <w:rsid w:val="007B3CF1"/>
    <w:rsid w:val="007B6983"/>
    <w:rsid w:val="007B77D4"/>
    <w:rsid w:val="007C4D83"/>
    <w:rsid w:val="007C52EE"/>
    <w:rsid w:val="007E724C"/>
    <w:rsid w:val="007F3CE2"/>
    <w:rsid w:val="007F6783"/>
    <w:rsid w:val="0080514F"/>
    <w:rsid w:val="00807037"/>
    <w:rsid w:val="00820B9C"/>
    <w:rsid w:val="0082684C"/>
    <w:rsid w:val="00832485"/>
    <w:rsid w:val="008326C7"/>
    <w:rsid w:val="00840B27"/>
    <w:rsid w:val="00841B4E"/>
    <w:rsid w:val="008469D5"/>
    <w:rsid w:val="00870521"/>
    <w:rsid w:val="00873EC0"/>
    <w:rsid w:val="00877135"/>
    <w:rsid w:val="00877F1D"/>
    <w:rsid w:val="00886874"/>
    <w:rsid w:val="00894D45"/>
    <w:rsid w:val="008974C1"/>
    <w:rsid w:val="008A21E0"/>
    <w:rsid w:val="008A58A1"/>
    <w:rsid w:val="008B1B04"/>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F2EF5"/>
    <w:rsid w:val="00A11235"/>
    <w:rsid w:val="00A14611"/>
    <w:rsid w:val="00A21DFF"/>
    <w:rsid w:val="00A323ED"/>
    <w:rsid w:val="00A42126"/>
    <w:rsid w:val="00A543F3"/>
    <w:rsid w:val="00A636AA"/>
    <w:rsid w:val="00A66D91"/>
    <w:rsid w:val="00A66F2F"/>
    <w:rsid w:val="00A815AD"/>
    <w:rsid w:val="00A84C06"/>
    <w:rsid w:val="00A8618D"/>
    <w:rsid w:val="00A95B7A"/>
    <w:rsid w:val="00A969BB"/>
    <w:rsid w:val="00AA2632"/>
    <w:rsid w:val="00AA57F3"/>
    <w:rsid w:val="00AA62AB"/>
    <w:rsid w:val="00AB212F"/>
    <w:rsid w:val="00AB26E7"/>
    <w:rsid w:val="00AB4157"/>
    <w:rsid w:val="00AB62C2"/>
    <w:rsid w:val="00AB6BE4"/>
    <w:rsid w:val="00AC1B3D"/>
    <w:rsid w:val="00AC253B"/>
    <w:rsid w:val="00AD0EDA"/>
    <w:rsid w:val="00AD34AB"/>
    <w:rsid w:val="00AD49F3"/>
    <w:rsid w:val="00AD63F1"/>
    <w:rsid w:val="00AE5ECE"/>
    <w:rsid w:val="00AF037D"/>
    <w:rsid w:val="00AF08B6"/>
    <w:rsid w:val="00AF138F"/>
    <w:rsid w:val="00AF264C"/>
    <w:rsid w:val="00B03279"/>
    <w:rsid w:val="00B10A8B"/>
    <w:rsid w:val="00B15DCA"/>
    <w:rsid w:val="00B16EEA"/>
    <w:rsid w:val="00B206AC"/>
    <w:rsid w:val="00B3300F"/>
    <w:rsid w:val="00B371FF"/>
    <w:rsid w:val="00B42251"/>
    <w:rsid w:val="00B506EE"/>
    <w:rsid w:val="00B50F3B"/>
    <w:rsid w:val="00B773DF"/>
    <w:rsid w:val="00B77731"/>
    <w:rsid w:val="00B93820"/>
    <w:rsid w:val="00B97361"/>
    <w:rsid w:val="00BA0A43"/>
    <w:rsid w:val="00BB11A9"/>
    <w:rsid w:val="00BC05FB"/>
    <w:rsid w:val="00BC2DF3"/>
    <w:rsid w:val="00BD0A46"/>
    <w:rsid w:val="00BD1787"/>
    <w:rsid w:val="00BD45EB"/>
    <w:rsid w:val="00BE1F08"/>
    <w:rsid w:val="00BE57A6"/>
    <w:rsid w:val="00BF6A93"/>
    <w:rsid w:val="00C00A6E"/>
    <w:rsid w:val="00C01C5D"/>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3DBE"/>
    <w:rsid w:val="00CB6197"/>
    <w:rsid w:val="00CC1B71"/>
    <w:rsid w:val="00CE11E4"/>
    <w:rsid w:val="00CE4BCA"/>
    <w:rsid w:val="00CE6942"/>
    <w:rsid w:val="00CF61EC"/>
    <w:rsid w:val="00D04E9B"/>
    <w:rsid w:val="00D15CDC"/>
    <w:rsid w:val="00D302D2"/>
    <w:rsid w:val="00D352B1"/>
    <w:rsid w:val="00D47302"/>
    <w:rsid w:val="00D505F1"/>
    <w:rsid w:val="00D5074F"/>
    <w:rsid w:val="00D5093D"/>
    <w:rsid w:val="00D557AE"/>
    <w:rsid w:val="00D55823"/>
    <w:rsid w:val="00D65035"/>
    <w:rsid w:val="00D65F01"/>
    <w:rsid w:val="00D97E7A"/>
    <w:rsid w:val="00DA0114"/>
    <w:rsid w:val="00DC7671"/>
    <w:rsid w:val="00DD3064"/>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4124"/>
    <w:rsid w:val="00EB7FD6"/>
    <w:rsid w:val="00EC29BC"/>
    <w:rsid w:val="00ED1912"/>
    <w:rsid w:val="00ED75BD"/>
    <w:rsid w:val="00EE0100"/>
    <w:rsid w:val="00EE2068"/>
    <w:rsid w:val="00EE2438"/>
    <w:rsid w:val="00EE2AEC"/>
    <w:rsid w:val="00EE50AD"/>
    <w:rsid w:val="00EE5D30"/>
    <w:rsid w:val="00EE7717"/>
    <w:rsid w:val="00EF5A28"/>
    <w:rsid w:val="00EF624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86CE6"/>
    <w:rsid w:val="00F90053"/>
    <w:rsid w:val="00F93E53"/>
    <w:rsid w:val="00FA09DA"/>
    <w:rsid w:val="00FA2229"/>
    <w:rsid w:val="00FA247D"/>
    <w:rsid w:val="00FB2963"/>
    <w:rsid w:val="00FB76DC"/>
    <w:rsid w:val="00FD0FD5"/>
    <w:rsid w:val="00FD2D75"/>
    <w:rsid w:val="00FE0815"/>
    <w:rsid w:val="00FE3D45"/>
    <w:rsid w:val="00FE4513"/>
    <w:rsid w:val="00FF242C"/>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E8A9"/>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23642</TotalTime>
  <Pages>10</Pages>
  <Words>20964</Words>
  <Characters>119498</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149</cp:revision>
  <dcterms:created xsi:type="dcterms:W3CDTF">2024-07-08T10:37:00Z</dcterms:created>
  <dcterms:modified xsi:type="dcterms:W3CDTF">2024-09-10T18:42:00Z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