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5D0" w:rsidRDefault="004C57DB" w:rsidP="004C57DB">
      <w:pPr>
        <w:jc w:val="center"/>
        <w:rPr>
          <w:b/>
          <w:sz w:val="44"/>
          <w:szCs w:val="44"/>
        </w:rPr>
      </w:pPr>
      <w:r w:rsidRPr="004C57DB">
        <w:rPr>
          <w:rFonts w:hint="eastAsia"/>
          <w:b/>
          <w:sz w:val="44"/>
          <w:szCs w:val="44"/>
        </w:rPr>
        <w:t>清远市中级人民法院立案流程图</w:t>
      </w:r>
    </w:p>
    <w:p w:rsidR="00087BC4" w:rsidRDefault="00087BC4" w:rsidP="004C57DB">
      <w:pPr>
        <w:jc w:val="center"/>
        <w:rPr>
          <w:b/>
          <w:sz w:val="44"/>
          <w:szCs w:val="44"/>
        </w:rPr>
      </w:pPr>
    </w:p>
    <w:p w:rsidR="004C57DB" w:rsidRDefault="003762AB" w:rsidP="00087BC4">
      <w:pPr>
        <w:tabs>
          <w:tab w:val="left" w:pos="5625"/>
        </w:tabs>
        <w:rPr>
          <w:sz w:val="44"/>
          <w:szCs w:val="44"/>
        </w:rPr>
      </w:pPr>
      <w:r>
        <w:rPr>
          <w:noProof/>
          <w:sz w:val="44"/>
          <w:szCs w:val="44"/>
        </w:rPr>
        <w:pict>
          <v:rect id="_x0000_s2051" style="position:absolute;left:0;text-align:left;margin-left:159pt;margin-top:14.1pt;width:111.75pt;height:30.75pt;z-index:251659264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当事人提交诉讼材料</w:t>
                  </w:r>
                </w:p>
              </w:txbxContent>
            </v:textbox>
          </v:rect>
        </w:pict>
      </w:r>
      <w:r w:rsidR="00087BC4">
        <w:rPr>
          <w:sz w:val="44"/>
          <w:szCs w:val="44"/>
        </w:rPr>
        <w:tab/>
      </w:r>
    </w:p>
    <w:p w:rsidR="00087BC4" w:rsidRPr="00087BC4" w:rsidRDefault="0003627C" w:rsidP="00087BC4">
      <w:pPr>
        <w:tabs>
          <w:tab w:val="left" w:pos="5625"/>
        </w:tabs>
        <w:rPr>
          <w:sz w:val="44"/>
          <w:szCs w:val="44"/>
        </w:rPr>
      </w:pPr>
      <w:r>
        <w:rPr>
          <w:noProof/>
          <w:sz w:val="44"/>
          <w:szCs w:val="44"/>
        </w:rPr>
        <w:pict>
          <v:rect id="_x0000_s2052" style="position:absolute;left:0;text-align:left;margin-left:-23.25pt;margin-top:171.15pt;width:83.25pt;height:36.75pt;z-index:251660288">
            <v:textbox>
              <w:txbxContent>
                <w:p w:rsidR="00087BC4" w:rsidRDefault="0003627C" w:rsidP="009159A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裁定</w:t>
                  </w:r>
                  <w:r w:rsidR="00087BC4">
                    <w:rPr>
                      <w:rFonts w:hint="eastAsia"/>
                    </w:rPr>
                    <w:t>不予</w:t>
                  </w:r>
                  <w:r w:rsidR="001F30DF">
                    <w:rPr>
                      <w:rFonts w:hint="eastAsia"/>
                    </w:rPr>
                    <w:t>受</w:t>
                  </w:r>
                  <w:r>
                    <w:rPr>
                      <w:rFonts w:hint="eastAsia"/>
                    </w:rPr>
                    <w:t>理</w:t>
                  </w:r>
                </w:p>
                <w:p w:rsidR="0003627C" w:rsidRDefault="0003627C" w:rsidP="009159A8">
                  <w:pPr>
                    <w:jc w:val="center"/>
                  </w:pPr>
                  <w:r>
                    <w:rPr>
                      <w:rFonts w:hint="eastAsia"/>
                    </w:rPr>
                    <w:t>裁定驳回起诉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76" type="#_x0000_t32" style="position:absolute;left:0;text-align:left;margin-left:214.5pt;margin-top:472.65pt;width:.75pt;height:45pt;z-index:251683840" o:connectortype="straight"/>
        </w:pict>
      </w:r>
      <w:r w:rsidR="003762AB">
        <w:rPr>
          <w:noProof/>
          <w:sz w:val="44"/>
          <w:szCs w:val="44"/>
        </w:rPr>
        <w:pict>
          <v:shape id="_x0000_s2075" type="#_x0000_t32" style="position:absolute;left:0;text-align:left;margin-left:214.5pt;margin-top:393.15pt;width:.75pt;height:41.25pt;z-index:251682816" o:connectortype="straight"/>
        </w:pict>
      </w:r>
      <w:r w:rsidR="003762AB">
        <w:rPr>
          <w:noProof/>
          <w:sz w:val="44"/>
          <w:szCs w:val="44"/>
        </w:rPr>
        <w:pict>
          <v:shape id="_x0000_s2074" type="#_x0000_t32" style="position:absolute;left:0;text-align:left;margin-left:214.5pt;margin-top:306.9pt;width:.75pt;height:45.75pt;z-index:251681792" o:connectortype="straight"/>
        </w:pict>
      </w:r>
      <w:r w:rsidR="003762AB">
        <w:rPr>
          <w:noProof/>
          <w:sz w:val="44"/>
          <w:szCs w:val="44"/>
        </w:rPr>
        <w:pict>
          <v:shape id="_x0000_s2073" type="#_x0000_t32" style="position:absolute;left:0;text-align:left;margin-left:336.75pt;margin-top:207.9pt;width:0;height:60.75pt;z-index:251680768" o:connectortype="straight"/>
        </w:pict>
      </w:r>
      <w:r w:rsidR="003762AB">
        <w:rPr>
          <w:noProof/>
          <w:sz w:val="44"/>
          <w:szCs w:val="44"/>
        </w:rPr>
        <w:pict>
          <v:shape id="_x0000_s2072" type="#_x0000_t32" style="position:absolute;left:0;text-align:left;margin-left:214.5pt;margin-top:207.9pt;width:.75pt;height:60.75pt;z-index:251679744" o:connectortype="straight"/>
        </w:pict>
      </w:r>
      <w:r w:rsidR="003762AB">
        <w:rPr>
          <w:noProof/>
          <w:sz w:val="44"/>
          <w:szCs w:val="44"/>
        </w:rPr>
        <w:pict>
          <v:shape id="_x0000_s2071" type="#_x0000_t32" style="position:absolute;left:0;text-align:left;margin-left:114.75pt;margin-top:207.9pt;width:.75pt;height:60.75pt;z-index:251678720" o:connectortype="straight"/>
        </w:pict>
      </w:r>
      <w:r w:rsidR="003762AB">
        <w:rPr>
          <w:noProof/>
          <w:sz w:val="44"/>
          <w:szCs w:val="44"/>
        </w:rPr>
        <w:pict>
          <v:shape id="_x0000_s2070" type="#_x0000_t32" style="position:absolute;left:0;text-align:left;margin-left:336.75pt;margin-top:144.15pt;width:0;height:27pt;z-index:251677696" o:connectortype="straight"/>
        </w:pict>
      </w:r>
      <w:r w:rsidR="003762AB">
        <w:rPr>
          <w:noProof/>
          <w:sz w:val="44"/>
          <w:szCs w:val="44"/>
        </w:rPr>
        <w:pict>
          <v:shape id="_x0000_s2069" type="#_x0000_t32" style="position:absolute;left:0;text-align:left;margin-left:114.75pt;margin-top:144.15pt;width:.75pt;height:27pt;z-index:251676672" o:connectortype="straight"/>
        </w:pict>
      </w:r>
      <w:r w:rsidR="003762AB">
        <w:rPr>
          <w:noProof/>
          <w:sz w:val="44"/>
          <w:szCs w:val="44"/>
        </w:rPr>
        <w:pict>
          <v:shape id="_x0000_s2068" type="#_x0000_t32" style="position:absolute;left:0;text-align:left;margin-left:33pt;margin-top:144.15pt;width:0;height:27pt;z-index:251675648" o:connectortype="straight"/>
        </w:pict>
      </w:r>
      <w:r w:rsidR="003762AB">
        <w:rPr>
          <w:noProof/>
          <w:sz w:val="44"/>
          <w:szCs w:val="44"/>
        </w:rPr>
        <w:pict>
          <v:shape id="_x0000_s2067" type="#_x0000_t32" style="position:absolute;left:0;text-align:left;margin-left:33pt;margin-top:142.65pt;width:303.75pt;height:1.5pt;z-index:251674624" o:connectortype="straight"/>
        </w:pict>
      </w:r>
      <w:r w:rsidR="003762AB">
        <w:rPr>
          <w:noProof/>
          <w:sz w:val="44"/>
          <w:szCs w:val="44"/>
        </w:rPr>
        <w:pict>
          <v:shape id="_x0000_s2065" type="#_x0000_t32" style="position:absolute;left:0;text-align:left;margin-left:214.5pt;margin-top:128.4pt;width:0;height:42.75pt;z-index:251673600" o:connectortype="straight"/>
        </w:pict>
      </w:r>
      <w:r w:rsidR="003762AB">
        <w:rPr>
          <w:noProof/>
          <w:sz w:val="44"/>
          <w:szCs w:val="44"/>
        </w:rPr>
        <w:pict>
          <v:rect id="_x0000_s2059" style="position:absolute;left:0;text-align:left;margin-left:294pt;margin-top:272.4pt;width:81.75pt;height:34.5pt;z-index:251667456">
            <v:textbox>
              <w:txbxContent>
                <w:p w:rsidR="00087BC4" w:rsidRDefault="00087BC4">
                  <w:r>
                    <w:rPr>
                      <w:rFonts w:hint="eastAsia"/>
                    </w:rPr>
                    <w:t>办理保全手续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57" style="position:absolute;left:0;text-align:left;margin-left:183pt;margin-top:268.65pt;width:75.75pt;height:38.25pt;z-index:251665408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通知缴费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56" style="position:absolute;left:0;text-align:left;margin-left:279pt;margin-top:173.4pt;width:105.75pt;height:34.5pt;z-index:251664384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制作诉前保全裁定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60" style="position:absolute;left:0;text-align:left;margin-left:171pt;margin-top:517.65pt;width:99.75pt;height:35.25pt;z-index:251668480">
            <v:textbox>
              <w:txbxContent>
                <w:p w:rsidR="00087BC4" w:rsidRDefault="009159A8" w:rsidP="009159A8">
                  <w:pPr>
                    <w:jc w:val="center"/>
                  </w:pPr>
                  <w:r>
                    <w:rPr>
                      <w:rFonts w:hint="eastAsia"/>
                    </w:rPr>
                    <w:t>移送业务庭</w:t>
                  </w:r>
                  <w:r w:rsidR="0003627C">
                    <w:rPr>
                      <w:rFonts w:hint="eastAsia"/>
                    </w:rPr>
                    <w:t>审理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61" style="position:absolute;left:0;text-align:left;margin-left:159pt;margin-top:434.4pt;width:120pt;height:38.25pt;z-index:251669504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送达相关法律文书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62" style="position:absolute;left:0;text-align:left;margin-left:175.5pt;margin-top:352.65pt;width:83.25pt;height:40.5pt;z-index:251670528">
            <v:textbox>
              <w:txbxContent>
                <w:p w:rsidR="00087BC4" w:rsidRDefault="0003627C" w:rsidP="009159A8">
                  <w:pPr>
                    <w:jc w:val="center"/>
                  </w:pPr>
                  <w:r>
                    <w:rPr>
                      <w:rFonts w:hint="eastAsia"/>
                    </w:rPr>
                    <w:t>开庭</w:t>
                  </w:r>
                  <w:r w:rsidR="00087BC4">
                    <w:rPr>
                      <w:rFonts w:hint="eastAsia"/>
                    </w:rPr>
                    <w:t>排期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54" style="position:absolute;left:0;text-align:left;margin-left:175.5pt;margin-top:171.15pt;width:75.75pt;height:33.75pt;z-index:251662336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立案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58" style="position:absolute;left:0;text-align:left;margin-left:78.75pt;margin-top:268.65pt;width:80.25pt;height:36pt;z-index:251666432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移交审理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55" style="position:absolute;left:0;text-align:left;margin-left:81pt;margin-top:171.15pt;width:1in;height:36.75pt;z-index:251663360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管辖权异议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shape id="_x0000_s2064" type="#_x0000_t32" style="position:absolute;left:0;text-align:left;margin-left:215.25pt;margin-top:64.65pt;width:0;height:35.25pt;z-index:251672576" o:connectortype="straight"/>
        </w:pict>
      </w:r>
      <w:r w:rsidR="003762AB">
        <w:rPr>
          <w:noProof/>
          <w:sz w:val="44"/>
          <w:szCs w:val="44"/>
        </w:rPr>
        <w:pict>
          <v:shape id="_x0000_s2063" type="#_x0000_t32" style="position:absolute;left:0;text-align:left;margin-left:214.5pt;margin-top:13.65pt;width:.75pt;height:27pt;z-index:251671552" o:connectortype="straight"/>
        </w:pict>
      </w:r>
      <w:r w:rsidR="003762AB" w:rsidRPr="003762AB">
        <w:rPr>
          <w:b/>
          <w:noProof/>
          <w:sz w:val="44"/>
          <w:szCs w:val="44"/>
        </w:rPr>
        <w:pict>
          <v:rect id="_x0000_s2050" style="position:absolute;left:0;text-align:left;margin-left:149.25pt;margin-top:40.65pt;width:138pt;height:24pt;z-index:251658240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接收诉讼材料，登记备案</w:t>
                  </w:r>
                </w:p>
              </w:txbxContent>
            </v:textbox>
          </v:rect>
        </w:pict>
      </w:r>
      <w:r w:rsidR="003762AB">
        <w:rPr>
          <w:noProof/>
          <w:sz w:val="44"/>
          <w:szCs w:val="44"/>
        </w:rPr>
        <w:pict>
          <v:rect id="_x0000_s2053" style="position:absolute;left:0;text-align:left;margin-left:134.25pt;margin-top:99.9pt;width:167.25pt;height:28.5pt;z-index:251661312">
            <v:textbox>
              <w:txbxContent>
                <w:p w:rsidR="00087BC4" w:rsidRDefault="00087BC4" w:rsidP="009159A8">
                  <w:pPr>
                    <w:jc w:val="center"/>
                  </w:pPr>
                  <w:r>
                    <w:rPr>
                      <w:rFonts w:hint="eastAsia"/>
                    </w:rPr>
                    <w:t>立案法官审核是否符合立案条件</w:t>
                  </w:r>
                </w:p>
              </w:txbxContent>
            </v:textbox>
          </v:rect>
        </w:pict>
      </w:r>
    </w:p>
    <w:sectPr w:rsidR="00087BC4" w:rsidRPr="00087BC4" w:rsidSect="009C3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C59" w:rsidRDefault="00EF5C59" w:rsidP="004C57DB">
      <w:r>
        <w:separator/>
      </w:r>
    </w:p>
  </w:endnote>
  <w:endnote w:type="continuationSeparator" w:id="1">
    <w:p w:rsidR="00EF5C59" w:rsidRDefault="00EF5C59" w:rsidP="004C57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C59" w:rsidRDefault="00EF5C59" w:rsidP="004C57DB">
      <w:r>
        <w:separator/>
      </w:r>
    </w:p>
  </w:footnote>
  <w:footnote w:type="continuationSeparator" w:id="1">
    <w:p w:rsidR="00EF5C59" w:rsidRDefault="00EF5C59" w:rsidP="004C57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C57DB"/>
    <w:rsid w:val="0003627C"/>
    <w:rsid w:val="00087BC4"/>
    <w:rsid w:val="00133907"/>
    <w:rsid w:val="001F30DF"/>
    <w:rsid w:val="003762AB"/>
    <w:rsid w:val="004C57DB"/>
    <w:rsid w:val="005C5B68"/>
    <w:rsid w:val="006E2042"/>
    <w:rsid w:val="00725521"/>
    <w:rsid w:val="009112A4"/>
    <w:rsid w:val="009159A8"/>
    <w:rsid w:val="009C35D0"/>
    <w:rsid w:val="00E30230"/>
    <w:rsid w:val="00EF5C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  <o:rules v:ext="edit">
        <o:r id="V:Rule14" type="connector" idref="#_x0000_s2068"/>
        <o:r id="V:Rule15" type="connector" idref="#_x0000_s2075"/>
        <o:r id="V:Rule16" type="connector" idref="#_x0000_s2076"/>
        <o:r id="V:Rule17" type="connector" idref="#_x0000_s2074"/>
        <o:r id="V:Rule18" type="connector" idref="#_x0000_s2065"/>
        <o:r id="V:Rule19" type="connector" idref="#_x0000_s2063"/>
        <o:r id="V:Rule20" type="connector" idref="#_x0000_s2071"/>
        <o:r id="V:Rule21" type="connector" idref="#_x0000_s2072"/>
        <o:r id="V:Rule22" type="connector" idref="#_x0000_s2073"/>
        <o:r id="V:Rule23" type="connector" idref="#_x0000_s2064"/>
        <o:r id="V:Rule24" type="connector" idref="#_x0000_s2070"/>
        <o:r id="V:Rule25" type="connector" idref="#_x0000_s2069"/>
        <o:r id="V:Rule26" type="connector" idref="#_x0000_s206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5D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C5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C57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C5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C57D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李心怡</dc:creator>
  <cp:keywords/>
  <dc:description/>
  <cp:lastModifiedBy>李心怡</cp:lastModifiedBy>
  <cp:revision>9</cp:revision>
  <cp:lastPrinted>2018-02-11T09:55:00Z</cp:lastPrinted>
  <dcterms:created xsi:type="dcterms:W3CDTF">2018-02-11T08:57:00Z</dcterms:created>
  <dcterms:modified xsi:type="dcterms:W3CDTF">2018-04-26T00:44:00Z</dcterms:modified>
</cp:coreProperties>
</file>