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30812">
      <w:pPr>
        <w:pStyle w:val="2"/>
        <w:spacing w:line="242" w:lineRule="auto"/>
      </w:pPr>
      <w:bookmarkStart w:id="3" w:name="_GoBack"/>
      <w:bookmarkEnd w:id="3"/>
    </w:p>
    <w:p w14:paraId="0FBB7A34">
      <w:pPr>
        <w:pStyle w:val="2"/>
        <w:spacing w:line="242" w:lineRule="auto"/>
      </w:pPr>
    </w:p>
    <w:p w14:paraId="36C12618">
      <w:pPr>
        <w:pStyle w:val="2"/>
        <w:spacing w:line="243" w:lineRule="auto"/>
      </w:pPr>
    </w:p>
    <w:p w14:paraId="3F3FAFB3">
      <w:pPr>
        <w:pStyle w:val="2"/>
        <w:spacing w:line="243" w:lineRule="auto"/>
      </w:pPr>
    </w:p>
    <w:p w14:paraId="6681A54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EC3051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6"/>
      <w:bookmarkEnd w:id="0"/>
      <w:bookmarkStart w:id="1" w:name="bookmark5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193821B7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43D2F8D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B684B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D2C3E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C0AB3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1D32FC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76521640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2C528925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70BD6210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0EFA79B5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9BDEF8F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753A1293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40CF04E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F60B1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0EB9B9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8BD8E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80555B">
            <w:pPr>
              <w:spacing w:line="254" w:lineRule="auto"/>
              <w:rPr>
                <w:rFonts w:ascii="Arial"/>
                <w:sz w:val="21"/>
              </w:rPr>
            </w:pPr>
          </w:p>
          <w:p w14:paraId="02BAE026">
            <w:pPr>
              <w:spacing w:line="254" w:lineRule="auto"/>
              <w:rPr>
                <w:rFonts w:ascii="Arial"/>
                <w:sz w:val="21"/>
              </w:rPr>
            </w:pPr>
          </w:p>
          <w:p w14:paraId="2C307B9C">
            <w:pPr>
              <w:spacing w:line="254" w:lineRule="auto"/>
              <w:rPr>
                <w:rFonts w:ascii="Arial"/>
                <w:sz w:val="21"/>
              </w:rPr>
            </w:pPr>
          </w:p>
          <w:p w14:paraId="453DBF6F">
            <w:pPr>
              <w:spacing w:line="254" w:lineRule="auto"/>
              <w:rPr>
                <w:rFonts w:ascii="Arial"/>
                <w:sz w:val="21"/>
              </w:rPr>
            </w:pPr>
          </w:p>
          <w:p w14:paraId="73650198">
            <w:pPr>
              <w:spacing w:line="255" w:lineRule="auto"/>
              <w:rPr>
                <w:rFonts w:ascii="Arial"/>
                <w:sz w:val="21"/>
              </w:rPr>
            </w:pPr>
          </w:p>
          <w:p w14:paraId="6136B6CD">
            <w:pPr>
              <w:spacing w:line="255" w:lineRule="auto"/>
              <w:rPr>
                <w:rFonts w:ascii="Arial"/>
                <w:sz w:val="21"/>
              </w:rPr>
            </w:pPr>
          </w:p>
          <w:p w14:paraId="36B2BFBE">
            <w:pPr>
              <w:spacing w:line="255" w:lineRule="auto"/>
              <w:rPr>
                <w:rFonts w:ascii="Arial"/>
                <w:sz w:val="21"/>
              </w:rPr>
            </w:pPr>
          </w:p>
          <w:p w14:paraId="6BEE9C4B">
            <w:pPr>
              <w:spacing w:line="255" w:lineRule="auto"/>
              <w:rPr>
                <w:rFonts w:ascii="Arial"/>
                <w:sz w:val="21"/>
              </w:rPr>
            </w:pPr>
          </w:p>
          <w:p w14:paraId="20466A42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03401D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6C1D20A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3DE7627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1965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  日</w:t>
            </w:r>
          </w:p>
          <w:p w14:paraId="73F77E63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506F73EE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河北省沙河市</w:t>
            </w:r>
          </w:p>
          <w:p w14:paraId="277BA2C3">
            <w:pPr>
              <w:pStyle w:val="8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47EBBFBF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6D50574B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15 号</w:t>
            </w:r>
          </w:p>
          <w:p w14:paraId="64DA433B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 w14:paraId="5441DBA7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C83E83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EBBDDD9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409C4E95">
            <w:pPr>
              <w:pStyle w:val="8"/>
              <w:spacing w:before="42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发布侮辱信息的网络平台的名称及账号：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 w14:paraId="55F31EDA">
      <w:pPr>
        <w:pStyle w:val="2"/>
      </w:pPr>
    </w:p>
    <w:p w14:paraId="2EE8DD0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0F3F64">
      <w:pPr>
        <w:spacing w:before="41"/>
      </w:pPr>
    </w:p>
    <w:p w14:paraId="7AC8D0A0">
      <w:pPr>
        <w:spacing w:before="41"/>
      </w:pPr>
    </w:p>
    <w:p w14:paraId="3DFBFFF1">
      <w:pPr>
        <w:spacing w:before="41"/>
      </w:pPr>
    </w:p>
    <w:p w14:paraId="476B501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C60E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126C9C">
            <w:pPr>
              <w:spacing w:line="272" w:lineRule="auto"/>
              <w:rPr>
                <w:rFonts w:ascii="Arial"/>
                <w:sz w:val="21"/>
              </w:rPr>
            </w:pPr>
          </w:p>
          <w:p w14:paraId="50E01260">
            <w:pPr>
              <w:spacing w:line="272" w:lineRule="auto"/>
              <w:rPr>
                <w:rFonts w:ascii="Arial"/>
                <w:sz w:val="21"/>
              </w:rPr>
            </w:pPr>
          </w:p>
          <w:p w14:paraId="0A457A14">
            <w:pPr>
              <w:spacing w:line="272" w:lineRule="auto"/>
              <w:rPr>
                <w:rFonts w:ascii="Arial"/>
                <w:sz w:val="21"/>
              </w:rPr>
            </w:pPr>
          </w:p>
          <w:p w14:paraId="0D84BEBD">
            <w:pPr>
              <w:spacing w:line="272" w:lineRule="auto"/>
              <w:rPr>
                <w:rFonts w:ascii="Arial"/>
                <w:sz w:val="21"/>
              </w:rPr>
            </w:pPr>
          </w:p>
          <w:p w14:paraId="564DDF03">
            <w:pPr>
              <w:spacing w:line="272" w:lineRule="auto"/>
              <w:rPr>
                <w:rFonts w:ascii="Arial"/>
                <w:sz w:val="21"/>
              </w:rPr>
            </w:pPr>
          </w:p>
          <w:p w14:paraId="7339046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5F5F2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7A375A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FA2D4E8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23A5E6EE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576754DB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3F569C8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74C6C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FA1D5F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0381CA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9F6180">
            <w:pPr>
              <w:spacing w:before="84" w:line="254" w:lineRule="auto"/>
              <w:ind w:left="83" w:right="12" w:firstLine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答辩人因此事已被公安机关行政拘留六日，本案已终结，自诉人的自诉违反了一事不再理原则，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人民法院也不应再受理此案。</w:t>
            </w:r>
          </w:p>
          <w:p w14:paraId="3AF8E015">
            <w:pPr>
              <w:spacing w:before="52" w:line="251" w:lineRule="auto"/>
              <w:ind w:left="82" w:right="12" w:firstLine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本案中的证人证言、自诉人陈述、答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辩人陈述均系公安机关在行政执法过程中收集的言词证据，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依法不能直接作为刑事诉讼的证据直接采信。</w:t>
            </w:r>
          </w:p>
          <w:p w14:paraId="097428E8">
            <w:pPr>
              <w:spacing w:before="59" w:line="250" w:lineRule="auto"/>
              <w:ind w:left="91" w:right="99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3. 答辩人系老实农民，因不懂法导致违法，系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初犯、偶犯。愿意积极赔偿自诉人的损失，该案系邻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里纠纷恶化所致，请求对答辩人从轻处罚。</w:t>
            </w:r>
          </w:p>
        </w:tc>
      </w:tr>
      <w:tr w14:paraId="59BBB1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CB54B7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1CA099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DEEA59">
            <w:pPr>
              <w:spacing w:before="88" w:line="224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答辩人被行政拘留的行政处罚决定书。</w:t>
            </w:r>
          </w:p>
        </w:tc>
      </w:tr>
      <w:tr w14:paraId="19607B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7DC7AA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47805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034C8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7DE43D">
            <w:pPr>
              <w:pStyle w:val="8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 w14:paraId="59183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50BD0BE">
            <w:pPr>
              <w:pStyle w:val="8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02117C">
            <w:pPr>
              <w:pStyle w:val="8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 w14:paraId="4A86EE0D"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 w14:paraId="30325EAC">
      <w:pPr>
        <w:spacing w:before="21" w:line="221" w:lineRule="auto"/>
        <w:jc w:val="center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23"/>
          <w:sz w:val="30"/>
          <w:szCs w:val="30"/>
          <w:lang w:val="en-US" w:eastAsia="zh-CN"/>
        </w:rPr>
        <w:t xml:space="preserve">                                                                        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6C2E2BD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60CE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2C19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12704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7F7D0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984446"/>
    <w:rsid w:val="18A061E2"/>
    <w:rsid w:val="1BB82A97"/>
    <w:rsid w:val="1DAE4148"/>
    <w:rsid w:val="26B62EF1"/>
    <w:rsid w:val="32F01183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A0C31AC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530098F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951</Words>
  <Characters>967</Characters>
  <TotalTime>58</TotalTime>
  <ScaleCrop>false</ScaleCrop>
  <LinksUpToDate>false</LinksUpToDate>
  <CharactersWithSpaces>1229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BBB753DDED814E8BB78278135B739ECE_13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