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ABB3C">
      <w:pPr>
        <w:pStyle w:val="2"/>
        <w:spacing w:line="273" w:lineRule="auto"/>
      </w:pPr>
      <w:bookmarkStart w:id="2" w:name="_GoBack"/>
      <w:bookmarkEnd w:id="2"/>
    </w:p>
    <w:p w14:paraId="704FD363">
      <w:pPr>
        <w:pStyle w:val="2"/>
        <w:spacing w:line="243" w:lineRule="auto"/>
      </w:pPr>
    </w:p>
    <w:p w14:paraId="7AE69658">
      <w:pPr>
        <w:pStyle w:val="2"/>
        <w:spacing w:line="243" w:lineRule="auto"/>
      </w:pPr>
    </w:p>
    <w:p w14:paraId="0EF69D7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B49DCA8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7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B841AA1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 w14:paraId="72BED9AB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07F546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353C6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E94B87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64556F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306770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57A56C2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6CF6631">
            <w:pPr>
              <w:pStyle w:val="8"/>
              <w:spacing w:before="17" w:line="249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B7D5B70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1D5478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83D0E51">
            <w:pPr>
              <w:pStyle w:val="8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43720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433646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89798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2D2A11">
            <w:pPr>
              <w:spacing w:line="256" w:lineRule="auto"/>
              <w:rPr>
                <w:rFonts w:ascii="Arial"/>
                <w:sz w:val="21"/>
              </w:rPr>
            </w:pPr>
          </w:p>
          <w:p w14:paraId="489852B1">
            <w:pPr>
              <w:spacing w:line="256" w:lineRule="auto"/>
              <w:rPr>
                <w:rFonts w:ascii="Arial"/>
                <w:sz w:val="21"/>
              </w:rPr>
            </w:pPr>
          </w:p>
          <w:p w14:paraId="77422860">
            <w:pPr>
              <w:spacing w:line="256" w:lineRule="auto"/>
              <w:rPr>
                <w:rFonts w:ascii="Arial"/>
                <w:sz w:val="21"/>
              </w:rPr>
            </w:pPr>
          </w:p>
          <w:p w14:paraId="2B9746C5">
            <w:pPr>
              <w:spacing w:line="256" w:lineRule="auto"/>
              <w:rPr>
                <w:rFonts w:ascii="Arial"/>
                <w:sz w:val="21"/>
              </w:rPr>
            </w:pPr>
          </w:p>
          <w:p w14:paraId="62F0FEE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7F190B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B6E24E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4BAAC6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390A97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34F2378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39EBB057">
            <w:pPr>
              <w:pStyle w:val="8"/>
              <w:spacing w:before="27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DB72C51">
            <w:pPr>
              <w:pStyle w:val="8"/>
              <w:spacing w:before="43" w:line="236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08832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EB8D55">
            <w:pPr>
              <w:spacing w:line="244" w:lineRule="auto"/>
              <w:rPr>
                <w:rFonts w:ascii="Arial"/>
                <w:sz w:val="21"/>
              </w:rPr>
            </w:pPr>
          </w:p>
          <w:p w14:paraId="370B77AB">
            <w:pPr>
              <w:spacing w:line="244" w:lineRule="auto"/>
              <w:rPr>
                <w:rFonts w:ascii="Arial"/>
                <w:sz w:val="21"/>
              </w:rPr>
            </w:pPr>
          </w:p>
          <w:p w14:paraId="47107025">
            <w:pPr>
              <w:spacing w:line="244" w:lineRule="auto"/>
              <w:rPr>
                <w:rFonts w:ascii="Arial"/>
                <w:sz w:val="21"/>
              </w:rPr>
            </w:pPr>
          </w:p>
          <w:p w14:paraId="320CE7BE">
            <w:pPr>
              <w:spacing w:line="244" w:lineRule="auto"/>
              <w:rPr>
                <w:rFonts w:ascii="Arial"/>
                <w:sz w:val="21"/>
              </w:rPr>
            </w:pPr>
          </w:p>
          <w:p w14:paraId="22354D3A">
            <w:pPr>
              <w:spacing w:line="245" w:lineRule="auto"/>
              <w:rPr>
                <w:rFonts w:ascii="Arial"/>
                <w:sz w:val="21"/>
              </w:rPr>
            </w:pPr>
          </w:p>
          <w:p w14:paraId="6DB0A57D">
            <w:pPr>
              <w:spacing w:line="245" w:lineRule="auto"/>
              <w:rPr>
                <w:rFonts w:ascii="Arial"/>
                <w:sz w:val="21"/>
              </w:rPr>
            </w:pPr>
          </w:p>
          <w:p w14:paraId="39F18C4B">
            <w:pPr>
              <w:spacing w:line="245" w:lineRule="auto"/>
              <w:rPr>
                <w:rFonts w:ascii="Arial"/>
                <w:sz w:val="21"/>
              </w:rPr>
            </w:pPr>
          </w:p>
          <w:p w14:paraId="5B58C12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E3AF34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ECD22D9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财产保险股份有限公司</w:t>
            </w:r>
          </w:p>
          <w:p w14:paraId="722CB49E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广东省深圳市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</w:p>
          <w:p w14:paraId="2BA2A879">
            <w:pPr>
              <w:pStyle w:val="8"/>
              <w:spacing w:before="39" w:line="231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广东省深圳市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路</w:t>
            </w:r>
          </w:p>
          <w:p w14:paraId="4882D1E6">
            <w:pPr>
              <w:pStyle w:val="8"/>
              <w:spacing w:before="38" w:line="259" w:lineRule="auto"/>
              <w:ind w:left="84" w:right="23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孙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执行董事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联系电话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：×××××××××××</w:t>
            </w:r>
          </w:p>
          <w:p w14:paraId="52886535">
            <w:pPr>
              <w:pStyle w:val="8"/>
              <w:spacing w:before="6" w:line="230" w:lineRule="auto"/>
              <w:ind w:left="82" w:right="132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65CBFC36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C062FE3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A056C7A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5579BD2">
            <w:pPr>
              <w:pStyle w:val="8"/>
              <w:spacing w:before="67" w:line="213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</w:t>
            </w:r>
            <w:r>
              <w:rPr>
                <w:color w:val="231F20"/>
                <w:spacing w:val="-2"/>
              </w:rPr>
              <w:t>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 w14:paraId="47E24807">
      <w:pPr>
        <w:pStyle w:val="2"/>
      </w:pPr>
    </w:p>
    <w:p w14:paraId="776537BC">
      <w:pPr>
        <w:sectPr>
          <w:headerReference r:id="rId5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103375A4">
      <w:pPr>
        <w:spacing w:before="41"/>
      </w:pPr>
    </w:p>
    <w:p w14:paraId="75E53510">
      <w:pPr>
        <w:spacing w:before="41"/>
      </w:pPr>
    </w:p>
    <w:p w14:paraId="2063967E">
      <w:pPr>
        <w:spacing w:before="41"/>
      </w:pPr>
    </w:p>
    <w:p w14:paraId="5529658F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0F33CC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9421FB">
            <w:pPr>
              <w:spacing w:line="284" w:lineRule="auto"/>
              <w:rPr>
                <w:rFonts w:ascii="Arial"/>
                <w:sz w:val="21"/>
              </w:rPr>
            </w:pPr>
          </w:p>
          <w:p w14:paraId="4CC7976A">
            <w:pPr>
              <w:spacing w:line="284" w:lineRule="auto"/>
              <w:rPr>
                <w:rFonts w:ascii="Arial"/>
                <w:sz w:val="21"/>
              </w:rPr>
            </w:pPr>
          </w:p>
          <w:p w14:paraId="61D58C35">
            <w:pPr>
              <w:spacing w:line="284" w:lineRule="auto"/>
              <w:rPr>
                <w:rFonts w:ascii="Arial"/>
                <w:sz w:val="21"/>
              </w:rPr>
            </w:pPr>
          </w:p>
          <w:p w14:paraId="7A5D6E6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3F5B99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562731C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0E5DFD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225DDED7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B80E62D">
            <w:pPr>
              <w:pStyle w:val="8"/>
              <w:spacing w:before="53" w:line="207" w:lineRule="auto"/>
              <w:ind w:left="82" w:right="98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56397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6957969D">
            <w:pPr>
              <w:spacing w:line="255" w:lineRule="auto"/>
              <w:rPr>
                <w:rFonts w:ascii="Arial"/>
                <w:sz w:val="21"/>
              </w:rPr>
            </w:pPr>
          </w:p>
          <w:p w14:paraId="00E7E7F6">
            <w:pPr>
              <w:spacing w:line="256" w:lineRule="auto"/>
              <w:rPr>
                <w:rFonts w:ascii="Arial"/>
                <w:sz w:val="21"/>
              </w:rPr>
            </w:pPr>
          </w:p>
          <w:p w14:paraId="3D85D802">
            <w:pPr>
              <w:spacing w:line="256" w:lineRule="auto"/>
              <w:rPr>
                <w:rFonts w:ascii="Arial"/>
                <w:sz w:val="21"/>
              </w:rPr>
            </w:pPr>
          </w:p>
          <w:p w14:paraId="0C2E14AB">
            <w:pPr>
              <w:spacing w:line="256" w:lineRule="auto"/>
              <w:rPr>
                <w:rFonts w:ascii="Arial"/>
                <w:sz w:val="21"/>
              </w:rPr>
            </w:pPr>
          </w:p>
          <w:p w14:paraId="563263C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01FC46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F80D093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461A13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E9A422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24E228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49C9267">
            <w:pPr>
              <w:pStyle w:val="8"/>
              <w:spacing w:before="62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241947B">
            <w:pPr>
              <w:pStyle w:val="8"/>
              <w:spacing w:before="43" w:line="237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C8248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09CBC0">
            <w:pPr>
              <w:spacing w:line="255" w:lineRule="auto"/>
              <w:rPr>
                <w:rFonts w:ascii="Arial"/>
                <w:sz w:val="21"/>
              </w:rPr>
            </w:pPr>
          </w:p>
          <w:p w14:paraId="74FB839C">
            <w:pPr>
              <w:spacing w:line="255" w:lineRule="auto"/>
              <w:rPr>
                <w:rFonts w:ascii="Arial"/>
                <w:sz w:val="21"/>
              </w:rPr>
            </w:pPr>
          </w:p>
          <w:p w14:paraId="4514DE1D">
            <w:pPr>
              <w:spacing w:line="255" w:lineRule="auto"/>
              <w:rPr>
                <w:rFonts w:ascii="Arial"/>
                <w:sz w:val="21"/>
              </w:rPr>
            </w:pPr>
          </w:p>
          <w:p w14:paraId="6B1B4384">
            <w:pPr>
              <w:spacing w:line="255" w:lineRule="auto"/>
              <w:rPr>
                <w:rFonts w:ascii="Arial"/>
                <w:sz w:val="21"/>
              </w:rPr>
            </w:pPr>
          </w:p>
          <w:p w14:paraId="197B945A">
            <w:pPr>
              <w:spacing w:line="255" w:lineRule="auto"/>
              <w:rPr>
                <w:rFonts w:ascii="Arial"/>
                <w:sz w:val="21"/>
              </w:rPr>
            </w:pPr>
          </w:p>
          <w:p w14:paraId="522A1094">
            <w:pPr>
              <w:spacing w:line="256" w:lineRule="auto"/>
              <w:rPr>
                <w:rFonts w:ascii="Arial"/>
                <w:sz w:val="21"/>
              </w:rPr>
            </w:pPr>
          </w:p>
          <w:p w14:paraId="57C756E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CAD1BD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78C9CBC1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8F8B9F6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D1E0703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0E4FF0C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>法定代表人 / 负责人：                职务：            联系电话：</w:t>
            </w:r>
          </w:p>
          <w:p w14:paraId="5FE95E1E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D3C2158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423950D7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</w:t>
            </w:r>
            <w:r>
              <w:rPr>
                <w:rFonts w:hint="eastAsia"/>
                <w:color w:val="231F20"/>
                <w:spacing w:val="12"/>
                <w:lang w:eastAsia="zh-CN"/>
              </w:rPr>
              <w:t>□</w:t>
            </w:r>
            <w:r>
              <w:rPr>
                <w:color w:val="231F20"/>
                <w:spacing w:val="12"/>
              </w:rPr>
              <w:t xml:space="preserve">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39F3EC8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2463CDF8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8591DA7">
            <w:pPr>
              <w:pStyle w:val="8"/>
              <w:spacing w:before="65" w:line="240" w:lineRule="auto"/>
              <w:ind w:left="83" w:right="27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4DD7C5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F40D86">
            <w:pPr>
              <w:spacing w:line="254" w:lineRule="auto"/>
              <w:rPr>
                <w:rFonts w:ascii="Arial"/>
                <w:sz w:val="21"/>
              </w:rPr>
            </w:pPr>
          </w:p>
          <w:p w14:paraId="5F716491">
            <w:pPr>
              <w:spacing w:line="255" w:lineRule="auto"/>
              <w:rPr>
                <w:rFonts w:ascii="Arial"/>
                <w:sz w:val="21"/>
              </w:rPr>
            </w:pPr>
          </w:p>
          <w:p w14:paraId="25CD3E9D">
            <w:pPr>
              <w:spacing w:line="255" w:lineRule="auto"/>
              <w:rPr>
                <w:rFonts w:ascii="Arial"/>
                <w:sz w:val="21"/>
              </w:rPr>
            </w:pPr>
          </w:p>
          <w:p w14:paraId="4B2C45E4">
            <w:pPr>
              <w:spacing w:line="255" w:lineRule="auto"/>
              <w:rPr>
                <w:rFonts w:ascii="Arial"/>
                <w:sz w:val="21"/>
              </w:rPr>
            </w:pPr>
          </w:p>
          <w:p w14:paraId="090E858F">
            <w:pPr>
              <w:spacing w:line="255" w:lineRule="auto"/>
              <w:rPr>
                <w:rFonts w:ascii="Arial"/>
                <w:sz w:val="21"/>
              </w:rPr>
            </w:pPr>
          </w:p>
          <w:p w14:paraId="3D8A58E3">
            <w:pPr>
              <w:spacing w:line="255" w:lineRule="auto"/>
              <w:rPr>
                <w:rFonts w:ascii="Arial"/>
                <w:sz w:val="21"/>
              </w:rPr>
            </w:pPr>
          </w:p>
          <w:p w14:paraId="01AD2355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1E0607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6FC07C32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D1BF38C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8FD3DEC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D942D02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4CBFCF36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2BCF0BEF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C9E70BA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A8383E5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8E04596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75487065">
            <w:pPr>
              <w:pStyle w:val="8"/>
              <w:spacing w:before="66" w:line="240" w:lineRule="auto"/>
              <w:ind w:left="83" w:right="27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083D9989">
      <w:pPr>
        <w:pStyle w:val="2"/>
      </w:pPr>
    </w:p>
    <w:p w14:paraId="79A983B5">
      <w:pPr>
        <w:sectPr>
          <w:footerReference r:id="rId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6B3D6E1A">
      <w:pPr>
        <w:spacing w:before="41"/>
      </w:pPr>
    </w:p>
    <w:p w14:paraId="3851708D">
      <w:pPr>
        <w:spacing w:before="41"/>
      </w:pPr>
    </w:p>
    <w:p w14:paraId="42FB9413">
      <w:pPr>
        <w:spacing w:before="41"/>
      </w:pPr>
    </w:p>
    <w:p w14:paraId="2344F11F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0B65CF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7F08E8">
            <w:pPr>
              <w:spacing w:before="85" w:line="192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EA51E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1C798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6012C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4E232B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03EF587">
            <w:pPr>
              <w:pStyle w:val="8"/>
              <w:spacing w:before="86" w:line="208" w:lineRule="auto"/>
              <w:ind w:left="89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643035.61 </w:t>
            </w:r>
            <w:r>
              <w:rPr>
                <w:color w:val="231F20"/>
                <w:spacing w:val="-1"/>
              </w:rPr>
              <w:t>元（人民币，下同）</w:t>
            </w:r>
          </w:p>
        </w:tc>
      </w:tr>
      <w:tr w14:paraId="2658A0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6A7E0E">
            <w:pPr>
              <w:spacing w:line="297" w:lineRule="auto"/>
              <w:rPr>
                <w:rFonts w:ascii="Arial"/>
                <w:sz w:val="21"/>
              </w:rPr>
            </w:pPr>
          </w:p>
          <w:p w14:paraId="44E43FF4">
            <w:pPr>
              <w:spacing w:line="297" w:lineRule="auto"/>
              <w:rPr>
                <w:rFonts w:ascii="Arial"/>
                <w:sz w:val="21"/>
              </w:rPr>
            </w:pPr>
          </w:p>
          <w:p w14:paraId="01531042">
            <w:pPr>
              <w:spacing w:line="297" w:lineRule="auto"/>
              <w:rPr>
                <w:rFonts w:ascii="Arial"/>
                <w:sz w:val="21"/>
              </w:rPr>
            </w:pPr>
          </w:p>
          <w:p w14:paraId="347F6DD5">
            <w:pPr>
              <w:spacing w:line="298" w:lineRule="auto"/>
              <w:rPr>
                <w:rFonts w:ascii="Arial"/>
                <w:sz w:val="21"/>
              </w:rPr>
            </w:pPr>
          </w:p>
          <w:p w14:paraId="7385004A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保险费、违约金等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22F6F7A">
            <w:pPr>
              <w:pStyle w:val="8"/>
              <w:spacing w:before="81" w:line="260" w:lineRule="auto"/>
              <w:ind w:left="84" w:right="79"/>
            </w:pPr>
            <w:r>
              <w:rPr>
                <w:color w:val="231F20"/>
                <w:spacing w:val="-6"/>
              </w:rPr>
              <w:t>截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6"/>
              </w:rPr>
              <w:t xml:space="preserve">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20×× </w:t>
            </w:r>
            <w:r>
              <w:rPr>
                <w:color w:val="231F20"/>
                <w:spacing w:val="-6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</w:t>
            </w:r>
            <w:r>
              <w:rPr>
                <w:color w:val="231F20"/>
                <w:spacing w:val="-6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 </w:t>
            </w:r>
            <w:r>
              <w:rPr>
                <w:color w:val="231F20"/>
                <w:spacing w:val="-6"/>
              </w:rPr>
              <w:t>日  止，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6"/>
              </w:rPr>
              <w:t>欠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保  险  费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共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3559.84 </w:t>
            </w:r>
            <w:r>
              <w:rPr>
                <w:color w:val="231F20"/>
                <w:spacing w:val="-6"/>
              </w:rPr>
              <w:t>元、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滞  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元；</w:t>
            </w:r>
          </w:p>
          <w:p w14:paraId="03E23E9E">
            <w:pPr>
              <w:pStyle w:val="8"/>
              <w:spacing w:line="251" w:lineRule="auto"/>
              <w:ind w:left="96" w:right="78" w:firstLine="27"/>
            </w:pPr>
            <w:r>
              <w:rPr>
                <w:color w:val="231F20"/>
                <w:spacing w:val="-3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20×× </w:t>
            </w:r>
            <w:r>
              <w:rPr>
                <w:color w:val="231F20"/>
                <w:spacing w:val="-3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</w:t>
            </w:r>
            <w:r>
              <w:rPr>
                <w:color w:val="231F20"/>
                <w:spacing w:val="-3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 </w:t>
            </w:r>
            <w:r>
              <w:rPr>
                <w:color w:val="231F20"/>
                <w:spacing w:val="-3"/>
              </w:rPr>
              <w:t>日之后的保险费、滞纳金等各项费用按照保证保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险合同约定计算至实际清偿之日止</w:t>
            </w:r>
          </w:p>
          <w:p w14:paraId="2C65B47E">
            <w:pPr>
              <w:pStyle w:val="8"/>
              <w:spacing w:before="23" w:line="260" w:lineRule="auto"/>
              <w:ind w:left="85" w:right="78" w:firstLine="1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明细：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每笔滞纳金以相应代偿款为基数，自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202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月 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日起按全国银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行间同业拆借中心发布的一年期贷款市场报价利率（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LPR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）4 倍计算至实际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清偿之日止）理赔金额（元）×0.12%/30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×逾期日 + 理赔金额（元）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0.063%=3559.84 元</w:t>
            </w:r>
          </w:p>
        </w:tc>
      </w:tr>
      <w:tr w14:paraId="583FBB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7ABE36">
            <w:pPr>
              <w:pStyle w:val="8"/>
              <w:spacing w:before="85" w:line="237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597A338">
            <w:pPr>
              <w:pStyle w:val="8"/>
              <w:spacing w:before="92" w:line="18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 7000 元</w:t>
            </w:r>
          </w:p>
          <w:p w14:paraId="431858AD">
            <w:pPr>
              <w:pStyle w:val="8"/>
              <w:spacing w:before="4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1D859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DB8E23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ECAF99F">
            <w:pPr>
              <w:pStyle w:val="8"/>
              <w:spacing w:before="103" w:line="204" w:lineRule="auto"/>
              <w:ind w:left="86" w:right="655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33CE6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5D6FB6">
            <w:pPr>
              <w:spacing w:line="344" w:lineRule="auto"/>
              <w:rPr>
                <w:rFonts w:ascii="Arial"/>
                <w:sz w:val="21"/>
              </w:rPr>
            </w:pPr>
          </w:p>
          <w:p w14:paraId="2FD0EF50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95F51E1">
            <w:pPr>
              <w:spacing w:before="81" w:line="260" w:lineRule="auto"/>
              <w:ind w:left="90" w:right="81" w:hanging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判令原告就位于北京市通州区房产（房屋产权证号： × 京房权证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通字第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号）的拍卖、变卖所得款在上述诉讼请求范围内享有优先受偿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权；诉讼费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由被告承担。</w:t>
            </w:r>
          </w:p>
        </w:tc>
      </w:tr>
      <w:tr w14:paraId="68959F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0B92A5">
            <w:pPr>
              <w:pStyle w:val="8"/>
              <w:spacing w:before="87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09D7163">
            <w:pPr>
              <w:spacing w:before="82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653595.45 元（计至起诉时）</w:t>
            </w:r>
          </w:p>
        </w:tc>
      </w:tr>
      <w:tr w14:paraId="5E4DB9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7027F3">
            <w:pPr>
              <w:spacing w:before="69" w:line="199" w:lineRule="auto"/>
              <w:ind w:left="33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03BB9D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F7DBCA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37C2C0B">
            <w:pPr>
              <w:pStyle w:val="8"/>
              <w:spacing w:before="91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合同条款及内容：第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12 条，发生纠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纷诉至人民法院解决</w:t>
            </w:r>
          </w:p>
          <w:p w14:paraId="5F38A59A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BF893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7D1E1C">
            <w:pPr>
              <w:spacing w:line="258" w:lineRule="auto"/>
              <w:rPr>
                <w:rFonts w:ascii="Arial"/>
                <w:sz w:val="21"/>
              </w:rPr>
            </w:pPr>
          </w:p>
          <w:p w14:paraId="5D9A7386">
            <w:pPr>
              <w:spacing w:line="258" w:lineRule="auto"/>
              <w:rPr>
                <w:rFonts w:ascii="Arial"/>
                <w:sz w:val="21"/>
              </w:rPr>
            </w:pPr>
          </w:p>
          <w:p w14:paraId="4FEE131A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C2D0B58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3A7622A8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37AA2A11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209C26DA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2B4307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49CAE7">
            <w:pPr>
              <w:spacing w:before="71" w:line="198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6AD03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020B7A">
            <w:pPr>
              <w:spacing w:before="84" w:line="251" w:lineRule="auto"/>
              <w:ind w:left="82" w:righ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被告向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信托公司借款。与原告签署《关于保证保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险业务及债务清偿安排之协议书》。后被告未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依约还款，原告代被告清偿了债务。</w:t>
            </w:r>
          </w:p>
        </w:tc>
      </w:tr>
      <w:tr w14:paraId="78CF9F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6799C1">
            <w:pPr>
              <w:pStyle w:val="8"/>
              <w:spacing w:before="86" w:line="245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保证保险合同的签订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2"/>
              </w:rPr>
              <w:t>情况（合同名称、主体、</w:t>
            </w:r>
            <w:r>
              <w:rPr>
                <w:color w:val="231F20"/>
              </w:rPr>
              <w:t xml:space="preserve"> 签订时间、地点等）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3795C70">
            <w:pPr>
              <w:spacing w:before="254" w:line="266" w:lineRule="auto"/>
              <w:ind w:left="97" w:right="79" w:hanging="1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2019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  ×× 财险公司与杜  ×× 在公司营业地签署《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关于保证保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险业务及债务清偿安排之协议书》</w:t>
            </w:r>
          </w:p>
        </w:tc>
      </w:tr>
    </w:tbl>
    <w:p w14:paraId="0690C3C5">
      <w:pPr>
        <w:pStyle w:val="2"/>
      </w:pPr>
    </w:p>
    <w:p w14:paraId="199B3A08">
      <w:pPr>
        <w:sectPr>
          <w:footerReference r:id="rId7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7BEAD1D3">
      <w:pPr>
        <w:spacing w:before="41"/>
      </w:pPr>
    </w:p>
    <w:p w14:paraId="3E2D60DA">
      <w:pPr>
        <w:spacing w:before="41"/>
      </w:pPr>
    </w:p>
    <w:p w14:paraId="5C4AAA82">
      <w:pPr>
        <w:spacing w:before="41"/>
      </w:pPr>
    </w:p>
    <w:p w14:paraId="682D2DD9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576FB2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8BDBF3">
            <w:pPr>
              <w:spacing w:line="271" w:lineRule="auto"/>
              <w:rPr>
                <w:rFonts w:ascii="Arial"/>
                <w:sz w:val="21"/>
              </w:rPr>
            </w:pPr>
          </w:p>
          <w:p w14:paraId="7E147624">
            <w:pPr>
              <w:spacing w:line="271" w:lineRule="auto"/>
              <w:rPr>
                <w:rFonts w:ascii="Arial"/>
                <w:sz w:val="21"/>
              </w:rPr>
            </w:pPr>
          </w:p>
          <w:p w14:paraId="42A9EE8B">
            <w:pPr>
              <w:spacing w:line="272" w:lineRule="auto"/>
              <w:rPr>
                <w:rFonts w:ascii="Arial"/>
                <w:sz w:val="21"/>
              </w:rPr>
            </w:pPr>
          </w:p>
          <w:p w14:paraId="6682A5A6">
            <w:pPr>
              <w:spacing w:line="272" w:lineRule="auto"/>
              <w:rPr>
                <w:rFonts w:ascii="Arial"/>
                <w:sz w:val="21"/>
              </w:rPr>
            </w:pPr>
          </w:p>
          <w:p w14:paraId="3CEAF039">
            <w:pPr>
              <w:spacing w:line="272" w:lineRule="auto"/>
              <w:rPr>
                <w:rFonts w:ascii="Arial"/>
                <w:sz w:val="21"/>
              </w:rPr>
            </w:pPr>
          </w:p>
          <w:p w14:paraId="2DE2CE2D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保证保险合同的主要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3EB1380">
            <w:pPr>
              <w:pStyle w:val="8"/>
              <w:spacing w:before="81" w:line="22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保证保险金额：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累计最高不超过 132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</w:t>
            </w:r>
          </w:p>
          <w:p w14:paraId="238FCFB8">
            <w:pPr>
              <w:pStyle w:val="8"/>
              <w:spacing w:before="45" w:line="224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保费金额：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保险费月缴，每月费率 0.12%</w:t>
            </w:r>
          </w:p>
          <w:p w14:paraId="2401ED0D">
            <w:pPr>
              <w:pStyle w:val="8"/>
              <w:spacing w:before="48" w:line="255" w:lineRule="auto"/>
              <w:ind w:left="95" w:right="107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 xml:space="preserve">保险期间：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自个人借款合同项下借款发放之日起，至个人借款合同约定的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清偿全部借款本息之日止，最长不超过 3 年</w:t>
            </w:r>
          </w:p>
          <w:p w14:paraId="3CACAAE0">
            <w:pPr>
              <w:pStyle w:val="8"/>
              <w:spacing w:before="30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保险费缴纳方式：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现金支付</w:t>
            </w:r>
          </w:p>
          <w:p w14:paraId="6D3F89A7">
            <w:pPr>
              <w:pStyle w:val="8"/>
              <w:spacing w:before="4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理赔条件：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超过 90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日未向债权人偿还借款，由保险人进行理赔。</w:t>
            </w:r>
          </w:p>
          <w:p w14:paraId="525CC36C">
            <w:pPr>
              <w:pStyle w:val="8"/>
              <w:spacing w:before="43" w:line="22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理赔款项和未付保费的追索：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被保险借款的本金、利息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、罚息、费用等</w:t>
            </w:r>
          </w:p>
          <w:p w14:paraId="7344A2A8">
            <w:pPr>
              <w:pStyle w:val="8"/>
              <w:spacing w:before="47" w:line="251" w:lineRule="auto"/>
              <w:ind w:left="86" w:right="597" w:hanging="1"/>
            </w:pPr>
            <w:r>
              <w:rPr>
                <w:color w:val="231F20"/>
                <w:spacing w:val="-2"/>
              </w:rPr>
              <w:t>违约事由及违约责任：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杜某某超过 90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日未偿还借款，保险人代为理赔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 w14:paraId="60905535">
            <w:pPr>
              <w:pStyle w:val="8"/>
              <w:spacing w:before="27"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3C35F5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5B96CC">
            <w:pPr>
              <w:pStyle w:val="8"/>
              <w:spacing w:before="254" w:line="261" w:lineRule="auto"/>
              <w:ind w:left="87" w:right="84" w:firstLine="1"/>
              <w:jc w:val="both"/>
            </w:pPr>
            <w:r>
              <w:rPr>
                <w:color w:val="231F20"/>
                <w:spacing w:val="-1"/>
              </w:rPr>
              <w:t>3. 是否对被告就保证保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险合同主要条款进行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提示注意、说明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0DA8A0A">
            <w:pPr>
              <w:pStyle w:val="8"/>
              <w:spacing w:before="90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提示说明的具体方式以及时间地点：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《协议》第八条黑体加粗部分特</w:t>
            </w:r>
          </w:p>
          <w:p w14:paraId="6C4B67C8">
            <w:pPr>
              <w:spacing w:before="19" w:line="270" w:lineRule="auto"/>
              <w:ind w:left="82" w:right="102" w:firstLine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别提示：投保人拖欠任何一期借款达到 80 天，保险人依据保险合同约定向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被保险人进行理赔。</w:t>
            </w:r>
          </w:p>
          <w:p w14:paraId="3979D1DE">
            <w:pPr>
              <w:pStyle w:val="8"/>
              <w:spacing w:before="2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8EDBD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FCEAAC">
            <w:pPr>
              <w:pStyle w:val="8"/>
              <w:spacing w:before="80" w:line="253" w:lineRule="auto"/>
              <w:ind w:left="84" w:hanging="2"/>
              <w:jc w:val="both"/>
            </w:pPr>
            <w:r>
              <w:rPr>
                <w:color w:val="231F20"/>
                <w:spacing w:val="-1"/>
              </w:rPr>
              <w:t>4. 被告借款合同的主要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20"/>
              </w:rPr>
              <w:t>约定（借款金额、期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限、用途、利息标准、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还款方式、担保、违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3"/>
              </w:rPr>
              <w:t>约责任、 解除条件、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管辖约定等）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DDC7ABE">
            <w:pPr>
              <w:spacing w:line="344" w:lineRule="auto"/>
              <w:rPr>
                <w:rFonts w:ascii="Arial"/>
                <w:sz w:val="21"/>
              </w:rPr>
            </w:pPr>
          </w:p>
          <w:p w14:paraId="00292ECE">
            <w:pPr>
              <w:spacing w:before="74" w:line="270" w:lineRule="auto"/>
              <w:ind w:left="86" w:right="7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2019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月，出借人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信托公司与借款人杜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订《个人贷款授信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额度合同》，约定  ×× 信托公司为杜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在授信额度内提供循环借款。双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方签订了 2 份《借款合同》，借款金额分别为 499000 元、426000 元，借款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年利率均为 9.2%。</w:t>
            </w:r>
          </w:p>
        </w:tc>
      </w:tr>
      <w:tr w14:paraId="3CA3EF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FCB504">
            <w:pPr>
              <w:spacing w:line="272" w:lineRule="auto"/>
              <w:rPr>
                <w:rFonts w:ascii="Arial"/>
                <w:sz w:val="21"/>
              </w:rPr>
            </w:pPr>
          </w:p>
          <w:p w14:paraId="62E7D7D7">
            <w:pPr>
              <w:spacing w:line="272" w:lineRule="auto"/>
              <w:rPr>
                <w:rFonts w:ascii="Arial"/>
                <w:sz w:val="21"/>
              </w:rPr>
            </w:pPr>
          </w:p>
          <w:p w14:paraId="7A3F241E">
            <w:pPr>
              <w:spacing w:line="272" w:lineRule="auto"/>
              <w:rPr>
                <w:rFonts w:ascii="Arial"/>
                <w:sz w:val="21"/>
              </w:rPr>
            </w:pPr>
          </w:p>
          <w:p w14:paraId="7385CB0B">
            <w:pPr>
              <w:spacing w:line="272" w:lineRule="auto"/>
              <w:rPr>
                <w:rFonts w:ascii="Arial"/>
                <w:sz w:val="21"/>
              </w:rPr>
            </w:pPr>
          </w:p>
          <w:p w14:paraId="795CF00A">
            <w:pPr>
              <w:spacing w:line="273" w:lineRule="auto"/>
              <w:rPr>
                <w:rFonts w:ascii="Arial"/>
                <w:sz w:val="21"/>
              </w:rPr>
            </w:pPr>
          </w:p>
          <w:p w14:paraId="6934D7BD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被告逾期未还款情况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E1AFDC8">
            <w:pPr>
              <w:pStyle w:val="8"/>
              <w:spacing w:before="87" w:line="240" w:lineRule="auto"/>
              <w:ind w:left="124"/>
            </w:pPr>
            <w:r>
              <w:rPr>
                <w:color w:val="231F20"/>
                <w:spacing w:val="2"/>
              </w:rPr>
              <w:t>自       年       月        日至       年       月        日，被告按约定还款，已还</w:t>
            </w:r>
          </w:p>
          <w:p w14:paraId="191674B6">
            <w:pPr>
              <w:pStyle w:val="8"/>
              <w:spacing w:before="69" w:line="240" w:lineRule="auto"/>
              <w:ind w:left="86"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2"/>
              </w:rPr>
              <w:t xml:space="preserve">             </w:t>
            </w:r>
            <w:r>
              <w:rPr>
                <w:color w:val="231F20"/>
                <w:spacing w:val="-4"/>
              </w:rPr>
              <w:t>元，</w:t>
            </w:r>
          </w:p>
          <w:p w14:paraId="722E926C">
            <w:pPr>
              <w:pStyle w:val="8"/>
              <w:spacing w:before="67" w:line="240" w:lineRule="auto"/>
              <w:ind w:left="81"/>
            </w:pPr>
            <w:r>
              <w:rPr>
                <w:color w:val="231F20"/>
                <w:spacing w:val="1"/>
              </w:rPr>
              <w:t xml:space="preserve">逾期但已还款             元，共归还本金        </w:t>
            </w:r>
            <w:r>
              <w:rPr>
                <w:color w:val="231F20"/>
              </w:rPr>
              <w:t xml:space="preserve">      元，利息             元</w:t>
            </w:r>
          </w:p>
          <w:p w14:paraId="13AE78B6">
            <w:pPr>
              <w:pStyle w:val="8"/>
              <w:spacing w:before="72" w:line="240" w:lineRule="auto"/>
              <w:ind w:left="124"/>
            </w:pPr>
            <w:r>
              <w:rPr>
                <w:color w:val="231F20"/>
                <w:spacing w:val="-1"/>
              </w:rPr>
              <w:t>自       年       月</w:t>
            </w:r>
            <w:r>
              <w:rPr>
                <w:color w:val="231F20"/>
                <w:spacing w:val="6"/>
              </w:rPr>
              <w:t xml:space="preserve">       </w:t>
            </w:r>
            <w:r>
              <w:rPr>
                <w:color w:val="231F20"/>
                <w:spacing w:val="-1"/>
              </w:rPr>
              <w:t>日起，开始逾期不还，截至       年       月        日，被</w:t>
            </w:r>
          </w:p>
          <w:p w14:paraId="54671E7E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1"/>
              </w:rPr>
              <w:t>告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1"/>
              </w:rPr>
              <w:t>欠付借款本金             元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1"/>
              </w:rPr>
              <w:t>、利息              元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 xml:space="preserve">、罚息       </w:t>
            </w:r>
            <w:r>
              <w:rPr>
                <w:color w:val="231F20"/>
              </w:rPr>
              <w:t xml:space="preserve">      元、复</w:t>
            </w:r>
          </w:p>
          <w:p w14:paraId="789F2DCB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2"/>
              </w:rPr>
              <w:t>利             元、滞纳金</w:t>
            </w:r>
            <w:r>
              <w:rPr>
                <w:color w:val="231F20"/>
                <w:spacing w:val="1"/>
              </w:rPr>
              <w:t xml:space="preserve">             </w:t>
            </w:r>
            <w:r>
              <w:rPr>
                <w:color w:val="231F20"/>
                <w:spacing w:val="-2"/>
              </w:rPr>
              <w:t>元、违约金</w:t>
            </w:r>
            <w:r>
              <w:rPr>
                <w:color w:val="231F20"/>
                <w:spacing w:val="1"/>
              </w:rPr>
              <w:t xml:space="preserve">             </w:t>
            </w:r>
            <w:r>
              <w:rPr>
                <w:color w:val="231F20"/>
                <w:spacing w:val="-2"/>
              </w:rPr>
              <w:t>元、手续费</w:t>
            </w:r>
            <w:r>
              <w:rPr>
                <w:color w:val="231F20"/>
                <w:spacing w:val="1"/>
              </w:rPr>
              <w:t xml:space="preserve">             </w:t>
            </w:r>
            <w:r>
              <w:rPr>
                <w:color w:val="231F20"/>
                <w:spacing w:val="-2"/>
              </w:rPr>
              <w:t>元</w:t>
            </w:r>
          </w:p>
          <w:p w14:paraId="2C9DD013">
            <w:pPr>
              <w:pStyle w:val="8"/>
              <w:spacing w:before="135" w:line="240" w:lineRule="auto"/>
              <w:ind w:left="86" w:right="9" w:firstLine="1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明细：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就 499000 元借款合同，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6"/>
              </w:rPr>
              <w:t>杜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××</w:t>
            </w:r>
            <w:r>
              <w:rPr>
                <w:color w:val="231F20"/>
                <w:spacing w:val="-7"/>
              </w:rPr>
              <w:t xml:space="preserve"> 正常还款至第 17 期（2022 年 1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月 3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8"/>
              </w:rPr>
              <w:t>日</w:t>
            </w:r>
            <w:r>
              <w:rPr>
                <w:color w:val="231F20"/>
                <w:spacing w:val="-37"/>
              </w:rPr>
              <w:t>），</w:t>
            </w:r>
            <w:r>
              <w:rPr>
                <w:color w:val="231F20"/>
                <w:spacing w:val="-8"/>
              </w:rPr>
              <w:t>第 18 期开始逾期还款，数额为 387162</w:t>
            </w:r>
            <w:r>
              <w:rPr>
                <w:color w:val="231F20"/>
                <w:spacing w:val="-9"/>
              </w:rPr>
              <w:t>.77 元。就 426000 元借款合同，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杜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×× 正常还款至第 16 期（2022 年 2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月 22  日</w:t>
            </w:r>
            <w:r>
              <w:rPr>
                <w:color w:val="231F20"/>
                <w:spacing w:val="-47"/>
              </w:rPr>
              <w:t>），</w:t>
            </w:r>
            <w:r>
              <w:rPr>
                <w:color w:val="231F20"/>
                <w:spacing w:val="-10"/>
              </w:rPr>
              <w:t xml:space="preserve">第  17 </w:t>
            </w:r>
            <w:r>
              <w:rPr>
                <w:color w:val="231F20"/>
                <w:spacing w:val="-11"/>
              </w:rPr>
              <w:t>期开始逾期还款。</w:t>
            </w:r>
          </w:p>
        </w:tc>
      </w:tr>
      <w:tr w14:paraId="082667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BE38C9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保证保险合同的履行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2099403">
            <w:pPr>
              <w:spacing w:before="84" w:line="251" w:lineRule="auto"/>
              <w:ind w:left="88" w:right="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原告于 2022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15  日进行了理赔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，代被告清偿债务，共赔款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643035.61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元，于       年        月        日取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得权益转让确认书</w:t>
            </w:r>
          </w:p>
        </w:tc>
      </w:tr>
      <w:tr w14:paraId="70576A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6F64A8">
            <w:pPr>
              <w:spacing w:line="342" w:lineRule="auto"/>
              <w:rPr>
                <w:rFonts w:ascii="Arial"/>
                <w:sz w:val="21"/>
              </w:rPr>
            </w:pPr>
          </w:p>
          <w:p w14:paraId="1AE48793">
            <w:pPr>
              <w:spacing w:line="343" w:lineRule="auto"/>
              <w:rPr>
                <w:rFonts w:ascii="Arial"/>
                <w:sz w:val="21"/>
              </w:rPr>
            </w:pPr>
          </w:p>
          <w:p w14:paraId="3F0A6FD8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追索情况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8A40D20">
            <w:pPr>
              <w:spacing w:before="84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原告于 2022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日、17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日通知被告并向其追索</w:t>
            </w:r>
          </w:p>
          <w:p w14:paraId="17B4CA73">
            <w:pPr>
              <w:spacing w:before="55" w:line="269" w:lineRule="auto"/>
              <w:ind w:left="82" w:right="8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>被告已支付保费 0 元，归还借款 0 元；尚欠保费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6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>643035.61 元，欠付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借款本金 0 元、利息 0 元、罚息 0 元、复利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0 元、滞纳金 0 元、违约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元、手续费 0 元。</w:t>
            </w:r>
          </w:p>
          <w:p w14:paraId="05FBF35D">
            <w:pPr>
              <w:pStyle w:val="8"/>
              <w:spacing w:before="33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</w:tbl>
    <w:p w14:paraId="325B5334">
      <w:pPr>
        <w:pStyle w:val="2"/>
      </w:pPr>
    </w:p>
    <w:p w14:paraId="24CFD3F5">
      <w:p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5681C46F">
      <w:pPr>
        <w:spacing w:before="41"/>
      </w:pPr>
    </w:p>
    <w:p w14:paraId="2FD4F8DD">
      <w:pPr>
        <w:spacing w:before="41"/>
      </w:pPr>
    </w:p>
    <w:p w14:paraId="649CEC58">
      <w:pPr>
        <w:spacing w:before="41"/>
      </w:pPr>
    </w:p>
    <w:p w14:paraId="1AC1114B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5847B9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BFE4DC">
            <w:pPr>
              <w:spacing w:line="340" w:lineRule="auto"/>
              <w:rPr>
                <w:rFonts w:ascii="Arial"/>
                <w:sz w:val="21"/>
              </w:rPr>
            </w:pPr>
          </w:p>
          <w:p w14:paraId="03524BC8">
            <w:pPr>
              <w:spacing w:line="341" w:lineRule="auto"/>
              <w:rPr>
                <w:rFonts w:ascii="Arial"/>
                <w:sz w:val="21"/>
              </w:rPr>
            </w:pPr>
          </w:p>
          <w:p w14:paraId="37424552">
            <w:pPr>
              <w:pStyle w:val="8"/>
              <w:spacing w:before="79" w:line="210" w:lineRule="auto"/>
              <w:ind w:left="88"/>
            </w:pPr>
            <w:r>
              <w:rPr>
                <w:color w:val="231F20"/>
                <w:spacing w:val="-1"/>
              </w:rPr>
              <w:t>8. 请求承担责任的依据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BD3C56A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1" w:name="bookmark306"/>
            <w:bookmarkEnd w:id="1"/>
            <w:r>
              <w:rPr>
                <w:color w:val="231F20"/>
                <w:spacing w:val="-8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《关于保证保险业务及债务清偿安排之协议书》第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3 条、第 10 条</w:t>
            </w:r>
          </w:p>
          <w:p w14:paraId="59D9C69A">
            <w:pPr>
              <w:pStyle w:val="8"/>
              <w:spacing w:before="45" w:line="260" w:lineRule="auto"/>
              <w:ind w:left="94" w:right="79" w:hanging="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《中华人民共和国民法典》第四百一十条、第四百一十三条、第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四百二十条、第五百七十七条、第六百七十四条、第六百七十五条、第六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百七十六条；《中华人民共和国保险法》第六十条；《最高人民法院关于适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用〈中华人民共和国保险法〉若干问题的解释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（四）》第八条等</w:t>
            </w:r>
          </w:p>
        </w:tc>
      </w:tr>
      <w:tr w14:paraId="7D4F76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CF1477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86C173C">
            <w:pPr>
              <w:rPr>
                <w:rFonts w:ascii="Arial"/>
                <w:sz w:val="21"/>
              </w:rPr>
            </w:pPr>
          </w:p>
        </w:tc>
      </w:tr>
      <w:tr w14:paraId="0D72DC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ACBF66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1B0472B">
            <w:pPr>
              <w:spacing w:before="251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79A918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34678C"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602CD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8EB93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389630F">
            <w:pPr>
              <w:spacing w:line="259" w:lineRule="auto"/>
              <w:rPr>
                <w:rFonts w:ascii="Arial"/>
                <w:sz w:val="21"/>
              </w:rPr>
            </w:pPr>
          </w:p>
          <w:p w14:paraId="7D6D2BCF">
            <w:pPr>
              <w:spacing w:line="259" w:lineRule="auto"/>
              <w:rPr>
                <w:rFonts w:ascii="Arial"/>
                <w:sz w:val="21"/>
              </w:rPr>
            </w:pPr>
          </w:p>
          <w:p w14:paraId="7F954C7D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0FFC0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BAA69D">
            <w:pPr>
              <w:spacing w:line="263" w:lineRule="auto"/>
              <w:rPr>
                <w:rFonts w:ascii="Arial"/>
                <w:sz w:val="21"/>
              </w:rPr>
            </w:pPr>
          </w:p>
          <w:p w14:paraId="50707046">
            <w:pPr>
              <w:spacing w:line="264" w:lineRule="auto"/>
              <w:rPr>
                <w:rFonts w:ascii="Arial"/>
                <w:sz w:val="21"/>
              </w:rPr>
            </w:pPr>
          </w:p>
          <w:p w14:paraId="51AEE654">
            <w:pPr>
              <w:spacing w:line="264" w:lineRule="auto"/>
              <w:rPr>
                <w:rFonts w:ascii="Arial"/>
                <w:sz w:val="21"/>
              </w:rPr>
            </w:pPr>
          </w:p>
          <w:p w14:paraId="2EE8A156">
            <w:pPr>
              <w:spacing w:line="264" w:lineRule="auto"/>
              <w:rPr>
                <w:rFonts w:ascii="Arial"/>
                <w:sz w:val="21"/>
              </w:rPr>
            </w:pPr>
          </w:p>
          <w:p w14:paraId="4AE80DB0">
            <w:pPr>
              <w:spacing w:line="264" w:lineRule="auto"/>
              <w:rPr>
                <w:rFonts w:ascii="Arial"/>
                <w:sz w:val="21"/>
              </w:rPr>
            </w:pPr>
          </w:p>
          <w:p w14:paraId="1E8904ED">
            <w:pPr>
              <w:spacing w:line="264" w:lineRule="auto"/>
              <w:rPr>
                <w:rFonts w:ascii="Arial"/>
                <w:sz w:val="21"/>
              </w:rPr>
            </w:pPr>
          </w:p>
          <w:p w14:paraId="465022CF">
            <w:pPr>
              <w:spacing w:line="264" w:lineRule="auto"/>
              <w:rPr>
                <w:rFonts w:ascii="Arial"/>
                <w:sz w:val="21"/>
              </w:rPr>
            </w:pPr>
          </w:p>
          <w:p w14:paraId="3F86A0AA">
            <w:pPr>
              <w:spacing w:line="264" w:lineRule="auto"/>
              <w:rPr>
                <w:rFonts w:ascii="Arial"/>
                <w:sz w:val="21"/>
              </w:rPr>
            </w:pPr>
          </w:p>
          <w:p w14:paraId="106F35F6">
            <w:pPr>
              <w:spacing w:line="264" w:lineRule="auto"/>
              <w:rPr>
                <w:rFonts w:ascii="Arial"/>
                <w:sz w:val="21"/>
              </w:rPr>
            </w:pPr>
          </w:p>
          <w:p w14:paraId="3BEE815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54C1DB3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491C5D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D94083E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77DBA3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C7AFE46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F6680BA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31F214D">
            <w:pPr>
              <w:pStyle w:val="8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79BECD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837B74E">
            <w:pPr>
              <w:pStyle w:val="8"/>
              <w:spacing w:before="66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3A7A22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45EAC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B9A1FDE">
            <w:pPr>
              <w:spacing w:line="352" w:lineRule="auto"/>
              <w:rPr>
                <w:rFonts w:ascii="Arial"/>
                <w:sz w:val="21"/>
              </w:rPr>
            </w:pPr>
          </w:p>
          <w:p w14:paraId="74DB8836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6D5F50">
            <w:pPr>
              <w:pStyle w:val="8"/>
              <w:spacing w:before="99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FC0CAC0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216AAE4">
      <w:pPr>
        <w:spacing w:before="169" w:line="219" w:lineRule="auto"/>
        <w:ind w:left="5429" w:right="10" w:hanging="42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孙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××    ××</w:t>
      </w:r>
      <w:r>
        <w:rPr>
          <w:rFonts w:ascii="方正楷体_GBK" w:hAnsi="方正楷体_GBK" w:eastAsia="方正楷体_GBK" w:cs="方正楷体_GBK"/>
          <w:color w:val="231F20"/>
          <w:spacing w:val="1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财产保险股份有限公司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96105AA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579EC32-CA07-4CDF-BEE0-8C969C20ECB3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2B7C6134-0594-4419-8997-03C703B49239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4319218C-0155-4F0E-8C98-EF0DA717E063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5C26A002-0909-4B18-8733-E6937E6BD573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4F68D547-A9C3-4BBA-A1D2-958C0FCC0FA7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D6F630C3-E395-4059-9076-5ABB571FB59F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1373ECAA-33F5-4E98-A039-38EBE55609B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D828526D-1711-4CE3-8856-D0FBDEF9EE2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E67B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E26B7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7B5CC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EB78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E01FD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22366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1EA296F"/>
    <w:rsid w:val="1518656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0DA1DB0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3313</Words>
  <Characters>3482</Characters>
  <TotalTime>0</TotalTime>
  <ScaleCrop>false</ScaleCrop>
  <LinksUpToDate>false</LinksUpToDate>
  <CharactersWithSpaces>4648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913400EB79E1490B8F316FBCF108681A_13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