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542B8">
      <w:pPr>
        <w:pStyle w:val="2"/>
        <w:spacing w:line="273" w:lineRule="auto"/>
      </w:pPr>
      <w:bookmarkStart w:id="6" w:name="_GoBack"/>
      <w:bookmarkEnd w:id="6"/>
    </w:p>
    <w:p w14:paraId="24FA3DFC">
      <w:pPr>
        <w:pStyle w:val="2"/>
        <w:spacing w:line="273" w:lineRule="auto"/>
      </w:pPr>
    </w:p>
    <w:p w14:paraId="560F716A">
      <w:pPr>
        <w:pStyle w:val="2"/>
        <w:spacing w:line="274" w:lineRule="auto"/>
      </w:pPr>
    </w:p>
    <w:p w14:paraId="7194EE4F">
      <w:pPr>
        <w:pStyle w:val="2"/>
        <w:spacing w:line="274" w:lineRule="auto"/>
      </w:pPr>
    </w:p>
    <w:p w14:paraId="400F1AC6">
      <w:pPr>
        <w:pStyle w:val="2"/>
        <w:spacing w:line="274" w:lineRule="auto"/>
      </w:pPr>
    </w:p>
    <w:p w14:paraId="0CA02CF0">
      <w:pPr>
        <w:pStyle w:val="2"/>
        <w:spacing w:line="274" w:lineRule="auto"/>
      </w:pPr>
    </w:p>
    <w:p w14:paraId="3BC4D4BA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80"/>
      <w:bookmarkEnd w:id="0"/>
      <w:bookmarkStart w:id="1" w:name="bookmark52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6A201B5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1F1480D4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1154"/>
        <w:gridCol w:w="1788"/>
        <w:gridCol w:w="1028"/>
        <w:gridCol w:w="4268"/>
      </w:tblGrid>
      <w:tr w14:paraId="7AFB62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DDDAB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DCBCC8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A979F1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DD9113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8583716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6AA2052">
            <w:pPr>
              <w:pStyle w:val="8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7B26B1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699F24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E506216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7C8B6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16" w:type="dxa"/>
            <w:tcBorders>
              <w:left w:val="single" w:color="231F20" w:sz="4" w:space="0"/>
            </w:tcBorders>
            <w:noWrap w:val="0"/>
            <w:vAlign w:val="top"/>
          </w:tcPr>
          <w:p w14:paraId="41F00C26">
            <w:pPr>
              <w:pStyle w:val="8"/>
              <w:spacing w:before="86" w:line="208" w:lineRule="auto"/>
              <w:ind w:left="346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42" w:type="dxa"/>
            <w:gridSpan w:val="2"/>
            <w:noWrap w:val="0"/>
            <w:vAlign w:val="top"/>
          </w:tcPr>
          <w:p w14:paraId="6A5B3227"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  <w:noWrap w:val="0"/>
            <w:vAlign w:val="top"/>
          </w:tcPr>
          <w:p w14:paraId="7BD675DD">
            <w:pPr>
              <w:pStyle w:val="8"/>
              <w:spacing w:before="86" w:line="208" w:lineRule="auto"/>
              <w:ind w:left="30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8" w:type="dxa"/>
            <w:tcBorders>
              <w:right w:val="single" w:color="231F20" w:sz="4" w:space="0"/>
            </w:tcBorders>
            <w:noWrap w:val="0"/>
            <w:vAlign w:val="top"/>
          </w:tcPr>
          <w:p w14:paraId="5F2D96C2">
            <w:pPr>
              <w:rPr>
                <w:rFonts w:ascii="Arial"/>
                <w:sz w:val="21"/>
              </w:rPr>
            </w:pPr>
          </w:p>
        </w:tc>
      </w:tr>
      <w:tr w14:paraId="588544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6E4600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E6A9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1D3A309F">
            <w:pPr>
              <w:spacing w:line="255" w:lineRule="auto"/>
              <w:rPr>
                <w:rFonts w:ascii="Arial"/>
                <w:sz w:val="21"/>
              </w:rPr>
            </w:pPr>
          </w:p>
          <w:p w14:paraId="6EF90F18">
            <w:pPr>
              <w:spacing w:line="255" w:lineRule="auto"/>
              <w:rPr>
                <w:rFonts w:ascii="Arial"/>
                <w:sz w:val="21"/>
              </w:rPr>
            </w:pPr>
          </w:p>
          <w:p w14:paraId="01C334DD">
            <w:pPr>
              <w:spacing w:line="255" w:lineRule="auto"/>
              <w:rPr>
                <w:rFonts w:ascii="Arial"/>
                <w:sz w:val="21"/>
              </w:rPr>
            </w:pPr>
          </w:p>
          <w:p w14:paraId="112BEDE1">
            <w:pPr>
              <w:spacing w:line="256" w:lineRule="auto"/>
              <w:rPr>
                <w:rFonts w:ascii="Arial"/>
                <w:sz w:val="21"/>
              </w:rPr>
            </w:pPr>
          </w:p>
          <w:p w14:paraId="50EF411A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19EF19E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399E5D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99345F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7F660A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BFAD28D">
            <w:pPr>
              <w:pStyle w:val="8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EDC2CF2">
            <w:pPr>
              <w:pStyle w:val="8"/>
              <w:spacing w:before="43" w:line="236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BACE9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66F3D34">
            <w:pPr>
              <w:spacing w:line="255" w:lineRule="auto"/>
              <w:rPr>
                <w:rFonts w:ascii="Arial"/>
                <w:sz w:val="21"/>
              </w:rPr>
            </w:pPr>
          </w:p>
          <w:p w14:paraId="783A67A4">
            <w:pPr>
              <w:spacing w:line="255" w:lineRule="auto"/>
              <w:rPr>
                <w:rFonts w:ascii="Arial"/>
                <w:sz w:val="21"/>
              </w:rPr>
            </w:pPr>
          </w:p>
          <w:p w14:paraId="23125330">
            <w:pPr>
              <w:spacing w:line="255" w:lineRule="auto"/>
              <w:rPr>
                <w:rFonts w:ascii="Arial"/>
                <w:sz w:val="21"/>
              </w:rPr>
            </w:pPr>
          </w:p>
          <w:p w14:paraId="6E547F9B">
            <w:pPr>
              <w:spacing w:line="255" w:lineRule="auto"/>
              <w:rPr>
                <w:rFonts w:ascii="Arial"/>
                <w:sz w:val="21"/>
              </w:rPr>
            </w:pPr>
          </w:p>
          <w:p w14:paraId="30117F09">
            <w:pPr>
              <w:spacing w:line="255" w:lineRule="auto"/>
              <w:rPr>
                <w:rFonts w:ascii="Arial"/>
                <w:sz w:val="21"/>
              </w:rPr>
            </w:pPr>
          </w:p>
          <w:p w14:paraId="09C84AF5">
            <w:pPr>
              <w:spacing w:line="255" w:lineRule="auto"/>
              <w:rPr>
                <w:rFonts w:ascii="Arial"/>
                <w:sz w:val="21"/>
              </w:rPr>
            </w:pPr>
          </w:p>
          <w:p w14:paraId="026B3D4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CBA9D3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8B44D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3014737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0685EFA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E642AEC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9459BBC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781B8C9D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445DB6C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7833A728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798B2DC1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6AF5BD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13B4A85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120EC7E8">
      <w:pPr>
        <w:pStyle w:val="2"/>
      </w:pPr>
    </w:p>
    <w:p w14:paraId="1F486F3A">
      <w:pPr>
        <w:spacing w:before="41"/>
      </w:pPr>
    </w:p>
    <w:p w14:paraId="5A1AB4EB">
      <w:pPr>
        <w:spacing w:before="41"/>
      </w:pPr>
    </w:p>
    <w:p w14:paraId="56E4CAFD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10EFD9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D3391B">
            <w:pPr>
              <w:spacing w:line="341" w:lineRule="auto"/>
              <w:rPr>
                <w:rFonts w:ascii="Arial"/>
                <w:sz w:val="21"/>
              </w:rPr>
            </w:pPr>
          </w:p>
          <w:p w14:paraId="12AA078A">
            <w:pPr>
              <w:spacing w:line="342" w:lineRule="auto"/>
              <w:rPr>
                <w:rFonts w:ascii="Arial"/>
                <w:sz w:val="21"/>
              </w:rPr>
            </w:pPr>
          </w:p>
          <w:p w14:paraId="5ACB668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5765009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ADDDD0F">
            <w:pPr>
              <w:pStyle w:val="8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 w14:paraId="52512163">
            <w:pPr>
              <w:pStyle w:val="8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8FEBB9C">
            <w:pPr>
              <w:pStyle w:val="8"/>
              <w:spacing w:before="31" w:line="238" w:lineRule="auto"/>
              <w:ind w:left="82" w:right="101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5A24E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45F8F7">
            <w:pPr>
              <w:spacing w:before="87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2B47F87"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FA058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A5B56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CF10A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AE1DB9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-2"/>
              </w:rPr>
              <w:t>1. 对支付工程款的诉请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C81427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B763B2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1503C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B0A621">
            <w:pPr>
              <w:pStyle w:val="8"/>
              <w:spacing w:before="84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对迟延支付工程款的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利息（违约金）有无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51B6421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F67A1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65C2A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E7B27B">
            <w:pPr>
              <w:pStyle w:val="8"/>
              <w:spacing w:before="83" w:line="245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对原告享有建设工程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价款优先受偿权有无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65BA005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D4546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51962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70084B">
            <w:pPr>
              <w:pStyle w:val="8"/>
              <w:spacing w:before="87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对原告突破合同相对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性请求承担支付工程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款等责任有无异议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A66BB28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88DBD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923A2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2E56F9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对退还超付的工程款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ABA851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284FF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B7123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781985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6. 对支付超付工程款的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85B4CA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C1B66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D43F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A415B0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对赔偿损失的诉请有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10AD03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882D2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5D7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C413EC">
            <w:pPr>
              <w:pStyle w:val="8"/>
              <w:spacing w:before="85" w:line="237" w:lineRule="auto"/>
              <w:ind w:left="101" w:right="84" w:hanging="13"/>
            </w:pPr>
            <w:r>
              <w:rPr>
                <w:color w:val="231F20"/>
                <w:spacing w:val="-1"/>
              </w:rPr>
              <w:t>8. 对建设工程施工合同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的效力有无异议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733D2C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9F91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C09EA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F7EDB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9. 对继续履行或者解除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ECF391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7C153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C6531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747ED0">
            <w:pPr>
              <w:pStyle w:val="8"/>
              <w:spacing w:before="88" w:line="236" w:lineRule="auto"/>
              <w:ind w:left="101" w:right="84" w:firstLine="1"/>
            </w:pPr>
            <w:r>
              <w:rPr>
                <w:color w:val="231F20"/>
                <w:spacing w:val="6"/>
              </w:rPr>
              <w:t>10. 对实现债权的费用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CDE0B9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7E700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EA2A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69D87C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11. 对诉讼费负担有无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AFE04E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54D3F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51631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CB483E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11"/>
              </w:rPr>
              <w:t>12.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98437B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08A48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18BEB827">
      <w:pPr>
        <w:pStyle w:val="2"/>
      </w:pPr>
    </w:p>
    <w:p w14:paraId="454E24C2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585ED2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845C30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11"/>
              </w:rPr>
              <w:t>13.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BEE971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96700D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07359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B301F9">
            <w:pPr>
              <w:spacing w:before="68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759DA10">
            <w:pPr>
              <w:spacing w:line="223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CB397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63BCD9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9936F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C5F48C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间、地点、是否招投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标等）有无异议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1D67E27">
            <w:pPr>
              <w:spacing w:line="352" w:lineRule="auto"/>
              <w:rPr>
                <w:rFonts w:ascii="Arial"/>
                <w:sz w:val="21"/>
              </w:rPr>
            </w:pPr>
          </w:p>
          <w:p w14:paraId="3C5BE27D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07F7E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45443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27EDE7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485165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6F53B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EFA11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E6A9FE">
            <w:pPr>
              <w:pStyle w:val="8"/>
              <w:spacing w:before="82" w:line="249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建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工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程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（工程名称、 所在地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1"/>
              </w:rPr>
              <w:t>点、施工范围、质量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标准等）有无异议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55A86AF">
            <w:pPr>
              <w:spacing w:line="353" w:lineRule="auto"/>
              <w:rPr>
                <w:rFonts w:ascii="Arial"/>
                <w:sz w:val="21"/>
              </w:rPr>
            </w:pPr>
          </w:p>
          <w:p w14:paraId="45378D0E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007C72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A2BA1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31352C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对合同约定的工程款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及支付方式有无异议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E97007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1DF6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FF00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1F6071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对建设工程的工期有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37E3C6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4E4AD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323FA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9D8DAF">
            <w:pPr>
              <w:pStyle w:val="8"/>
              <w:spacing w:before="88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对合同约定的工程质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量标准及竣工验收程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727383E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DE379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724F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86B584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（保证金）有无异议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C90403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5EE2F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ECC3F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A70F29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对工程款支付情况有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CE22B9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B51A1E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8C93C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FEE261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9. 对建设工程质量情况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2AC3E0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41CE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903F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8141ED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对建设工程交付情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C74ADF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5B298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764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AC7704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对停窝工损失等情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9C0E3E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FBED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69D1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60E121">
            <w:pPr>
              <w:pStyle w:val="8"/>
              <w:spacing w:before="86" w:line="245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对原告享有建设工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程价款优先受偿权有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D05AA30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6BDD3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677EC629">
      <w:pPr>
        <w:pStyle w:val="2"/>
      </w:pPr>
    </w:p>
    <w:p w14:paraId="364F2889">
      <w:pPr>
        <w:spacing w:before="41"/>
      </w:pPr>
    </w:p>
    <w:p w14:paraId="3AAE1D30">
      <w:pPr>
        <w:spacing w:before="41"/>
      </w:pPr>
    </w:p>
    <w:p w14:paraId="067201D4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32EC35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6EC521">
            <w:pPr>
              <w:pStyle w:val="8"/>
              <w:spacing w:before="85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对是否承担赔偿责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3C906B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1711F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451BD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1AE3C7">
            <w:pPr>
              <w:pStyle w:val="8"/>
              <w:spacing w:before="84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65DFF6E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A85C2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5B2F1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3E9D3B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7825433">
            <w:pPr>
              <w:rPr>
                <w:rFonts w:ascii="Arial"/>
                <w:sz w:val="21"/>
              </w:rPr>
            </w:pPr>
          </w:p>
        </w:tc>
      </w:tr>
      <w:tr w14:paraId="5C0A9F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45B190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16.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6BF9368">
            <w:pPr>
              <w:pStyle w:val="8"/>
              <w:spacing w:before="85" w:line="237" w:lineRule="auto"/>
              <w:ind w:left="84" w:right="598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220C3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BF571D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17. 证据清单（可另附页）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C17061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（施工合同、施工图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\ 竣工图、结算单、竣工验收报告等）</w:t>
            </w:r>
          </w:p>
        </w:tc>
      </w:tr>
      <w:tr w14:paraId="30DD2C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E6EB10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0518A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0F230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66C4E79">
            <w:pPr>
              <w:spacing w:line="259" w:lineRule="auto"/>
              <w:rPr>
                <w:rFonts w:ascii="Arial"/>
                <w:sz w:val="21"/>
              </w:rPr>
            </w:pPr>
          </w:p>
          <w:p w14:paraId="16833ADF">
            <w:pPr>
              <w:spacing w:line="259" w:lineRule="auto"/>
              <w:rPr>
                <w:rFonts w:ascii="Arial"/>
                <w:sz w:val="21"/>
              </w:rPr>
            </w:pPr>
          </w:p>
          <w:p w14:paraId="70CED8C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3787E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D98E95">
            <w:pPr>
              <w:spacing w:line="263" w:lineRule="auto"/>
              <w:rPr>
                <w:rFonts w:ascii="Arial"/>
                <w:sz w:val="21"/>
              </w:rPr>
            </w:pPr>
          </w:p>
          <w:p w14:paraId="4587D20B">
            <w:pPr>
              <w:spacing w:line="264" w:lineRule="auto"/>
              <w:rPr>
                <w:rFonts w:ascii="Arial"/>
                <w:sz w:val="21"/>
              </w:rPr>
            </w:pPr>
          </w:p>
          <w:p w14:paraId="646A29A7">
            <w:pPr>
              <w:spacing w:line="264" w:lineRule="auto"/>
              <w:rPr>
                <w:rFonts w:ascii="Arial"/>
                <w:sz w:val="21"/>
              </w:rPr>
            </w:pPr>
          </w:p>
          <w:p w14:paraId="12AA5798">
            <w:pPr>
              <w:spacing w:line="264" w:lineRule="auto"/>
              <w:rPr>
                <w:rFonts w:ascii="Arial"/>
                <w:sz w:val="21"/>
              </w:rPr>
            </w:pPr>
          </w:p>
          <w:p w14:paraId="5C2C27D6">
            <w:pPr>
              <w:spacing w:line="264" w:lineRule="auto"/>
              <w:rPr>
                <w:rFonts w:ascii="Arial"/>
                <w:sz w:val="21"/>
              </w:rPr>
            </w:pPr>
          </w:p>
          <w:p w14:paraId="6D7C1998">
            <w:pPr>
              <w:spacing w:line="264" w:lineRule="auto"/>
              <w:rPr>
                <w:rFonts w:ascii="Arial"/>
                <w:sz w:val="21"/>
              </w:rPr>
            </w:pPr>
          </w:p>
          <w:p w14:paraId="50C41AE9">
            <w:pPr>
              <w:spacing w:line="264" w:lineRule="auto"/>
              <w:rPr>
                <w:rFonts w:ascii="Arial"/>
                <w:sz w:val="21"/>
              </w:rPr>
            </w:pPr>
          </w:p>
          <w:p w14:paraId="4D080F64">
            <w:pPr>
              <w:spacing w:line="264" w:lineRule="auto"/>
              <w:rPr>
                <w:rFonts w:ascii="Arial"/>
                <w:sz w:val="21"/>
              </w:rPr>
            </w:pPr>
          </w:p>
          <w:p w14:paraId="42E94FB2">
            <w:pPr>
              <w:spacing w:line="264" w:lineRule="auto"/>
              <w:rPr>
                <w:rFonts w:ascii="Arial"/>
                <w:sz w:val="21"/>
              </w:rPr>
            </w:pPr>
          </w:p>
          <w:p w14:paraId="19FDEB4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781EA4E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9950E4C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0E4C5F3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4DDD7B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481732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DF57B75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BF8912A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369C42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D4DC721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E73EFB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911AC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C8DD711">
            <w:pPr>
              <w:spacing w:line="353" w:lineRule="auto"/>
              <w:rPr>
                <w:rFonts w:ascii="Arial"/>
                <w:sz w:val="21"/>
              </w:rPr>
            </w:pPr>
          </w:p>
          <w:p w14:paraId="0A5545F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96AFCD">
            <w:pPr>
              <w:pStyle w:val="8"/>
              <w:spacing w:before="99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04EA35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2CA63C2">
      <w:pPr>
        <w:pStyle w:val="8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074" w:leftChars="1940"/>
        <w:textAlignment w:val="baseline"/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</w:p>
    <w:p w14:paraId="3D199E0B">
      <w:pPr>
        <w:pStyle w:val="8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074" w:leftChars="1940"/>
        <w:textAlignment w:val="baseline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0895330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5" w:type="default"/>
      <w:footerReference r:id="rId6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6AB90E0-D8AE-4B13-B1A4-83755EC131D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56F1B2D7-BC24-45A5-ABCD-DD8F11CD466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910EA5D1-0366-426D-90E4-F7053D777351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A078AAC5-2D33-476F-A2AB-37985C1065B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82B6409F-8530-4FE8-9CA3-4718F0DF34E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8DFB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3F95A">
    <w:pPr>
      <w:pStyle w:val="2"/>
      <w:spacing w:line="14" w:lineRule="auto"/>
      <w:rPr>
        <w:sz w:val="2"/>
      </w:rPr>
    </w:pPr>
    <w:bookmarkStart w:id="2" w:name="bookmark26"/>
    <w:bookmarkEnd w:id="2"/>
    <w:bookmarkStart w:id="3" w:name="bookmark199"/>
    <w:bookmarkEnd w:id="3"/>
    <w:bookmarkStart w:id="4" w:name="bookmark95"/>
    <w:bookmarkEnd w:id="4"/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AF7FF4"/>
    <w:rsid w:val="05922349"/>
    <w:rsid w:val="0B8C6CF8"/>
    <w:rsid w:val="0EEEE2EE"/>
    <w:rsid w:val="12D1178A"/>
    <w:rsid w:val="1BB82A97"/>
    <w:rsid w:val="1DAE4148"/>
    <w:rsid w:val="22D22CD9"/>
    <w:rsid w:val="26B62EF1"/>
    <w:rsid w:val="2F6E2BF0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2028</Words>
  <Characters>2082</Characters>
  <TotalTime>0</TotalTime>
  <ScaleCrop>false</ScaleCrop>
  <LinksUpToDate>false</LinksUpToDate>
  <CharactersWithSpaces>2647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7C60B4AF79AA4C0288EAED6D642C1A30_13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