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CD144">
      <w:pPr>
        <w:pStyle w:val="2"/>
        <w:spacing w:line="273" w:lineRule="auto"/>
      </w:pPr>
      <w:bookmarkStart w:id="2" w:name="_GoBack"/>
      <w:bookmarkEnd w:id="2"/>
    </w:p>
    <w:p w14:paraId="3C5DD5DE">
      <w:pPr>
        <w:pStyle w:val="2"/>
        <w:spacing w:line="242" w:lineRule="auto"/>
      </w:pPr>
    </w:p>
    <w:p w14:paraId="05EF2A47">
      <w:pPr>
        <w:pStyle w:val="2"/>
        <w:spacing w:line="242" w:lineRule="auto"/>
      </w:pPr>
    </w:p>
    <w:p w14:paraId="126D917A">
      <w:pPr>
        <w:pStyle w:val="2"/>
        <w:spacing w:line="243" w:lineRule="auto"/>
      </w:pPr>
    </w:p>
    <w:p w14:paraId="4C83E1D3">
      <w:pPr>
        <w:pStyle w:val="2"/>
        <w:spacing w:line="243" w:lineRule="auto"/>
      </w:pPr>
    </w:p>
    <w:p w14:paraId="72388DB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4828A82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EA0ABD7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2CE17233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6502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16DA4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5A7CAD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5C4C4FF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1ACAE2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2306C3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41E391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4C5501B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95A21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9569978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AE1D4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5F6AA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5B7DA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48C727">
            <w:pPr>
              <w:spacing w:line="298" w:lineRule="auto"/>
              <w:rPr>
                <w:rFonts w:ascii="Arial"/>
                <w:sz w:val="21"/>
              </w:rPr>
            </w:pPr>
          </w:p>
          <w:p w14:paraId="6D18C57F">
            <w:pPr>
              <w:spacing w:line="298" w:lineRule="auto"/>
              <w:rPr>
                <w:rFonts w:ascii="Arial"/>
                <w:sz w:val="21"/>
              </w:rPr>
            </w:pPr>
          </w:p>
          <w:p w14:paraId="70C1D3ED">
            <w:pPr>
              <w:spacing w:line="298" w:lineRule="auto"/>
              <w:rPr>
                <w:rFonts w:ascii="Arial"/>
                <w:sz w:val="21"/>
              </w:rPr>
            </w:pPr>
          </w:p>
          <w:p w14:paraId="61F7A98C">
            <w:pPr>
              <w:spacing w:line="299" w:lineRule="auto"/>
              <w:rPr>
                <w:rFonts w:ascii="Arial"/>
                <w:sz w:val="21"/>
              </w:rPr>
            </w:pPr>
          </w:p>
          <w:p w14:paraId="355C418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8B2F6F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65F1E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7511734B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012C266E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626108A0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682534FB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773EA7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 w14:paraId="419314EE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2B2F64CA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A1AEA9A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7F238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B740F">
            <w:pPr>
              <w:spacing w:line="284" w:lineRule="auto"/>
              <w:rPr>
                <w:rFonts w:ascii="Arial"/>
                <w:sz w:val="21"/>
              </w:rPr>
            </w:pPr>
          </w:p>
          <w:p w14:paraId="23F711AE">
            <w:pPr>
              <w:spacing w:line="284" w:lineRule="auto"/>
              <w:rPr>
                <w:rFonts w:ascii="Arial"/>
                <w:sz w:val="21"/>
              </w:rPr>
            </w:pPr>
          </w:p>
          <w:p w14:paraId="0BABB4BD">
            <w:pPr>
              <w:spacing w:line="285" w:lineRule="auto"/>
              <w:rPr>
                <w:rFonts w:ascii="Arial"/>
                <w:sz w:val="21"/>
              </w:rPr>
            </w:pPr>
          </w:p>
          <w:p w14:paraId="5CB5278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D517A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59D972C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1C88940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福建省惠安县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法律服务所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法律服务工作者</w:t>
            </w:r>
          </w:p>
          <w:p w14:paraId="1EDD63E1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E7B9E14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9E0039D">
      <w:pPr>
        <w:pStyle w:val="2"/>
      </w:pPr>
    </w:p>
    <w:p w14:paraId="11859C4E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968FA16">
      <w:pPr>
        <w:spacing w:before="41"/>
      </w:pPr>
    </w:p>
    <w:p w14:paraId="2EB0DBBA">
      <w:pPr>
        <w:spacing w:before="41"/>
      </w:pPr>
    </w:p>
    <w:p w14:paraId="173829CF">
      <w:pPr>
        <w:spacing w:before="41"/>
      </w:pPr>
    </w:p>
    <w:p w14:paraId="760493A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8A9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F43AA">
            <w:pPr>
              <w:spacing w:line="285" w:lineRule="auto"/>
              <w:rPr>
                <w:rFonts w:ascii="Arial"/>
                <w:sz w:val="21"/>
              </w:rPr>
            </w:pPr>
          </w:p>
          <w:p w14:paraId="56D38581">
            <w:pPr>
              <w:spacing w:line="285" w:lineRule="auto"/>
              <w:rPr>
                <w:rFonts w:ascii="Arial"/>
                <w:sz w:val="21"/>
              </w:rPr>
            </w:pPr>
          </w:p>
          <w:p w14:paraId="7C983D87">
            <w:pPr>
              <w:spacing w:line="286" w:lineRule="auto"/>
              <w:rPr>
                <w:rFonts w:ascii="Arial"/>
                <w:sz w:val="21"/>
              </w:rPr>
            </w:pPr>
          </w:p>
          <w:p w14:paraId="2A8F412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14B4F7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38E087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01BD9EF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7869951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 xml:space="preserve">日   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BA9724C">
            <w:pPr>
              <w:pStyle w:val="8"/>
              <w:spacing w:before="4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625AF223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0ED0C55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村  ×× 组  ×× 号</w:t>
            </w:r>
          </w:p>
          <w:p w14:paraId="6086AC1B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</w:tc>
      </w:tr>
      <w:tr w14:paraId="005A2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BD0C3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411E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03DFB5"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依法判决董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偿还借款本金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万元及利息 125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00 元</w:t>
            </w:r>
          </w:p>
        </w:tc>
      </w:tr>
      <w:tr w14:paraId="4EAFFE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3FECD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E05C99">
            <w:pPr>
              <w:pStyle w:val="8"/>
              <w:spacing w:before="80" w:line="239" w:lineRule="auto"/>
              <w:ind w:left="82" w:right="83" w:firstLine="1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2020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 </w:t>
            </w:r>
            <w:r>
              <w:rPr>
                <w:color w:val="231F20"/>
                <w:spacing w:val="-4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26  </w:t>
            </w:r>
            <w:r>
              <w:rPr>
                <w:color w:val="231F20"/>
                <w:spacing w:val="-4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尚欠本金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</w:t>
            </w:r>
            <w:r>
              <w:rPr>
                <w:color w:val="231F20"/>
                <w:spacing w:val="-5"/>
              </w:rPr>
              <w:t>元（人民币，下同；如外币需特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别注明）</w:t>
            </w:r>
          </w:p>
        </w:tc>
      </w:tr>
      <w:tr w14:paraId="42934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193A9">
            <w:pPr>
              <w:spacing w:line="263" w:lineRule="auto"/>
              <w:rPr>
                <w:rFonts w:ascii="Arial"/>
                <w:sz w:val="21"/>
              </w:rPr>
            </w:pPr>
          </w:p>
          <w:p w14:paraId="28BB2BEF">
            <w:pPr>
              <w:spacing w:line="263" w:lineRule="auto"/>
              <w:rPr>
                <w:rFonts w:ascii="Arial"/>
                <w:sz w:val="21"/>
              </w:rPr>
            </w:pPr>
          </w:p>
          <w:p w14:paraId="34715D0F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485A43">
            <w:pPr>
              <w:pStyle w:val="8"/>
              <w:spacing w:before="80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2020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10 </w:t>
            </w:r>
            <w:r>
              <w:rPr>
                <w:color w:val="231F20"/>
                <w:spacing w:val="-6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26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尚欠利息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12500 元；</w:t>
            </w:r>
          </w:p>
          <w:p w14:paraId="54309436">
            <w:pPr>
              <w:pStyle w:val="8"/>
              <w:spacing w:before="45" w:line="257" w:lineRule="auto"/>
              <w:ind w:left="88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计算方式：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万元为基数， 自 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日起至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止，按照年利率 10 %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计算。</w:t>
            </w:r>
          </w:p>
          <w:p w14:paraId="2AB54A0B">
            <w:pPr>
              <w:pStyle w:val="8"/>
              <w:spacing w:before="38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8168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DA4DF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565838">
            <w:pPr>
              <w:pStyle w:val="8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提前还款（加速到期）□ / 解除合同□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08546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7EFBF">
            <w:pPr>
              <w:pStyle w:val="8"/>
              <w:spacing w:before="267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283306">
            <w:pPr>
              <w:pStyle w:val="8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29EA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9B0DDE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80A75">
            <w:pPr>
              <w:pStyle w:val="8"/>
              <w:spacing w:before="9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 w14:paraId="35186AE4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81A9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6B10EB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06ADB6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C0BD9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C05F3B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71633E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AAE6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4E9AD">
            <w:pPr>
              <w:pStyle w:val="8"/>
              <w:spacing w:before="88" w:line="236" w:lineRule="auto"/>
              <w:ind w:left="80" w:right="84" w:firstLine="7"/>
            </w:pPr>
            <w:r>
              <w:rPr>
                <w:color w:val="231F20"/>
                <w:spacing w:val="-1"/>
              </w:rPr>
              <w:t>8. 标的总额（全部诉讼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5AE1D0">
            <w:pPr>
              <w:spacing w:before="252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112500 元（暂计至 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6  日）</w:t>
            </w:r>
          </w:p>
        </w:tc>
      </w:tr>
      <w:tr w14:paraId="7D4063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E86D29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A7A86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D07EBE">
            <w:pPr>
              <w:pStyle w:val="8"/>
              <w:spacing w:before="25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520A52">
            <w:pPr>
              <w:pStyle w:val="8"/>
              <w:spacing w:before="92" w:line="223" w:lineRule="auto"/>
              <w:ind w:left="760" w:right="87" w:hanging="6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《借款合同》第十五条：“发生争议由被告所在地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>人民法院管辖”</w:t>
            </w:r>
          </w:p>
          <w:p w14:paraId="77C45682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833EE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ADC062">
            <w:pPr>
              <w:spacing w:line="258" w:lineRule="auto"/>
              <w:rPr>
                <w:rFonts w:ascii="Arial"/>
                <w:sz w:val="21"/>
              </w:rPr>
            </w:pPr>
          </w:p>
          <w:p w14:paraId="7D949388">
            <w:pPr>
              <w:spacing w:line="258" w:lineRule="auto"/>
              <w:rPr>
                <w:rFonts w:ascii="Arial"/>
                <w:sz w:val="21"/>
              </w:rPr>
            </w:pPr>
          </w:p>
          <w:p w14:paraId="590D2695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88914A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A23144D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3C01BC8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A769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F9882C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83789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E4F05C">
            <w:pPr>
              <w:spacing w:before="84" w:line="252" w:lineRule="auto"/>
              <w:ind w:left="82" w:right="77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双方签订《借款合同》，借期一年，沈  × 依约出借款项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万元，现董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已逾期还款 90 天，其应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偿还本金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万元及相应利息。</w:t>
            </w:r>
          </w:p>
        </w:tc>
      </w:tr>
    </w:tbl>
    <w:p w14:paraId="329FE128">
      <w:pPr>
        <w:pStyle w:val="2"/>
      </w:pPr>
    </w:p>
    <w:p w14:paraId="3ECF53F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74BD82">
      <w:pPr>
        <w:spacing w:before="41"/>
      </w:pPr>
    </w:p>
    <w:p w14:paraId="666D87BC">
      <w:pPr>
        <w:spacing w:before="41"/>
      </w:pPr>
    </w:p>
    <w:p w14:paraId="60BC5EE5">
      <w:pPr>
        <w:spacing w:before="41"/>
      </w:pPr>
    </w:p>
    <w:p w14:paraId="74BC88D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22B3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ACAF44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4DADF0">
            <w:pPr>
              <w:spacing w:line="345" w:lineRule="auto"/>
              <w:rPr>
                <w:rFonts w:ascii="Arial"/>
                <w:sz w:val="21"/>
              </w:rPr>
            </w:pPr>
          </w:p>
          <w:p w14:paraId="31661F24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日，在原告住所地签订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《借款合同》</w:t>
            </w:r>
          </w:p>
        </w:tc>
      </w:tr>
      <w:tr w14:paraId="365902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073387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694A7">
            <w:pPr>
              <w:pStyle w:val="8"/>
              <w:spacing w:before="82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</w:t>
            </w:r>
          </w:p>
          <w:p w14:paraId="65DBF4D4">
            <w:pPr>
              <w:pStyle w:val="8"/>
              <w:spacing w:before="63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</w:tc>
      </w:tr>
      <w:tr w14:paraId="717616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54EED1">
            <w:pPr>
              <w:spacing w:line="352" w:lineRule="auto"/>
              <w:rPr>
                <w:rFonts w:ascii="Arial"/>
                <w:sz w:val="21"/>
              </w:rPr>
            </w:pPr>
          </w:p>
          <w:p w14:paraId="07794449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B94C54">
            <w:pPr>
              <w:pStyle w:val="8"/>
              <w:spacing w:before="79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万元整</w:t>
            </w:r>
          </w:p>
          <w:p w14:paraId="6BD601D0">
            <w:pPr>
              <w:pStyle w:val="8"/>
              <w:spacing w:before="43" w:line="209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实际提供：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 万元</w:t>
            </w:r>
          </w:p>
          <w:p w14:paraId="1F275D96">
            <w:pPr>
              <w:pStyle w:val="8"/>
              <w:spacing w:before="76" w:line="175" w:lineRule="auto"/>
              <w:ind w:left="87"/>
            </w:pPr>
            <w:r>
              <w:rPr>
                <w:color w:val="231F20"/>
                <w:spacing w:val="-9"/>
              </w:rPr>
              <w:t>提供方式：现金□    转账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 w14:paraId="468B08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17A57E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F74538">
            <w:pPr>
              <w:pStyle w:val="8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2E8EDAFE">
            <w:pPr>
              <w:pStyle w:val="8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 w14:paraId="7F6C69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4456B8">
            <w:pPr>
              <w:pStyle w:val="8"/>
              <w:spacing w:before="93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7FD1F1">
            <w:pPr>
              <w:pStyle w:val="8"/>
              <w:spacing w:before="94" w:line="175" w:lineRule="auto"/>
              <w:ind w:left="85"/>
            </w:pPr>
            <w:r>
              <w:rPr>
                <w:color w:val="231F20"/>
                <w:spacing w:val="-4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%/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年（合同条款：第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三 </w:t>
            </w:r>
            <w:r>
              <w:rPr>
                <w:color w:val="231F20"/>
                <w:spacing w:val="-4"/>
              </w:rPr>
              <w:t>条）</w:t>
            </w:r>
          </w:p>
        </w:tc>
      </w:tr>
      <w:tr w14:paraId="00157F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86A18C">
            <w:pPr>
              <w:pStyle w:val="8"/>
              <w:spacing w:before="83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2D8A1">
            <w:pPr>
              <w:spacing w:before="80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日，银行转账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</w:t>
            </w:r>
          </w:p>
        </w:tc>
      </w:tr>
      <w:tr w14:paraId="6B48D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7F9EB">
            <w:pPr>
              <w:spacing w:line="284" w:lineRule="auto"/>
              <w:rPr>
                <w:rFonts w:ascii="Arial"/>
                <w:sz w:val="21"/>
              </w:rPr>
            </w:pPr>
          </w:p>
          <w:p w14:paraId="002C27EE">
            <w:pPr>
              <w:spacing w:line="284" w:lineRule="auto"/>
              <w:rPr>
                <w:rFonts w:ascii="Arial"/>
                <w:sz w:val="21"/>
              </w:rPr>
            </w:pPr>
          </w:p>
          <w:p w14:paraId="15F8DA6F">
            <w:pPr>
              <w:spacing w:line="284" w:lineRule="auto"/>
              <w:rPr>
                <w:rFonts w:ascii="Arial"/>
                <w:sz w:val="21"/>
              </w:rPr>
            </w:pPr>
          </w:p>
          <w:p w14:paraId="465FC52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FEEC23">
            <w:pPr>
              <w:pStyle w:val="8"/>
              <w:spacing w:before="92" w:line="225" w:lineRule="auto"/>
              <w:ind w:left="90" w:right="4838"/>
            </w:pPr>
            <w:r>
              <w:rPr>
                <w:color w:val="231F20"/>
                <w:spacing w:val="-6"/>
              </w:rPr>
              <w:t>到期一次性还本付息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到期一次性还本□</w:t>
            </w:r>
          </w:p>
          <w:p w14:paraId="3670AE25">
            <w:pPr>
              <w:pStyle w:val="8"/>
              <w:spacing w:before="11" w:line="248" w:lineRule="auto"/>
              <w:ind w:left="83" w:right="4256"/>
              <w:jc w:val="both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5B8D7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672C14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6ABAE1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 w14:paraId="5B8D6F4B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215161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6B8F33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C31C4E">
            <w:pPr>
              <w:pStyle w:val="8"/>
              <w:spacing w:before="9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日至起诉时已逾期 90 天</w:t>
            </w:r>
          </w:p>
          <w:p w14:paraId="7D8371BA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4A589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A3A48">
            <w:pPr>
              <w:pStyle w:val="8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B4BABB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D508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EA4A02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BE9680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2D1C2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9F4E83">
            <w:pPr>
              <w:spacing w:line="346" w:lineRule="auto"/>
              <w:rPr>
                <w:rFonts w:ascii="Arial"/>
                <w:sz w:val="21"/>
              </w:rPr>
            </w:pPr>
          </w:p>
          <w:p w14:paraId="7E27CEFE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735845">
            <w:pPr>
              <w:pStyle w:val="8"/>
              <w:spacing w:before="91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4AB416D1">
            <w:pPr>
              <w:pStyle w:val="8"/>
              <w:spacing w:before="2" w:line="235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5DC16B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73F3C7">
            <w:pPr>
              <w:pStyle w:val="8"/>
              <w:spacing w:before="26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5A5D5A">
            <w:pPr>
              <w:pStyle w:val="8"/>
              <w:spacing w:before="91" w:line="263" w:lineRule="auto"/>
              <w:ind w:left="717" w:right="5306" w:hanging="633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1B975AC2">
            <w:pPr>
              <w:pStyle w:val="8"/>
              <w:spacing w:before="11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62E76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4E5610">
            <w:pPr>
              <w:spacing w:line="263" w:lineRule="auto"/>
              <w:rPr>
                <w:rFonts w:ascii="Arial"/>
                <w:sz w:val="21"/>
              </w:rPr>
            </w:pPr>
          </w:p>
          <w:p w14:paraId="62B04FE0">
            <w:pPr>
              <w:spacing w:line="263" w:lineRule="auto"/>
              <w:rPr>
                <w:rFonts w:ascii="Arial"/>
                <w:sz w:val="21"/>
              </w:rPr>
            </w:pPr>
          </w:p>
          <w:p w14:paraId="086F2B41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B1AB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4D792201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199FB25C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保证方式：一般保证□    连带责任保证□</w:t>
            </w:r>
          </w:p>
          <w:p w14:paraId="02AD0D45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384A520A">
      <w:pPr>
        <w:pStyle w:val="2"/>
      </w:pPr>
    </w:p>
    <w:p w14:paraId="3C02DF3D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9266262">
      <w:pPr>
        <w:spacing w:before="41"/>
      </w:pPr>
    </w:p>
    <w:p w14:paraId="7013A975">
      <w:pPr>
        <w:spacing w:before="41"/>
      </w:pPr>
    </w:p>
    <w:p w14:paraId="0FB5CC48">
      <w:pPr>
        <w:spacing w:before="41"/>
      </w:pPr>
    </w:p>
    <w:p w14:paraId="56E4BA7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24B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84E2D1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D1BF1F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51F74F84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6A435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B936AF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AAD4CA">
            <w:pPr>
              <w:spacing w:before="27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229220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563BDB">
            <w:pPr>
              <w:spacing w:line="256" w:lineRule="auto"/>
              <w:rPr>
                <w:rFonts w:ascii="Arial"/>
                <w:sz w:val="21"/>
              </w:rPr>
            </w:pPr>
          </w:p>
          <w:p w14:paraId="12F2B39E">
            <w:pPr>
              <w:spacing w:line="256" w:lineRule="auto"/>
              <w:rPr>
                <w:rFonts w:ascii="Arial"/>
                <w:sz w:val="21"/>
              </w:rPr>
            </w:pPr>
          </w:p>
          <w:p w14:paraId="22452610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7B14A0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1" w:name="bookmark266"/>
            <w:bookmarkEnd w:id="1"/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 w14:paraId="477F673F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零五条、第二百零六条</w:t>
            </w:r>
          </w:p>
        </w:tc>
      </w:tr>
      <w:tr w14:paraId="67883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1C67EC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18.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76B443">
            <w:pPr>
              <w:spacing w:before="251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454B9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0B6204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19368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B1182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797BDB">
            <w:pPr>
              <w:spacing w:line="259" w:lineRule="auto"/>
              <w:rPr>
                <w:rFonts w:ascii="Arial"/>
                <w:sz w:val="21"/>
              </w:rPr>
            </w:pPr>
          </w:p>
          <w:p w14:paraId="08F48489">
            <w:pPr>
              <w:spacing w:line="260" w:lineRule="auto"/>
              <w:rPr>
                <w:rFonts w:ascii="Arial"/>
                <w:sz w:val="21"/>
              </w:rPr>
            </w:pPr>
          </w:p>
          <w:p w14:paraId="6D0B45B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2ACA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84EF8D">
            <w:pPr>
              <w:spacing w:line="264" w:lineRule="auto"/>
              <w:rPr>
                <w:rFonts w:ascii="Arial"/>
                <w:sz w:val="21"/>
              </w:rPr>
            </w:pPr>
          </w:p>
          <w:p w14:paraId="525FE2B9">
            <w:pPr>
              <w:spacing w:line="264" w:lineRule="auto"/>
              <w:rPr>
                <w:rFonts w:ascii="Arial"/>
                <w:sz w:val="21"/>
              </w:rPr>
            </w:pPr>
          </w:p>
          <w:p w14:paraId="2E6A8192">
            <w:pPr>
              <w:spacing w:line="264" w:lineRule="auto"/>
              <w:rPr>
                <w:rFonts w:ascii="Arial"/>
                <w:sz w:val="21"/>
              </w:rPr>
            </w:pPr>
          </w:p>
          <w:p w14:paraId="7443053C">
            <w:pPr>
              <w:spacing w:line="264" w:lineRule="auto"/>
              <w:rPr>
                <w:rFonts w:ascii="Arial"/>
                <w:sz w:val="21"/>
              </w:rPr>
            </w:pPr>
          </w:p>
          <w:p w14:paraId="078C17E1">
            <w:pPr>
              <w:spacing w:line="264" w:lineRule="auto"/>
              <w:rPr>
                <w:rFonts w:ascii="Arial"/>
                <w:sz w:val="21"/>
              </w:rPr>
            </w:pPr>
          </w:p>
          <w:p w14:paraId="52952531">
            <w:pPr>
              <w:spacing w:line="264" w:lineRule="auto"/>
              <w:rPr>
                <w:rFonts w:ascii="Arial"/>
                <w:sz w:val="21"/>
              </w:rPr>
            </w:pPr>
          </w:p>
          <w:p w14:paraId="164451FA">
            <w:pPr>
              <w:spacing w:line="264" w:lineRule="auto"/>
              <w:rPr>
                <w:rFonts w:ascii="Arial"/>
                <w:sz w:val="21"/>
              </w:rPr>
            </w:pPr>
          </w:p>
          <w:p w14:paraId="6DEB04A9">
            <w:pPr>
              <w:spacing w:line="264" w:lineRule="auto"/>
              <w:rPr>
                <w:rFonts w:ascii="Arial"/>
                <w:sz w:val="21"/>
              </w:rPr>
            </w:pPr>
          </w:p>
          <w:p w14:paraId="4BDED053">
            <w:pPr>
              <w:spacing w:line="264" w:lineRule="auto"/>
              <w:rPr>
                <w:rFonts w:ascii="Arial"/>
                <w:sz w:val="21"/>
              </w:rPr>
            </w:pPr>
          </w:p>
          <w:p w14:paraId="61CDEAB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459D41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CFAE3B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435AC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DAD67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92069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C69EB8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0310C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0587C5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53BCC3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D22CCC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E4B8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0901FE">
            <w:pPr>
              <w:spacing w:line="353" w:lineRule="auto"/>
              <w:rPr>
                <w:rFonts w:ascii="Arial"/>
                <w:sz w:val="21"/>
              </w:rPr>
            </w:pPr>
          </w:p>
          <w:p w14:paraId="23ED2ED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E2F95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F7F336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802E8EA">
      <w:pPr>
        <w:spacing w:before="171" w:line="224" w:lineRule="auto"/>
        <w:ind w:left="5379" w:right="2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6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0F72CD9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F405E05-DDD8-43B8-BB6C-09E65D1C901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1419E31-E521-4D6A-9C2B-C68296FA4C8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856F46F6-8A9A-4899-B6A4-409E0BA6E28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F56AC081-88BC-4B18-8FE1-59C564F38AE1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841090C-1FF6-467B-8BE2-2A00BE418E9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EE51E86A-EE33-4AF3-BC57-7855E4D0D957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63D55F6B-4D4C-4EC7-8895-4D8F428A385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92822BD-11C5-484F-97E1-CB71B826261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A45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1F80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E6E5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5CD9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AFB7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6692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5124035"/>
    <w:rsid w:val="1BB82A97"/>
    <w:rsid w:val="1DAE4148"/>
    <w:rsid w:val="26561334"/>
    <w:rsid w:val="26B62EF1"/>
    <w:rsid w:val="30B5176D"/>
    <w:rsid w:val="33DA9E9B"/>
    <w:rsid w:val="3AEB0608"/>
    <w:rsid w:val="3CE8434E"/>
    <w:rsid w:val="3F47EB2B"/>
    <w:rsid w:val="3F9FDA55"/>
    <w:rsid w:val="3FD7402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2C16F17"/>
    <w:rsid w:val="643D7E0E"/>
    <w:rsid w:val="64715B3A"/>
    <w:rsid w:val="69271AFF"/>
    <w:rsid w:val="6A0375FA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2161</Words>
  <Characters>2282</Characters>
  <TotalTime>58</TotalTime>
  <ScaleCrop>false</ScaleCrop>
  <LinksUpToDate>false</LinksUpToDate>
  <CharactersWithSpaces>2908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EDC0A8A88924495298E5BB9CC875F34B_13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