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4B261">
      <w:pPr>
        <w:pStyle w:val="2"/>
        <w:spacing w:line="273" w:lineRule="auto"/>
      </w:pPr>
      <w:bookmarkStart w:id="2" w:name="_GoBack"/>
      <w:bookmarkEnd w:id="2"/>
    </w:p>
    <w:p w14:paraId="2E45EEBD">
      <w:pPr>
        <w:pStyle w:val="2"/>
        <w:spacing w:line="243" w:lineRule="auto"/>
      </w:pPr>
    </w:p>
    <w:p w14:paraId="6F87072D">
      <w:pPr>
        <w:pStyle w:val="2"/>
        <w:spacing w:line="243" w:lineRule="auto"/>
      </w:pPr>
    </w:p>
    <w:p w14:paraId="28AF1D0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483655E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05B5B64A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（财产损失保险合同纠纷）</w:t>
      </w:r>
    </w:p>
    <w:p w14:paraId="189E620F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01FB5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24CA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7D4576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F89505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185EFF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28152DBE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43FC769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707DBD2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E1514F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047E32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CE155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19932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446B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1876A324">
            <w:pPr>
              <w:spacing w:line="298" w:lineRule="auto"/>
              <w:rPr>
                <w:rFonts w:ascii="Arial"/>
                <w:sz w:val="21"/>
              </w:rPr>
            </w:pPr>
          </w:p>
          <w:p w14:paraId="3878C5A7">
            <w:pPr>
              <w:spacing w:line="298" w:lineRule="auto"/>
              <w:rPr>
                <w:rFonts w:ascii="Arial"/>
                <w:sz w:val="21"/>
              </w:rPr>
            </w:pPr>
          </w:p>
          <w:p w14:paraId="314578F5">
            <w:pPr>
              <w:spacing w:line="298" w:lineRule="auto"/>
              <w:rPr>
                <w:rFonts w:ascii="Arial"/>
                <w:sz w:val="21"/>
              </w:rPr>
            </w:pPr>
          </w:p>
          <w:p w14:paraId="2D442F5A">
            <w:pPr>
              <w:spacing w:line="299" w:lineRule="auto"/>
              <w:rPr>
                <w:rFonts w:ascii="Arial"/>
                <w:sz w:val="21"/>
              </w:rPr>
            </w:pPr>
          </w:p>
          <w:p w14:paraId="6419918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969AA6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584FB2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万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11937F0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7D8FE50B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日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3E10B229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职员</w:t>
            </w:r>
          </w:p>
          <w:p w14:paraId="0615CDD2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4B58289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街  ×× 号</w:t>
            </w:r>
          </w:p>
          <w:p w14:paraId="2B6754E4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 街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 号</w:t>
            </w:r>
          </w:p>
          <w:p w14:paraId="5C7B117F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CCE4407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76CBF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34108C">
            <w:pPr>
              <w:spacing w:line="255" w:lineRule="auto"/>
              <w:rPr>
                <w:rFonts w:ascii="Arial"/>
                <w:sz w:val="21"/>
              </w:rPr>
            </w:pPr>
          </w:p>
          <w:p w14:paraId="0DFCEAC8">
            <w:pPr>
              <w:spacing w:line="255" w:lineRule="auto"/>
              <w:rPr>
                <w:rFonts w:ascii="Arial"/>
                <w:sz w:val="21"/>
              </w:rPr>
            </w:pPr>
          </w:p>
          <w:p w14:paraId="3BEEBACA">
            <w:pPr>
              <w:spacing w:line="255" w:lineRule="auto"/>
              <w:rPr>
                <w:rFonts w:ascii="Arial"/>
                <w:sz w:val="21"/>
              </w:rPr>
            </w:pPr>
          </w:p>
          <w:p w14:paraId="0920D937">
            <w:pPr>
              <w:spacing w:line="255" w:lineRule="auto"/>
              <w:rPr>
                <w:rFonts w:ascii="Arial"/>
                <w:sz w:val="21"/>
              </w:rPr>
            </w:pPr>
          </w:p>
          <w:p w14:paraId="727CC316">
            <w:pPr>
              <w:spacing w:line="256" w:lineRule="auto"/>
              <w:rPr>
                <w:rFonts w:ascii="Arial"/>
                <w:sz w:val="21"/>
              </w:rPr>
            </w:pPr>
          </w:p>
          <w:p w14:paraId="2E1797A1">
            <w:pPr>
              <w:spacing w:line="256" w:lineRule="auto"/>
              <w:rPr>
                <w:rFonts w:ascii="Arial"/>
                <w:sz w:val="21"/>
              </w:rPr>
            </w:pPr>
          </w:p>
          <w:p w14:paraId="16BFD93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89012C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082B04E8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23177B0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A845DEB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3EA44D57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4844D75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3719B8D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2650070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29389A0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B663B3F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A08DE10">
            <w:pPr>
              <w:pStyle w:val="8"/>
              <w:spacing w:before="66" w:line="240" w:lineRule="auto"/>
              <w:ind w:left="83" w:right="383" w:firstLine="629"/>
            </w:pPr>
            <w:r>
              <w:rPr>
                <w:color w:val="231F20"/>
                <w:spacing w:val="4"/>
              </w:rPr>
              <w:t>个人独资企业□   合伙企业□   不具有法人资格的专业服务机构□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7888213E">
      <w:pPr>
        <w:pStyle w:val="2"/>
      </w:pPr>
    </w:p>
    <w:p w14:paraId="1169C5A6">
      <w:pPr>
        <w:spacing w:before="41"/>
      </w:pPr>
    </w:p>
    <w:p w14:paraId="34C5CA9B">
      <w:pPr>
        <w:spacing w:before="41"/>
      </w:pPr>
    </w:p>
    <w:p w14:paraId="2AAED22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23A88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EE5DEF">
            <w:pPr>
              <w:spacing w:line="346" w:lineRule="auto"/>
              <w:rPr>
                <w:rFonts w:ascii="Arial"/>
                <w:sz w:val="21"/>
              </w:rPr>
            </w:pPr>
          </w:p>
          <w:p w14:paraId="7EAEBE19">
            <w:pPr>
              <w:spacing w:line="347" w:lineRule="auto"/>
              <w:rPr>
                <w:rFonts w:ascii="Arial"/>
                <w:sz w:val="21"/>
              </w:rPr>
            </w:pPr>
          </w:p>
          <w:p w14:paraId="4789FF2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1DAAD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F96F68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C60121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23F10239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5E45999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B0CBD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3510A5">
            <w:pPr>
              <w:spacing w:line="242" w:lineRule="auto"/>
              <w:rPr>
                <w:rFonts w:ascii="Arial"/>
                <w:sz w:val="21"/>
              </w:rPr>
            </w:pPr>
          </w:p>
          <w:p w14:paraId="18DECCA3">
            <w:pPr>
              <w:spacing w:line="242" w:lineRule="auto"/>
              <w:rPr>
                <w:rFonts w:ascii="Arial"/>
                <w:sz w:val="21"/>
              </w:rPr>
            </w:pPr>
          </w:p>
          <w:p w14:paraId="7BF9ED00">
            <w:pPr>
              <w:spacing w:line="242" w:lineRule="auto"/>
              <w:rPr>
                <w:rFonts w:ascii="Arial"/>
                <w:sz w:val="21"/>
              </w:rPr>
            </w:pPr>
          </w:p>
          <w:p w14:paraId="4F3E293C">
            <w:pPr>
              <w:spacing w:line="243" w:lineRule="auto"/>
              <w:rPr>
                <w:rFonts w:ascii="Arial"/>
                <w:sz w:val="21"/>
              </w:rPr>
            </w:pPr>
          </w:p>
          <w:p w14:paraId="6A27306F">
            <w:pPr>
              <w:spacing w:line="243" w:lineRule="auto"/>
              <w:rPr>
                <w:rFonts w:ascii="Arial"/>
                <w:sz w:val="21"/>
              </w:rPr>
            </w:pPr>
          </w:p>
          <w:p w14:paraId="3C4DE272">
            <w:pPr>
              <w:spacing w:line="243" w:lineRule="auto"/>
              <w:rPr>
                <w:rFonts w:ascii="Arial"/>
                <w:sz w:val="21"/>
              </w:rPr>
            </w:pPr>
          </w:p>
          <w:p w14:paraId="04B101F7">
            <w:pPr>
              <w:spacing w:line="243" w:lineRule="auto"/>
              <w:rPr>
                <w:rFonts w:ascii="Arial"/>
                <w:sz w:val="21"/>
              </w:rPr>
            </w:pPr>
          </w:p>
          <w:p w14:paraId="5C9F9293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33D132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AB9075">
            <w:pPr>
              <w:pStyle w:val="8"/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财产保险股份有限公司</w:t>
            </w:r>
          </w:p>
          <w:p w14:paraId="1EFFFC54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 w14:paraId="1327FB7E">
            <w:pPr>
              <w:pStyle w:val="8"/>
              <w:spacing w:before="40" w:line="260" w:lineRule="auto"/>
              <w:ind w:left="84" w:right="2466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孙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5698D8F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78C2FA13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1BE67C5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111FDB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0EB94B5">
            <w:pPr>
              <w:pStyle w:val="8"/>
              <w:spacing w:before="67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EFFA7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290868BE">
            <w:pPr>
              <w:spacing w:line="255" w:lineRule="auto"/>
              <w:rPr>
                <w:rFonts w:ascii="Arial"/>
                <w:sz w:val="21"/>
              </w:rPr>
            </w:pPr>
          </w:p>
          <w:p w14:paraId="7A5F7180">
            <w:pPr>
              <w:spacing w:line="255" w:lineRule="auto"/>
              <w:rPr>
                <w:rFonts w:ascii="Arial"/>
                <w:sz w:val="21"/>
              </w:rPr>
            </w:pPr>
          </w:p>
          <w:p w14:paraId="578FA99C">
            <w:pPr>
              <w:spacing w:line="256" w:lineRule="auto"/>
              <w:rPr>
                <w:rFonts w:ascii="Arial"/>
                <w:sz w:val="21"/>
              </w:rPr>
            </w:pPr>
          </w:p>
          <w:p w14:paraId="1DE82DB0">
            <w:pPr>
              <w:spacing w:line="256" w:lineRule="auto"/>
              <w:rPr>
                <w:rFonts w:ascii="Arial"/>
                <w:sz w:val="21"/>
              </w:rPr>
            </w:pPr>
          </w:p>
          <w:p w14:paraId="5F385A24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49C70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52F370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88F690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993654A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联系电话：</w:t>
            </w:r>
          </w:p>
          <w:p w14:paraId="7447E7D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06D83D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3470F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A7F667">
            <w:pPr>
              <w:spacing w:line="254" w:lineRule="auto"/>
              <w:rPr>
                <w:rFonts w:ascii="Arial"/>
                <w:sz w:val="21"/>
              </w:rPr>
            </w:pPr>
          </w:p>
          <w:p w14:paraId="248D6003">
            <w:pPr>
              <w:spacing w:line="255" w:lineRule="auto"/>
              <w:rPr>
                <w:rFonts w:ascii="Arial"/>
                <w:sz w:val="21"/>
              </w:rPr>
            </w:pPr>
          </w:p>
          <w:p w14:paraId="593FA71A">
            <w:pPr>
              <w:spacing w:line="255" w:lineRule="auto"/>
              <w:rPr>
                <w:rFonts w:ascii="Arial"/>
                <w:sz w:val="21"/>
              </w:rPr>
            </w:pPr>
          </w:p>
          <w:p w14:paraId="2566C828">
            <w:pPr>
              <w:spacing w:line="255" w:lineRule="auto"/>
              <w:rPr>
                <w:rFonts w:ascii="Arial"/>
                <w:sz w:val="21"/>
              </w:rPr>
            </w:pPr>
          </w:p>
          <w:p w14:paraId="7554E74D">
            <w:pPr>
              <w:spacing w:line="255" w:lineRule="auto"/>
              <w:rPr>
                <w:rFonts w:ascii="Arial"/>
                <w:sz w:val="21"/>
              </w:rPr>
            </w:pPr>
          </w:p>
          <w:p w14:paraId="139AC66F">
            <w:pPr>
              <w:spacing w:line="255" w:lineRule="auto"/>
              <w:rPr>
                <w:rFonts w:ascii="Arial"/>
                <w:sz w:val="21"/>
              </w:rPr>
            </w:pPr>
          </w:p>
          <w:p w14:paraId="7C319FFA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0979FE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768BE723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DD3F77F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79A4E86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A97C54A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32F0097F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CB1A325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2018FCC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EF046C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D6481E1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EA55FB9">
            <w:pPr>
              <w:pStyle w:val="8"/>
              <w:spacing w:before="66" w:line="240" w:lineRule="auto"/>
              <w:ind w:left="83" w:right="383" w:firstLine="629"/>
            </w:pPr>
            <w:r>
              <w:rPr>
                <w:color w:val="231F20"/>
                <w:spacing w:val="4"/>
              </w:rPr>
              <w:t>个人独资企业□   合伙企业□   不具有法人资格的专业服务机构□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576CB39D">
      <w:pPr>
        <w:pStyle w:val="2"/>
      </w:pPr>
    </w:p>
    <w:p w14:paraId="388C5462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DD2C8AC">
      <w:pPr>
        <w:spacing w:before="41"/>
      </w:pPr>
    </w:p>
    <w:p w14:paraId="29842E84">
      <w:pPr>
        <w:spacing w:before="41"/>
      </w:pPr>
    </w:p>
    <w:p w14:paraId="00B25CB2">
      <w:pPr>
        <w:spacing w:before="41"/>
      </w:pPr>
    </w:p>
    <w:p w14:paraId="3978D01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5D6604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3CB8EA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12B87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CC7F5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D4332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1D6942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F82D1A">
            <w:pPr>
              <w:pStyle w:val="8"/>
              <w:spacing w:before="81" w:line="227" w:lineRule="auto"/>
              <w:ind w:left="85"/>
            </w:pPr>
            <w:r>
              <w:rPr>
                <w:color w:val="231F20"/>
                <w:spacing w:val="-4"/>
              </w:rPr>
              <w:t xml:space="preserve">支付理赔款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 </w:t>
            </w:r>
            <w:r>
              <w:rPr>
                <w:color w:val="231F20"/>
                <w:spacing w:val="-4"/>
              </w:rPr>
              <w:t>元（人民币，下同）</w:t>
            </w:r>
          </w:p>
          <w:p w14:paraId="36ADF97E">
            <w:pPr>
              <w:pStyle w:val="8"/>
              <w:spacing w:before="43" w:line="217" w:lineRule="auto"/>
              <w:ind w:left="90"/>
            </w:pPr>
            <w:r>
              <w:rPr>
                <w:color w:val="231F20"/>
                <w:spacing w:val="-7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维修费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元、施救费  × 元</w:t>
            </w:r>
            <w:r>
              <w:rPr>
                <w:color w:val="231F20"/>
                <w:spacing w:val="-7"/>
              </w:rPr>
              <w:t>。</w:t>
            </w:r>
          </w:p>
        </w:tc>
      </w:tr>
      <w:tr w14:paraId="069349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BFD821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54207C3">
            <w:pPr>
              <w:pStyle w:val="8"/>
              <w:spacing w:before="91" w:line="185" w:lineRule="auto"/>
              <w:ind w:left="84"/>
            </w:pPr>
            <w:r>
              <w:rPr>
                <w:color w:val="231F20"/>
                <w:spacing w:val="-7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评估费  × </w:t>
            </w:r>
            <w:r>
              <w:rPr>
                <w:color w:val="231F20"/>
                <w:spacing w:val="-7"/>
              </w:rPr>
              <w:t>元。</w:t>
            </w:r>
          </w:p>
          <w:p w14:paraId="782AA062">
            <w:pPr>
              <w:pStyle w:val="8"/>
              <w:spacing w:before="41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79655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5D03B0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ECF4E4F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7038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BE5C2D">
            <w:pPr>
              <w:pStyle w:val="8"/>
              <w:spacing w:before="83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88F42A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</w:rPr>
              <w:t>无</w:t>
            </w:r>
          </w:p>
        </w:tc>
      </w:tr>
      <w:tr w14:paraId="580DB1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B62505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3AB55D0">
            <w:pPr>
              <w:pStyle w:val="8"/>
              <w:spacing w:before="81" w:line="217" w:lineRule="auto"/>
              <w:ind w:left="135"/>
            </w:pPr>
            <w:r>
              <w:rPr>
                <w:rFonts w:ascii="方正楷体_GBK" w:hAnsi="方正楷体_GBK" w:eastAsia="方正楷体_GBK" w:cs="方正楷体_GBK"/>
                <w:color w:val="231F20"/>
                <w:spacing w:val="-2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8"/>
              </w:rPr>
              <w:t>元</w:t>
            </w:r>
          </w:p>
        </w:tc>
      </w:tr>
      <w:tr w14:paraId="7F927D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1AC6FF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1D743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041341F">
            <w:pPr>
              <w:pStyle w:val="8"/>
              <w:spacing w:before="85" w:line="237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325613A0">
            <w:pPr>
              <w:pStyle w:val="8"/>
              <w:spacing w:before="90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 12 条，发生纠纷诉至人民法院解决。</w:t>
            </w:r>
          </w:p>
          <w:p w14:paraId="2934E91D">
            <w:pPr>
              <w:pStyle w:val="8"/>
              <w:spacing w:before="36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059B7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6438002">
            <w:pPr>
              <w:spacing w:line="257" w:lineRule="auto"/>
              <w:rPr>
                <w:rFonts w:ascii="Arial"/>
                <w:sz w:val="21"/>
              </w:rPr>
            </w:pPr>
          </w:p>
          <w:p w14:paraId="6BE8038C">
            <w:pPr>
              <w:spacing w:line="258" w:lineRule="auto"/>
              <w:rPr>
                <w:rFonts w:ascii="Arial"/>
                <w:sz w:val="21"/>
              </w:rPr>
            </w:pPr>
          </w:p>
          <w:p w14:paraId="0F8D25C1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04F51817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AF1A541">
            <w:pPr>
              <w:pStyle w:val="8"/>
              <w:spacing w:before="67" w:line="230" w:lineRule="auto"/>
              <w:ind w:left="87" w:right="5282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269D2BD4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B5242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C45914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D0A8D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030E6E">
            <w:pPr>
              <w:spacing w:before="85" w:line="269" w:lineRule="auto"/>
              <w:ind w:left="82" w:right="78" w:firstLine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日，投保人万  ×× 与  ×× 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产保险股份有限公司高新支公司订立《机动车商业保险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合同》一份，被保险人万  ×× 是该机动车的所有人。202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0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3  日，万  ×× 驾驶该车辆沿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街行驶至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街与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街交叉路口时，与案外人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××× 驾驶的车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牌号为川 AM×××× 的小型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汽车发生碰撞，导致万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车辆受损。× 市公安局交通管理局第  × 分局出具《道路交通事故认定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书》，认定此次事故万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负全部责任。万  ×× 须支付修车费  × 元、车辆施救费  × 元、评估费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 元。2020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13  日， ×× 公司向万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出具《拒赔通知书》，载明：承保车辆于  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区  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街发生事故所造成的损失，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经核实商业险不属于保险责任赔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偿范围，因此其不能给予赔付。</w:t>
            </w:r>
          </w:p>
        </w:tc>
      </w:tr>
      <w:tr w14:paraId="529830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1D5234">
            <w:pPr>
              <w:pStyle w:val="8"/>
              <w:spacing w:before="87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财产保险合同的签订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8EF6376">
            <w:pPr>
              <w:spacing w:line="349" w:lineRule="auto"/>
              <w:rPr>
                <w:rFonts w:ascii="Arial"/>
                <w:sz w:val="21"/>
              </w:rPr>
            </w:pPr>
          </w:p>
          <w:p w14:paraId="6881CF7E">
            <w:pPr>
              <w:spacing w:before="74" w:line="269" w:lineRule="auto"/>
              <w:ind w:left="87" w:right="79" w:hanging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日，投保人万  ×× 在其所在地与  ×× 财产保险股份有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限公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司高新支公司订立《机动车商业保险合同》一份，被保险人万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是该机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动车的所有人。</w:t>
            </w:r>
          </w:p>
        </w:tc>
      </w:tr>
    </w:tbl>
    <w:p w14:paraId="2F3CAE36">
      <w:pPr>
        <w:pStyle w:val="2"/>
      </w:pPr>
    </w:p>
    <w:p w14:paraId="464AA1D8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85E40E8">
      <w:pPr>
        <w:spacing w:before="41"/>
      </w:pPr>
    </w:p>
    <w:p w14:paraId="32D30DE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C0B13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8A2D9C">
            <w:pPr>
              <w:spacing w:line="254" w:lineRule="auto"/>
              <w:rPr>
                <w:rFonts w:ascii="Arial"/>
                <w:sz w:val="21"/>
              </w:rPr>
            </w:pPr>
          </w:p>
          <w:p w14:paraId="360C0FEC">
            <w:pPr>
              <w:spacing w:line="254" w:lineRule="auto"/>
              <w:rPr>
                <w:rFonts w:ascii="Arial"/>
                <w:sz w:val="21"/>
              </w:rPr>
            </w:pPr>
          </w:p>
          <w:p w14:paraId="087D8459">
            <w:pPr>
              <w:spacing w:line="254" w:lineRule="auto"/>
              <w:rPr>
                <w:rFonts w:ascii="Arial"/>
                <w:sz w:val="21"/>
              </w:rPr>
            </w:pPr>
          </w:p>
          <w:p w14:paraId="447DE623">
            <w:pPr>
              <w:spacing w:line="254" w:lineRule="auto"/>
              <w:rPr>
                <w:rFonts w:ascii="Arial"/>
                <w:sz w:val="21"/>
              </w:rPr>
            </w:pPr>
          </w:p>
          <w:p w14:paraId="64CC35B4">
            <w:pPr>
              <w:spacing w:line="254" w:lineRule="auto"/>
              <w:rPr>
                <w:rFonts w:ascii="Arial"/>
                <w:sz w:val="21"/>
              </w:rPr>
            </w:pPr>
          </w:p>
          <w:p w14:paraId="26014E06">
            <w:pPr>
              <w:spacing w:line="254" w:lineRule="auto"/>
              <w:rPr>
                <w:rFonts w:ascii="Arial"/>
                <w:sz w:val="21"/>
              </w:rPr>
            </w:pPr>
          </w:p>
          <w:p w14:paraId="1E601862">
            <w:pPr>
              <w:spacing w:line="255" w:lineRule="auto"/>
              <w:rPr>
                <w:rFonts w:ascii="Arial"/>
                <w:sz w:val="21"/>
              </w:rPr>
            </w:pPr>
          </w:p>
          <w:p w14:paraId="1276431C">
            <w:pPr>
              <w:spacing w:line="255" w:lineRule="auto"/>
              <w:rPr>
                <w:rFonts w:ascii="Arial"/>
                <w:sz w:val="21"/>
              </w:rPr>
            </w:pPr>
          </w:p>
          <w:p w14:paraId="3173859C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财产保险合同的主要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C53D10">
            <w:pPr>
              <w:pStyle w:val="8"/>
              <w:spacing w:before="81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承保险种：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车辆损失保险</w:t>
            </w:r>
          </w:p>
          <w:p w14:paraId="4F2965FD">
            <w:pPr>
              <w:pStyle w:val="8"/>
              <w:spacing w:before="42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保险标的：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川 AM×××× 的吉利美日  ××××××××× 轿车</w:t>
            </w:r>
          </w:p>
          <w:p w14:paraId="3450306A">
            <w:pPr>
              <w:pStyle w:val="8"/>
              <w:spacing w:before="47" w:line="20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保险金额：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元</w:t>
            </w:r>
          </w:p>
          <w:p w14:paraId="5660FCDF">
            <w:pPr>
              <w:pStyle w:val="8"/>
              <w:spacing w:before="68" w:line="20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保费金额：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元</w:t>
            </w:r>
          </w:p>
          <w:p w14:paraId="63B6AB54">
            <w:pPr>
              <w:pStyle w:val="8"/>
              <w:spacing w:before="62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保险期间：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4  日至 2020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3  日止</w:t>
            </w:r>
          </w:p>
          <w:p w14:paraId="2EBEF102">
            <w:pPr>
              <w:pStyle w:val="8"/>
              <w:spacing w:before="4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免赔额或者免赔率：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×%</w:t>
            </w:r>
          </w:p>
          <w:p w14:paraId="1BD09B20">
            <w:pPr>
              <w:pStyle w:val="8"/>
              <w:spacing w:before="45" w:line="209" w:lineRule="auto"/>
              <w:ind w:left="85"/>
            </w:pPr>
            <w:r>
              <w:rPr>
                <w:color w:val="231F20"/>
                <w:spacing w:val="-4"/>
              </w:rPr>
              <w:t>违约事由及违约责任：</w:t>
            </w:r>
          </w:p>
          <w:p w14:paraId="484F7E8D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8"/>
              </w:rPr>
              <w:t>特别约定：</w:t>
            </w:r>
          </w:p>
          <w:p w14:paraId="1DDA823D">
            <w:pPr>
              <w:pStyle w:val="8"/>
              <w:spacing w:before="66" w:line="210" w:lineRule="auto"/>
              <w:ind w:left="90"/>
            </w:pPr>
            <w:r>
              <w:rPr>
                <w:color w:val="231F20"/>
                <w:spacing w:val="-4"/>
              </w:rPr>
              <w:t>与争议相关的保险责任条款：</w:t>
            </w:r>
          </w:p>
          <w:p w14:paraId="555CBEDF">
            <w:pPr>
              <w:pStyle w:val="8"/>
              <w:spacing w:before="63" w:line="226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与争议相关的免责条款：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《机动车商业保险合同》责任免除第九条（五）约</w:t>
            </w:r>
          </w:p>
          <w:p w14:paraId="337A94F5">
            <w:pPr>
              <w:spacing w:before="47" w:line="269" w:lineRule="auto"/>
              <w:ind w:left="85" w:right="82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定：被保险机动车被转让、改装、加装或改变使用性质等，被保险人、受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让人未及时通知保险人，且因转让、改装、加装或改变使用性质等导致被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保险机动车危险程度显著增加。</w:t>
            </w:r>
          </w:p>
          <w:p w14:paraId="02BF5D9D">
            <w:pPr>
              <w:pStyle w:val="8"/>
              <w:spacing w:before="20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其他：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车辆使用性质为家庭自用</w:t>
            </w:r>
          </w:p>
        </w:tc>
      </w:tr>
      <w:tr w14:paraId="1633DA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F0335B">
            <w:pPr>
              <w:pStyle w:val="8"/>
              <w:spacing w:before="82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是否依法就财产保险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D0AE18">
            <w:pPr>
              <w:pStyle w:val="8"/>
              <w:spacing w:before="26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75C60405">
            <w:pPr>
              <w:pStyle w:val="8"/>
              <w:spacing w:before="72" w:line="223" w:lineRule="auto"/>
              <w:ind w:left="85" w:right="8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对于《机动车商业保险合同》责任免除第九条（五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保险人未作出足以引起投保人注意的提示。</w:t>
            </w:r>
          </w:p>
        </w:tc>
      </w:tr>
      <w:tr w14:paraId="7A297D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67DF3F">
            <w:pPr>
              <w:pStyle w:val="8"/>
              <w:spacing w:before="92" w:line="255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（事故发生时间及经过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等；交通事故应当写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明事故发生的时间和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地点、双方车辆的车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牌号、事故原因、车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辆财物受损情况、道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路交通事故认定书的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出具部门与编号、各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方责任认定情况等）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70AECC">
            <w:pPr>
              <w:spacing w:line="255" w:lineRule="auto"/>
              <w:rPr>
                <w:rFonts w:ascii="Arial"/>
                <w:sz w:val="21"/>
              </w:rPr>
            </w:pPr>
          </w:p>
          <w:p w14:paraId="150025B0">
            <w:pPr>
              <w:spacing w:line="255" w:lineRule="auto"/>
              <w:rPr>
                <w:rFonts w:ascii="Arial"/>
                <w:sz w:val="21"/>
              </w:rPr>
            </w:pPr>
          </w:p>
          <w:p w14:paraId="607BEA46">
            <w:pPr>
              <w:spacing w:line="255" w:lineRule="auto"/>
              <w:rPr>
                <w:rFonts w:ascii="Arial"/>
                <w:sz w:val="21"/>
              </w:rPr>
            </w:pPr>
          </w:p>
          <w:p w14:paraId="0897EFCE">
            <w:pPr>
              <w:spacing w:line="256" w:lineRule="auto"/>
              <w:rPr>
                <w:rFonts w:ascii="Arial"/>
                <w:sz w:val="21"/>
              </w:rPr>
            </w:pPr>
          </w:p>
          <w:p w14:paraId="2107763A">
            <w:pPr>
              <w:spacing w:before="74" w:line="269" w:lineRule="auto"/>
              <w:ind w:right="78" w:firstLine="12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  ×× 驾驶该车辆沿  ×× 街行驶至  ×× 街与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交叉路口时，与案外人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××× 驾驶的车牌号为川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AM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×××× 的小型汽车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发生碰撞，导致万  ×× 车辆受损。× 市公安局交通管理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局第  × 分局出具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《道路交通事故认定书》，认定此次事故万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负全部责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任。</w:t>
            </w:r>
          </w:p>
        </w:tc>
      </w:tr>
      <w:tr w14:paraId="5D26D5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AD1055">
            <w:pPr>
              <w:spacing w:line="341" w:lineRule="auto"/>
              <w:rPr>
                <w:rFonts w:ascii="Arial"/>
                <w:sz w:val="21"/>
              </w:rPr>
            </w:pPr>
          </w:p>
          <w:p w14:paraId="416AEC20">
            <w:pPr>
              <w:spacing w:line="342" w:lineRule="auto"/>
              <w:rPr>
                <w:rFonts w:ascii="Arial"/>
                <w:sz w:val="21"/>
              </w:rPr>
            </w:pPr>
          </w:p>
          <w:p w14:paraId="134898FD">
            <w:pPr>
              <w:pStyle w:val="8"/>
              <w:spacing w:before="78" w:line="262" w:lineRule="auto"/>
              <w:ind w:left="84" w:right="84" w:firstLine="1"/>
            </w:pPr>
            <w:r>
              <w:rPr>
                <w:color w:val="231F20"/>
                <w:spacing w:val="-1"/>
              </w:rPr>
              <w:t>5. 具体损失项目及其数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额（附理由）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AC4738">
            <w:pPr>
              <w:spacing w:before="83" w:line="265" w:lineRule="auto"/>
              <w:ind w:left="81" w:right="79" w:firstLine="1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维修费： × 元。理由： 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 ×× 公司作出评估结论：为川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AM×××× 损坏修复需要修理费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 元。</w:t>
            </w:r>
          </w:p>
          <w:p w14:paraId="457F6C68">
            <w:pPr>
              <w:spacing w:before="25" w:line="265" w:lineRule="auto"/>
              <w:ind w:left="86" w:right="80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施救费： × 元。理由：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 xml:space="preserve">日，万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 xml:space="preserve">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因该事故的发生向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公司支付拖车施救费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 元。</w:t>
            </w:r>
          </w:p>
          <w:p w14:paraId="3F065ABD">
            <w:pPr>
              <w:spacing w:before="25" w:line="251" w:lineRule="auto"/>
              <w:ind w:left="86" w:right="80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评估费： × 元。理由：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日，万  ×× 委托  ×× 公司对车辆等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损失进行评估，产生评估费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元。</w:t>
            </w:r>
          </w:p>
        </w:tc>
      </w:tr>
      <w:tr w14:paraId="53A40B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123DB1">
            <w:pPr>
              <w:pStyle w:val="8"/>
              <w:spacing w:before="257" w:line="262" w:lineRule="auto"/>
              <w:ind w:left="82" w:right="84" w:firstLine="3"/>
            </w:pPr>
            <w:r>
              <w:rPr>
                <w:color w:val="231F20"/>
                <w:spacing w:val="-1"/>
              </w:rPr>
              <w:t>6. 财产保险合同的履行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F5882F">
            <w:pPr>
              <w:spacing w:before="85" w:line="259" w:lineRule="auto"/>
              <w:ind w:left="89" w:right="79" w:hanging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13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日，×× 公司向万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出具《拒赔通知书》，载明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：承保车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辆于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日在  × 省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区  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 xml:space="preserve">  ×× 街发生事故所造成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的损失，经核实商业险不属于保险责任赔偿范围，因此其不能给予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赔付。</w:t>
            </w:r>
          </w:p>
        </w:tc>
      </w:tr>
      <w:tr w14:paraId="33B7FA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357FBE">
            <w:pPr>
              <w:pStyle w:val="8"/>
              <w:spacing w:before="256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D76C66">
            <w:pPr>
              <w:spacing w:before="84" w:line="227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合同约定：《机动车商业保险合同》第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3 条、第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 条</w:t>
            </w:r>
          </w:p>
          <w:p w14:paraId="4BFC46BD">
            <w:pPr>
              <w:spacing w:before="60" w:line="222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法律规定：《中华人民共和国保险法》第十四条、第六十条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、第六十四条等</w:t>
            </w:r>
          </w:p>
        </w:tc>
      </w:tr>
    </w:tbl>
    <w:p w14:paraId="3F178680">
      <w:pPr>
        <w:pStyle w:val="2"/>
      </w:pPr>
    </w:p>
    <w:p w14:paraId="46BEE0A8">
      <w:pPr>
        <w:spacing w:before="41"/>
      </w:pPr>
    </w:p>
    <w:p w14:paraId="14BDB7B1">
      <w:pPr>
        <w:spacing w:before="41"/>
      </w:pPr>
    </w:p>
    <w:p w14:paraId="4C8E602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6BA4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05F8DB">
            <w:pPr>
              <w:pStyle w:val="8"/>
              <w:spacing w:before="85" w:line="238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3D3223">
            <w:pPr>
              <w:rPr>
                <w:rFonts w:ascii="Arial"/>
                <w:sz w:val="21"/>
              </w:rPr>
            </w:pPr>
          </w:p>
        </w:tc>
      </w:tr>
      <w:tr w14:paraId="392ACE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FF4636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F340D1">
            <w:pPr>
              <w:rPr>
                <w:rFonts w:ascii="Arial"/>
                <w:sz w:val="21"/>
              </w:rPr>
            </w:pPr>
          </w:p>
        </w:tc>
      </w:tr>
      <w:tr w14:paraId="174DB5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9858F6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98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3ED26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49C4A9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2FD5E7">
            <w:pPr>
              <w:spacing w:line="258" w:lineRule="auto"/>
              <w:rPr>
                <w:rFonts w:ascii="Arial"/>
                <w:sz w:val="21"/>
              </w:rPr>
            </w:pPr>
          </w:p>
          <w:p w14:paraId="4AE7FC05">
            <w:pPr>
              <w:spacing w:line="259" w:lineRule="auto"/>
              <w:rPr>
                <w:rFonts w:ascii="Arial"/>
                <w:sz w:val="21"/>
              </w:rPr>
            </w:pPr>
          </w:p>
          <w:p w14:paraId="45F7897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3F7ED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43DE31">
            <w:pPr>
              <w:spacing w:line="263" w:lineRule="auto"/>
              <w:rPr>
                <w:rFonts w:ascii="Arial"/>
                <w:sz w:val="21"/>
              </w:rPr>
            </w:pPr>
          </w:p>
          <w:p w14:paraId="3E918E75">
            <w:pPr>
              <w:spacing w:line="264" w:lineRule="auto"/>
              <w:rPr>
                <w:rFonts w:ascii="Arial"/>
                <w:sz w:val="21"/>
              </w:rPr>
            </w:pPr>
          </w:p>
          <w:p w14:paraId="59B9BC88">
            <w:pPr>
              <w:spacing w:line="264" w:lineRule="auto"/>
              <w:rPr>
                <w:rFonts w:ascii="Arial"/>
                <w:sz w:val="21"/>
              </w:rPr>
            </w:pPr>
          </w:p>
          <w:p w14:paraId="5A208DC9">
            <w:pPr>
              <w:spacing w:line="264" w:lineRule="auto"/>
              <w:rPr>
                <w:rFonts w:ascii="Arial"/>
                <w:sz w:val="21"/>
              </w:rPr>
            </w:pPr>
          </w:p>
          <w:p w14:paraId="23176B87">
            <w:pPr>
              <w:spacing w:line="264" w:lineRule="auto"/>
              <w:rPr>
                <w:rFonts w:ascii="Arial"/>
                <w:sz w:val="21"/>
              </w:rPr>
            </w:pPr>
          </w:p>
          <w:p w14:paraId="5D2978F0">
            <w:pPr>
              <w:spacing w:line="264" w:lineRule="auto"/>
              <w:rPr>
                <w:rFonts w:ascii="Arial"/>
                <w:sz w:val="21"/>
              </w:rPr>
            </w:pPr>
          </w:p>
          <w:p w14:paraId="38A8D75C">
            <w:pPr>
              <w:spacing w:line="264" w:lineRule="auto"/>
              <w:rPr>
                <w:rFonts w:ascii="Arial"/>
                <w:sz w:val="21"/>
              </w:rPr>
            </w:pPr>
          </w:p>
          <w:p w14:paraId="3A79A085">
            <w:pPr>
              <w:spacing w:line="264" w:lineRule="auto"/>
              <w:rPr>
                <w:rFonts w:ascii="Arial"/>
                <w:sz w:val="21"/>
              </w:rPr>
            </w:pPr>
          </w:p>
          <w:p w14:paraId="60580BD7">
            <w:pPr>
              <w:spacing w:line="264" w:lineRule="auto"/>
              <w:rPr>
                <w:rFonts w:ascii="Arial"/>
                <w:sz w:val="21"/>
              </w:rPr>
            </w:pPr>
          </w:p>
          <w:p w14:paraId="65A41D2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8F052F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3EFCDDD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C824C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CE0180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17324D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0DC051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A9567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134EC3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127D68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9926CAB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EABE1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70B70A0">
            <w:pPr>
              <w:spacing w:line="353" w:lineRule="auto"/>
              <w:rPr>
                <w:rFonts w:ascii="Arial"/>
                <w:sz w:val="21"/>
              </w:rPr>
            </w:pPr>
          </w:p>
          <w:p w14:paraId="044CB457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5D75DB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BDEB79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07D4287">
      <w:pPr>
        <w:spacing w:before="171" w:line="224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万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AA99A7D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5F035D1-5E8A-4B1B-8E20-5C41C6423860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111684C5-28F2-41BC-8826-05D157B0626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B1208AC3-D152-4202-BE22-1E0A26F02000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55E2DA35-CEBA-4F96-AE4D-0662CDB946C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F9BCEE9B-2A86-4186-BB0F-D7DD43AA72A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A4493C33-742B-41F1-AB1F-D685DD1CC2B9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D243EDAC-2B16-4B1E-9613-ED7FE1C19C8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B6572087-3304-4D88-8B96-D98EF40A45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D561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FDD4D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F13CB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5CFA6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37F3ACD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596670"/>
    <w:rsid w:val="64715B3A"/>
    <w:rsid w:val="66C177DF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3300</Words>
  <Characters>3361</Characters>
  <TotalTime>0</TotalTime>
  <ScaleCrop>false</ScaleCrop>
  <LinksUpToDate>false</LinksUpToDate>
  <CharactersWithSpaces>4321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604AFAAD2ECA40B4827A658951DACB6A_13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