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15D0C">
      <w:pPr>
        <w:pStyle w:val="2"/>
        <w:spacing w:line="273" w:lineRule="auto"/>
      </w:pPr>
      <w:bookmarkStart w:id="4" w:name="_GoBack"/>
      <w:bookmarkEnd w:id="4"/>
    </w:p>
    <w:p w14:paraId="04E03416">
      <w:pPr>
        <w:pStyle w:val="2"/>
        <w:spacing w:line="243" w:lineRule="auto"/>
      </w:pPr>
    </w:p>
    <w:p w14:paraId="65674261">
      <w:pPr>
        <w:pStyle w:val="2"/>
        <w:spacing w:line="243" w:lineRule="auto"/>
      </w:pPr>
    </w:p>
    <w:p w14:paraId="4EE5831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60DD6A7">
      <w:pPr>
        <w:spacing w:before="148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0AC6C376">
      <w:pPr>
        <w:spacing w:line="14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5"/>
        <w:gridCol w:w="1079"/>
        <w:gridCol w:w="3950"/>
      </w:tblGrid>
      <w:tr w14:paraId="10C655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4DFE4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E971501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B887553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B8132AD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819F777">
            <w:pPr>
              <w:pStyle w:val="8"/>
              <w:spacing w:before="43" w:line="239" w:lineRule="auto"/>
              <w:ind w:left="83" w:right="88" w:firstLine="419"/>
            </w:pPr>
            <w:r>
              <w:rPr>
                <w:color w:val="231F20"/>
                <w:spacing w:val="8"/>
              </w:rPr>
              <w:t xml:space="preserve">3. 本表有些内容可能与您的案件无关，您认为与案件无关的项目可以填“无”或不填；对于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4030726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881C48C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29ABA5D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341212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FDC92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1C58FC8D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6" w:type="dxa"/>
            <w:gridSpan w:val="2"/>
            <w:noWrap w:val="0"/>
            <w:vAlign w:val="top"/>
          </w:tcPr>
          <w:p w14:paraId="68FFC9C2">
            <w:pPr>
              <w:spacing w:before="80" w:line="230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×××× 号</w:t>
            </w:r>
          </w:p>
        </w:tc>
        <w:tc>
          <w:tcPr>
            <w:tcW w:w="1079" w:type="dxa"/>
            <w:noWrap w:val="0"/>
            <w:vAlign w:val="top"/>
          </w:tcPr>
          <w:p w14:paraId="3C7A54DF">
            <w:pPr>
              <w:pStyle w:val="8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0" w:type="dxa"/>
            <w:tcBorders>
              <w:right w:val="single" w:color="231F20" w:sz="4" w:space="0"/>
            </w:tcBorders>
            <w:noWrap w:val="0"/>
            <w:vAlign w:val="top"/>
          </w:tcPr>
          <w:p w14:paraId="4F27BA38">
            <w:pPr>
              <w:spacing w:before="80" w:line="230" w:lineRule="auto"/>
              <w:ind w:left="125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不正当竞争纠纷</w:t>
            </w:r>
          </w:p>
        </w:tc>
      </w:tr>
      <w:tr w14:paraId="5C5776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AB20B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C2F3B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DC876E2">
            <w:pPr>
              <w:spacing w:line="255" w:lineRule="auto"/>
              <w:rPr>
                <w:rFonts w:ascii="Arial"/>
                <w:sz w:val="21"/>
              </w:rPr>
            </w:pPr>
          </w:p>
          <w:p w14:paraId="117E4A75">
            <w:pPr>
              <w:spacing w:line="255" w:lineRule="auto"/>
              <w:rPr>
                <w:rFonts w:ascii="Arial"/>
                <w:sz w:val="21"/>
              </w:rPr>
            </w:pPr>
          </w:p>
          <w:p w14:paraId="7C2ADF68">
            <w:pPr>
              <w:spacing w:line="255" w:lineRule="auto"/>
              <w:rPr>
                <w:rFonts w:ascii="Arial"/>
                <w:sz w:val="21"/>
              </w:rPr>
            </w:pPr>
          </w:p>
          <w:p w14:paraId="7543F68A">
            <w:pPr>
              <w:spacing w:line="256" w:lineRule="auto"/>
              <w:rPr>
                <w:rFonts w:ascii="Arial"/>
                <w:sz w:val="21"/>
              </w:rPr>
            </w:pPr>
          </w:p>
          <w:p w14:paraId="4AEBD110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55C1068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5CB633C8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98F1B9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62AB8AC6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6490D88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99C1B56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73CFC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2EB6898">
            <w:pPr>
              <w:spacing w:line="242" w:lineRule="auto"/>
              <w:rPr>
                <w:rFonts w:ascii="Arial"/>
                <w:sz w:val="21"/>
              </w:rPr>
            </w:pPr>
          </w:p>
          <w:p w14:paraId="0AE3D280">
            <w:pPr>
              <w:spacing w:line="242" w:lineRule="auto"/>
              <w:rPr>
                <w:rFonts w:ascii="Arial"/>
                <w:sz w:val="21"/>
              </w:rPr>
            </w:pPr>
          </w:p>
          <w:p w14:paraId="0B6FEC2E">
            <w:pPr>
              <w:spacing w:line="243" w:lineRule="auto"/>
              <w:rPr>
                <w:rFonts w:ascii="Arial"/>
                <w:sz w:val="21"/>
              </w:rPr>
            </w:pPr>
          </w:p>
          <w:p w14:paraId="2C019CC7">
            <w:pPr>
              <w:spacing w:line="243" w:lineRule="auto"/>
              <w:rPr>
                <w:rFonts w:ascii="Arial"/>
                <w:sz w:val="21"/>
              </w:rPr>
            </w:pPr>
          </w:p>
          <w:p w14:paraId="2372EFBE">
            <w:pPr>
              <w:spacing w:line="243" w:lineRule="auto"/>
              <w:rPr>
                <w:rFonts w:ascii="Arial"/>
                <w:sz w:val="21"/>
              </w:rPr>
            </w:pPr>
          </w:p>
          <w:p w14:paraId="6656A90F">
            <w:pPr>
              <w:spacing w:line="243" w:lineRule="auto"/>
              <w:rPr>
                <w:rFonts w:ascii="Arial"/>
                <w:sz w:val="21"/>
              </w:rPr>
            </w:pPr>
          </w:p>
          <w:p w14:paraId="23BCD67A">
            <w:pPr>
              <w:spacing w:line="243" w:lineRule="auto"/>
              <w:rPr>
                <w:rFonts w:ascii="Arial"/>
                <w:sz w:val="21"/>
              </w:rPr>
            </w:pPr>
          </w:p>
          <w:p w14:paraId="5AD8FC6D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C847C6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18EDDB5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科技发展有限公司</w:t>
            </w:r>
          </w:p>
          <w:p w14:paraId="1FDEDD62">
            <w:pPr>
              <w:pStyle w:val="8"/>
              <w:spacing w:before="41" w:line="253" w:lineRule="auto"/>
              <w:ind w:left="88" w:right="34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江西省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县  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E7023EE">
            <w:pPr>
              <w:pStyle w:val="8"/>
              <w:spacing w:before="19" w:line="259" w:lineRule="auto"/>
              <w:ind w:left="84" w:right="28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6"/>
              </w:rPr>
              <w:t>职务：经理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0D14EC">
            <w:pPr>
              <w:pStyle w:val="8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0BFAE13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5CF2AA5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B8F803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27733EF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A1C0D50">
      <w:pPr>
        <w:pStyle w:val="2"/>
      </w:pPr>
    </w:p>
    <w:p w14:paraId="57C12E0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912F2EB">
      <w:pPr>
        <w:spacing w:before="41"/>
      </w:pPr>
    </w:p>
    <w:p w14:paraId="1B8D95CD">
      <w:pPr>
        <w:spacing w:before="41"/>
      </w:pPr>
    </w:p>
    <w:p w14:paraId="5C2FA05F">
      <w:pPr>
        <w:spacing w:before="41"/>
      </w:pPr>
    </w:p>
    <w:p w14:paraId="5AC6631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089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3ED186">
            <w:pPr>
              <w:spacing w:line="284" w:lineRule="auto"/>
              <w:rPr>
                <w:rFonts w:ascii="Arial"/>
                <w:sz w:val="21"/>
              </w:rPr>
            </w:pPr>
          </w:p>
          <w:p w14:paraId="4E71271F">
            <w:pPr>
              <w:spacing w:line="284" w:lineRule="auto"/>
              <w:rPr>
                <w:rFonts w:ascii="Arial"/>
                <w:sz w:val="21"/>
              </w:rPr>
            </w:pPr>
          </w:p>
          <w:p w14:paraId="0C4D0821">
            <w:pPr>
              <w:spacing w:line="284" w:lineRule="auto"/>
              <w:rPr>
                <w:rFonts w:ascii="Arial"/>
                <w:sz w:val="21"/>
              </w:rPr>
            </w:pPr>
          </w:p>
          <w:p w14:paraId="31C7394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4A06A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92B19FE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CE5274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248A90C2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C23311">
            <w:pPr>
              <w:pStyle w:val="8"/>
              <w:spacing w:before="53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91EB6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A4411B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8998D6D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8D14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7A5DE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E7B1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07DCF">
            <w:pPr>
              <w:pStyle w:val="8"/>
              <w:spacing w:before="266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01695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F1D0BC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 w14:paraId="1D4767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1D7564">
            <w:pPr>
              <w:pStyle w:val="8"/>
              <w:spacing w:before="82" w:line="249" w:lineRule="auto"/>
              <w:ind w:left="80" w:firstLine="4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赔偿数额等有无异议）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E2BFC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97FEC2">
            <w:pPr>
              <w:pStyle w:val="8"/>
              <w:spacing w:before="71" w:line="232" w:lineRule="auto"/>
              <w:ind w:left="742" w:right="79" w:hanging="65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不应当承担赔偿经济损失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的责任。被告注册后，根据其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年度企业年报显示，营业收入为“×”，且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亏损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万元。</w:t>
            </w:r>
          </w:p>
        </w:tc>
      </w:tr>
      <w:tr w14:paraId="4550E3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992FB8">
            <w:pPr>
              <w:pStyle w:val="8"/>
              <w:spacing w:before="95" w:line="241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F37A0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8485A0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合理费用未实际支出、费用过高。</w:t>
            </w:r>
          </w:p>
        </w:tc>
      </w:tr>
      <w:tr w14:paraId="477CF2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D03893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48584F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571DC0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AE59B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FBEA11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BFF4E7D">
            <w:pPr>
              <w:spacing w:line="221" w:lineRule="auto"/>
              <w:ind w:left="276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（对起诉状事实与理由的确认或者异议）</w:t>
            </w:r>
          </w:p>
        </w:tc>
      </w:tr>
      <w:tr w14:paraId="50DFF0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492A95">
            <w:pPr>
              <w:spacing w:before="81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科技发展有限公司被诉行为不构成不正当竞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争，不应当承担有关民事责任。</w:t>
            </w:r>
          </w:p>
        </w:tc>
      </w:tr>
      <w:tr w14:paraId="043777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905EDA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14C067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4098C4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C19EB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6DD0A3">
            <w:pPr>
              <w:pStyle w:val="8"/>
              <w:spacing w:before="88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2. 对原告主张的权益基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797211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51B775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8383D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291629">
            <w:pPr>
              <w:pStyle w:val="8"/>
              <w:spacing w:before="84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4590C9">
            <w:pPr>
              <w:spacing w:line="256" w:lineRule="auto"/>
              <w:rPr>
                <w:rFonts w:ascii="Arial"/>
                <w:sz w:val="21"/>
              </w:rPr>
            </w:pPr>
          </w:p>
          <w:p w14:paraId="4835CC3B">
            <w:pPr>
              <w:spacing w:line="256" w:lineRule="auto"/>
              <w:rPr>
                <w:rFonts w:ascii="Arial"/>
                <w:sz w:val="21"/>
              </w:rPr>
            </w:pPr>
          </w:p>
          <w:p w14:paraId="0D7A9C4C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E99D7E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被告与原告的行业类别不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同，主营业务不同。</w:t>
            </w:r>
          </w:p>
        </w:tc>
      </w:tr>
      <w:tr w14:paraId="40B9F1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22C4C5">
            <w:pPr>
              <w:pStyle w:val="8"/>
              <w:spacing w:before="255" w:line="262" w:lineRule="auto"/>
              <w:ind w:left="81" w:right="84"/>
            </w:pPr>
            <w:r>
              <w:rPr>
                <w:color w:val="231F20"/>
                <w:spacing w:val="-1"/>
              </w:rPr>
              <w:t>4. 有无正当使用或合法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F3797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C70B9A">
            <w:pPr>
              <w:pStyle w:val="8"/>
              <w:spacing w:before="72" w:line="213" w:lineRule="auto"/>
              <w:ind w:left="741" w:right="79" w:hanging="65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“××”是被告的注册商标，被告将自己的商标作为字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号使用符合法律规定。</w:t>
            </w:r>
          </w:p>
        </w:tc>
      </w:tr>
    </w:tbl>
    <w:p w14:paraId="384D3F7A">
      <w:pPr>
        <w:pStyle w:val="2"/>
      </w:pPr>
    </w:p>
    <w:p w14:paraId="6AA0095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615801">
      <w:pPr>
        <w:spacing w:before="41"/>
      </w:pPr>
    </w:p>
    <w:p w14:paraId="68D3822B">
      <w:pPr>
        <w:spacing w:before="41"/>
      </w:pPr>
    </w:p>
    <w:p w14:paraId="5632CB5F">
      <w:pPr>
        <w:spacing w:before="41"/>
      </w:pPr>
    </w:p>
    <w:p w14:paraId="3B2F253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F636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5F6318">
            <w:pPr>
              <w:pStyle w:val="8"/>
              <w:spacing w:before="85" w:line="238" w:lineRule="auto"/>
              <w:ind w:right="84" w:firstLine="117"/>
            </w:pPr>
            <w:r>
              <w:rPr>
                <w:color w:val="231F20"/>
                <w:spacing w:val="-6"/>
              </w:rPr>
              <w:t>5. 其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90E0F9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B8B5CD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81E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E1E776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FAB831">
            <w:pPr>
              <w:pStyle w:val="8"/>
              <w:spacing w:before="85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6462A4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EFFFC7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1D3A09">
            <w:pPr>
              <w:pStyle w:val="8"/>
              <w:spacing w:before="85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2B4C81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A31980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56C8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9F905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BDF4B4">
            <w:pPr>
              <w:spacing w:line="258" w:lineRule="auto"/>
              <w:rPr>
                <w:rFonts w:ascii="Arial"/>
                <w:sz w:val="21"/>
              </w:rPr>
            </w:pPr>
          </w:p>
          <w:p w14:paraId="7B9D8EDC">
            <w:pPr>
              <w:spacing w:line="259" w:lineRule="auto"/>
              <w:rPr>
                <w:rFonts w:ascii="Arial"/>
                <w:sz w:val="21"/>
              </w:rPr>
            </w:pPr>
          </w:p>
          <w:p w14:paraId="2486A6A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FE763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8790A0">
            <w:pPr>
              <w:spacing w:line="263" w:lineRule="auto"/>
              <w:rPr>
                <w:rFonts w:ascii="Arial"/>
                <w:sz w:val="21"/>
              </w:rPr>
            </w:pPr>
          </w:p>
          <w:p w14:paraId="2A37CDF0">
            <w:pPr>
              <w:spacing w:line="263" w:lineRule="auto"/>
              <w:rPr>
                <w:rFonts w:ascii="Arial"/>
                <w:sz w:val="21"/>
              </w:rPr>
            </w:pPr>
          </w:p>
          <w:p w14:paraId="42B0DFD6">
            <w:pPr>
              <w:spacing w:line="264" w:lineRule="auto"/>
              <w:rPr>
                <w:rFonts w:ascii="Arial"/>
                <w:sz w:val="21"/>
              </w:rPr>
            </w:pPr>
          </w:p>
          <w:p w14:paraId="13ECAE90">
            <w:pPr>
              <w:spacing w:line="264" w:lineRule="auto"/>
              <w:rPr>
                <w:rFonts w:ascii="Arial"/>
                <w:sz w:val="21"/>
              </w:rPr>
            </w:pPr>
          </w:p>
          <w:p w14:paraId="1B7BDCF2">
            <w:pPr>
              <w:spacing w:line="264" w:lineRule="auto"/>
              <w:rPr>
                <w:rFonts w:ascii="Arial"/>
                <w:sz w:val="21"/>
              </w:rPr>
            </w:pPr>
          </w:p>
          <w:p w14:paraId="0C137926">
            <w:pPr>
              <w:spacing w:line="264" w:lineRule="auto"/>
              <w:rPr>
                <w:rFonts w:ascii="Arial"/>
                <w:sz w:val="21"/>
              </w:rPr>
            </w:pPr>
          </w:p>
          <w:p w14:paraId="40D3A1EF">
            <w:pPr>
              <w:spacing w:line="264" w:lineRule="auto"/>
              <w:rPr>
                <w:rFonts w:ascii="Arial"/>
                <w:sz w:val="21"/>
              </w:rPr>
            </w:pPr>
          </w:p>
          <w:p w14:paraId="2DE0FA31">
            <w:pPr>
              <w:spacing w:line="264" w:lineRule="auto"/>
              <w:rPr>
                <w:rFonts w:ascii="Arial"/>
                <w:sz w:val="21"/>
              </w:rPr>
            </w:pPr>
          </w:p>
          <w:p w14:paraId="12356458">
            <w:pPr>
              <w:spacing w:line="264" w:lineRule="auto"/>
              <w:rPr>
                <w:rFonts w:ascii="Arial"/>
                <w:sz w:val="21"/>
              </w:rPr>
            </w:pPr>
          </w:p>
          <w:p w14:paraId="279D30E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AC9AD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93A3AC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772348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807FD1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27F8B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A7AF00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A55169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CC98F7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36B6D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8AE669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B51F6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E150112">
            <w:pPr>
              <w:spacing w:line="352" w:lineRule="auto"/>
              <w:rPr>
                <w:rFonts w:ascii="Arial"/>
                <w:sz w:val="21"/>
              </w:rPr>
            </w:pPr>
          </w:p>
          <w:p w14:paraId="555B597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3C150B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DC062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BACB4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5425" w:hanging="3951"/>
        <w:jc w:val="right"/>
        <w:textAlignment w:val="baseline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科技发展有限公司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54390CE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5425" w:hanging="3951"/>
        <w:jc w:val="right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FEEE7D2-6B24-4766-A584-36A945FE826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D465387A-814F-4D17-98E5-9985866DABC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94A7C267-442A-4D2D-A1AA-EC5A7F1BE430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2FB6BC06-DBB0-4F6F-8DFB-E262375A925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105BDE53-1954-44BE-9319-757B8A07009A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21C7350D-CF57-4434-A111-156C9C020B3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0E8BA52D-558C-42A8-8D0B-04FFA6A5A37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8CE1CE14-068D-4FF2-A4D4-88CA5AEF52D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60B1D5CB-BCFE-4A4B-93CB-1F5C92949E01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68EECAAC-6A19-4230-AC35-4B3F3F862A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1594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C72A1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8E0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2E63F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B6C6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D5443C"/>
    <w:rsid w:val="57121A9F"/>
    <w:rsid w:val="576F55A7"/>
    <w:rsid w:val="59BDB788"/>
    <w:rsid w:val="5A2B19BC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1796</Words>
  <Characters>1822</Characters>
  <TotalTime>57</TotalTime>
  <ScaleCrop>false</ScaleCrop>
  <LinksUpToDate>false</LinksUpToDate>
  <CharactersWithSpaces>2226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5B39A618BF2B4DDD9392DA7571D8AF4D_13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