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B28C4">
      <w:pPr>
        <w:pStyle w:val="2"/>
        <w:spacing w:line="273" w:lineRule="auto"/>
      </w:pPr>
      <w:bookmarkStart w:id="4" w:name="_GoBack"/>
      <w:bookmarkEnd w:id="4"/>
    </w:p>
    <w:p w14:paraId="25C7A100">
      <w:pPr>
        <w:pStyle w:val="2"/>
        <w:spacing w:line="273" w:lineRule="auto"/>
      </w:pPr>
    </w:p>
    <w:p w14:paraId="6E9E6E7E">
      <w:pPr>
        <w:pStyle w:val="2"/>
        <w:spacing w:line="274" w:lineRule="auto"/>
      </w:pPr>
    </w:p>
    <w:p w14:paraId="2FABB927">
      <w:pPr>
        <w:pStyle w:val="2"/>
        <w:spacing w:line="274" w:lineRule="auto"/>
      </w:pPr>
    </w:p>
    <w:p w14:paraId="7D2BA170">
      <w:pPr>
        <w:pStyle w:val="2"/>
        <w:spacing w:line="274" w:lineRule="auto"/>
      </w:pPr>
    </w:p>
    <w:p w14:paraId="6F9792FD">
      <w:pPr>
        <w:pStyle w:val="2"/>
        <w:spacing w:line="274" w:lineRule="auto"/>
      </w:pPr>
    </w:p>
    <w:p w14:paraId="573B61BB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18C5D1DB">
      <w:pPr>
        <w:spacing w:before="62" w:line="206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（侵害商业秘密纠纷）</w:t>
      </w:r>
    </w:p>
    <w:p w14:paraId="438257F9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2680"/>
        <w:gridCol w:w="1069"/>
        <w:gridCol w:w="3325"/>
      </w:tblGrid>
      <w:tr w14:paraId="687455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6E4E2B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A1D2229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82D272B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2C6CF71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54FCF66">
            <w:pPr>
              <w:pStyle w:val="8"/>
              <w:spacing w:before="63" w:line="254" w:lineRule="auto"/>
              <w:ind w:left="83" w:right="89" w:firstLine="419"/>
            </w:pPr>
            <w:r>
              <w:rPr>
                <w:color w:val="231F20"/>
                <w:spacing w:val="8"/>
              </w:rPr>
              <w:t>3. 本表有些内容可能与您的案件无关，您认为与案件无关的项目可以填“无”或不填；对于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5"/>
              </w:rPr>
              <w:t>本表中勾选项可以在对应项打“√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”;您认为另有重要内容需要列明的，</w:t>
            </w:r>
            <w:r>
              <w:rPr>
                <w:color w:val="231F20"/>
                <w:spacing w:val="4"/>
              </w:rPr>
              <w:t>可以另附页填写。</w:t>
            </w:r>
          </w:p>
          <w:p w14:paraId="66E9003A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027E41ED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82AC28F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9BC0112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019AC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 w14:paraId="31688A6F">
            <w:pPr>
              <w:pStyle w:val="8"/>
              <w:spacing w:before="8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871" w:type="dxa"/>
            <w:gridSpan w:val="2"/>
            <w:noWrap w:val="0"/>
            <w:vAlign w:val="top"/>
          </w:tcPr>
          <w:p w14:paraId="000D6BAA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noWrap w:val="0"/>
            <w:vAlign w:val="top"/>
          </w:tcPr>
          <w:p w14:paraId="544AA988">
            <w:pPr>
              <w:pStyle w:val="8"/>
              <w:spacing w:before="86" w:line="208" w:lineRule="auto"/>
              <w:ind w:left="329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325" w:type="dxa"/>
            <w:tcBorders>
              <w:right w:val="single" w:color="231F20" w:sz="4" w:space="0"/>
            </w:tcBorders>
            <w:noWrap w:val="0"/>
            <w:vAlign w:val="top"/>
          </w:tcPr>
          <w:p w14:paraId="7DFFF52E">
            <w:pPr>
              <w:rPr>
                <w:rFonts w:ascii="Arial"/>
                <w:sz w:val="21"/>
              </w:rPr>
            </w:pPr>
          </w:p>
        </w:tc>
      </w:tr>
      <w:tr w14:paraId="416489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83D9536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BFC3E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9537EBA">
            <w:pPr>
              <w:spacing w:line="255" w:lineRule="auto"/>
              <w:rPr>
                <w:rFonts w:ascii="Arial"/>
                <w:sz w:val="21"/>
              </w:rPr>
            </w:pPr>
          </w:p>
          <w:p w14:paraId="40DCDEC4">
            <w:pPr>
              <w:spacing w:line="255" w:lineRule="auto"/>
              <w:rPr>
                <w:rFonts w:ascii="Arial"/>
                <w:sz w:val="21"/>
              </w:rPr>
            </w:pPr>
          </w:p>
          <w:p w14:paraId="3DFF6876">
            <w:pPr>
              <w:spacing w:line="255" w:lineRule="auto"/>
              <w:rPr>
                <w:rFonts w:ascii="Arial"/>
                <w:sz w:val="21"/>
              </w:rPr>
            </w:pPr>
          </w:p>
          <w:p w14:paraId="5C28E2F1">
            <w:pPr>
              <w:spacing w:line="256" w:lineRule="auto"/>
              <w:rPr>
                <w:rFonts w:ascii="Arial"/>
                <w:sz w:val="21"/>
              </w:rPr>
            </w:pPr>
          </w:p>
          <w:p w14:paraId="22956A88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97FDAA8">
            <w:pPr>
              <w:pStyle w:val="8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61414656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EE27E5E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19E9ECED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5055B98E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664FF2E">
            <w:pPr>
              <w:pStyle w:val="8"/>
              <w:spacing w:before="44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BE49C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gridSpan w:val="2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EAF7203">
            <w:pPr>
              <w:spacing w:line="255" w:lineRule="auto"/>
              <w:rPr>
                <w:rFonts w:ascii="Arial"/>
                <w:sz w:val="21"/>
              </w:rPr>
            </w:pPr>
          </w:p>
          <w:p w14:paraId="0B4680BA">
            <w:pPr>
              <w:spacing w:line="255" w:lineRule="auto"/>
              <w:rPr>
                <w:rFonts w:ascii="Arial"/>
                <w:sz w:val="21"/>
              </w:rPr>
            </w:pPr>
          </w:p>
          <w:p w14:paraId="08A3B925">
            <w:pPr>
              <w:spacing w:line="255" w:lineRule="auto"/>
              <w:rPr>
                <w:rFonts w:ascii="Arial"/>
                <w:sz w:val="21"/>
              </w:rPr>
            </w:pPr>
          </w:p>
          <w:p w14:paraId="6AF2FD76">
            <w:pPr>
              <w:spacing w:line="255" w:lineRule="auto"/>
              <w:rPr>
                <w:rFonts w:ascii="Arial"/>
                <w:sz w:val="21"/>
              </w:rPr>
            </w:pPr>
          </w:p>
          <w:p w14:paraId="3042780B">
            <w:pPr>
              <w:spacing w:line="255" w:lineRule="auto"/>
              <w:rPr>
                <w:rFonts w:ascii="Arial"/>
                <w:sz w:val="21"/>
              </w:rPr>
            </w:pPr>
          </w:p>
          <w:p w14:paraId="51CB38B4">
            <w:pPr>
              <w:spacing w:line="255" w:lineRule="auto"/>
              <w:rPr>
                <w:rFonts w:ascii="Arial"/>
                <w:sz w:val="21"/>
              </w:rPr>
            </w:pPr>
          </w:p>
          <w:p w14:paraId="52668A6C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58D6519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D5B7083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404BB0F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AA0FDF4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26CD88C4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2C5DB613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7BA599D8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58E269FD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2277E077">
            <w:pPr>
              <w:pStyle w:val="8"/>
              <w:spacing w:before="69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242374BB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5AF8F1D7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所有制性质：国有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□</w:t>
            </w:r>
            <w:r>
              <w:rPr>
                <w:color w:val="231F20"/>
                <w:spacing w:val="1"/>
              </w:rPr>
              <w:t>（控股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参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股□</w:t>
            </w:r>
            <w:r>
              <w:rPr>
                <w:color w:val="231F20"/>
                <w:spacing w:val="1"/>
              </w:rPr>
              <w:t>)   民营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</w:t>
            </w:r>
          </w:p>
        </w:tc>
      </w:tr>
    </w:tbl>
    <w:p w14:paraId="5207238E">
      <w:pPr>
        <w:pStyle w:val="2"/>
      </w:pPr>
    </w:p>
    <w:p w14:paraId="3F596EBB">
      <w:pPr>
        <w:spacing w:before="41"/>
      </w:pPr>
    </w:p>
    <w:p w14:paraId="7B287B9A">
      <w:pPr>
        <w:spacing w:before="41"/>
      </w:pPr>
    </w:p>
    <w:p w14:paraId="0C78FA2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769EF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3B5A88">
            <w:pPr>
              <w:spacing w:line="341" w:lineRule="auto"/>
              <w:rPr>
                <w:rFonts w:ascii="Arial"/>
                <w:sz w:val="21"/>
              </w:rPr>
            </w:pPr>
          </w:p>
          <w:p w14:paraId="49C4618B">
            <w:pPr>
              <w:spacing w:line="342" w:lineRule="auto"/>
              <w:rPr>
                <w:rFonts w:ascii="Arial"/>
                <w:sz w:val="21"/>
              </w:rPr>
            </w:pPr>
          </w:p>
          <w:p w14:paraId="6EDDF2F9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29EE4F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B5D5C42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C9AE61B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142B6E5E">
            <w:pPr>
              <w:pStyle w:val="8"/>
              <w:spacing w:before="29" w:line="239" w:lineRule="auto"/>
              <w:ind w:left="82" w:right="949" w:firstLine="420"/>
            </w:pPr>
            <w:r>
              <w:rPr>
                <w:color w:val="231F20"/>
              </w:rPr>
              <w:t>代理权限：一般授权□    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 xml:space="preserve">□  </w:t>
            </w:r>
            <w:r>
              <w:rPr>
                <w:color w:val="231F20"/>
                <w:u w:val="single" w:color="auto"/>
              </w:rPr>
              <w:t xml:space="preserve">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CDB8F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D8CDAB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41696464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21B1DD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BA40DB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00FD6E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44F168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对停止侵权有无异议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55DA88F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DC3B1A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1C8CB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A30246">
            <w:pPr>
              <w:pStyle w:val="8"/>
              <w:spacing w:before="82" w:line="249" w:lineRule="auto"/>
              <w:ind w:left="81" w:right="84" w:firstLine="3"/>
              <w:jc w:val="both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异议（包括损失、获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利、惩罚性赔偿、赔</w:t>
            </w:r>
            <w:r>
              <w:rPr>
                <w:color w:val="231F20"/>
                <w:spacing w:val="1"/>
              </w:rPr>
              <w:t xml:space="preserve"> 偿数额等）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25113F6">
            <w:pPr>
              <w:spacing w:line="352" w:lineRule="auto"/>
              <w:rPr>
                <w:rFonts w:ascii="Arial"/>
                <w:sz w:val="21"/>
              </w:rPr>
            </w:pPr>
          </w:p>
          <w:p w14:paraId="676C6AAE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DFC316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2D2EB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7968D1">
            <w:pPr>
              <w:pStyle w:val="8"/>
              <w:spacing w:before="83" w:line="238" w:lineRule="auto"/>
              <w:ind w:left="85" w:right="84" w:firstLine="3"/>
            </w:pPr>
            <w:r>
              <w:rPr>
                <w:color w:val="231F20"/>
                <w:spacing w:val="-1"/>
              </w:rPr>
              <w:t>3. 对支付合理费用有无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F5FEA0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C94064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C3047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9D4EBC">
            <w:pPr>
              <w:pStyle w:val="8"/>
              <w:spacing w:before="254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56202F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6E1DED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A3746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1FD63B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5916DBDE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33397B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07223EC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302784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D7A176">
            <w:pPr>
              <w:pStyle w:val="8"/>
              <w:spacing w:before="88" w:line="236" w:lineRule="auto"/>
              <w:ind w:left="85" w:right="84" w:firstLine="17"/>
            </w:pPr>
            <w:r>
              <w:rPr>
                <w:color w:val="231F20"/>
                <w:spacing w:val="17"/>
              </w:rPr>
              <w:t>1. 对原告资格是否有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B39998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3B8867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94413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AAD912">
            <w:pPr>
              <w:pStyle w:val="8"/>
              <w:spacing w:before="88" w:line="244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2. 对原告主张的商业秘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密符合法定条件是否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FC9522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17A6AD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59EE2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66DD53">
            <w:pPr>
              <w:pStyle w:val="8"/>
              <w:spacing w:before="85" w:line="237" w:lineRule="auto"/>
              <w:ind w:left="84" w:right="84" w:firstLine="4"/>
            </w:pPr>
            <w:r>
              <w:rPr>
                <w:color w:val="231F20"/>
                <w:spacing w:val="-1"/>
              </w:rPr>
              <w:t>3. 对被诉行为具体情况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64CE7F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E573E7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6E495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EB2458">
            <w:pPr>
              <w:pStyle w:val="8"/>
              <w:spacing w:before="88" w:line="236" w:lineRule="auto"/>
              <w:ind w:right="84" w:firstLine="114"/>
            </w:pPr>
            <w:r>
              <w:rPr>
                <w:color w:val="231F20"/>
                <w:spacing w:val="-6"/>
              </w:rPr>
              <w:t>4. 其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6"/>
              </w:rPr>
              <w:t>他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异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议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及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依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6"/>
              </w:rPr>
              <w:t>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C76BDC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F7485B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532CB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1D9B40">
            <w:pPr>
              <w:pStyle w:val="8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99B6C6">
            <w:pPr>
              <w:rPr>
                <w:rFonts w:ascii="Arial"/>
                <w:sz w:val="21"/>
              </w:rPr>
            </w:pPr>
          </w:p>
        </w:tc>
      </w:tr>
    </w:tbl>
    <w:p w14:paraId="2B176A13">
      <w:pPr>
        <w:pStyle w:val="2"/>
      </w:pPr>
    </w:p>
    <w:p w14:paraId="71991160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CD2558B">
      <w:pPr>
        <w:spacing w:before="41"/>
      </w:pPr>
    </w:p>
    <w:p w14:paraId="0F00E475">
      <w:pPr>
        <w:spacing w:before="41"/>
      </w:pPr>
    </w:p>
    <w:p w14:paraId="1CA6115C">
      <w:pPr>
        <w:spacing w:before="41"/>
      </w:pPr>
    </w:p>
    <w:p w14:paraId="5FEB347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7A9A0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7E0243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6.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BD90CF">
            <w:pPr>
              <w:rPr>
                <w:rFonts w:ascii="Arial"/>
                <w:sz w:val="21"/>
              </w:rPr>
            </w:pPr>
          </w:p>
        </w:tc>
      </w:tr>
      <w:tr w14:paraId="08F067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292CB3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AA8E4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A51386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9E824C">
            <w:pPr>
              <w:spacing w:line="258" w:lineRule="auto"/>
              <w:rPr>
                <w:rFonts w:ascii="Arial"/>
                <w:sz w:val="21"/>
              </w:rPr>
            </w:pPr>
          </w:p>
          <w:p w14:paraId="613461CE">
            <w:pPr>
              <w:spacing w:line="259" w:lineRule="auto"/>
              <w:rPr>
                <w:rFonts w:ascii="Arial"/>
                <w:sz w:val="21"/>
              </w:rPr>
            </w:pPr>
          </w:p>
          <w:p w14:paraId="243114AF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54C58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652E2F">
            <w:pPr>
              <w:spacing w:line="263" w:lineRule="auto"/>
              <w:rPr>
                <w:rFonts w:ascii="Arial"/>
                <w:sz w:val="21"/>
              </w:rPr>
            </w:pPr>
          </w:p>
          <w:p w14:paraId="0A051344">
            <w:pPr>
              <w:spacing w:line="264" w:lineRule="auto"/>
              <w:rPr>
                <w:rFonts w:ascii="Arial"/>
                <w:sz w:val="21"/>
              </w:rPr>
            </w:pPr>
          </w:p>
          <w:p w14:paraId="000DAC91">
            <w:pPr>
              <w:spacing w:line="264" w:lineRule="auto"/>
              <w:rPr>
                <w:rFonts w:ascii="Arial"/>
                <w:sz w:val="21"/>
              </w:rPr>
            </w:pPr>
          </w:p>
          <w:p w14:paraId="0145FE96">
            <w:pPr>
              <w:spacing w:line="264" w:lineRule="auto"/>
              <w:rPr>
                <w:rFonts w:ascii="Arial"/>
                <w:sz w:val="21"/>
              </w:rPr>
            </w:pPr>
          </w:p>
          <w:p w14:paraId="0DE26A8E">
            <w:pPr>
              <w:spacing w:line="264" w:lineRule="auto"/>
              <w:rPr>
                <w:rFonts w:ascii="Arial"/>
                <w:sz w:val="21"/>
              </w:rPr>
            </w:pPr>
          </w:p>
          <w:p w14:paraId="41D66426">
            <w:pPr>
              <w:spacing w:line="264" w:lineRule="auto"/>
              <w:rPr>
                <w:rFonts w:ascii="Arial"/>
                <w:sz w:val="21"/>
              </w:rPr>
            </w:pPr>
          </w:p>
          <w:p w14:paraId="4B47897D">
            <w:pPr>
              <w:spacing w:line="264" w:lineRule="auto"/>
              <w:rPr>
                <w:rFonts w:ascii="Arial"/>
                <w:sz w:val="21"/>
              </w:rPr>
            </w:pPr>
          </w:p>
          <w:p w14:paraId="024588B7">
            <w:pPr>
              <w:spacing w:line="264" w:lineRule="auto"/>
              <w:rPr>
                <w:rFonts w:ascii="Arial"/>
                <w:sz w:val="21"/>
              </w:rPr>
            </w:pPr>
          </w:p>
          <w:p w14:paraId="5B2ECF3E">
            <w:pPr>
              <w:spacing w:line="264" w:lineRule="auto"/>
              <w:rPr>
                <w:rFonts w:ascii="Arial"/>
                <w:sz w:val="21"/>
              </w:rPr>
            </w:pPr>
          </w:p>
          <w:p w14:paraId="3AB5022E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1D911A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075A3310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46152C1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6E97A5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2BFF477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6C1B635F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EABAD3B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3B630EEA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0853D42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F95904C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86F1A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A2BAAB1">
            <w:pPr>
              <w:spacing w:line="353" w:lineRule="auto"/>
              <w:rPr>
                <w:rFonts w:ascii="Arial"/>
                <w:sz w:val="21"/>
              </w:rPr>
            </w:pPr>
          </w:p>
          <w:p w14:paraId="3694752F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185C40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8691AB9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639CC26B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6B8CC32C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9100E76">
      <w:pPr>
        <w:pStyle w:val="2"/>
        <w:spacing w:line="248" w:lineRule="auto"/>
      </w:pPr>
    </w:p>
    <w:p w14:paraId="236A7E9E">
      <w:pPr>
        <w:pStyle w:val="2"/>
        <w:spacing w:line="249" w:lineRule="auto"/>
      </w:pPr>
    </w:p>
    <w:p w14:paraId="2B21499A">
      <w:pPr>
        <w:pStyle w:val="2"/>
        <w:spacing w:line="249" w:lineRule="auto"/>
      </w:pPr>
    </w:p>
    <w:p w14:paraId="029A8A1F">
      <w:pPr>
        <w:pStyle w:val="2"/>
        <w:spacing w:line="249" w:lineRule="auto"/>
      </w:pPr>
    </w:p>
    <w:p w14:paraId="1ED48579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7D58040E">
      <w:pPr>
        <w:spacing w:before="201" w:line="206" w:lineRule="auto"/>
        <w:ind w:left="3601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被告证据清单</w:t>
      </w:r>
    </w:p>
    <w:p w14:paraId="399C000E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 w14:paraId="2D6FA9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4B992554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276A2712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 w14:paraId="51A1014B">
            <w:pPr>
              <w:pStyle w:val="8"/>
              <w:spacing w:before="84" w:line="20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 w14:paraId="031D2BED">
            <w:pPr>
              <w:pStyle w:val="8"/>
              <w:spacing w:before="84" w:line="20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252461">
            <w:pPr>
              <w:pStyle w:val="8"/>
              <w:spacing w:before="84" w:line="208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39BA9B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A05F29">
            <w:pPr>
              <w:pStyle w:val="8"/>
              <w:spacing w:before="83" w:line="210" w:lineRule="auto"/>
              <w:ind w:left="3015"/>
            </w:pPr>
            <w:r>
              <w:rPr>
                <w:color w:val="231F20"/>
                <w:spacing w:val="-2"/>
              </w:rPr>
              <w:t>1. 涉案商业秘密不符合法定条件证据</w:t>
            </w:r>
          </w:p>
        </w:tc>
      </w:tr>
      <w:tr w14:paraId="1CFEE9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7BC0151">
            <w:pPr>
              <w:pStyle w:val="8"/>
              <w:spacing w:before="28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5A4BB239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BB48E37">
            <w:pPr>
              <w:pStyle w:val="8"/>
              <w:spacing w:before="84" w:line="237" w:lineRule="auto"/>
              <w:ind w:left="83" w:right="82" w:firstLine="3"/>
            </w:pPr>
            <w:r>
              <w:rPr>
                <w:color w:val="231F20"/>
                <w:spacing w:val="10"/>
              </w:rPr>
              <w:t>涉案商业秘密已被公众知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悉的证据</w:t>
            </w:r>
          </w:p>
        </w:tc>
        <w:tc>
          <w:tcPr>
            <w:tcW w:w="1577" w:type="dxa"/>
            <w:noWrap w:val="0"/>
            <w:vAlign w:val="top"/>
          </w:tcPr>
          <w:p w14:paraId="0BB17264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59CA89C">
            <w:pPr>
              <w:rPr>
                <w:rFonts w:ascii="Arial"/>
                <w:sz w:val="21"/>
              </w:rPr>
            </w:pPr>
          </w:p>
        </w:tc>
      </w:tr>
      <w:tr w14:paraId="67014A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EB2E13E">
            <w:pPr>
              <w:pStyle w:val="8"/>
              <w:spacing w:before="28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76699E29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384D96B8">
            <w:pPr>
              <w:pStyle w:val="8"/>
              <w:spacing w:before="87" w:line="236" w:lineRule="auto"/>
              <w:ind w:left="84" w:right="82"/>
            </w:pPr>
            <w:r>
              <w:rPr>
                <w:color w:val="231F20"/>
                <w:spacing w:val="10"/>
              </w:rPr>
              <w:t>原告未采取保密措施的证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据</w:t>
            </w:r>
          </w:p>
        </w:tc>
        <w:tc>
          <w:tcPr>
            <w:tcW w:w="1577" w:type="dxa"/>
            <w:noWrap w:val="0"/>
            <w:vAlign w:val="top"/>
          </w:tcPr>
          <w:p w14:paraId="07524C3C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0B0AEECF">
            <w:pPr>
              <w:rPr>
                <w:rFonts w:ascii="Arial"/>
                <w:sz w:val="21"/>
              </w:rPr>
            </w:pPr>
          </w:p>
        </w:tc>
      </w:tr>
      <w:tr w14:paraId="2B76E4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B0F7925">
            <w:pPr>
              <w:pStyle w:val="8"/>
              <w:spacing w:before="290" w:line="184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 w14:paraId="1DFA4CD3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351B0FE">
            <w:pPr>
              <w:pStyle w:val="8"/>
              <w:spacing w:before="87" w:line="236" w:lineRule="auto"/>
              <w:ind w:left="83" w:right="82" w:firstLine="3"/>
            </w:pPr>
            <w:r>
              <w:rPr>
                <w:color w:val="231F20"/>
                <w:spacing w:val="10"/>
              </w:rPr>
              <w:t>涉案商业秘密不具有价值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性的证据</w:t>
            </w:r>
          </w:p>
        </w:tc>
        <w:tc>
          <w:tcPr>
            <w:tcW w:w="1577" w:type="dxa"/>
            <w:noWrap w:val="0"/>
            <w:vAlign w:val="top"/>
          </w:tcPr>
          <w:p w14:paraId="762069F8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0E9DBF0A">
            <w:pPr>
              <w:rPr>
                <w:rFonts w:ascii="Arial"/>
                <w:sz w:val="21"/>
              </w:rPr>
            </w:pPr>
          </w:p>
        </w:tc>
      </w:tr>
      <w:tr w14:paraId="32BA0B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C8D5E27">
            <w:pPr>
              <w:pStyle w:val="8"/>
              <w:spacing w:before="89" w:line="208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 w14:paraId="616A1E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98127CA">
            <w:pPr>
              <w:pStyle w:val="8"/>
              <w:spacing w:before="29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0E3384ED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2277ECAC">
            <w:pPr>
              <w:pStyle w:val="8"/>
              <w:spacing w:before="90" w:line="235" w:lineRule="auto"/>
              <w:ind w:left="84"/>
            </w:pPr>
            <w:r>
              <w:rPr>
                <w:color w:val="231F20"/>
                <w:spacing w:val="8"/>
              </w:rPr>
              <w:t>鉴定意见（认为被诉侵权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2"/>
              </w:rPr>
              <w:t>信息与涉案商业秘密不同）</w:t>
            </w:r>
          </w:p>
        </w:tc>
        <w:tc>
          <w:tcPr>
            <w:tcW w:w="1577" w:type="dxa"/>
            <w:noWrap w:val="0"/>
            <w:vAlign w:val="top"/>
          </w:tcPr>
          <w:p w14:paraId="5C6D043E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489CF980">
            <w:pPr>
              <w:rPr>
                <w:rFonts w:ascii="Arial"/>
                <w:sz w:val="21"/>
              </w:rPr>
            </w:pPr>
          </w:p>
        </w:tc>
      </w:tr>
      <w:tr w14:paraId="38B1C4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459BD1F">
            <w:pPr>
              <w:pStyle w:val="8"/>
              <w:spacing w:before="292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3834A285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296AB18B">
            <w:pPr>
              <w:pStyle w:val="8"/>
              <w:spacing w:before="92" w:line="234" w:lineRule="auto"/>
              <w:ind w:left="84" w:right="106"/>
            </w:pPr>
            <w:r>
              <w:rPr>
                <w:color w:val="231F20"/>
                <w:spacing w:val="8"/>
              </w:rPr>
              <w:t>被告自主研发、通过反向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工程获得等证据</w:t>
            </w:r>
          </w:p>
        </w:tc>
        <w:tc>
          <w:tcPr>
            <w:tcW w:w="1577" w:type="dxa"/>
            <w:noWrap w:val="0"/>
            <w:vAlign w:val="top"/>
          </w:tcPr>
          <w:p w14:paraId="3F95DE07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7267ABC">
            <w:pPr>
              <w:rPr>
                <w:rFonts w:ascii="Arial"/>
                <w:sz w:val="21"/>
              </w:rPr>
            </w:pPr>
          </w:p>
        </w:tc>
      </w:tr>
      <w:tr w14:paraId="6EAB05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8512BA3">
            <w:pPr>
              <w:pStyle w:val="8"/>
              <w:spacing w:before="123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 w14:paraId="399AE355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5CC8BDF1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51F16F58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1DC2E4E7">
            <w:pPr>
              <w:rPr>
                <w:rFonts w:ascii="Arial"/>
                <w:sz w:val="21"/>
              </w:rPr>
            </w:pPr>
          </w:p>
        </w:tc>
      </w:tr>
      <w:tr w14:paraId="1AFF32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64F2B9">
            <w:pPr>
              <w:pStyle w:val="8"/>
              <w:spacing w:before="91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5C1416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5F9EF62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690DC083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4BECB5BA">
            <w:pPr>
              <w:pStyle w:val="8"/>
              <w:spacing w:before="90" w:line="209" w:lineRule="auto"/>
              <w:ind w:left="83"/>
            </w:pPr>
            <w:r>
              <w:rPr>
                <w:color w:val="231F20"/>
                <w:spacing w:val="-1"/>
              </w:rPr>
              <w:t>具有合法来源的证据</w:t>
            </w:r>
          </w:p>
        </w:tc>
        <w:tc>
          <w:tcPr>
            <w:tcW w:w="1577" w:type="dxa"/>
            <w:noWrap w:val="0"/>
            <w:vAlign w:val="top"/>
          </w:tcPr>
          <w:p w14:paraId="239D7B18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29C8A540">
            <w:pPr>
              <w:rPr>
                <w:rFonts w:ascii="Arial"/>
                <w:sz w:val="21"/>
              </w:rPr>
            </w:pPr>
          </w:p>
        </w:tc>
      </w:tr>
      <w:tr w14:paraId="0EF664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1B1964C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38E48E19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2BB8C5FC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086AEC5E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63DF734A">
            <w:pPr>
              <w:rPr>
                <w:rFonts w:ascii="Arial"/>
                <w:sz w:val="21"/>
              </w:rPr>
            </w:pPr>
          </w:p>
        </w:tc>
      </w:tr>
      <w:tr w14:paraId="377ED1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85E312">
            <w:pPr>
              <w:pStyle w:val="8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34DC28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BC02D53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3646A33D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 w14:paraId="34EFFA06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 w14:paraId="428B58FD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82B445">
            <w:pPr>
              <w:rPr>
                <w:rFonts w:ascii="Arial"/>
                <w:sz w:val="21"/>
              </w:rPr>
            </w:pPr>
          </w:p>
        </w:tc>
      </w:tr>
    </w:tbl>
    <w:p w14:paraId="6960FCC2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58783226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02138841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8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237C3D04">
      <w:pPr>
        <w:pStyle w:val="2"/>
        <w:spacing w:line="248" w:lineRule="auto"/>
      </w:pPr>
    </w:p>
    <w:p w14:paraId="564890C6">
      <w:pPr>
        <w:pStyle w:val="2"/>
        <w:spacing w:line="249" w:lineRule="auto"/>
      </w:pPr>
    </w:p>
    <w:p w14:paraId="68B97AC6">
      <w:pPr>
        <w:pStyle w:val="2"/>
        <w:spacing w:line="249" w:lineRule="auto"/>
      </w:pPr>
    </w:p>
    <w:p w14:paraId="4B8EAA6C">
      <w:pPr>
        <w:pStyle w:val="2"/>
        <w:spacing w:line="249" w:lineRule="auto"/>
      </w:pPr>
    </w:p>
    <w:p w14:paraId="08A2085A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 w14:paraId="00C475A3"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 w14:paraId="5FE63C79"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（依照原告提交的证据目录顺序排列）</w:t>
      </w:r>
    </w:p>
    <w:p w14:paraId="724BEE37">
      <w:pPr>
        <w:spacing w:line="21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743"/>
        <w:gridCol w:w="1357"/>
        <w:gridCol w:w="1357"/>
        <w:gridCol w:w="1359"/>
        <w:gridCol w:w="2822"/>
      </w:tblGrid>
      <w:tr w14:paraId="30162A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625C6614">
            <w:pPr>
              <w:pStyle w:val="8"/>
              <w:spacing w:before="84" w:line="208" w:lineRule="auto"/>
              <w:ind w:left="150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743" w:type="dxa"/>
            <w:tcBorders>
              <w:top w:val="single" w:color="231F20" w:sz="4" w:space="0"/>
            </w:tcBorders>
            <w:noWrap w:val="0"/>
            <w:vAlign w:val="top"/>
          </w:tcPr>
          <w:p w14:paraId="337608C7">
            <w:pPr>
              <w:pStyle w:val="8"/>
              <w:spacing w:before="84" w:line="208" w:lineRule="auto"/>
              <w:ind w:left="44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 w14:paraId="321FAC1C">
            <w:pPr>
              <w:pStyle w:val="8"/>
              <w:spacing w:before="83" w:line="209" w:lineRule="auto"/>
              <w:ind w:left="367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 w14:paraId="70AC32B8">
            <w:pPr>
              <w:pStyle w:val="8"/>
              <w:spacing w:before="83" w:line="209" w:lineRule="auto"/>
              <w:ind w:left="364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359" w:type="dxa"/>
            <w:tcBorders>
              <w:top w:val="single" w:color="231F20" w:sz="4" w:space="0"/>
            </w:tcBorders>
            <w:noWrap w:val="0"/>
            <w:vAlign w:val="top"/>
          </w:tcPr>
          <w:p w14:paraId="6796564D">
            <w:pPr>
              <w:pStyle w:val="8"/>
              <w:spacing w:before="84" w:line="208" w:lineRule="auto"/>
              <w:ind w:left="365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282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8212C1">
            <w:pPr>
              <w:pStyle w:val="8"/>
              <w:spacing w:before="85" w:line="207" w:lineRule="auto"/>
              <w:ind w:left="258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 w14:paraId="77F411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A62D21">
            <w:pPr>
              <w:pStyle w:val="8"/>
              <w:spacing w:before="83" w:line="210" w:lineRule="auto"/>
              <w:ind w:left="3015"/>
            </w:pPr>
            <w:r>
              <w:rPr>
                <w:color w:val="231F20"/>
                <w:spacing w:val="-2"/>
              </w:rPr>
              <w:t>1. 涉案商业秘密符合法定条件的证据</w:t>
            </w:r>
          </w:p>
        </w:tc>
      </w:tr>
      <w:tr w14:paraId="03F2FD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2382BD91">
            <w:pPr>
              <w:pStyle w:val="8"/>
              <w:spacing w:before="118" w:line="184" w:lineRule="auto"/>
              <w:ind w:left="212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743" w:type="dxa"/>
            <w:noWrap w:val="0"/>
            <w:vAlign w:val="top"/>
          </w:tcPr>
          <w:p w14:paraId="4CDD17F3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48113C66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4EE7AA4E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132F6DDA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741F4385">
            <w:pPr>
              <w:rPr>
                <w:rFonts w:ascii="Arial"/>
                <w:sz w:val="21"/>
              </w:rPr>
            </w:pPr>
          </w:p>
        </w:tc>
      </w:tr>
      <w:tr w14:paraId="33BAE7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6B1AC52E">
            <w:pPr>
              <w:pStyle w:val="8"/>
              <w:spacing w:before="119" w:line="184" w:lineRule="auto"/>
              <w:ind w:left="212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743" w:type="dxa"/>
            <w:noWrap w:val="0"/>
            <w:vAlign w:val="top"/>
          </w:tcPr>
          <w:p w14:paraId="0FADAB03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73D513F7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3BD47C8F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6BC99932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2E3AFC74">
            <w:pPr>
              <w:rPr>
                <w:rFonts w:ascii="Arial"/>
                <w:sz w:val="21"/>
              </w:rPr>
            </w:pPr>
          </w:p>
        </w:tc>
      </w:tr>
      <w:tr w14:paraId="6F52AD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501D7E87">
            <w:pPr>
              <w:pStyle w:val="8"/>
              <w:spacing w:before="120" w:line="184" w:lineRule="auto"/>
              <w:ind w:left="212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743" w:type="dxa"/>
            <w:noWrap w:val="0"/>
            <w:vAlign w:val="top"/>
          </w:tcPr>
          <w:p w14:paraId="70ADD53D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20253C35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1177FE1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2EA8255C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48779C64">
            <w:pPr>
              <w:rPr>
                <w:rFonts w:ascii="Arial"/>
                <w:sz w:val="21"/>
              </w:rPr>
            </w:pPr>
          </w:p>
        </w:tc>
      </w:tr>
      <w:tr w14:paraId="74A423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C4E01B">
            <w:pPr>
              <w:pStyle w:val="8"/>
              <w:spacing w:before="88" w:line="208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 w14:paraId="66A679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7B55A4DC">
            <w:pPr>
              <w:pStyle w:val="8"/>
              <w:spacing w:before="121" w:line="184" w:lineRule="auto"/>
              <w:ind w:left="194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743" w:type="dxa"/>
            <w:noWrap w:val="0"/>
            <w:vAlign w:val="top"/>
          </w:tcPr>
          <w:p w14:paraId="7DAA4134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6FD07AE5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114E39EF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3A4CB5EC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1E3342E1">
            <w:pPr>
              <w:rPr>
                <w:rFonts w:ascii="Arial"/>
                <w:sz w:val="21"/>
              </w:rPr>
            </w:pPr>
          </w:p>
        </w:tc>
      </w:tr>
      <w:tr w14:paraId="1C9A67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7A1C247C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743" w:type="dxa"/>
            <w:noWrap w:val="0"/>
            <w:vAlign w:val="top"/>
          </w:tcPr>
          <w:p w14:paraId="07B81BEA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7DDC9710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404CDB3E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1A0C4BAB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5EABBE14">
            <w:pPr>
              <w:rPr>
                <w:rFonts w:ascii="Arial"/>
                <w:sz w:val="21"/>
              </w:rPr>
            </w:pPr>
          </w:p>
        </w:tc>
      </w:tr>
      <w:tr w14:paraId="482727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0EBAB7BE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743" w:type="dxa"/>
            <w:noWrap w:val="0"/>
            <w:vAlign w:val="top"/>
          </w:tcPr>
          <w:p w14:paraId="50B76C72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1C326985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9F95587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78E6CFD8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79F36F64">
            <w:pPr>
              <w:rPr>
                <w:rFonts w:ascii="Arial"/>
                <w:sz w:val="21"/>
              </w:rPr>
            </w:pPr>
          </w:p>
        </w:tc>
      </w:tr>
      <w:tr w14:paraId="683339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585C9CF">
            <w:pPr>
              <w:pStyle w:val="8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2FEE06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1233F5E0">
            <w:pPr>
              <w:pStyle w:val="8"/>
              <w:spacing w:before="122" w:line="184" w:lineRule="auto"/>
              <w:ind w:left="198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743" w:type="dxa"/>
            <w:noWrap w:val="0"/>
            <w:vAlign w:val="top"/>
          </w:tcPr>
          <w:p w14:paraId="45BE7737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99760D1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5770C729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36E7190E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65DCE1DD">
            <w:pPr>
              <w:rPr>
                <w:rFonts w:ascii="Arial"/>
                <w:sz w:val="21"/>
              </w:rPr>
            </w:pPr>
          </w:p>
        </w:tc>
      </w:tr>
      <w:tr w14:paraId="22AABA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159F4974">
            <w:pPr>
              <w:pStyle w:val="8"/>
              <w:spacing w:before="124" w:line="183" w:lineRule="auto"/>
              <w:ind w:left="198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743" w:type="dxa"/>
            <w:noWrap w:val="0"/>
            <w:vAlign w:val="top"/>
          </w:tcPr>
          <w:p w14:paraId="7625BA79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5E3A6D9F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4376C251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718ED604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3A62D6AE">
            <w:pPr>
              <w:rPr>
                <w:rFonts w:ascii="Arial"/>
                <w:sz w:val="21"/>
              </w:rPr>
            </w:pPr>
          </w:p>
        </w:tc>
      </w:tr>
      <w:tr w14:paraId="75D615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7BA5FE3E">
            <w:pPr>
              <w:pStyle w:val="8"/>
              <w:spacing w:before="125" w:line="183" w:lineRule="auto"/>
              <w:ind w:left="198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743" w:type="dxa"/>
            <w:noWrap w:val="0"/>
            <w:vAlign w:val="top"/>
          </w:tcPr>
          <w:p w14:paraId="6AE11039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7D3F822C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78535C0D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43EF3732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001B1939">
            <w:pPr>
              <w:rPr>
                <w:rFonts w:ascii="Arial"/>
                <w:sz w:val="21"/>
              </w:rPr>
            </w:pPr>
          </w:p>
        </w:tc>
      </w:tr>
      <w:tr w14:paraId="511FB8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2EBDFC">
            <w:pPr>
              <w:pStyle w:val="8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08E2FE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3B6C54F0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743" w:type="dxa"/>
            <w:noWrap w:val="0"/>
            <w:vAlign w:val="top"/>
          </w:tcPr>
          <w:p w14:paraId="65E12A2B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376C9625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47751FAF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5DBD09B3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4D78985C">
            <w:pPr>
              <w:rPr>
                <w:rFonts w:ascii="Arial"/>
                <w:sz w:val="21"/>
              </w:rPr>
            </w:pPr>
          </w:p>
        </w:tc>
      </w:tr>
      <w:tr w14:paraId="4D4AA9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1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B3A8DCA">
            <w:pPr>
              <w:pStyle w:val="8"/>
              <w:spacing w:before="125" w:line="184" w:lineRule="auto"/>
              <w:ind w:left="191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743" w:type="dxa"/>
            <w:tcBorders>
              <w:bottom w:val="single" w:color="231F20" w:sz="4" w:space="0"/>
            </w:tcBorders>
            <w:noWrap w:val="0"/>
            <w:vAlign w:val="top"/>
          </w:tcPr>
          <w:p w14:paraId="5C9BE06B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 w14:paraId="389A9D56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 w14:paraId="42FE9528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tcBorders>
              <w:bottom w:val="single" w:color="231F20" w:sz="4" w:space="0"/>
            </w:tcBorders>
            <w:noWrap w:val="0"/>
            <w:vAlign w:val="top"/>
          </w:tcPr>
          <w:p w14:paraId="4EB97A27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935024">
            <w:pPr>
              <w:rPr>
                <w:rFonts w:ascii="Arial"/>
                <w:sz w:val="21"/>
              </w:rPr>
            </w:pPr>
          </w:p>
        </w:tc>
      </w:tr>
    </w:tbl>
    <w:p w14:paraId="2C06530D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06D1BE89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F02BA857-6E6D-45F7-A93B-EC0D2E94DBB0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691F1A72-6E49-4C32-8420-7A8611C59D88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3" w:fontKey="{B3D0C7E5-43A3-4230-AE25-BE95CD9F0723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4" w:fontKey="{2BB47485-8699-40A8-8A30-94D001329F86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EF5C38FD-EDD0-40B2-BD05-0525AF13FF7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4C226161-2A28-47E6-90CC-2C01A71522CF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1A96B1B1-7438-45AF-B21A-B8BF59828B8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797B20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FA768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A4101B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2E80D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B130F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265"/>
    <w:bookmarkEnd w:id="1"/>
    <w:bookmarkStart w:id="2" w:name="bookmark95"/>
    <w:bookmarkEnd w:id="2"/>
    <w:bookmarkStart w:id="3" w:name="bookmark26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E562B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2CB13A64"/>
    <w:rsid w:val="33DA9E9B"/>
    <w:rsid w:val="3AEB0608"/>
    <w:rsid w:val="3CE8434E"/>
    <w:rsid w:val="3F47EB2B"/>
    <w:rsid w:val="3F9FDA55"/>
    <w:rsid w:val="3FDF4AB0"/>
    <w:rsid w:val="3FEFD56B"/>
    <w:rsid w:val="3FFCB97D"/>
    <w:rsid w:val="4BFF7C29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1748</Words>
  <Characters>1816</Characters>
  <TotalTime>0</TotalTime>
  <ScaleCrop>false</ScaleCrop>
  <LinksUpToDate>false</LinksUpToDate>
  <CharactersWithSpaces>2254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2025-08-21T06:24:24Z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B4AD4986BE114F5D93DBBB2983CDCD67_13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