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669A2">
      <w:pPr>
        <w:pStyle w:val="2"/>
        <w:spacing w:line="273" w:lineRule="auto"/>
      </w:pPr>
      <w:bookmarkStart w:id="4" w:name="_GoBack"/>
      <w:bookmarkEnd w:id="4"/>
    </w:p>
    <w:p w14:paraId="4F04DE59">
      <w:pPr>
        <w:pStyle w:val="2"/>
        <w:spacing w:line="274" w:lineRule="auto"/>
      </w:pPr>
    </w:p>
    <w:p w14:paraId="682D07D6">
      <w:pPr>
        <w:pStyle w:val="2"/>
        <w:spacing w:line="274" w:lineRule="auto"/>
      </w:pPr>
    </w:p>
    <w:p w14:paraId="7881F056">
      <w:pPr>
        <w:pStyle w:val="2"/>
        <w:spacing w:line="274" w:lineRule="auto"/>
      </w:pPr>
    </w:p>
    <w:p w14:paraId="67C047FB">
      <w:pPr>
        <w:pStyle w:val="2"/>
        <w:spacing w:line="274" w:lineRule="auto"/>
      </w:pPr>
    </w:p>
    <w:p w14:paraId="33BB4C95">
      <w:pPr>
        <w:pStyle w:val="2"/>
        <w:spacing w:line="274" w:lineRule="auto"/>
      </w:pPr>
    </w:p>
    <w:p w14:paraId="67D35128">
      <w:pPr>
        <w:spacing w:before="161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481C98E9">
      <w:pPr>
        <w:spacing w:line="186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2"/>
        <w:gridCol w:w="1178"/>
        <w:gridCol w:w="1727"/>
        <w:gridCol w:w="1019"/>
        <w:gridCol w:w="4328"/>
      </w:tblGrid>
      <w:tr w14:paraId="7F3E3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DF19C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03DB22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DA987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456576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023E5E2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5188FBC2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0C8BB3E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D709CF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303C21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F8870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92" w:type="dxa"/>
            <w:tcBorders>
              <w:left w:val="single" w:color="231F20" w:sz="4" w:space="0"/>
            </w:tcBorders>
            <w:noWrap w:val="0"/>
            <w:vAlign w:val="top"/>
          </w:tcPr>
          <w:p w14:paraId="1E00C84F">
            <w:pPr>
              <w:pStyle w:val="8"/>
              <w:spacing w:before="86" w:line="208" w:lineRule="auto"/>
              <w:ind w:left="33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05" w:type="dxa"/>
            <w:gridSpan w:val="2"/>
            <w:noWrap w:val="0"/>
            <w:vAlign w:val="top"/>
          </w:tcPr>
          <w:p w14:paraId="2CB8E910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30E8AAE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28" w:type="dxa"/>
            <w:tcBorders>
              <w:right w:val="single" w:color="231F20" w:sz="4" w:space="0"/>
            </w:tcBorders>
            <w:noWrap w:val="0"/>
            <w:vAlign w:val="top"/>
          </w:tcPr>
          <w:p w14:paraId="65B60849">
            <w:pPr>
              <w:rPr>
                <w:rFonts w:ascii="Arial"/>
                <w:sz w:val="21"/>
              </w:rPr>
            </w:pPr>
          </w:p>
        </w:tc>
      </w:tr>
      <w:tr w14:paraId="50AE0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3F5BC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ED04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0F736E2D">
            <w:pPr>
              <w:spacing w:line="255" w:lineRule="auto"/>
              <w:rPr>
                <w:rFonts w:ascii="Arial"/>
                <w:sz w:val="21"/>
              </w:rPr>
            </w:pPr>
          </w:p>
          <w:p w14:paraId="75EE33BA">
            <w:pPr>
              <w:spacing w:line="255" w:lineRule="auto"/>
              <w:rPr>
                <w:rFonts w:ascii="Arial"/>
                <w:sz w:val="21"/>
              </w:rPr>
            </w:pPr>
          </w:p>
          <w:p w14:paraId="6F02DFC7">
            <w:pPr>
              <w:spacing w:line="255" w:lineRule="auto"/>
              <w:rPr>
                <w:rFonts w:ascii="Arial"/>
                <w:sz w:val="21"/>
              </w:rPr>
            </w:pPr>
          </w:p>
          <w:p w14:paraId="16BBEEBA">
            <w:pPr>
              <w:spacing w:line="256" w:lineRule="auto"/>
              <w:rPr>
                <w:rFonts w:ascii="Arial"/>
                <w:sz w:val="21"/>
              </w:rPr>
            </w:pPr>
          </w:p>
          <w:p w14:paraId="6C44BEE5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D90DF8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3864CC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01FFF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0A55AE70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5FD69E73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B114F3E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9839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D15938">
            <w:pPr>
              <w:spacing w:line="255" w:lineRule="auto"/>
              <w:rPr>
                <w:rFonts w:ascii="Arial"/>
                <w:sz w:val="21"/>
              </w:rPr>
            </w:pPr>
          </w:p>
          <w:p w14:paraId="672A043A">
            <w:pPr>
              <w:spacing w:line="255" w:lineRule="auto"/>
              <w:rPr>
                <w:rFonts w:ascii="Arial"/>
                <w:sz w:val="21"/>
              </w:rPr>
            </w:pPr>
          </w:p>
          <w:p w14:paraId="168CA252">
            <w:pPr>
              <w:spacing w:line="255" w:lineRule="auto"/>
              <w:rPr>
                <w:rFonts w:ascii="Arial"/>
                <w:sz w:val="21"/>
              </w:rPr>
            </w:pPr>
          </w:p>
          <w:p w14:paraId="7C57448B">
            <w:pPr>
              <w:spacing w:line="255" w:lineRule="auto"/>
              <w:rPr>
                <w:rFonts w:ascii="Arial"/>
                <w:sz w:val="21"/>
              </w:rPr>
            </w:pPr>
          </w:p>
          <w:p w14:paraId="458D441C">
            <w:pPr>
              <w:spacing w:line="255" w:lineRule="auto"/>
              <w:rPr>
                <w:rFonts w:ascii="Arial"/>
                <w:sz w:val="21"/>
              </w:rPr>
            </w:pPr>
          </w:p>
          <w:p w14:paraId="581D1C85">
            <w:pPr>
              <w:spacing w:line="255" w:lineRule="auto"/>
              <w:rPr>
                <w:rFonts w:ascii="Arial"/>
                <w:sz w:val="21"/>
              </w:rPr>
            </w:pPr>
          </w:p>
          <w:p w14:paraId="3D6FA2B1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19C918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38F76F30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1BA4A8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833AEB3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71F2C6C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20118AB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4D0AA00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7EC42F32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EE4287C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43AF5C93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5C2BFF7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6EF57833">
      <w:pPr>
        <w:pStyle w:val="2"/>
      </w:pPr>
    </w:p>
    <w:p w14:paraId="5ECCDA47">
      <w:pPr>
        <w:spacing w:before="41"/>
      </w:pPr>
    </w:p>
    <w:p w14:paraId="28F3AF7C">
      <w:pPr>
        <w:spacing w:before="41"/>
      </w:pPr>
    </w:p>
    <w:p w14:paraId="791EBC2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50E71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1320FD">
            <w:pPr>
              <w:spacing w:line="341" w:lineRule="auto"/>
              <w:rPr>
                <w:rFonts w:ascii="Arial"/>
                <w:sz w:val="21"/>
              </w:rPr>
            </w:pPr>
          </w:p>
          <w:p w14:paraId="29A6C74C">
            <w:pPr>
              <w:spacing w:line="342" w:lineRule="auto"/>
              <w:rPr>
                <w:rFonts w:ascii="Arial"/>
                <w:sz w:val="21"/>
              </w:rPr>
            </w:pPr>
          </w:p>
          <w:p w14:paraId="7A60577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154F73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A643D9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622A28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35A8B2CA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07773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EE3BE3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5600BD2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6F95F4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91E85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CD101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BE5E83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43EC5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DFDB7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9ED80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F1870B">
            <w:pPr>
              <w:pStyle w:val="8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额等有无异议）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E16586">
            <w:pPr>
              <w:spacing w:line="260" w:lineRule="auto"/>
              <w:rPr>
                <w:rFonts w:ascii="Arial"/>
                <w:sz w:val="21"/>
              </w:rPr>
            </w:pPr>
          </w:p>
          <w:p w14:paraId="649543CD">
            <w:pPr>
              <w:spacing w:line="261" w:lineRule="auto"/>
              <w:rPr>
                <w:rFonts w:ascii="Arial"/>
                <w:sz w:val="21"/>
              </w:rPr>
            </w:pPr>
          </w:p>
          <w:p w14:paraId="26964B1A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7E20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2F02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AFBE8D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24312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951DC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E19C3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777D2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对负担诉讼费用有无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AB10A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705ED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03484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591B92">
            <w:pPr>
              <w:pStyle w:val="8"/>
              <w:spacing w:before="255" w:line="210" w:lineRule="auto"/>
              <w:ind w:left="85"/>
            </w:pPr>
            <w:r>
              <w:rPr>
                <w:color w:val="231F20"/>
                <w:spacing w:val="-1"/>
              </w:rPr>
              <w:t>5.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C7A7C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5863F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1BA4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DB5102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6838F95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4109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295250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7360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551C84">
            <w:pPr>
              <w:pStyle w:val="8"/>
              <w:spacing w:before="254" w:line="264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F994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92A3D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5"/>
              </w:rPr>
              <w:t>有□    事实与理由（包括对原告系商标注册人或利害关系人等的异议及理</w:t>
            </w:r>
          </w:p>
          <w:p w14:paraId="376B44CF">
            <w:pPr>
              <w:pStyle w:val="8"/>
              <w:spacing w:before="63" w:line="215" w:lineRule="auto"/>
              <w:ind w:left="109"/>
            </w:pP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</w:tc>
      </w:tr>
      <w:tr w14:paraId="1084DB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A3C41E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1"/>
              </w:rPr>
              <w:t>2. 对原告商标权属有无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50FA9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332212">
            <w:pPr>
              <w:pStyle w:val="8"/>
              <w:spacing w:before="63" w:line="215" w:lineRule="auto"/>
              <w:ind w:left="84"/>
            </w:pPr>
            <w:r>
              <w:rPr>
                <w:color w:val="231F20"/>
                <w:spacing w:val="-3"/>
              </w:rPr>
              <w:t>有□    事实与理由（包括对原告商标权权利状态等的异议及</w:t>
            </w:r>
            <w:r>
              <w:rPr>
                <w:color w:val="231F20"/>
                <w:spacing w:val="-4"/>
              </w:rPr>
              <w:t>理由</w:t>
            </w:r>
            <w:r>
              <w:rPr>
                <w:color w:val="231F20"/>
                <w:spacing w:val="-2"/>
              </w:rPr>
              <w:t>）：</w:t>
            </w:r>
          </w:p>
        </w:tc>
      </w:tr>
      <w:tr w14:paraId="394089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48F638">
            <w:pPr>
              <w:pStyle w:val="8"/>
              <w:spacing w:before="87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对原告商标权知名度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0FE2E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806A2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E37117A">
      <w:pPr>
        <w:pStyle w:val="2"/>
      </w:pPr>
    </w:p>
    <w:p w14:paraId="1C099DF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FF6B8CA">
      <w:pPr>
        <w:spacing w:before="41"/>
      </w:pPr>
    </w:p>
    <w:p w14:paraId="7E32D5CB">
      <w:pPr>
        <w:spacing w:before="41"/>
      </w:pPr>
    </w:p>
    <w:p w14:paraId="58051F3F">
      <w:pPr>
        <w:spacing w:before="41"/>
      </w:pPr>
    </w:p>
    <w:p w14:paraId="2B5C94D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DFFC8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F4036E">
            <w:pPr>
              <w:pStyle w:val="8"/>
              <w:spacing w:before="256" w:line="262" w:lineRule="auto"/>
              <w:ind w:left="85" w:right="84" w:hanging="3"/>
            </w:pPr>
            <w:r>
              <w:rPr>
                <w:color w:val="231F20"/>
                <w:spacing w:val="-1"/>
              </w:rPr>
              <w:t>4. 对商标侵权事实有无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1B432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43B885">
            <w:pPr>
              <w:pStyle w:val="8"/>
              <w:spacing w:before="65" w:line="238" w:lineRule="auto"/>
              <w:ind w:left="84" w:right="90"/>
            </w:pPr>
            <w:r>
              <w:rPr>
                <w:color w:val="231F20"/>
                <w:spacing w:val="5"/>
              </w:rPr>
              <w:t>有□    事实与理由（包括对是否系被诉行为的实施主体、被诉行为表</w:t>
            </w:r>
            <w:r>
              <w:rPr>
                <w:color w:val="231F20"/>
                <w:spacing w:val="4"/>
              </w:rPr>
              <w:t>现形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式、是否构成侵权、侵权情节的异议及理由</w:t>
            </w:r>
            <w:r>
              <w:rPr>
                <w:color w:val="231F20"/>
                <w:spacing w:val="5"/>
              </w:rPr>
              <w:t>）：</w:t>
            </w:r>
          </w:p>
        </w:tc>
      </w:tr>
      <w:tr w14:paraId="2C50DE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A5733A">
            <w:pPr>
              <w:pStyle w:val="8"/>
              <w:spacing w:before="254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9AC3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1A374D">
            <w:pPr>
              <w:pStyle w:val="8"/>
              <w:spacing w:before="62" w:line="217" w:lineRule="auto"/>
              <w:ind w:left="84"/>
            </w:pPr>
            <w:r>
              <w:rPr>
                <w:color w:val="231F20"/>
                <w:spacing w:val="-4"/>
              </w:rPr>
              <w:t>有□    事实与理由（包括是否存在合法来源抗辩事由</w:t>
            </w:r>
            <w:r>
              <w:rPr>
                <w:color w:val="231F20"/>
                <w:spacing w:val="2"/>
              </w:rPr>
              <w:t>）：</w:t>
            </w:r>
          </w:p>
        </w:tc>
      </w:tr>
      <w:tr w14:paraId="47A7B5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C3FB51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384474">
            <w:pPr>
              <w:rPr>
                <w:rFonts w:ascii="Arial"/>
                <w:sz w:val="21"/>
              </w:rPr>
            </w:pPr>
          </w:p>
        </w:tc>
      </w:tr>
      <w:tr w14:paraId="0DE168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772792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10"/>
              </w:rPr>
              <w:t>7.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F4DBCB">
            <w:pPr>
              <w:rPr>
                <w:rFonts w:ascii="Arial"/>
                <w:sz w:val="21"/>
              </w:rPr>
            </w:pPr>
          </w:p>
        </w:tc>
      </w:tr>
      <w:tr w14:paraId="05F7F0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6FF134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DF7A6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C47D7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AB0D33">
            <w:pPr>
              <w:spacing w:line="259" w:lineRule="auto"/>
              <w:rPr>
                <w:rFonts w:ascii="Arial"/>
                <w:sz w:val="21"/>
              </w:rPr>
            </w:pPr>
          </w:p>
          <w:p w14:paraId="47CF710F">
            <w:pPr>
              <w:spacing w:line="259" w:lineRule="auto"/>
              <w:rPr>
                <w:rFonts w:ascii="Arial"/>
                <w:sz w:val="21"/>
              </w:rPr>
            </w:pPr>
          </w:p>
          <w:p w14:paraId="61F548F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32002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E96E7E">
            <w:pPr>
              <w:spacing w:line="263" w:lineRule="auto"/>
              <w:rPr>
                <w:rFonts w:ascii="Arial"/>
                <w:sz w:val="21"/>
              </w:rPr>
            </w:pPr>
          </w:p>
          <w:p w14:paraId="156E596E">
            <w:pPr>
              <w:spacing w:line="264" w:lineRule="auto"/>
              <w:rPr>
                <w:rFonts w:ascii="Arial"/>
                <w:sz w:val="21"/>
              </w:rPr>
            </w:pPr>
          </w:p>
          <w:p w14:paraId="2BE8D819">
            <w:pPr>
              <w:spacing w:line="264" w:lineRule="auto"/>
              <w:rPr>
                <w:rFonts w:ascii="Arial"/>
                <w:sz w:val="21"/>
              </w:rPr>
            </w:pPr>
          </w:p>
          <w:p w14:paraId="3C49A81B">
            <w:pPr>
              <w:spacing w:line="264" w:lineRule="auto"/>
              <w:rPr>
                <w:rFonts w:ascii="Arial"/>
                <w:sz w:val="21"/>
              </w:rPr>
            </w:pPr>
          </w:p>
          <w:p w14:paraId="5728364C">
            <w:pPr>
              <w:spacing w:line="264" w:lineRule="auto"/>
              <w:rPr>
                <w:rFonts w:ascii="Arial"/>
                <w:sz w:val="21"/>
              </w:rPr>
            </w:pPr>
          </w:p>
          <w:p w14:paraId="2EE73DD2">
            <w:pPr>
              <w:spacing w:line="264" w:lineRule="auto"/>
              <w:rPr>
                <w:rFonts w:ascii="Arial"/>
                <w:sz w:val="21"/>
              </w:rPr>
            </w:pPr>
          </w:p>
          <w:p w14:paraId="476A1AC7">
            <w:pPr>
              <w:spacing w:line="264" w:lineRule="auto"/>
              <w:rPr>
                <w:rFonts w:ascii="Arial"/>
                <w:sz w:val="21"/>
              </w:rPr>
            </w:pPr>
          </w:p>
          <w:p w14:paraId="6EC46944">
            <w:pPr>
              <w:spacing w:line="264" w:lineRule="auto"/>
              <w:rPr>
                <w:rFonts w:ascii="Arial"/>
                <w:sz w:val="21"/>
              </w:rPr>
            </w:pPr>
          </w:p>
          <w:p w14:paraId="4FBE84F1">
            <w:pPr>
              <w:spacing w:line="264" w:lineRule="auto"/>
              <w:rPr>
                <w:rFonts w:ascii="Arial"/>
                <w:sz w:val="21"/>
              </w:rPr>
            </w:pPr>
          </w:p>
          <w:p w14:paraId="2AD1A92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CD9FE7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E65282E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6F5CF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DDF4D9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EBC18D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ECE9E19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867A1E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2FB8DA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AD73A0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095082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F4992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90083C4">
            <w:pPr>
              <w:spacing w:line="353" w:lineRule="auto"/>
              <w:rPr>
                <w:rFonts w:ascii="Arial"/>
                <w:sz w:val="21"/>
              </w:rPr>
            </w:pPr>
          </w:p>
          <w:p w14:paraId="7B68E3D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26B1F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C1CC1D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A62E88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7D56A0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62A6BEB">
      <w:pPr>
        <w:pStyle w:val="2"/>
        <w:spacing w:line="248" w:lineRule="auto"/>
      </w:pPr>
    </w:p>
    <w:p w14:paraId="37A91DF5">
      <w:pPr>
        <w:pStyle w:val="2"/>
        <w:spacing w:line="249" w:lineRule="auto"/>
      </w:pPr>
    </w:p>
    <w:p w14:paraId="788A9665">
      <w:pPr>
        <w:pStyle w:val="2"/>
        <w:spacing w:line="249" w:lineRule="auto"/>
      </w:pPr>
    </w:p>
    <w:p w14:paraId="4D56CE6E">
      <w:pPr>
        <w:pStyle w:val="2"/>
        <w:spacing w:line="249" w:lineRule="auto"/>
      </w:pPr>
    </w:p>
    <w:p w14:paraId="57EEE80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3A889ADF"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 w14:paraId="2BC49F3C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7904AB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44A1601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5C985417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3FB85FFD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0C3D0573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CD991B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65AAA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0F125A">
            <w:pPr>
              <w:pStyle w:val="8"/>
              <w:spacing w:before="83" w:line="209" w:lineRule="auto"/>
              <w:ind w:left="3015"/>
            </w:pPr>
            <w:r>
              <w:rPr>
                <w:color w:val="231F20"/>
                <w:spacing w:val="-2"/>
              </w:rPr>
              <w:t>1. 涉案注册商标缺乏权利基础的证据</w:t>
            </w:r>
          </w:p>
        </w:tc>
      </w:tr>
      <w:tr w14:paraId="7D3419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82DB4C6">
            <w:pPr>
              <w:pStyle w:val="8"/>
              <w:spacing w:before="286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55CA53C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61BE9FC">
            <w:pPr>
              <w:pStyle w:val="8"/>
              <w:spacing w:before="82" w:line="238" w:lineRule="auto"/>
              <w:ind w:left="85" w:right="82"/>
            </w:pPr>
            <w:r>
              <w:rPr>
                <w:color w:val="231F20"/>
                <w:spacing w:val="10"/>
              </w:rPr>
              <w:t>涉案注册商标被无效或撤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销的生效文书</w:t>
            </w:r>
          </w:p>
        </w:tc>
        <w:tc>
          <w:tcPr>
            <w:tcW w:w="1577" w:type="dxa"/>
            <w:noWrap w:val="0"/>
            <w:vAlign w:val="top"/>
          </w:tcPr>
          <w:p w14:paraId="5B549E9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98DBDB7">
            <w:pPr>
              <w:rPr>
                <w:rFonts w:ascii="Arial"/>
                <w:sz w:val="21"/>
              </w:rPr>
            </w:pPr>
          </w:p>
        </w:tc>
      </w:tr>
      <w:tr w14:paraId="2D862E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23B1C7D">
            <w:pPr>
              <w:pStyle w:val="8"/>
              <w:spacing w:before="287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67DAB9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418C3024">
            <w:pPr>
              <w:pStyle w:val="8"/>
              <w:spacing w:before="84" w:line="237" w:lineRule="auto"/>
              <w:ind w:left="100" w:right="82" w:hanging="14"/>
            </w:pPr>
            <w:r>
              <w:rPr>
                <w:color w:val="231F20"/>
                <w:spacing w:val="10"/>
              </w:rPr>
              <w:t>涉案注册商标系恶意注册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的证据</w:t>
            </w:r>
          </w:p>
        </w:tc>
        <w:tc>
          <w:tcPr>
            <w:tcW w:w="1577" w:type="dxa"/>
            <w:noWrap w:val="0"/>
            <w:vAlign w:val="top"/>
          </w:tcPr>
          <w:p w14:paraId="08751EE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976FB21">
            <w:pPr>
              <w:rPr>
                <w:rFonts w:ascii="Arial"/>
                <w:sz w:val="21"/>
              </w:rPr>
            </w:pPr>
          </w:p>
        </w:tc>
      </w:tr>
      <w:tr w14:paraId="569A4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4381A1">
            <w:pPr>
              <w:pStyle w:val="8"/>
              <w:spacing w:before="86" w:line="208" w:lineRule="auto"/>
              <w:ind w:left="3103"/>
            </w:pPr>
            <w:r>
              <w:rPr>
                <w:color w:val="231F20"/>
                <w:spacing w:val="-1"/>
              </w:rPr>
              <w:t>2. 被诉侵权行为不构成侵权的证据</w:t>
            </w:r>
          </w:p>
        </w:tc>
      </w:tr>
      <w:tr w14:paraId="346F2D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3E3A98D">
            <w:pPr>
              <w:pStyle w:val="8"/>
              <w:spacing w:before="288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48C1A83F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D2BF6A8">
            <w:pPr>
              <w:pStyle w:val="8"/>
              <w:spacing w:before="84" w:line="237" w:lineRule="auto"/>
              <w:ind w:left="84" w:right="82"/>
            </w:pPr>
            <w:r>
              <w:rPr>
                <w:color w:val="231F20"/>
                <w:spacing w:val="10"/>
              </w:rPr>
              <w:t>被告并非被诉侵权商品生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产者或销售者的证据</w:t>
            </w:r>
          </w:p>
        </w:tc>
        <w:tc>
          <w:tcPr>
            <w:tcW w:w="1577" w:type="dxa"/>
            <w:noWrap w:val="0"/>
            <w:vAlign w:val="top"/>
          </w:tcPr>
          <w:p w14:paraId="2F078A37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ED2D119">
            <w:pPr>
              <w:rPr>
                <w:rFonts w:ascii="Arial"/>
                <w:sz w:val="21"/>
              </w:rPr>
            </w:pPr>
          </w:p>
        </w:tc>
      </w:tr>
      <w:tr w14:paraId="22DE5A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E0B209B">
            <w:pPr>
              <w:spacing w:line="273" w:lineRule="auto"/>
              <w:rPr>
                <w:rFonts w:ascii="Arial"/>
                <w:sz w:val="21"/>
              </w:rPr>
            </w:pPr>
          </w:p>
          <w:p w14:paraId="31FC4DDE">
            <w:pPr>
              <w:spacing w:line="274" w:lineRule="auto"/>
              <w:rPr>
                <w:rFonts w:ascii="Arial"/>
                <w:sz w:val="21"/>
              </w:rPr>
            </w:pPr>
          </w:p>
          <w:p w14:paraId="2BB84CC3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3EED00EC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49F175F">
            <w:pPr>
              <w:pStyle w:val="8"/>
              <w:spacing w:before="87" w:line="248" w:lineRule="auto"/>
              <w:ind w:left="84" w:right="82"/>
              <w:jc w:val="both"/>
            </w:pPr>
            <w:r>
              <w:rPr>
                <w:color w:val="231F20"/>
                <w:spacing w:val="10"/>
              </w:rPr>
              <w:t>被诉侵权标识与涉案商标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9"/>
              </w:rPr>
              <w:t>不近似、被诉侵权商品或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0"/>
              </w:rPr>
              <w:t>服务与涉案商标核定使用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商品或服务不类似的证据</w:t>
            </w:r>
          </w:p>
        </w:tc>
        <w:tc>
          <w:tcPr>
            <w:tcW w:w="1577" w:type="dxa"/>
            <w:noWrap w:val="0"/>
            <w:vAlign w:val="top"/>
          </w:tcPr>
          <w:p w14:paraId="1ACA40AF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4C43548F">
            <w:pPr>
              <w:rPr>
                <w:rFonts w:ascii="Arial"/>
                <w:sz w:val="21"/>
              </w:rPr>
            </w:pPr>
          </w:p>
        </w:tc>
      </w:tr>
      <w:tr w14:paraId="1A9C1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6360F8">
            <w:pPr>
              <w:pStyle w:val="8"/>
              <w:spacing w:before="291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206259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59A00BF">
            <w:pPr>
              <w:pStyle w:val="8"/>
              <w:spacing w:before="87" w:line="236" w:lineRule="auto"/>
              <w:ind w:left="86" w:right="82"/>
            </w:pPr>
            <w:r>
              <w:rPr>
                <w:color w:val="231F20"/>
                <w:spacing w:val="10"/>
              </w:rPr>
              <w:t>涉案注册商标未进行使用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或不存在知名度的证据</w:t>
            </w:r>
          </w:p>
        </w:tc>
        <w:tc>
          <w:tcPr>
            <w:tcW w:w="1577" w:type="dxa"/>
            <w:noWrap w:val="0"/>
            <w:vAlign w:val="top"/>
          </w:tcPr>
          <w:p w14:paraId="6CA80651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11522D7">
            <w:pPr>
              <w:rPr>
                <w:rFonts w:ascii="Arial"/>
                <w:sz w:val="21"/>
              </w:rPr>
            </w:pPr>
          </w:p>
        </w:tc>
      </w:tr>
      <w:tr w14:paraId="09284A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C7F7063">
            <w:pPr>
              <w:pStyle w:val="8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067193F2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FF321B7">
            <w:pPr>
              <w:pStyle w:val="8"/>
              <w:spacing w:before="90" w:line="235" w:lineRule="auto"/>
              <w:ind w:left="84" w:right="82"/>
            </w:pPr>
            <w:r>
              <w:rPr>
                <w:color w:val="231F20"/>
                <w:spacing w:val="10"/>
              </w:rPr>
              <w:t>被告不存在攀附故意的证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577" w:type="dxa"/>
            <w:noWrap w:val="0"/>
            <w:vAlign w:val="top"/>
          </w:tcPr>
          <w:p w14:paraId="09B6A34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0EB9BD6A">
            <w:pPr>
              <w:rPr>
                <w:rFonts w:ascii="Arial"/>
                <w:sz w:val="21"/>
              </w:rPr>
            </w:pPr>
          </w:p>
        </w:tc>
      </w:tr>
      <w:tr w14:paraId="05B288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C7A1CA5">
            <w:pPr>
              <w:pStyle w:val="8"/>
              <w:spacing w:before="291" w:line="186" w:lineRule="auto"/>
              <w:ind w:left="347"/>
            </w:pPr>
            <w:r>
              <w:rPr>
                <w:color w:val="231F20"/>
                <w:spacing w:val="-2"/>
              </w:rPr>
              <w:t>2-5</w:t>
            </w:r>
          </w:p>
        </w:tc>
        <w:tc>
          <w:tcPr>
            <w:tcW w:w="1329" w:type="dxa"/>
            <w:noWrap w:val="0"/>
            <w:vAlign w:val="top"/>
          </w:tcPr>
          <w:p w14:paraId="1C047320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0C2F7703">
            <w:pPr>
              <w:pStyle w:val="8"/>
              <w:spacing w:before="90" w:line="235" w:lineRule="auto"/>
              <w:ind w:right="82" w:firstLine="117"/>
            </w:pPr>
            <w:r>
              <w:rPr>
                <w:color w:val="231F20"/>
                <w:spacing w:val="7"/>
              </w:rPr>
              <w:t>被告存在抗辩事由的证据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（在先使用、在先权利等）</w:t>
            </w:r>
          </w:p>
        </w:tc>
        <w:tc>
          <w:tcPr>
            <w:tcW w:w="1577" w:type="dxa"/>
            <w:noWrap w:val="0"/>
            <w:vAlign w:val="top"/>
          </w:tcPr>
          <w:p w14:paraId="3F5B437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72EA0345">
            <w:pPr>
              <w:rPr>
                <w:rFonts w:ascii="Arial"/>
                <w:sz w:val="21"/>
              </w:rPr>
            </w:pPr>
          </w:p>
        </w:tc>
      </w:tr>
      <w:tr w14:paraId="6933F7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21E4CB">
            <w:pPr>
              <w:pStyle w:val="8"/>
              <w:spacing w:before="91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6E64D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0CCC75D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862B82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E0299F0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 w14:paraId="32BBFF0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9F83186">
            <w:pPr>
              <w:rPr>
                <w:rFonts w:ascii="Arial"/>
                <w:sz w:val="21"/>
              </w:rPr>
            </w:pPr>
          </w:p>
        </w:tc>
      </w:tr>
      <w:tr w14:paraId="58AB7A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8FAE3DD">
            <w:pPr>
              <w:pStyle w:val="8"/>
              <w:spacing w:before="294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4A928A5E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E6D3009">
            <w:pPr>
              <w:pStyle w:val="8"/>
              <w:spacing w:before="92" w:line="234" w:lineRule="auto"/>
              <w:ind w:left="83" w:right="82" w:firstLine="3"/>
            </w:pPr>
            <w:r>
              <w:rPr>
                <w:color w:val="231F20"/>
                <w:spacing w:val="10"/>
              </w:rPr>
              <w:t>涉案注册商标未进行实际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使用的证据</w:t>
            </w:r>
          </w:p>
        </w:tc>
        <w:tc>
          <w:tcPr>
            <w:tcW w:w="1577" w:type="dxa"/>
            <w:noWrap w:val="0"/>
            <w:vAlign w:val="top"/>
          </w:tcPr>
          <w:p w14:paraId="13A3E95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18C7207">
            <w:pPr>
              <w:rPr>
                <w:rFonts w:ascii="Arial"/>
                <w:sz w:val="21"/>
              </w:rPr>
            </w:pPr>
          </w:p>
        </w:tc>
      </w:tr>
      <w:tr w14:paraId="2D1A24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544EE2">
            <w:pPr>
              <w:pStyle w:val="8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13231F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9D2904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716118E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76F3A4D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292A355B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F24B87">
            <w:pPr>
              <w:rPr>
                <w:rFonts w:ascii="Arial"/>
                <w:sz w:val="21"/>
              </w:rPr>
            </w:pPr>
          </w:p>
        </w:tc>
      </w:tr>
    </w:tbl>
    <w:p w14:paraId="22684907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730EC891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1678922E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4C9B74A">
      <w:pPr>
        <w:pStyle w:val="2"/>
        <w:spacing w:line="248" w:lineRule="auto"/>
      </w:pPr>
    </w:p>
    <w:p w14:paraId="159600C3">
      <w:pPr>
        <w:pStyle w:val="2"/>
        <w:spacing w:line="249" w:lineRule="auto"/>
      </w:pPr>
    </w:p>
    <w:p w14:paraId="005D5B28">
      <w:pPr>
        <w:pStyle w:val="2"/>
        <w:spacing w:line="249" w:lineRule="auto"/>
      </w:pPr>
    </w:p>
    <w:p w14:paraId="73163E85">
      <w:pPr>
        <w:pStyle w:val="2"/>
        <w:spacing w:line="249" w:lineRule="auto"/>
      </w:pPr>
    </w:p>
    <w:p w14:paraId="166CAA8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7DF44CF4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45254D13">
      <w:pPr>
        <w:spacing w:before="31" w:line="231" w:lineRule="auto"/>
        <w:ind w:left="211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>（依照原告提交的证据目录顺序排列）</w:t>
      </w:r>
    </w:p>
    <w:p w14:paraId="03D191D5">
      <w:pPr>
        <w:spacing w:line="233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 w14:paraId="00603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19D77C4">
            <w:pPr>
              <w:pStyle w:val="8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 w14:paraId="74F1604B">
            <w:pPr>
              <w:pStyle w:val="8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3CAD9543">
            <w:pPr>
              <w:pStyle w:val="8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 w14:paraId="164933D1">
            <w:pPr>
              <w:pStyle w:val="8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 w14:paraId="7743DE85">
            <w:pPr>
              <w:pStyle w:val="8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2DD999">
            <w:pPr>
              <w:pStyle w:val="8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537CDF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9DA897">
            <w:pPr>
              <w:pStyle w:val="8"/>
              <w:spacing w:before="84" w:line="209" w:lineRule="auto"/>
              <w:ind w:left="3540"/>
            </w:pPr>
            <w:r>
              <w:rPr>
                <w:color w:val="231F20"/>
                <w:spacing w:val="-2"/>
              </w:rPr>
              <w:t>1. 涉案注册商标权利证据</w:t>
            </w:r>
          </w:p>
        </w:tc>
      </w:tr>
      <w:tr w14:paraId="48E331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2D42BD91">
            <w:pPr>
              <w:pStyle w:val="8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 w14:paraId="74D71EA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9EFD952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C540348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5B5BF46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21936AA">
            <w:pPr>
              <w:rPr>
                <w:rFonts w:ascii="Arial"/>
                <w:sz w:val="21"/>
              </w:rPr>
            </w:pPr>
          </w:p>
        </w:tc>
      </w:tr>
      <w:tr w14:paraId="76CDD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872884D">
            <w:pPr>
              <w:pStyle w:val="8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 w14:paraId="3D5A21F5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B49B9FF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02AD3A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72EEB8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6E5B19D7">
            <w:pPr>
              <w:rPr>
                <w:rFonts w:ascii="Arial"/>
                <w:sz w:val="21"/>
              </w:rPr>
            </w:pPr>
          </w:p>
        </w:tc>
      </w:tr>
      <w:tr w14:paraId="5F201F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1484C49A">
            <w:pPr>
              <w:pStyle w:val="8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 w14:paraId="0339617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2139CD5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5E4B64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D84E1A9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7C724C76">
            <w:pPr>
              <w:rPr>
                <w:rFonts w:ascii="Arial"/>
                <w:sz w:val="21"/>
              </w:rPr>
            </w:pPr>
          </w:p>
        </w:tc>
      </w:tr>
      <w:tr w14:paraId="3DE7D2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146DA7">
            <w:pPr>
              <w:pStyle w:val="8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03D3AB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56822BD">
            <w:pPr>
              <w:pStyle w:val="8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 w14:paraId="4B271DAB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1FAF1EA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137BFDC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BCF3FB3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4471B57">
            <w:pPr>
              <w:rPr>
                <w:rFonts w:ascii="Arial"/>
                <w:sz w:val="21"/>
              </w:rPr>
            </w:pPr>
          </w:p>
        </w:tc>
      </w:tr>
      <w:tr w14:paraId="7ECFE3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9230419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 w14:paraId="623A1BD7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9EA925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D0A55DD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332C7A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EBD285C">
            <w:pPr>
              <w:rPr>
                <w:rFonts w:ascii="Arial"/>
                <w:sz w:val="21"/>
              </w:rPr>
            </w:pPr>
          </w:p>
        </w:tc>
      </w:tr>
      <w:tr w14:paraId="7AB780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0AE554E1">
            <w:pPr>
              <w:pStyle w:val="8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 w14:paraId="46D0575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1A1659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F6F81E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59CFFCA7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20EDDE4D">
            <w:pPr>
              <w:rPr>
                <w:rFonts w:ascii="Arial"/>
                <w:sz w:val="21"/>
              </w:rPr>
            </w:pPr>
          </w:p>
        </w:tc>
      </w:tr>
      <w:tr w14:paraId="6308D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69147B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010714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4EA4FA2A">
            <w:pPr>
              <w:pStyle w:val="8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 w14:paraId="7E788C2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934FD28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5000518B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4F991EC4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ADACD66">
            <w:pPr>
              <w:rPr>
                <w:rFonts w:ascii="Arial"/>
                <w:sz w:val="21"/>
              </w:rPr>
            </w:pPr>
          </w:p>
        </w:tc>
      </w:tr>
      <w:tr w14:paraId="47E139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60F2D146">
            <w:pPr>
              <w:pStyle w:val="8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 w14:paraId="71A2623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121E0414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47E1AA59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343D4F9B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0216081A">
            <w:pPr>
              <w:rPr>
                <w:rFonts w:ascii="Arial"/>
                <w:sz w:val="21"/>
              </w:rPr>
            </w:pPr>
          </w:p>
        </w:tc>
      </w:tr>
      <w:tr w14:paraId="593016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BDB40F7">
            <w:pPr>
              <w:pStyle w:val="8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 w14:paraId="3021FF5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7F021591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088CFA81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7C2AA810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4A62C426">
            <w:pPr>
              <w:rPr>
                <w:rFonts w:ascii="Arial"/>
                <w:sz w:val="21"/>
              </w:rPr>
            </w:pPr>
          </w:p>
        </w:tc>
      </w:tr>
      <w:tr w14:paraId="596817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24F87B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0DC13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 w14:paraId="3546EE05">
            <w:pPr>
              <w:pStyle w:val="8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 w14:paraId="77DC9999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34A2FF36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 w14:paraId="69BDCBC2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 w14:paraId="1F37AA0F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 w14:paraId="5C53EF11">
            <w:pPr>
              <w:rPr>
                <w:rFonts w:ascii="Arial"/>
                <w:sz w:val="21"/>
              </w:rPr>
            </w:pPr>
          </w:p>
        </w:tc>
      </w:tr>
      <w:tr w14:paraId="664253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533E88">
            <w:pPr>
              <w:pStyle w:val="8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 w14:paraId="34D06BB3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174F2F0D"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 w14:paraId="2FF57EE3"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 w14:paraId="39836E1C"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1D6929">
            <w:pPr>
              <w:rPr>
                <w:rFonts w:ascii="Arial"/>
                <w:sz w:val="21"/>
              </w:rPr>
            </w:pPr>
          </w:p>
        </w:tc>
      </w:tr>
    </w:tbl>
    <w:p w14:paraId="1783236E">
      <w:pPr>
        <w:spacing w:before="177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2E448737">
      <w:pPr>
        <w:spacing w:before="31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CA07031-3723-451A-9A0D-D84877DC208D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952F7F7E-03D9-4230-9C3F-A178EE15133F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16629DB1-403D-48F9-A046-FC94A38FAF56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0D926C44-2B63-4CE2-A1D1-C6F9F4E4931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027178F8-D761-4C2F-B0BD-2BAD40C3AD8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D38F1A31-9E5D-48C6-A29D-F31113CF8534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62667E74-EB2F-4F8F-A2F9-48349FA53D6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C857F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68EC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B71B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533C0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F3A229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5"/>
    <w:bookmarkEnd w:id="2"/>
    <w:bookmarkStart w:id="3" w:name="bookmark26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E1D5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8E03992"/>
    <w:rsid w:val="0B8C6CF8"/>
    <w:rsid w:val="0EEEE2EE"/>
    <w:rsid w:val="154B4B11"/>
    <w:rsid w:val="1BB82A97"/>
    <w:rsid w:val="1DAE4148"/>
    <w:rsid w:val="22283306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E01CFA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1976</Words>
  <Characters>2048</Characters>
  <TotalTime>0</TotalTime>
  <ScaleCrop>false</ScaleCrop>
  <LinksUpToDate>false</LinksUpToDate>
  <CharactersWithSpaces>2497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3DD534E8F826457CB05827C138A92413_13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