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BF5A3">
      <w:pPr>
        <w:pStyle w:val="2"/>
        <w:spacing w:line="273" w:lineRule="auto"/>
      </w:pPr>
      <w:bookmarkStart w:id="4" w:name="_GoBack"/>
      <w:bookmarkEnd w:id="4"/>
    </w:p>
    <w:p w14:paraId="5EAAB852">
      <w:pPr>
        <w:pStyle w:val="2"/>
        <w:spacing w:line="243" w:lineRule="auto"/>
      </w:pPr>
    </w:p>
    <w:p w14:paraId="26501B64">
      <w:pPr>
        <w:pStyle w:val="2"/>
        <w:spacing w:line="243" w:lineRule="auto"/>
      </w:pPr>
    </w:p>
    <w:p w14:paraId="4952E0E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940D0D3">
      <w:pPr>
        <w:spacing w:before="147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557B249D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5"/>
        <w:gridCol w:w="1074"/>
        <w:gridCol w:w="3955"/>
      </w:tblGrid>
      <w:tr w14:paraId="39414E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2294A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3FB88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3AE6A95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41C8C9E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0FA8759">
            <w:pPr>
              <w:pStyle w:val="8"/>
              <w:spacing w:before="43" w:line="239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3480A13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649B8F0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99687DF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C8448AD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37387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0AE38F36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6" w:type="dxa"/>
            <w:gridSpan w:val="2"/>
            <w:noWrap w:val="0"/>
            <w:vAlign w:val="top"/>
          </w:tcPr>
          <w:p w14:paraId="691A585A">
            <w:pPr>
              <w:spacing w:before="80" w:line="230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×××× 号</w:t>
            </w:r>
          </w:p>
        </w:tc>
        <w:tc>
          <w:tcPr>
            <w:tcW w:w="1074" w:type="dxa"/>
            <w:noWrap w:val="0"/>
            <w:vAlign w:val="top"/>
          </w:tcPr>
          <w:p w14:paraId="150B5F04">
            <w:pPr>
              <w:pStyle w:val="8"/>
              <w:spacing w:before="86" w:line="208" w:lineRule="auto"/>
              <w:ind w:left="33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5" w:type="dxa"/>
            <w:tcBorders>
              <w:right w:val="single" w:color="231F20" w:sz="4" w:space="0"/>
            </w:tcBorders>
            <w:noWrap w:val="0"/>
            <w:vAlign w:val="top"/>
          </w:tcPr>
          <w:p w14:paraId="7D2C006F">
            <w:pPr>
              <w:spacing w:before="80" w:line="230" w:lineRule="auto"/>
              <w:ind w:left="13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技术合同纠纷</w:t>
            </w:r>
          </w:p>
        </w:tc>
      </w:tr>
      <w:tr w14:paraId="7F9875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A5FEB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D373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983D2CC">
            <w:pPr>
              <w:spacing w:line="283" w:lineRule="auto"/>
              <w:rPr>
                <w:rFonts w:ascii="Arial"/>
                <w:sz w:val="21"/>
              </w:rPr>
            </w:pPr>
          </w:p>
          <w:p w14:paraId="11F4544E">
            <w:pPr>
              <w:spacing w:line="283" w:lineRule="auto"/>
              <w:rPr>
                <w:rFonts w:ascii="Arial"/>
                <w:sz w:val="21"/>
              </w:rPr>
            </w:pPr>
          </w:p>
          <w:p w14:paraId="5DDC46D5">
            <w:pPr>
              <w:spacing w:line="283" w:lineRule="auto"/>
              <w:rPr>
                <w:rFonts w:ascii="Arial"/>
                <w:sz w:val="21"/>
              </w:rPr>
            </w:pPr>
          </w:p>
          <w:p w14:paraId="3863CC88">
            <w:pPr>
              <w:spacing w:line="283" w:lineRule="auto"/>
              <w:rPr>
                <w:rFonts w:ascii="Arial"/>
                <w:sz w:val="21"/>
              </w:rPr>
            </w:pPr>
          </w:p>
          <w:p w14:paraId="69F93C9D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6524B87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 w14:paraId="377237F3">
            <w:pPr>
              <w:pStyle w:val="8"/>
              <w:spacing w:before="3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9B38914">
            <w:pPr>
              <w:pStyle w:val="8"/>
              <w:spacing w:before="2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>日     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210DDDB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8726300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504DFEE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A177A1C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61B3B0D9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54B4F6D0">
            <w:pPr>
              <w:pStyle w:val="8"/>
              <w:spacing w:before="2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1075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DC87CF0">
            <w:pPr>
              <w:spacing w:line="266" w:lineRule="auto"/>
              <w:rPr>
                <w:rFonts w:ascii="Arial"/>
                <w:sz w:val="21"/>
              </w:rPr>
            </w:pPr>
          </w:p>
          <w:p w14:paraId="17D94687">
            <w:pPr>
              <w:spacing w:line="266" w:lineRule="auto"/>
              <w:rPr>
                <w:rFonts w:ascii="Arial"/>
                <w:sz w:val="21"/>
              </w:rPr>
            </w:pPr>
          </w:p>
          <w:p w14:paraId="0FF24862">
            <w:pPr>
              <w:spacing w:line="267" w:lineRule="auto"/>
              <w:rPr>
                <w:rFonts w:ascii="Arial"/>
                <w:sz w:val="21"/>
              </w:rPr>
            </w:pPr>
          </w:p>
          <w:p w14:paraId="5E4E8C49">
            <w:pPr>
              <w:spacing w:line="267" w:lineRule="auto"/>
              <w:rPr>
                <w:rFonts w:ascii="Arial"/>
                <w:sz w:val="21"/>
              </w:rPr>
            </w:pPr>
          </w:p>
          <w:p w14:paraId="0B9C2CFA">
            <w:pPr>
              <w:spacing w:line="267" w:lineRule="auto"/>
              <w:rPr>
                <w:rFonts w:ascii="Arial"/>
                <w:sz w:val="21"/>
              </w:rPr>
            </w:pPr>
          </w:p>
          <w:p w14:paraId="5E777690">
            <w:pPr>
              <w:spacing w:line="267" w:lineRule="auto"/>
              <w:rPr>
                <w:rFonts w:ascii="Arial"/>
                <w:sz w:val="21"/>
              </w:rPr>
            </w:pPr>
          </w:p>
          <w:p w14:paraId="6D56F232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D686CF9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40C019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8CDAFB4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 w14:paraId="0E8E100E">
            <w:pPr>
              <w:pStyle w:val="8"/>
              <w:spacing w:before="19" w:line="242" w:lineRule="auto"/>
              <w:ind w:left="85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7A021107">
            <w:pPr>
              <w:pStyle w:val="8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8D33949">
            <w:pPr>
              <w:pStyle w:val="8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06E6FE0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C55EC3D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60597FB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8DA6D0E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1D7555F">
      <w:pPr>
        <w:pStyle w:val="2"/>
      </w:pPr>
    </w:p>
    <w:p w14:paraId="6E52DA82">
      <w:pPr>
        <w:spacing w:before="41"/>
      </w:pPr>
    </w:p>
    <w:p w14:paraId="069FA176">
      <w:pPr>
        <w:spacing w:before="41"/>
      </w:pPr>
    </w:p>
    <w:p w14:paraId="5988ADF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530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93005F">
            <w:pPr>
              <w:spacing w:line="284" w:lineRule="auto"/>
              <w:rPr>
                <w:rFonts w:ascii="Arial"/>
                <w:sz w:val="21"/>
              </w:rPr>
            </w:pPr>
          </w:p>
          <w:p w14:paraId="7E24961D">
            <w:pPr>
              <w:spacing w:line="284" w:lineRule="auto"/>
              <w:rPr>
                <w:rFonts w:ascii="Arial"/>
                <w:sz w:val="21"/>
              </w:rPr>
            </w:pPr>
          </w:p>
          <w:p w14:paraId="6261B5CB">
            <w:pPr>
              <w:spacing w:line="284" w:lineRule="auto"/>
              <w:rPr>
                <w:rFonts w:ascii="Arial"/>
                <w:sz w:val="21"/>
              </w:rPr>
            </w:pPr>
          </w:p>
          <w:p w14:paraId="6BDB52C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D22D66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49C72D1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86AD909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×× 律师事务所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55791BC4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  <w:p w14:paraId="3CA48D72">
            <w:pPr>
              <w:pStyle w:val="8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83D94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78EC1A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8E08CCC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64370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0B788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516E6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C10096">
            <w:pPr>
              <w:pStyle w:val="8"/>
              <w:spacing w:before="256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继续履行或是解除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DE3EBF">
            <w:pPr>
              <w:pStyle w:val="8"/>
              <w:spacing w:before="85" w:line="229" w:lineRule="auto"/>
              <w:ind w:left="82" w:right="4204" w:firstLine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-3"/>
                <w:u w:val="single" w:color="auto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  日内履行完毕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解除合同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012D8516">
            <w:pPr>
              <w:pStyle w:val="8"/>
              <w:spacing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确认合同已于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  日解除</w:t>
            </w:r>
          </w:p>
        </w:tc>
      </w:tr>
      <w:tr w14:paraId="237162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BA75C3">
            <w:pPr>
              <w:pStyle w:val="8"/>
              <w:spacing w:before="84" w:line="245" w:lineRule="auto"/>
              <w:ind w:firstLine="117"/>
              <w:jc w:val="both"/>
            </w:pPr>
            <w:r>
              <w:rPr>
                <w:color w:val="231F20"/>
                <w:spacing w:val="-7"/>
              </w:rPr>
              <w:t>2. 对 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给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付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报酬及使用费的利息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762FB2">
            <w:pPr>
              <w:pStyle w:val="8"/>
              <w:spacing w:before="25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2222DD">
            <w:pPr>
              <w:pStyle w:val="8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不应支付利息  × 元和违约金  × 元。</w:t>
            </w:r>
          </w:p>
        </w:tc>
      </w:tr>
      <w:tr w14:paraId="36791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EFCFD7">
            <w:pPr>
              <w:pStyle w:val="8"/>
              <w:spacing w:before="97"/>
              <w:ind w:left="84" w:right="84" w:firstLine="4"/>
            </w:pPr>
            <w:r>
              <w:rPr>
                <w:color w:val="231F20"/>
                <w:spacing w:val="-1"/>
              </w:rPr>
              <w:t>3. 对赔偿违约所受的损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5C3D1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630192">
            <w:pPr>
              <w:pStyle w:val="8"/>
              <w:spacing w:before="73" w:line="17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事实与理由：北京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有限公司要求支付赔偿金  × 元过高</w:t>
            </w:r>
            <w:r>
              <w:rPr>
                <w:color w:val="231F20"/>
                <w:spacing w:val="-5"/>
              </w:rPr>
              <w:t>。</w:t>
            </w:r>
          </w:p>
        </w:tc>
      </w:tr>
      <w:tr w14:paraId="3C88EF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18C74F">
            <w:pPr>
              <w:pStyle w:val="8"/>
              <w:spacing w:before="253" w:line="261" w:lineRule="auto"/>
              <w:ind w:left="82" w:right="84"/>
            </w:pPr>
            <w:r>
              <w:rPr>
                <w:color w:val="231F20"/>
                <w:spacing w:val="-1"/>
              </w:rPr>
              <w:t>4. 对给付价款、报酬及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使用费有无异议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D209F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97A192">
            <w:pPr>
              <w:pStyle w:val="8"/>
              <w:spacing w:before="74" w:line="212" w:lineRule="auto"/>
              <w:ind w:left="96" w:right="7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不应支付技术许可费  ×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  ×× 有限公司要求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继续支付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有限公司不再使用的技术许可费，显失公平。</w:t>
            </w:r>
          </w:p>
        </w:tc>
      </w:tr>
      <w:tr w14:paraId="413C2F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ADF69A">
            <w:pPr>
              <w:spacing w:line="348" w:lineRule="auto"/>
              <w:rPr>
                <w:rFonts w:ascii="Arial"/>
                <w:sz w:val="21"/>
              </w:rPr>
            </w:pPr>
          </w:p>
          <w:p w14:paraId="0E05C795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F5CF0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A0D250">
            <w:pPr>
              <w:pStyle w:val="8"/>
              <w:spacing w:before="74" w:line="212" w:lineRule="auto"/>
              <w:ind w:left="134" w:right="108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诉讼费由  ×× 有限公司负担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，鉴定费  × 元、保全费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元由  ×× 有限公司负担。</w:t>
            </w:r>
          </w:p>
        </w:tc>
      </w:tr>
      <w:tr w14:paraId="128654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457DB4">
            <w:pPr>
              <w:pStyle w:val="8"/>
              <w:spacing w:before="266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1BE06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BA7642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事实与理由：</w:t>
            </w:r>
          </w:p>
        </w:tc>
      </w:tr>
      <w:tr w14:paraId="56F199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3481D4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D677733">
            <w:pPr>
              <w:spacing w:before="1"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6A26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0C23A3">
            <w:pPr>
              <w:spacing w:before="8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本案已经停止使用涉案技术，不会产生任何社会价值。本合同没有产生任何新增的工作量。</w:t>
            </w:r>
          </w:p>
        </w:tc>
      </w:tr>
      <w:tr w14:paraId="19D1B8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0EB57A">
            <w:pPr>
              <w:pStyle w:val="8"/>
              <w:spacing w:before="87" w:line="241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对技术合同的签订情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况（技术领域，项目的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名称，标的的内容、范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2"/>
              </w:rPr>
              <w:t>围和要求，履行的计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划、地点和方式，技术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成果的归属和收益的分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配办法，验收标准和方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法等）有无异议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BB6D2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F77B34">
            <w:pPr>
              <w:spacing w:line="275" w:lineRule="auto"/>
              <w:rPr>
                <w:rFonts w:ascii="Arial"/>
                <w:sz w:val="21"/>
              </w:rPr>
            </w:pPr>
          </w:p>
          <w:p w14:paraId="4FBCA67F">
            <w:pPr>
              <w:pStyle w:val="8"/>
              <w:spacing w:before="99" w:line="239" w:lineRule="auto"/>
              <w:ind w:left="81" w:right="8" w:firstLine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《技术服务合同》载明全部返还已支付的费用，确认工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作量的费用是除外条款，本案合同包括两部分，详见附件价格汇总表，包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括技术许可费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万元，工艺包设计费  × 万元，技术许可费是对技术许可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使用，销售使用才能产生价值，而本案已经停止使用涉案技术，不会产生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任何社会价值。该技术许可费的所有智力成果均在专利发明时已经固化，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本合同没有产生任何新增的工作量。</w:t>
            </w:r>
          </w:p>
        </w:tc>
      </w:tr>
    </w:tbl>
    <w:p w14:paraId="68ED6FD3">
      <w:pPr>
        <w:pStyle w:val="2"/>
      </w:pPr>
    </w:p>
    <w:p w14:paraId="1AC7FAE8">
      <w:pPr>
        <w:spacing w:before="41"/>
      </w:pPr>
    </w:p>
    <w:p w14:paraId="70A4F6F7">
      <w:pPr>
        <w:spacing w:before="41"/>
      </w:pPr>
    </w:p>
    <w:p w14:paraId="1C316CD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EED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D7FF43">
            <w:pPr>
              <w:pStyle w:val="8"/>
              <w:spacing w:before="252" w:line="263" w:lineRule="auto"/>
              <w:ind w:left="85" w:right="84"/>
            </w:pPr>
            <w:r>
              <w:rPr>
                <w:color w:val="231F20"/>
                <w:spacing w:val="-1"/>
              </w:rPr>
              <w:t>2. 对合同签订主体有无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63669E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CD98414">
            <w:pPr>
              <w:spacing w:line="311" w:lineRule="auto"/>
              <w:rPr>
                <w:rFonts w:ascii="Arial"/>
                <w:sz w:val="21"/>
              </w:rPr>
            </w:pPr>
          </w:p>
          <w:p w14:paraId="29C0E88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E35D9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DC7FD9">
            <w:pPr>
              <w:pStyle w:val="8"/>
              <w:spacing w:before="254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对约定的合同期限有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22188D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A4BD73F">
            <w:pPr>
              <w:spacing w:line="311" w:lineRule="auto"/>
              <w:rPr>
                <w:rFonts w:ascii="Arial"/>
                <w:sz w:val="21"/>
              </w:rPr>
            </w:pPr>
          </w:p>
          <w:p w14:paraId="395EC628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64D7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8278C8">
            <w:pPr>
              <w:pStyle w:val="8"/>
              <w:spacing w:before="84" w:line="245" w:lineRule="auto"/>
              <w:ind w:left="83" w:hanging="1"/>
              <w:jc w:val="both"/>
            </w:pPr>
            <w:r>
              <w:rPr>
                <w:color w:val="231F20"/>
                <w:spacing w:val="6"/>
              </w:rPr>
              <w:t>4. 对约定的给付价款、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46CC6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F79F312">
            <w:pPr>
              <w:spacing w:line="311" w:lineRule="auto"/>
              <w:rPr>
                <w:rFonts w:ascii="Arial"/>
                <w:sz w:val="21"/>
              </w:rPr>
            </w:pPr>
          </w:p>
          <w:p w14:paraId="3BEC863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7968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2CF2F3">
            <w:pPr>
              <w:pStyle w:val="8"/>
              <w:spacing w:before="84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对约定的给付价款利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息（违约金）及计算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7E6364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1C1013F">
            <w:pPr>
              <w:spacing w:line="307" w:lineRule="auto"/>
              <w:rPr>
                <w:rFonts w:ascii="Arial"/>
                <w:sz w:val="21"/>
              </w:rPr>
            </w:pPr>
          </w:p>
          <w:p w14:paraId="23719155">
            <w:pPr>
              <w:pStyle w:val="8"/>
              <w:spacing w:before="78" w:line="21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有□    事实、理由及依据：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利息和违约金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计算方式无明确约定。</w:t>
            </w:r>
          </w:p>
        </w:tc>
      </w:tr>
      <w:tr w14:paraId="04934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A77A51">
            <w:pPr>
              <w:spacing w:line="345" w:lineRule="auto"/>
              <w:rPr>
                <w:rFonts w:ascii="Arial"/>
                <w:sz w:val="21"/>
              </w:rPr>
            </w:pPr>
          </w:p>
          <w:p w14:paraId="716D584E">
            <w:pPr>
              <w:pStyle w:val="8"/>
              <w:spacing w:before="78" w:line="262" w:lineRule="auto"/>
              <w:ind w:left="84" w:right="84" w:firstLine="2"/>
            </w:pPr>
            <w:r>
              <w:rPr>
                <w:color w:val="231F20"/>
                <w:spacing w:val="-1"/>
              </w:rPr>
              <w:t>6. 对技术合同履约情况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6D4FB5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FE7FAEF">
            <w:pPr>
              <w:spacing w:line="306" w:lineRule="auto"/>
              <w:rPr>
                <w:rFonts w:ascii="Arial"/>
                <w:sz w:val="21"/>
              </w:rPr>
            </w:pPr>
          </w:p>
          <w:p w14:paraId="2EF41E69">
            <w:pPr>
              <w:pStyle w:val="8"/>
              <w:spacing w:before="79" w:line="245" w:lineRule="auto"/>
              <w:ind w:left="82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有□    事实、理由及依据：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根据双方协议约定，合同总价款中包含培训费、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技术服务费等费用，由于项目没有完全实施，上述费用并未完全发生。</w:t>
            </w:r>
          </w:p>
        </w:tc>
      </w:tr>
      <w:tr w14:paraId="530D3B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BC1B31">
            <w:pPr>
              <w:pStyle w:val="8"/>
              <w:spacing w:before="85" w:line="237" w:lineRule="auto"/>
              <w:ind w:right="84" w:firstLine="116"/>
            </w:pPr>
            <w:r>
              <w:rPr>
                <w:color w:val="231F20"/>
                <w:spacing w:val="-6"/>
              </w:rPr>
              <w:t>7. 其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2E2D06">
            <w:pPr>
              <w:pStyle w:val="8"/>
              <w:spacing w:before="103" w:line="204" w:lineRule="auto"/>
              <w:ind w:left="83" w:right="6544" w:hanging="1"/>
            </w:pP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有□</w:t>
            </w:r>
          </w:p>
        </w:tc>
      </w:tr>
      <w:tr w14:paraId="7F04AD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14DFA8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E3F7A3">
            <w:pPr>
              <w:spacing w:before="82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378031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4FEB47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842872">
            <w:pPr>
              <w:spacing w:before="82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1E717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786A38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D096F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D3FD8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EAA454">
            <w:pPr>
              <w:spacing w:line="259" w:lineRule="auto"/>
              <w:rPr>
                <w:rFonts w:ascii="Arial"/>
                <w:sz w:val="21"/>
              </w:rPr>
            </w:pPr>
          </w:p>
          <w:p w14:paraId="4225AC53">
            <w:pPr>
              <w:spacing w:line="259" w:lineRule="auto"/>
              <w:rPr>
                <w:rFonts w:ascii="Arial"/>
                <w:sz w:val="21"/>
              </w:rPr>
            </w:pPr>
          </w:p>
          <w:p w14:paraId="41A47F23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6EE08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A98AC1">
            <w:pPr>
              <w:spacing w:line="266" w:lineRule="auto"/>
              <w:rPr>
                <w:rFonts w:ascii="Arial"/>
                <w:sz w:val="21"/>
              </w:rPr>
            </w:pPr>
          </w:p>
          <w:p w14:paraId="4BDF776F">
            <w:pPr>
              <w:spacing w:line="267" w:lineRule="auto"/>
              <w:rPr>
                <w:rFonts w:ascii="Arial"/>
                <w:sz w:val="21"/>
              </w:rPr>
            </w:pPr>
          </w:p>
          <w:p w14:paraId="74C917A9">
            <w:pPr>
              <w:spacing w:line="267" w:lineRule="auto"/>
              <w:rPr>
                <w:rFonts w:ascii="Arial"/>
                <w:sz w:val="21"/>
              </w:rPr>
            </w:pPr>
          </w:p>
          <w:p w14:paraId="718F76A1">
            <w:pPr>
              <w:spacing w:line="267" w:lineRule="auto"/>
              <w:rPr>
                <w:rFonts w:ascii="Arial"/>
                <w:sz w:val="21"/>
              </w:rPr>
            </w:pPr>
          </w:p>
          <w:p w14:paraId="34E8A707">
            <w:pPr>
              <w:spacing w:line="267" w:lineRule="auto"/>
              <w:rPr>
                <w:rFonts w:ascii="Arial"/>
                <w:sz w:val="21"/>
              </w:rPr>
            </w:pPr>
          </w:p>
          <w:p w14:paraId="0E6DA406">
            <w:pPr>
              <w:spacing w:line="267" w:lineRule="auto"/>
              <w:rPr>
                <w:rFonts w:ascii="Arial"/>
                <w:sz w:val="21"/>
              </w:rPr>
            </w:pPr>
          </w:p>
          <w:p w14:paraId="7655CF55">
            <w:pPr>
              <w:spacing w:line="267" w:lineRule="auto"/>
              <w:rPr>
                <w:rFonts w:ascii="Arial"/>
                <w:sz w:val="21"/>
              </w:rPr>
            </w:pPr>
          </w:p>
          <w:p w14:paraId="7E779325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1FD0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427A96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509B1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C8E193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5BE00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7AEB0D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EF210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E1AA67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F3A5C68">
      <w:pPr>
        <w:pStyle w:val="2"/>
      </w:pPr>
    </w:p>
    <w:p w14:paraId="32FCA1A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E389F79">
      <w:pPr>
        <w:spacing w:before="41"/>
      </w:pPr>
    </w:p>
    <w:p w14:paraId="5343FFC5">
      <w:pPr>
        <w:spacing w:before="41"/>
      </w:pPr>
    </w:p>
    <w:p w14:paraId="3DCE53C2">
      <w:pPr>
        <w:spacing w:before="41"/>
      </w:pPr>
    </w:p>
    <w:p w14:paraId="499AA54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EB1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080F08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B9D669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BC7A50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C9A37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C7831CA">
            <w:pPr>
              <w:spacing w:line="349" w:lineRule="auto"/>
              <w:rPr>
                <w:rFonts w:ascii="Arial"/>
                <w:sz w:val="21"/>
              </w:rPr>
            </w:pPr>
          </w:p>
          <w:p w14:paraId="47D4605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2BD073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320DC0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864C174">
      <w:pPr>
        <w:spacing w:before="169" w:line="219" w:lineRule="auto"/>
        <w:ind w:left="5429" w:hanging="24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23F65B9-611E-496B-A259-7BA41F7B912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269A22A-E2FE-421F-BA37-F46FADD1B44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5FBB733-BF82-4783-9E2B-9EBF04BC879A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C503D58C-875D-4EAD-8F38-5508AE70E25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54C6AD1-AE00-41F4-BDCF-19963CF778D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FC52FA30-B7F4-4602-8EBB-AA8EAE5AB42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A73504FA-9DEB-4DBE-8E85-3237C8CBCA76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E1E2CFDD-D23D-489A-B8F1-68D329B29F1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E0941173-AAF2-464B-B0AC-8627D3A2D666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EDE1A2F3-8A10-42BC-80A7-0512DF449BA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AD15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A777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860F6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DB55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2D227FE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2B165A1"/>
    <w:rsid w:val="576F55A7"/>
    <w:rsid w:val="59BDB788"/>
    <w:rsid w:val="5BEF04A4"/>
    <w:rsid w:val="5F3E0651"/>
    <w:rsid w:val="5F4F5ADA"/>
    <w:rsid w:val="5FBFE48F"/>
    <w:rsid w:val="643D7E0E"/>
    <w:rsid w:val="64715B3A"/>
    <w:rsid w:val="65F72FB4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2252</Words>
  <Characters>2282</Characters>
  <TotalTime>58</TotalTime>
  <ScaleCrop>false</ScaleCrop>
  <LinksUpToDate>false</LinksUpToDate>
  <CharactersWithSpaces>2774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02D6E43B9C774941B70AC5069E4B2D94_13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