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5FF72">
      <w:pPr>
        <w:pStyle w:val="2"/>
        <w:spacing w:line="273" w:lineRule="auto"/>
      </w:pPr>
      <w:bookmarkStart w:id="4" w:name="_GoBack"/>
      <w:bookmarkEnd w:id="4"/>
    </w:p>
    <w:p w14:paraId="34036855">
      <w:pPr>
        <w:pStyle w:val="2"/>
        <w:spacing w:line="273" w:lineRule="auto"/>
      </w:pPr>
    </w:p>
    <w:p w14:paraId="65C35096">
      <w:pPr>
        <w:pStyle w:val="2"/>
        <w:spacing w:line="274" w:lineRule="auto"/>
      </w:pPr>
    </w:p>
    <w:p w14:paraId="4FABB586">
      <w:pPr>
        <w:pStyle w:val="2"/>
        <w:spacing w:line="274" w:lineRule="auto"/>
      </w:pPr>
    </w:p>
    <w:p w14:paraId="02426D38">
      <w:pPr>
        <w:pStyle w:val="2"/>
        <w:spacing w:line="274" w:lineRule="auto"/>
      </w:pPr>
    </w:p>
    <w:p w14:paraId="5BB8FCF7">
      <w:pPr>
        <w:pStyle w:val="2"/>
        <w:spacing w:line="274" w:lineRule="auto"/>
      </w:pPr>
    </w:p>
    <w:p w14:paraId="5C40189D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EF89D12"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 w14:paraId="7FBFAE9A">
      <w:pPr>
        <w:spacing w:line="170" w:lineRule="exact"/>
      </w:pPr>
    </w:p>
    <w:tbl>
      <w:tblPr>
        <w:tblStyle w:val="7"/>
        <w:tblW w:w="9338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 w14:paraId="45FEAD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38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5CE52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F89EDE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766800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 w14:paraId="30FF09E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41BAB03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"/>
              </w:rPr>
              <w:t xml:space="preserve"> 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E79E4B4">
            <w:pPr>
              <w:pStyle w:val="8"/>
              <w:spacing w:before="18" w:line="254" w:lineRule="auto"/>
              <w:ind w:left="86" w:right="14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</w:t>
            </w:r>
            <w:r>
              <w:rPr>
                <w:color w:val="231F20"/>
              </w:rPr>
              <w:t xml:space="preserve">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53096D0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2D1F31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3F05035">
            <w:pPr>
              <w:pStyle w:val="8"/>
              <w:spacing w:before="64" w:line="238" w:lineRule="auto"/>
              <w:ind w:left="84" w:right="89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26F3B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BBAF8F">
            <w:pPr>
              <w:spacing w:before="83" w:line="192" w:lineRule="auto"/>
              <w:ind w:left="393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FF641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EC55DB">
            <w:pPr>
              <w:spacing w:line="296" w:lineRule="auto"/>
              <w:rPr>
                <w:rFonts w:ascii="Arial"/>
                <w:sz w:val="21"/>
              </w:rPr>
            </w:pPr>
          </w:p>
          <w:p w14:paraId="28C68CE0">
            <w:pPr>
              <w:spacing w:line="297" w:lineRule="auto"/>
              <w:rPr>
                <w:rFonts w:ascii="Arial"/>
                <w:sz w:val="21"/>
              </w:rPr>
            </w:pPr>
          </w:p>
          <w:p w14:paraId="473BACC6">
            <w:pPr>
              <w:spacing w:line="297" w:lineRule="auto"/>
              <w:rPr>
                <w:rFonts w:ascii="Arial"/>
                <w:sz w:val="21"/>
              </w:rPr>
            </w:pPr>
          </w:p>
          <w:p w14:paraId="0A93B027">
            <w:pPr>
              <w:pStyle w:val="8"/>
              <w:spacing w:before="78" w:line="208" w:lineRule="auto"/>
              <w:ind w:left="189"/>
            </w:pPr>
            <w:r>
              <w:rPr>
                <w:color w:val="231F20"/>
                <w:spacing w:val="-1"/>
              </w:rPr>
              <w:t>省级、市地级人民政</w:t>
            </w:r>
          </w:p>
          <w:p w14:paraId="59697C4C">
            <w:pPr>
              <w:pStyle w:val="8"/>
              <w:spacing w:before="67" w:line="209" w:lineRule="auto"/>
              <w:ind w:left="239"/>
            </w:pPr>
            <w:r>
              <w:rPr>
                <w:color w:val="231F20"/>
                <w:spacing w:val="-3"/>
              </w:rPr>
              <w:t>府及其指定的部门、</w:t>
            </w:r>
          </w:p>
          <w:p w14:paraId="253DB6FF">
            <w:pPr>
              <w:pStyle w:val="8"/>
              <w:spacing w:before="68" w:line="208" w:lineRule="auto"/>
              <w:ind w:left="924"/>
            </w:pPr>
            <w:r>
              <w:rPr>
                <w:color w:val="231F20"/>
                <w:spacing w:val="-2"/>
              </w:rPr>
              <w:t>机构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0E8CE0B">
            <w:pPr>
              <w:pStyle w:val="8"/>
              <w:spacing w:before="295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0C7364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6D387943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1D579396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0"/>
              </w:rPr>
              <w:t>类型：</w:t>
            </w:r>
          </w:p>
          <w:p w14:paraId="66C9497A">
            <w:pPr>
              <w:pStyle w:val="8"/>
              <w:spacing w:before="68" w:line="260" w:lineRule="auto"/>
              <w:ind w:left="85" w:right="3620"/>
            </w:pPr>
            <w:r>
              <w:rPr>
                <w:color w:val="231F20"/>
                <w:spacing w:val="-1"/>
              </w:rPr>
              <w:t>省级人民政府□    市地级人民政府□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省级人民政府指定的部门或机构□</w:t>
            </w:r>
          </w:p>
          <w:p w14:paraId="54E948ED">
            <w:pPr>
              <w:pStyle w:val="8"/>
              <w:spacing w:line="208" w:lineRule="auto"/>
              <w:ind w:left="85"/>
            </w:pPr>
            <w:r>
              <w:rPr>
                <w:color w:val="231F20"/>
                <w:spacing w:val="-1"/>
              </w:rPr>
              <w:t>市地级人民政府指定的部门或机构□</w:t>
            </w:r>
          </w:p>
        </w:tc>
      </w:tr>
      <w:tr w14:paraId="259C94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C43241">
            <w:pPr>
              <w:pStyle w:val="8"/>
              <w:spacing w:before="264" w:line="210" w:lineRule="auto"/>
              <w:ind w:left="188"/>
            </w:pPr>
            <w:r>
              <w:rPr>
                <w:color w:val="231F20"/>
                <w:spacing w:val="-1"/>
              </w:rPr>
              <w:t>受国务院委托行使全</w:t>
            </w:r>
          </w:p>
          <w:p w14:paraId="39552699">
            <w:pPr>
              <w:pStyle w:val="8"/>
              <w:spacing w:before="66" w:line="209" w:lineRule="auto"/>
              <w:ind w:left="206"/>
            </w:pPr>
            <w:r>
              <w:rPr>
                <w:color w:val="231F20"/>
                <w:spacing w:val="-3"/>
              </w:rPr>
              <w:t>民所有自然资源资产</w:t>
            </w:r>
          </w:p>
          <w:p w14:paraId="3C036A06">
            <w:pPr>
              <w:pStyle w:val="8"/>
              <w:spacing w:before="68" w:line="208" w:lineRule="auto"/>
              <w:ind w:left="502"/>
            </w:pPr>
            <w:r>
              <w:rPr>
                <w:color w:val="231F20"/>
                <w:spacing w:val="-1"/>
              </w:rPr>
              <w:t>所有权的部门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41E409E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A36ACF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380D195C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223201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CF0A25">
            <w:pPr>
              <w:spacing w:line="269" w:lineRule="auto"/>
              <w:rPr>
                <w:rFonts w:ascii="Arial"/>
                <w:sz w:val="21"/>
              </w:rPr>
            </w:pPr>
          </w:p>
          <w:p w14:paraId="6AE3B13E">
            <w:pPr>
              <w:spacing w:line="269" w:lineRule="auto"/>
              <w:rPr>
                <w:rFonts w:ascii="Arial"/>
                <w:sz w:val="21"/>
              </w:rPr>
            </w:pPr>
          </w:p>
          <w:p w14:paraId="4615B5B9">
            <w:pPr>
              <w:spacing w:line="269" w:lineRule="auto"/>
              <w:rPr>
                <w:rFonts w:ascii="Arial"/>
                <w:sz w:val="21"/>
              </w:rPr>
            </w:pPr>
          </w:p>
          <w:p w14:paraId="1371FA9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1278EC9">
            <w:pPr>
              <w:pStyle w:val="8"/>
              <w:spacing w:before="214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620075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11D0275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4B0B280">
            <w:pPr>
              <w:pStyle w:val="8"/>
              <w:spacing w:before="32" w:line="264" w:lineRule="auto"/>
              <w:ind w:left="82" w:right="1100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27BCFB8">
      <w:pPr>
        <w:pStyle w:val="2"/>
      </w:pPr>
    </w:p>
    <w:p w14:paraId="48EC9EC1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B55A714">
      <w:pPr>
        <w:spacing w:before="41"/>
      </w:pPr>
    </w:p>
    <w:p w14:paraId="4053D3E6">
      <w:pPr>
        <w:spacing w:before="41"/>
      </w:pPr>
    </w:p>
    <w:p w14:paraId="13406FC1">
      <w:pPr>
        <w:spacing w:before="41"/>
      </w:pPr>
    </w:p>
    <w:p w14:paraId="59E99CA3">
      <w:pPr>
        <w:spacing w:before="41"/>
      </w:pPr>
    </w:p>
    <w:tbl>
      <w:tblPr>
        <w:tblStyle w:val="7"/>
        <w:tblW w:w="9338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 w14:paraId="0FC8B8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0F23E9">
            <w:pPr>
              <w:spacing w:line="256" w:lineRule="auto"/>
              <w:rPr>
                <w:rFonts w:ascii="Arial"/>
                <w:sz w:val="21"/>
              </w:rPr>
            </w:pPr>
          </w:p>
          <w:p w14:paraId="1126B9E0">
            <w:pPr>
              <w:spacing w:line="256" w:lineRule="auto"/>
              <w:rPr>
                <w:rFonts w:ascii="Arial"/>
                <w:sz w:val="21"/>
              </w:rPr>
            </w:pPr>
          </w:p>
          <w:p w14:paraId="239A0A30">
            <w:pPr>
              <w:spacing w:line="256" w:lineRule="auto"/>
              <w:rPr>
                <w:rFonts w:ascii="Arial"/>
                <w:sz w:val="21"/>
              </w:rPr>
            </w:pPr>
          </w:p>
          <w:p w14:paraId="5C841133">
            <w:pPr>
              <w:spacing w:line="256" w:lineRule="auto"/>
              <w:rPr>
                <w:rFonts w:ascii="Arial"/>
                <w:sz w:val="21"/>
              </w:rPr>
            </w:pPr>
          </w:p>
          <w:p w14:paraId="0819A4A6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C36020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E64862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CE5B61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BCCDB71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548EC66C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653D94D0">
            <w:pPr>
              <w:pStyle w:val="8"/>
              <w:spacing w:before="27" w:line="246" w:lineRule="auto"/>
              <w:ind w:left="86" w:right="4788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56F4A64">
            <w:pPr>
              <w:pStyle w:val="8"/>
              <w:spacing w:before="44" w:line="237" w:lineRule="auto"/>
              <w:ind w:left="82" w:right="5968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B8317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3DD9C3A">
            <w:pPr>
              <w:spacing w:line="254" w:lineRule="auto"/>
              <w:rPr>
                <w:rFonts w:ascii="Arial"/>
                <w:sz w:val="21"/>
              </w:rPr>
            </w:pPr>
          </w:p>
          <w:p w14:paraId="6290B138">
            <w:pPr>
              <w:spacing w:line="255" w:lineRule="auto"/>
              <w:rPr>
                <w:rFonts w:ascii="Arial"/>
                <w:sz w:val="21"/>
              </w:rPr>
            </w:pPr>
          </w:p>
          <w:p w14:paraId="60381DDA">
            <w:pPr>
              <w:spacing w:line="255" w:lineRule="auto"/>
              <w:rPr>
                <w:rFonts w:ascii="Arial"/>
                <w:sz w:val="21"/>
              </w:rPr>
            </w:pPr>
          </w:p>
          <w:p w14:paraId="1094EFBC">
            <w:pPr>
              <w:spacing w:line="255" w:lineRule="auto"/>
              <w:rPr>
                <w:rFonts w:ascii="Arial"/>
                <w:sz w:val="21"/>
              </w:rPr>
            </w:pPr>
          </w:p>
          <w:p w14:paraId="7FC6C01E">
            <w:pPr>
              <w:spacing w:line="255" w:lineRule="auto"/>
              <w:rPr>
                <w:rFonts w:ascii="Arial"/>
                <w:sz w:val="21"/>
              </w:rPr>
            </w:pPr>
          </w:p>
          <w:p w14:paraId="6D52188D">
            <w:pPr>
              <w:spacing w:line="255" w:lineRule="auto"/>
              <w:rPr>
                <w:rFonts w:ascii="Arial"/>
                <w:sz w:val="21"/>
              </w:rPr>
            </w:pPr>
          </w:p>
          <w:p w14:paraId="5EE3291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E45DD7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0D77E25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22FA8A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148B4FBA">
            <w:pPr>
              <w:spacing w:line="255" w:lineRule="auto"/>
              <w:rPr>
                <w:rFonts w:ascii="Arial"/>
                <w:sz w:val="21"/>
              </w:rPr>
            </w:pPr>
          </w:p>
          <w:p w14:paraId="53C10CF6">
            <w:pPr>
              <w:spacing w:line="255" w:lineRule="auto"/>
              <w:rPr>
                <w:rFonts w:ascii="Arial"/>
                <w:sz w:val="21"/>
              </w:rPr>
            </w:pPr>
          </w:p>
          <w:p w14:paraId="68B305C5">
            <w:pPr>
              <w:spacing w:line="256" w:lineRule="auto"/>
              <w:rPr>
                <w:rFonts w:ascii="Arial"/>
                <w:sz w:val="21"/>
              </w:rPr>
            </w:pPr>
          </w:p>
          <w:p w14:paraId="35BD6D71">
            <w:pPr>
              <w:spacing w:line="256" w:lineRule="auto"/>
              <w:rPr>
                <w:rFonts w:ascii="Arial"/>
                <w:sz w:val="21"/>
              </w:rPr>
            </w:pPr>
          </w:p>
          <w:p w14:paraId="767FBE88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0B3EC9A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EBC5FB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227D217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6"/>
              </w:rPr>
              <w:t>民族：</w:t>
            </w:r>
          </w:p>
          <w:p w14:paraId="569DB330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309B63F9">
            <w:pPr>
              <w:pStyle w:val="8"/>
              <w:spacing w:before="27" w:line="246" w:lineRule="auto"/>
              <w:ind w:left="86" w:right="4788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F060313">
            <w:pPr>
              <w:pStyle w:val="8"/>
              <w:spacing w:before="44" w:line="236" w:lineRule="auto"/>
              <w:ind w:left="82" w:right="5968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2ECC1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4E633C52">
            <w:pPr>
              <w:spacing w:line="254" w:lineRule="auto"/>
              <w:rPr>
                <w:rFonts w:ascii="Arial"/>
                <w:sz w:val="21"/>
              </w:rPr>
            </w:pPr>
          </w:p>
          <w:p w14:paraId="639670EF">
            <w:pPr>
              <w:spacing w:line="255" w:lineRule="auto"/>
              <w:rPr>
                <w:rFonts w:ascii="Arial"/>
                <w:sz w:val="21"/>
              </w:rPr>
            </w:pPr>
          </w:p>
          <w:p w14:paraId="09BEC7FF">
            <w:pPr>
              <w:spacing w:line="255" w:lineRule="auto"/>
              <w:rPr>
                <w:rFonts w:ascii="Arial"/>
                <w:sz w:val="21"/>
              </w:rPr>
            </w:pPr>
          </w:p>
          <w:p w14:paraId="4B6ED2E5">
            <w:pPr>
              <w:spacing w:line="255" w:lineRule="auto"/>
              <w:rPr>
                <w:rFonts w:ascii="Arial"/>
                <w:sz w:val="21"/>
              </w:rPr>
            </w:pPr>
          </w:p>
          <w:p w14:paraId="588D4811">
            <w:pPr>
              <w:spacing w:line="255" w:lineRule="auto"/>
              <w:rPr>
                <w:rFonts w:ascii="Arial"/>
                <w:sz w:val="21"/>
              </w:rPr>
            </w:pPr>
          </w:p>
          <w:p w14:paraId="7074962B">
            <w:pPr>
              <w:spacing w:line="255" w:lineRule="auto"/>
              <w:rPr>
                <w:rFonts w:ascii="Arial"/>
                <w:sz w:val="21"/>
              </w:rPr>
            </w:pPr>
          </w:p>
          <w:p w14:paraId="7B991D9B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D0082D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0D998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217F13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F86AA2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FD45881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3E7D0FE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5B58FB28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5647DDA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1CD365D7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DD807AD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0B11E12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5CB6FF17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305F525B">
      <w:pPr>
        <w:pStyle w:val="2"/>
      </w:pPr>
    </w:p>
    <w:p w14:paraId="0F449C1C">
      <w:pPr>
        <w:sectPr>
          <w:footerReference r:id="rId6" w:type="default"/>
          <w:pgSz w:w="11906" w:h="16838"/>
          <w:pgMar w:top="400" w:right="1423" w:bottom="998" w:left="1133" w:header="0" w:footer="810" w:gutter="0"/>
          <w:cols w:space="720" w:num="1"/>
        </w:sectPr>
      </w:pPr>
    </w:p>
    <w:p w14:paraId="23BB2381">
      <w:pPr>
        <w:spacing w:before="41"/>
      </w:pPr>
    </w:p>
    <w:p w14:paraId="4A01EB29">
      <w:pPr>
        <w:spacing w:before="41"/>
      </w:pPr>
    </w:p>
    <w:p w14:paraId="2F2DCB25">
      <w:pPr>
        <w:spacing w:before="41"/>
      </w:pPr>
    </w:p>
    <w:p w14:paraId="57F60226">
      <w:pPr>
        <w:spacing w:before="41"/>
      </w:pPr>
    </w:p>
    <w:tbl>
      <w:tblPr>
        <w:tblStyle w:val="7"/>
        <w:tblW w:w="9338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 w14:paraId="14B52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46BE1E">
            <w:pPr>
              <w:spacing w:before="85" w:line="192" w:lineRule="auto"/>
              <w:ind w:left="406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7B059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83D27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8E126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A1E266">
            <w:pPr>
              <w:spacing w:line="283" w:lineRule="auto"/>
              <w:rPr>
                <w:rFonts w:ascii="Arial"/>
                <w:sz w:val="21"/>
              </w:rPr>
            </w:pPr>
          </w:p>
          <w:p w14:paraId="380D77CD">
            <w:pPr>
              <w:spacing w:line="284" w:lineRule="auto"/>
              <w:rPr>
                <w:rFonts w:ascii="Arial"/>
                <w:sz w:val="21"/>
              </w:rPr>
            </w:pPr>
          </w:p>
          <w:p w14:paraId="34790D47">
            <w:pPr>
              <w:spacing w:line="284" w:lineRule="auto"/>
              <w:rPr>
                <w:rFonts w:ascii="Arial"/>
                <w:sz w:val="21"/>
              </w:rPr>
            </w:pPr>
          </w:p>
          <w:p w14:paraId="035235E7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57E6B163">
            <w:pPr>
              <w:pStyle w:val="8"/>
              <w:spacing w:before="86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54F57AC9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1742F2E8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7ACB58B1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□修复生态环境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</w:t>
            </w:r>
          </w:p>
          <w:p w14:paraId="37EE040C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08744092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 w14:paraId="7CDB56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C1B863">
            <w:pPr>
              <w:spacing w:line="257" w:lineRule="auto"/>
              <w:rPr>
                <w:rFonts w:ascii="Arial"/>
                <w:sz w:val="21"/>
              </w:rPr>
            </w:pPr>
          </w:p>
          <w:p w14:paraId="58C41441">
            <w:pPr>
              <w:spacing w:line="257" w:lineRule="auto"/>
              <w:rPr>
                <w:rFonts w:ascii="Arial"/>
                <w:sz w:val="21"/>
              </w:rPr>
            </w:pPr>
          </w:p>
          <w:p w14:paraId="7C346231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78B694C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□清除污染费用数额：              元</w:t>
            </w:r>
          </w:p>
          <w:p w14:paraId="0A3AF3CC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□修复生态环境费用数额：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7ADFE938">
            <w:pPr>
              <w:pStyle w:val="8"/>
              <w:spacing w:before="66" w:line="237" w:lineRule="auto"/>
              <w:ind w:left="100" w:right="1415"/>
            </w:pPr>
            <w:r>
              <w:rPr>
                <w:color w:val="231F20"/>
              </w:rPr>
              <w:t xml:space="preserve">□防止损害的发生和扩大所支出的合理费用数额：    </w:t>
            </w:r>
            <w:r>
              <w:rPr>
                <w:color w:val="231F20"/>
                <w:spacing w:val="-1"/>
              </w:rPr>
              <w:t xml:space="preserve">          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以上共计                元（人民币，下同；如外币需特别注明）。</w:t>
            </w:r>
          </w:p>
        </w:tc>
      </w:tr>
      <w:tr w14:paraId="21AF50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2533FB">
            <w:pPr>
              <w:spacing w:line="342" w:lineRule="auto"/>
              <w:rPr>
                <w:rFonts w:ascii="Arial"/>
                <w:sz w:val="21"/>
              </w:rPr>
            </w:pPr>
          </w:p>
          <w:p w14:paraId="3A6A0641">
            <w:pPr>
              <w:spacing w:line="342" w:lineRule="auto"/>
              <w:rPr>
                <w:rFonts w:ascii="Arial"/>
                <w:sz w:val="21"/>
              </w:rPr>
            </w:pPr>
          </w:p>
          <w:p w14:paraId="3889851B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3493051">
            <w:pPr>
              <w:pStyle w:val="8"/>
              <w:spacing w:before="86" w:line="209" w:lineRule="auto"/>
              <w:ind w:left="100"/>
            </w:pPr>
            <w:r>
              <w:rPr>
                <w:color w:val="231F20"/>
                <w:spacing w:val="-8"/>
              </w:rPr>
              <w:t>□生态环境受到损害至修复完成期间服务功能丧失导致</w:t>
            </w:r>
            <w:r>
              <w:rPr>
                <w:color w:val="231F20"/>
                <w:spacing w:val="-9"/>
              </w:rPr>
              <w:t>的损失数额：             元</w:t>
            </w:r>
          </w:p>
          <w:p w14:paraId="605863FB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</w:rPr>
              <w:t xml:space="preserve">□生态环境功能永久性损害造成的损失数额：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3FEDD9C2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□生态环境损害调查、鉴定评估等费用数额：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461F5DA2">
            <w:pPr>
              <w:pStyle w:val="8"/>
              <w:spacing w:before="65" w:line="235" w:lineRule="auto"/>
              <w:ind w:left="100" w:right="4145"/>
            </w:pPr>
            <w:r>
              <w:rPr>
                <w:color w:val="231F20"/>
                <w:spacing w:val="-3"/>
              </w:rPr>
              <w:t>□其他费用数额：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1494B0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DD4E1C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182FFB88">
            <w:pPr>
              <w:rPr>
                <w:rFonts w:ascii="Arial"/>
                <w:sz w:val="21"/>
              </w:rPr>
            </w:pPr>
          </w:p>
        </w:tc>
      </w:tr>
      <w:tr w14:paraId="15B35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0BC1A8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D162BCE">
            <w:pPr>
              <w:pStyle w:val="8"/>
              <w:spacing w:before="88" w:line="208" w:lineRule="auto"/>
              <w:ind w:left="101"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7AAF1D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A5AF99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A8D6462">
            <w:pPr>
              <w:pStyle w:val="8"/>
              <w:spacing w:before="93" w:line="234" w:lineRule="auto"/>
              <w:ind w:left="86" w:right="656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8A781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4C0978">
            <w:pPr>
              <w:spacing w:before="71" w:line="198" w:lineRule="auto"/>
              <w:ind w:left="27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721864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9627A9">
            <w:pPr>
              <w:pStyle w:val="8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A143F82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C60E826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0018B84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DB3D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05FFF5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F55B1F0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2E86E3C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E941D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547D81">
            <w:pPr>
              <w:spacing w:before="71" w:line="198" w:lineRule="auto"/>
              <w:ind w:left="391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0E6D4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3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B66B76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22A786CF">
      <w:pPr>
        <w:pStyle w:val="2"/>
      </w:pPr>
    </w:p>
    <w:p w14:paraId="1C1EB69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4D732B2">
      <w:pPr>
        <w:spacing w:before="41"/>
      </w:pPr>
    </w:p>
    <w:p w14:paraId="6FDEA660">
      <w:pPr>
        <w:spacing w:before="41"/>
      </w:pPr>
    </w:p>
    <w:p w14:paraId="1493B40D">
      <w:pPr>
        <w:spacing w:before="41"/>
      </w:pPr>
    </w:p>
    <w:p w14:paraId="72935F97">
      <w:pPr>
        <w:spacing w:before="41"/>
      </w:pPr>
    </w:p>
    <w:tbl>
      <w:tblPr>
        <w:tblStyle w:val="7"/>
        <w:tblW w:w="9338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8"/>
      </w:tblGrid>
      <w:tr w14:paraId="043210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3BD009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2"/>
              </w:rPr>
              <w:t>1. 生态环境损害类型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2330FC22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4"/>
              </w:rPr>
              <w:t>□环境污染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□生态破坏</w:t>
            </w:r>
          </w:p>
        </w:tc>
      </w:tr>
      <w:tr w14:paraId="4DDD46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E5218B">
            <w:pPr>
              <w:pStyle w:val="8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2. 具体行为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276C628">
            <w:pPr>
              <w:rPr>
                <w:rFonts w:ascii="Arial"/>
                <w:sz w:val="21"/>
              </w:rPr>
            </w:pPr>
          </w:p>
        </w:tc>
      </w:tr>
      <w:tr w14:paraId="0663BB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5D2EC3">
            <w:pPr>
              <w:pStyle w:val="8"/>
              <w:spacing w:before="85" w:line="208" w:lineRule="auto"/>
              <w:ind w:left="89"/>
            </w:pPr>
            <w:r>
              <w:rPr>
                <w:color w:val="231F20"/>
                <w:spacing w:val="-1"/>
              </w:rPr>
              <w:t>3. 造成损害事实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055A42D">
            <w:pPr>
              <w:rPr>
                <w:rFonts w:ascii="Arial"/>
                <w:sz w:val="21"/>
              </w:rPr>
            </w:pPr>
          </w:p>
        </w:tc>
      </w:tr>
      <w:tr w14:paraId="4980A2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6BB2D7">
            <w:pPr>
              <w:pStyle w:val="8"/>
              <w:spacing w:before="86" w:line="244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行为与损害之间具有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因果关系的相关材料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579B4A4A">
            <w:pPr>
              <w:rPr>
                <w:rFonts w:ascii="Arial"/>
                <w:sz w:val="21"/>
              </w:rPr>
            </w:pPr>
          </w:p>
        </w:tc>
      </w:tr>
      <w:tr w14:paraId="6FAD39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CC9B43">
            <w:pPr>
              <w:pStyle w:val="8"/>
              <w:spacing w:before="84" w:line="237" w:lineRule="auto"/>
              <w:ind w:left="90" w:right="85" w:hanging="5"/>
            </w:pPr>
            <w:r>
              <w:rPr>
                <w:color w:val="231F20"/>
                <w:spacing w:val="18"/>
              </w:rPr>
              <w:t>5. 磋商情况（可另附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D7CA25A">
            <w:pPr>
              <w:rPr>
                <w:rFonts w:ascii="Arial"/>
                <w:sz w:val="21"/>
              </w:rPr>
            </w:pPr>
          </w:p>
        </w:tc>
      </w:tr>
      <w:tr w14:paraId="08D37A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E294A5">
            <w:pPr>
              <w:pStyle w:val="8"/>
              <w:spacing w:before="86" w:line="244" w:lineRule="auto"/>
              <w:ind w:right="85" w:firstLine="118"/>
              <w:jc w:val="both"/>
            </w:pPr>
            <w:r>
              <w:rPr>
                <w:color w:val="231F20"/>
                <w:spacing w:val="15"/>
              </w:rPr>
              <w:t>6. 诉讼请求依据的法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C130E59">
            <w:pPr>
              <w:rPr>
                <w:rFonts w:ascii="Arial"/>
                <w:sz w:val="21"/>
              </w:rPr>
            </w:pPr>
          </w:p>
        </w:tc>
      </w:tr>
      <w:tr w14:paraId="1B95DE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261335">
            <w:pPr>
              <w:pStyle w:val="8"/>
              <w:spacing w:before="90" w:line="235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B88F0EE">
            <w:pPr>
              <w:rPr>
                <w:rFonts w:ascii="Arial"/>
                <w:sz w:val="21"/>
              </w:rPr>
            </w:pPr>
          </w:p>
        </w:tc>
      </w:tr>
      <w:tr w14:paraId="56A891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EFA975C">
            <w:pPr>
              <w:spacing w:line="285" w:lineRule="auto"/>
              <w:rPr>
                <w:rFonts w:ascii="Arial"/>
                <w:sz w:val="21"/>
              </w:rPr>
            </w:pPr>
          </w:p>
          <w:p w14:paraId="086F5B92">
            <w:pPr>
              <w:spacing w:line="285" w:lineRule="auto"/>
              <w:rPr>
                <w:rFonts w:ascii="Arial"/>
                <w:sz w:val="21"/>
              </w:rPr>
            </w:pPr>
          </w:p>
          <w:p w14:paraId="565B7F6F">
            <w:pPr>
              <w:spacing w:line="286" w:lineRule="auto"/>
              <w:rPr>
                <w:rFonts w:ascii="Arial"/>
                <w:sz w:val="21"/>
              </w:rPr>
            </w:pPr>
          </w:p>
          <w:p w14:paraId="58859722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6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F40315">
            <w:pPr>
              <w:pStyle w:val="8"/>
              <w:spacing w:before="91" w:line="208" w:lineRule="auto"/>
              <w:ind w:left="103"/>
            </w:pPr>
            <w:r>
              <w:rPr>
                <w:color w:val="231F20"/>
                <w:spacing w:val="-1"/>
              </w:rPr>
              <w:t>1. 省级、市地级政府指定原告提起本案诉讼的材料</w:t>
            </w:r>
          </w:p>
          <w:p w14:paraId="425B96A5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经磋商未达成一致或者无法进行磋商的证明材料</w:t>
            </w:r>
          </w:p>
          <w:p w14:paraId="7B574B14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被告违反法律规定污染环境、破坏生态行为的证明材料</w:t>
            </w:r>
          </w:p>
          <w:p w14:paraId="06026F6A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相关行政机关查处被告违法行为的材料</w:t>
            </w:r>
          </w:p>
          <w:p w14:paraId="3323648D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5. 监测数据、检验报告、鉴定报告、评估报告等</w:t>
            </w:r>
          </w:p>
          <w:p w14:paraId="757902D0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0FD5D39A">
      <w:pPr>
        <w:spacing w:before="155" w:line="215" w:lineRule="auto"/>
        <w:ind w:left="5379" w:right="882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F7AA9BC1-5E97-4FF7-86B2-C5241E5A28A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9F3E768F-C88B-481E-9B45-5D3C4B5757B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4B5C869-71DD-47DD-96D8-292496DFB6F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B046936F-39A5-4B81-94D3-58D4C09AB874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787174A9-6305-475C-B89C-868360F229D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E40E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BE032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0C1FF9"/>
    <w:rsid w:val="01A3073B"/>
    <w:rsid w:val="02595ADB"/>
    <w:rsid w:val="051E0804"/>
    <w:rsid w:val="05922349"/>
    <w:rsid w:val="0B8C6CF8"/>
    <w:rsid w:val="0DEA1BCB"/>
    <w:rsid w:val="0EEEE2EE"/>
    <w:rsid w:val="1BB82A97"/>
    <w:rsid w:val="1C4C43EB"/>
    <w:rsid w:val="1D1D4E40"/>
    <w:rsid w:val="1DAE4148"/>
    <w:rsid w:val="239C686F"/>
    <w:rsid w:val="26B62EF1"/>
    <w:rsid w:val="2A2953D2"/>
    <w:rsid w:val="2B661B2D"/>
    <w:rsid w:val="2CF9552F"/>
    <w:rsid w:val="2F283EAA"/>
    <w:rsid w:val="321D6A2C"/>
    <w:rsid w:val="33DA9E9B"/>
    <w:rsid w:val="356F683A"/>
    <w:rsid w:val="35A36023"/>
    <w:rsid w:val="39203E44"/>
    <w:rsid w:val="3AEB0608"/>
    <w:rsid w:val="3CE8434E"/>
    <w:rsid w:val="3F47EB2B"/>
    <w:rsid w:val="3F9FDA55"/>
    <w:rsid w:val="3FDF4AB0"/>
    <w:rsid w:val="3FEFD56B"/>
    <w:rsid w:val="3FFCB97D"/>
    <w:rsid w:val="428216CB"/>
    <w:rsid w:val="43815ADF"/>
    <w:rsid w:val="4F90367A"/>
    <w:rsid w:val="576F55A7"/>
    <w:rsid w:val="59BDB788"/>
    <w:rsid w:val="5BEF04A4"/>
    <w:rsid w:val="5F3E0651"/>
    <w:rsid w:val="5F4F5ADA"/>
    <w:rsid w:val="5FBFE48F"/>
    <w:rsid w:val="61121AB5"/>
    <w:rsid w:val="643D7E0E"/>
    <w:rsid w:val="64715B3A"/>
    <w:rsid w:val="69271AFF"/>
    <w:rsid w:val="6B99415D"/>
    <w:rsid w:val="6C6D0B73"/>
    <w:rsid w:val="6DDF034E"/>
    <w:rsid w:val="6E97D185"/>
    <w:rsid w:val="6ECE7853"/>
    <w:rsid w:val="6F0B4673"/>
    <w:rsid w:val="6FB32028"/>
    <w:rsid w:val="72FFF92E"/>
    <w:rsid w:val="775FFE76"/>
    <w:rsid w:val="78412EB3"/>
    <w:rsid w:val="78564BB1"/>
    <w:rsid w:val="78AC2A23"/>
    <w:rsid w:val="7A9B2D4F"/>
    <w:rsid w:val="7AEC944A"/>
    <w:rsid w:val="7BA3631E"/>
    <w:rsid w:val="7BAA28AE"/>
    <w:rsid w:val="7CF130FA"/>
    <w:rsid w:val="7DCE6B2B"/>
    <w:rsid w:val="7DDD7FB7"/>
    <w:rsid w:val="7EFFA409"/>
    <w:rsid w:val="7F67DE2C"/>
    <w:rsid w:val="7F7F2C22"/>
    <w:rsid w:val="7FB5D95A"/>
    <w:rsid w:val="7FF54C54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1763</Words>
  <Characters>1791</Characters>
  <TotalTime>0</TotalTime>
  <ScaleCrop>false</ScaleCrop>
  <LinksUpToDate>false</LinksUpToDate>
  <CharactersWithSpaces>3072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CB90B25DE79149A1AA622F741708CBC7_13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