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F68BA">
      <w:pPr>
        <w:pStyle w:val="2"/>
        <w:spacing w:line="242" w:lineRule="auto"/>
      </w:pPr>
      <w:bookmarkStart w:id="4" w:name="_GoBack"/>
      <w:bookmarkEnd w:id="4"/>
    </w:p>
    <w:p w14:paraId="0C8C1CC5">
      <w:pPr>
        <w:pStyle w:val="2"/>
        <w:spacing w:line="243" w:lineRule="auto"/>
      </w:pPr>
    </w:p>
    <w:p w14:paraId="16BCD323">
      <w:pPr>
        <w:pStyle w:val="2"/>
        <w:spacing w:line="243" w:lineRule="auto"/>
      </w:pPr>
    </w:p>
    <w:p w14:paraId="4DEF1745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27E920F">
      <w:pPr>
        <w:spacing w:before="149" w:line="233" w:lineRule="auto"/>
        <w:ind w:left="3171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</w:p>
    <w:p w14:paraId="2EE08FB2">
      <w:pPr>
        <w:spacing w:before="47" w:line="23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（怠于履行监管职责致伤致死赔偿）</w:t>
      </w:r>
    </w:p>
    <w:p w14:paraId="204CCB0D">
      <w:pPr>
        <w:spacing w:line="170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20"/>
        <w:gridCol w:w="6934"/>
      </w:tblGrid>
      <w:tr w14:paraId="55F4BE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5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6E77F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90FDE4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F3D0B1A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142BE1E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39A5867">
            <w:pPr>
              <w:pStyle w:val="8"/>
              <w:spacing w:before="62" w:line="254" w:lineRule="auto"/>
              <w:ind w:left="105" w:right="84" w:firstLine="397"/>
            </w:pPr>
            <w:r>
              <w:rPr>
                <w:color w:val="231F20"/>
                <w:spacing w:val="-1"/>
              </w:rPr>
              <w:t>3. 本表有些内容可能与您的案件无关，您认为与案件无</w:t>
            </w:r>
            <w:r>
              <w:rPr>
                <w:color w:val="231F20"/>
                <w:spacing w:val="-2"/>
              </w:rPr>
              <w:t>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61D4E628">
            <w:pPr>
              <w:pStyle w:val="8"/>
              <w:spacing w:before="16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2494916F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E662CE9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8D478DB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5BEE6A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859155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10710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555E503D">
            <w:pPr>
              <w:spacing w:line="254" w:lineRule="auto"/>
              <w:rPr>
                <w:rFonts w:ascii="Arial"/>
                <w:sz w:val="21"/>
              </w:rPr>
            </w:pPr>
          </w:p>
          <w:p w14:paraId="58FD8DF1">
            <w:pPr>
              <w:spacing w:line="255" w:lineRule="auto"/>
              <w:rPr>
                <w:rFonts w:ascii="Arial"/>
                <w:sz w:val="21"/>
              </w:rPr>
            </w:pPr>
          </w:p>
          <w:p w14:paraId="3282A7EF">
            <w:pPr>
              <w:spacing w:line="255" w:lineRule="auto"/>
              <w:rPr>
                <w:rFonts w:ascii="Arial"/>
                <w:sz w:val="21"/>
              </w:rPr>
            </w:pPr>
          </w:p>
          <w:p w14:paraId="27B76B99">
            <w:pPr>
              <w:spacing w:line="255" w:lineRule="auto"/>
              <w:rPr>
                <w:rFonts w:ascii="Arial"/>
                <w:sz w:val="21"/>
              </w:rPr>
            </w:pPr>
          </w:p>
          <w:p w14:paraId="7D0EE60E">
            <w:pPr>
              <w:pStyle w:val="8"/>
              <w:spacing w:before="79" w:line="262" w:lineRule="auto"/>
              <w:ind w:left="669" w:right="675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25A9464E">
            <w:pPr>
              <w:pStyle w:val="8"/>
              <w:spacing w:before="88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3309514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eastAsia"/>
                <w:color w:val="231F20"/>
                <w:spacing w:val="-5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60EC95F7">
            <w:pPr>
              <w:pStyle w:val="8"/>
              <w:spacing w:before="40" w:line="230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1966 </w:t>
            </w:r>
            <w:r>
              <w:rPr>
                <w:color w:val="231F20"/>
                <w:spacing w:val="-6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 </w:t>
            </w:r>
            <w:r>
              <w:rPr>
                <w:color w:val="231F20"/>
                <w:spacing w:val="-6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  </w:t>
            </w:r>
            <w:r>
              <w:rPr>
                <w:color w:val="231F20"/>
                <w:spacing w:val="-6"/>
              </w:rPr>
              <w:t>日      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0ADFC7A9">
            <w:pPr>
              <w:pStyle w:val="8"/>
              <w:spacing w:before="40" w:line="258" w:lineRule="auto"/>
              <w:ind w:left="83" w:right="12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黑龙江省牡丹江市 M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号</w:t>
            </w:r>
          </w:p>
          <w:p w14:paraId="1CB725D9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黑龙江省牡丹江市东安区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号</w:t>
            </w:r>
          </w:p>
          <w:p w14:paraId="4C544C29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2D54DB4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E695E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2197C66D">
            <w:pPr>
              <w:spacing w:line="255" w:lineRule="auto"/>
              <w:rPr>
                <w:rFonts w:ascii="Arial"/>
                <w:sz w:val="21"/>
              </w:rPr>
            </w:pPr>
          </w:p>
          <w:p w14:paraId="2B3A9F36">
            <w:pPr>
              <w:spacing w:line="255" w:lineRule="auto"/>
              <w:rPr>
                <w:rFonts w:ascii="Arial"/>
                <w:sz w:val="21"/>
              </w:rPr>
            </w:pPr>
          </w:p>
          <w:p w14:paraId="2037839E">
            <w:pPr>
              <w:spacing w:line="255" w:lineRule="auto"/>
              <w:rPr>
                <w:rFonts w:ascii="Arial"/>
                <w:sz w:val="21"/>
              </w:rPr>
            </w:pPr>
          </w:p>
          <w:p w14:paraId="466DC35F">
            <w:pPr>
              <w:spacing w:line="256" w:lineRule="auto"/>
              <w:rPr>
                <w:rFonts w:ascii="Arial"/>
                <w:sz w:val="21"/>
              </w:rPr>
            </w:pPr>
          </w:p>
          <w:p w14:paraId="6195C311">
            <w:pPr>
              <w:pStyle w:val="8"/>
              <w:spacing w:before="79" w:line="262" w:lineRule="auto"/>
              <w:ind w:left="669" w:right="675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1FF2B61B">
            <w:pPr>
              <w:pStyle w:val="8"/>
              <w:spacing w:before="90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0C197EAB">
            <w:pPr>
              <w:pStyle w:val="8"/>
              <w:spacing w:before="78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eastAsia" w:ascii="Wingdings 2" w:hAnsi="Wingdings 2" w:cs="Wingdings 2"/>
                <w:color w:val="231F20"/>
                <w:spacing w:val="-1"/>
                <w:sz w:val="21"/>
                <w:szCs w:val="21"/>
                <w:lang w:eastAsia="zh-CN"/>
              </w:rPr>
              <w:t>☑</w:t>
            </w:r>
          </w:p>
          <w:p w14:paraId="4346CDFA">
            <w:pPr>
              <w:pStyle w:val="8"/>
              <w:spacing w:before="43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1989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1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汉族</w:t>
            </w:r>
          </w:p>
          <w:p w14:paraId="4F000554">
            <w:pPr>
              <w:pStyle w:val="8"/>
              <w:spacing w:before="42" w:line="258" w:lineRule="auto"/>
              <w:ind w:left="83" w:right="12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黑龙江省牡丹江市 M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号</w:t>
            </w:r>
          </w:p>
          <w:p w14:paraId="0F7A871D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黑龙江省牡丹江市东安区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号</w:t>
            </w:r>
          </w:p>
          <w:p w14:paraId="6F012EFB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2A6F8FA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7BD88FFB">
      <w:pPr>
        <w:pStyle w:val="2"/>
      </w:pPr>
    </w:p>
    <w:p w14:paraId="257FCC16">
      <w:pPr>
        <w:sectPr>
          <w:headerReference r:id="rId5" w:type="default"/>
          <w:footerReference r:id="rId6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77C19C2B">
      <w:pPr>
        <w:spacing w:before="41"/>
      </w:pPr>
    </w:p>
    <w:p w14:paraId="7271AED5">
      <w:pPr>
        <w:spacing w:before="41"/>
      </w:pPr>
    </w:p>
    <w:p w14:paraId="4EDAD512">
      <w:pPr>
        <w:spacing w:before="41"/>
      </w:pPr>
    </w:p>
    <w:p w14:paraId="4E26DC93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20"/>
        <w:gridCol w:w="6934"/>
      </w:tblGrid>
      <w:tr w14:paraId="3F7E9E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12387D45">
            <w:pPr>
              <w:spacing w:line="255" w:lineRule="auto"/>
              <w:rPr>
                <w:rFonts w:ascii="Arial"/>
                <w:sz w:val="21"/>
              </w:rPr>
            </w:pPr>
          </w:p>
          <w:p w14:paraId="7816E8FB">
            <w:pPr>
              <w:spacing w:line="255" w:lineRule="auto"/>
              <w:rPr>
                <w:rFonts w:ascii="Arial"/>
                <w:sz w:val="21"/>
              </w:rPr>
            </w:pPr>
          </w:p>
          <w:p w14:paraId="2107D258">
            <w:pPr>
              <w:spacing w:line="255" w:lineRule="auto"/>
              <w:rPr>
                <w:rFonts w:ascii="Arial"/>
                <w:sz w:val="21"/>
              </w:rPr>
            </w:pPr>
          </w:p>
          <w:p w14:paraId="4A0D2F63">
            <w:pPr>
              <w:spacing w:line="256" w:lineRule="auto"/>
              <w:rPr>
                <w:rFonts w:ascii="Arial"/>
                <w:sz w:val="21"/>
              </w:rPr>
            </w:pPr>
          </w:p>
          <w:p w14:paraId="3EE438E7">
            <w:pPr>
              <w:pStyle w:val="8"/>
              <w:spacing w:before="78" w:line="209" w:lineRule="auto"/>
              <w:ind w:left="685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0BD1399B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</w:p>
          <w:p w14:paraId="32820603">
            <w:pPr>
              <w:pStyle w:val="8"/>
              <w:spacing w:before="58" w:line="171" w:lineRule="auto"/>
              <w:ind w:left="502"/>
            </w:pPr>
            <w:r>
              <w:rPr>
                <w:color w:val="231F20"/>
                <w:spacing w:val="-2"/>
              </w:rPr>
              <w:t>类型：律师□    亲友</w:t>
            </w:r>
            <w:r>
              <w:rPr>
                <w:rFonts w:hint="eastAsia"/>
                <w:color w:val="231F20"/>
                <w:spacing w:val="-2"/>
                <w:sz w:val="21"/>
                <w:szCs w:val="21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工作人员□</w:t>
            </w:r>
          </w:p>
          <w:p w14:paraId="04CD4175">
            <w:pPr>
              <w:pStyle w:val="8"/>
              <w:spacing w:before="47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   </w:t>
            </w:r>
          </w:p>
          <w:p w14:paraId="4CA5EA9A">
            <w:pPr>
              <w:pStyle w:val="8"/>
              <w:spacing w:before="6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0D913AE7">
            <w:pPr>
              <w:pStyle w:val="8"/>
              <w:spacing w:before="63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</w:t>
            </w:r>
            <w:r>
              <w:rPr>
                <w:color w:val="231F20"/>
                <w:spacing w:val="-1"/>
              </w:rPr>
              <w:t>联系电话：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</w:p>
          <w:p w14:paraId="05534265">
            <w:pPr>
              <w:pStyle w:val="8"/>
              <w:spacing w:before="55" w:line="172" w:lineRule="auto"/>
              <w:ind w:left="503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color w:val="231F20"/>
                <w:spacing w:val="-3"/>
              </w:rPr>
              <w:t>代理权限：一般授权□        特别授权</w:t>
            </w:r>
            <w:r>
              <w:rPr>
                <w:rFonts w:hint="eastAsia" w:ascii="Wingdings 2" w:hAnsi="Wingdings 2" w:cs="Wingdings 2"/>
                <w:color w:val="231F20"/>
                <w:spacing w:val="-3"/>
                <w:sz w:val="23"/>
                <w:lang w:eastAsia="zh-CN"/>
              </w:rPr>
              <w:t>□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  <w:u w:val="single" w:color="auto"/>
              </w:rPr>
              <w:t xml:space="preserve">             </w:t>
            </w:r>
          </w:p>
          <w:p w14:paraId="6BEC3B58">
            <w:pPr>
              <w:pStyle w:val="8"/>
              <w:spacing w:before="5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F8138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05ADAE06">
            <w:pPr>
              <w:spacing w:line="344" w:lineRule="auto"/>
              <w:rPr>
                <w:rFonts w:ascii="Arial"/>
                <w:sz w:val="21"/>
              </w:rPr>
            </w:pPr>
          </w:p>
          <w:p w14:paraId="6BF3BCA5">
            <w:pPr>
              <w:pStyle w:val="8"/>
              <w:spacing w:before="79" w:line="208" w:lineRule="auto"/>
              <w:ind w:left="574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67B8373F">
            <w:pPr>
              <w:pStyle w:val="8"/>
              <w:spacing w:before="79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黑龙江省 A 机关</w:t>
            </w:r>
          </w:p>
          <w:p w14:paraId="0E078D9B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85" w:right="0" w:firstLine="0"/>
              <w:textAlignment w:val="baseline"/>
              <w:rPr>
                <w:rFonts w:ascii="方正楷体_GBK" w:hAnsi="方正楷体_GBK" w:eastAsia="方正楷体_GBK" w:cs="方正楷体_GBK"/>
                <w:color w:val="231F20"/>
              </w:rPr>
            </w:pPr>
            <w:r>
              <w:rPr>
                <w:color w:val="231F20"/>
                <w:spacing w:val="-6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黑龙江省牡丹江市 D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 H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</w:p>
          <w:p w14:paraId="77A0AA1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85" w:right="0" w:firstLine="0"/>
              <w:textAlignment w:val="baseline"/>
              <w:rPr>
                <w:rFonts w:hint="eastAsia" w:ascii="方正楷体_GBK" w:hAnsi="方正楷体_GBK" w:eastAsia="方正楷体_GBK" w:cs="方正楷体_GBK"/>
                <w:lang w:val="en-US" w:eastAsia="zh-CN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马  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监狱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2"/>
                <w:lang w:val="en-US" w:eastAsia="zh-CN"/>
              </w:rPr>
              <w:t>长</w:t>
            </w:r>
          </w:p>
        </w:tc>
      </w:tr>
      <w:tr w14:paraId="3827FE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1B29C034">
            <w:pPr>
              <w:spacing w:line="344" w:lineRule="auto"/>
              <w:rPr>
                <w:rFonts w:ascii="Arial"/>
                <w:sz w:val="21"/>
              </w:rPr>
            </w:pPr>
          </w:p>
          <w:p w14:paraId="4686486C">
            <w:pPr>
              <w:pStyle w:val="8"/>
              <w:spacing w:before="79" w:line="208" w:lineRule="auto"/>
              <w:ind w:left="792"/>
            </w:pPr>
            <w:r>
              <w:rPr>
                <w:color w:val="231F20"/>
                <w:spacing w:val="-2"/>
              </w:rPr>
              <w:t>复议机关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199885DF">
            <w:pPr>
              <w:pStyle w:val="8"/>
              <w:spacing w:before="79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黑龙江省 B 机关</w:t>
            </w:r>
          </w:p>
          <w:p w14:paraId="60BCD6E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85" w:right="0" w:firstLine="0"/>
              <w:textAlignment w:val="baseline"/>
              <w:rPr>
                <w:rFonts w:ascii="方正楷体_GBK" w:hAnsi="方正楷体_GBK" w:eastAsia="方正楷体_GBK" w:cs="方正楷体_GBK"/>
                <w:color w:val="231F20"/>
              </w:rPr>
            </w:pPr>
            <w:r>
              <w:rPr>
                <w:color w:val="231F20"/>
                <w:spacing w:val="-6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黑龙江省牡丹江市 D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 S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</w:p>
          <w:p w14:paraId="6F3AD9D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85" w:right="0" w:firstLine="0"/>
              <w:textAlignment w:val="baseline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法定代表人 / 负责人：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张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局长</w:t>
            </w:r>
          </w:p>
        </w:tc>
      </w:tr>
      <w:tr w14:paraId="559F81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E2F4E2">
            <w:pPr>
              <w:spacing w:before="67" w:line="200" w:lineRule="auto"/>
              <w:ind w:left="40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16D339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B60742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D5944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6402C48F">
            <w:pPr>
              <w:spacing w:line="242" w:lineRule="auto"/>
              <w:rPr>
                <w:rFonts w:ascii="Arial"/>
                <w:sz w:val="21"/>
              </w:rPr>
            </w:pPr>
          </w:p>
          <w:p w14:paraId="7BC813EA">
            <w:pPr>
              <w:spacing w:line="242" w:lineRule="auto"/>
              <w:rPr>
                <w:rFonts w:ascii="Arial"/>
                <w:sz w:val="21"/>
              </w:rPr>
            </w:pPr>
          </w:p>
          <w:p w14:paraId="61CA71DD">
            <w:pPr>
              <w:spacing w:line="242" w:lineRule="auto"/>
              <w:rPr>
                <w:rFonts w:ascii="Arial"/>
                <w:sz w:val="21"/>
              </w:rPr>
            </w:pPr>
          </w:p>
          <w:p w14:paraId="113914D9">
            <w:pPr>
              <w:spacing w:line="242" w:lineRule="auto"/>
              <w:rPr>
                <w:rFonts w:ascii="Arial"/>
                <w:sz w:val="21"/>
              </w:rPr>
            </w:pPr>
          </w:p>
          <w:p w14:paraId="79F5CD40">
            <w:pPr>
              <w:spacing w:line="242" w:lineRule="auto"/>
              <w:rPr>
                <w:rFonts w:ascii="Arial"/>
                <w:sz w:val="21"/>
              </w:rPr>
            </w:pPr>
          </w:p>
          <w:p w14:paraId="3DD9183E">
            <w:pPr>
              <w:spacing w:line="243" w:lineRule="auto"/>
              <w:rPr>
                <w:rFonts w:ascii="Arial"/>
                <w:sz w:val="21"/>
              </w:rPr>
            </w:pPr>
          </w:p>
          <w:p w14:paraId="51E8A684">
            <w:pPr>
              <w:spacing w:line="243" w:lineRule="auto"/>
              <w:rPr>
                <w:rFonts w:ascii="Arial"/>
                <w:sz w:val="21"/>
              </w:rPr>
            </w:pPr>
          </w:p>
          <w:p w14:paraId="34706E41">
            <w:pPr>
              <w:pStyle w:val="8"/>
              <w:spacing w:before="78" w:line="261" w:lineRule="auto"/>
              <w:ind w:left="81" w:right="84" w:firstLine="21"/>
            </w:pPr>
            <w:r>
              <w:rPr>
                <w:color w:val="231F20"/>
                <w:spacing w:val="-3"/>
              </w:rPr>
              <w:t>1. 侵 犯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生 命 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偿金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60D75858">
            <w:pPr>
              <w:pStyle w:val="8"/>
              <w:spacing w:before="86" w:line="234" w:lineRule="auto"/>
              <w:ind w:left="84" w:right="499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0"/>
              </w:rPr>
              <w:t>是</w:t>
            </w:r>
            <w:r>
              <w:rPr>
                <w:rFonts w:hint="eastAsia" w:ascii="Wingdings 2" w:hAnsi="Wingdings 2" w:cs="Wingdings 2"/>
                <w:color w:val="231F20"/>
                <w:spacing w:val="-6"/>
                <w:sz w:val="21"/>
                <w:szCs w:val="21"/>
                <w:lang w:eastAsia="zh-CN"/>
              </w:rPr>
              <w:t>☑</w:t>
            </w:r>
          </w:p>
          <w:p w14:paraId="42A877E0">
            <w:pPr>
              <w:pStyle w:val="8"/>
              <w:spacing w:before="1" w:line="170" w:lineRule="auto"/>
              <w:ind w:left="103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6"/>
              </w:rPr>
              <w:t>医疗费</w:t>
            </w:r>
            <w:r>
              <w:rPr>
                <w:rFonts w:hint="eastAsia" w:ascii="Wingdings 2" w:hAnsi="Wingdings 2" w:cs="Wingdings 2"/>
                <w:color w:val="231F20"/>
                <w:spacing w:val="-6"/>
                <w:sz w:val="21"/>
                <w:szCs w:val="21"/>
                <w:lang w:eastAsia="zh-CN"/>
              </w:rPr>
              <w:t>☑</w:t>
            </w:r>
            <w:r>
              <w:rPr>
                <w:color w:val="231F20"/>
                <w:spacing w:val="-6"/>
              </w:rPr>
              <w:t>（金额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3××× 元）</w:t>
            </w:r>
          </w:p>
          <w:p w14:paraId="52AC83A4">
            <w:pPr>
              <w:pStyle w:val="8"/>
              <w:spacing w:before="49" w:line="207" w:lineRule="auto"/>
              <w:ind w:left="86"/>
            </w:pPr>
            <w:r>
              <w:rPr>
                <w:color w:val="231F20"/>
              </w:rPr>
              <w:t>2. 护理费□（金额                元）</w:t>
            </w:r>
          </w:p>
          <w:p w14:paraId="20FC1BE4">
            <w:pPr>
              <w:pStyle w:val="8"/>
              <w:spacing w:before="69" w:line="207" w:lineRule="auto"/>
              <w:ind w:left="89"/>
            </w:pPr>
            <w:r>
              <w:rPr>
                <w:color w:val="231F20"/>
              </w:rPr>
              <w:t>3. 误工费□（金额                元）</w:t>
            </w:r>
          </w:p>
          <w:p w14:paraId="5DB4B5E1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</w:rPr>
              <w:t>4. 残疾生活辅助具费□（金额                元）</w:t>
            </w:r>
          </w:p>
          <w:p w14:paraId="43600EA2">
            <w:pPr>
              <w:pStyle w:val="8"/>
              <w:spacing w:before="66" w:line="210" w:lineRule="auto"/>
              <w:ind w:left="86"/>
            </w:pPr>
            <w:r>
              <w:rPr>
                <w:color w:val="231F20"/>
              </w:rPr>
              <w:t>5. 康复费□（金额                元）</w:t>
            </w:r>
          </w:p>
          <w:p w14:paraId="48744821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</w:rPr>
              <w:t>6. 残疾赔偿金□（金额                元）</w:t>
            </w:r>
          </w:p>
          <w:p w14:paraId="3A619E01">
            <w:pPr>
              <w:pStyle w:val="8"/>
              <w:spacing w:before="79" w:line="171" w:lineRule="auto"/>
              <w:ind w:left="84"/>
            </w:pPr>
            <w:r>
              <w:rPr>
                <w:color w:val="231F20"/>
                <w:spacing w:val="-4"/>
              </w:rPr>
              <w:t>7. 死亡赔偿金</w:t>
            </w:r>
            <w:r>
              <w:rPr>
                <w:rFonts w:hint="eastAsia" w:ascii="Wingdings 2" w:hAnsi="Wingdings 2" w:cs="Wingdings 2"/>
                <w:color w:val="231F20"/>
                <w:spacing w:val="-6"/>
                <w:sz w:val="21"/>
                <w:szCs w:val="21"/>
                <w:lang w:eastAsia="zh-CN"/>
              </w:rPr>
              <w:t>☑</w:t>
            </w:r>
            <w:r>
              <w:rPr>
                <w:color w:val="231F20"/>
                <w:spacing w:val="-4"/>
              </w:rPr>
              <w:t>（金额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4"/>
              </w:rPr>
              <w:t>1×××××× 元）</w:t>
            </w:r>
          </w:p>
          <w:p w14:paraId="654C6924">
            <w:pPr>
              <w:pStyle w:val="8"/>
              <w:spacing w:before="58" w:line="171" w:lineRule="auto"/>
              <w:ind w:left="88"/>
            </w:pPr>
            <w:r>
              <w:rPr>
                <w:color w:val="231F20"/>
                <w:spacing w:val="-4"/>
              </w:rPr>
              <w:t>8. 丧葬费</w:t>
            </w:r>
            <w:r>
              <w:rPr>
                <w:rFonts w:hint="eastAsia" w:ascii="Wingdings 2" w:hAnsi="Wingdings 2" w:cs="Wingdings 2"/>
                <w:color w:val="231F20"/>
                <w:spacing w:val="-6"/>
                <w:sz w:val="21"/>
                <w:szCs w:val="21"/>
                <w:lang w:eastAsia="zh-CN"/>
              </w:rPr>
              <w:t>☑</w:t>
            </w:r>
            <w:r>
              <w:rPr>
                <w:color w:val="231F20"/>
                <w:spacing w:val="-4"/>
              </w:rPr>
              <w:t>（金额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4"/>
              </w:rPr>
              <w:t>1××××× 元）</w:t>
            </w:r>
          </w:p>
          <w:p w14:paraId="2432523A">
            <w:pPr>
              <w:spacing w:line="318" w:lineRule="auto"/>
              <w:rPr>
                <w:rFonts w:ascii="Arial"/>
                <w:sz w:val="21"/>
              </w:rPr>
            </w:pPr>
          </w:p>
          <w:p w14:paraId="7B1B8888">
            <w:pPr>
              <w:pStyle w:val="8"/>
              <w:spacing w:before="80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FF281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29757F1C">
            <w:pPr>
              <w:spacing w:line="297" w:lineRule="auto"/>
              <w:rPr>
                <w:rFonts w:ascii="Arial"/>
                <w:sz w:val="21"/>
              </w:rPr>
            </w:pPr>
          </w:p>
          <w:p w14:paraId="4FEDC31D">
            <w:pPr>
              <w:spacing w:line="298" w:lineRule="auto"/>
              <w:rPr>
                <w:rFonts w:ascii="Arial"/>
                <w:sz w:val="21"/>
              </w:rPr>
            </w:pPr>
          </w:p>
          <w:p w14:paraId="5C461086">
            <w:pPr>
              <w:spacing w:line="298" w:lineRule="auto"/>
              <w:rPr>
                <w:rFonts w:ascii="Arial"/>
                <w:sz w:val="21"/>
              </w:rPr>
            </w:pPr>
          </w:p>
          <w:p w14:paraId="3FF5DB4E">
            <w:pPr>
              <w:spacing w:line="298" w:lineRule="auto"/>
              <w:rPr>
                <w:rFonts w:ascii="Arial"/>
                <w:sz w:val="21"/>
              </w:rPr>
            </w:pPr>
          </w:p>
          <w:p w14:paraId="0072794A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精神损害赔偿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364C5D9C">
            <w:pPr>
              <w:pStyle w:val="8"/>
              <w:spacing w:before="88" w:line="231" w:lineRule="auto"/>
              <w:ind w:left="84" w:right="499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0"/>
              </w:rPr>
              <w:t>是</w:t>
            </w:r>
            <w:r>
              <w:rPr>
                <w:rFonts w:hint="eastAsia" w:ascii="Wingdings 2" w:hAnsi="Wingdings 2" w:cs="Wingdings 2"/>
                <w:color w:val="231F20"/>
                <w:spacing w:val="-6"/>
                <w:sz w:val="21"/>
                <w:szCs w:val="21"/>
                <w:lang w:eastAsia="zh-CN"/>
              </w:rPr>
              <w:t>☑</w:t>
            </w:r>
          </w:p>
          <w:p w14:paraId="5F942A2C">
            <w:pPr>
              <w:pStyle w:val="8"/>
              <w:spacing w:line="261" w:lineRule="auto"/>
              <w:ind w:left="290" w:right="5586" w:firstLine="10"/>
              <w:jc w:val="both"/>
            </w:pPr>
            <w:r>
              <w:rPr>
                <w:color w:val="231F20"/>
                <w:spacing w:val="-3"/>
              </w:rPr>
              <w:t>消除影响□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恢复名誉□ 赔礼道歉□</w:t>
            </w:r>
          </w:p>
          <w:p w14:paraId="3F427734">
            <w:pPr>
              <w:pStyle w:val="8"/>
              <w:spacing w:before="2" w:line="322" w:lineRule="auto"/>
              <w:ind w:left="86" w:right="2482" w:firstLine="207"/>
            </w:pPr>
            <w:r>
              <w:rPr>
                <w:color w:val="231F20"/>
                <w:spacing w:val="-2"/>
              </w:rPr>
              <w:t>精神损害抚慰金</w:t>
            </w:r>
            <w:r>
              <w:rPr>
                <w:rFonts w:hint="eastAsia" w:ascii="Wingdings 2" w:hAnsi="Wingdings 2" w:cs="Wingdings 2"/>
                <w:color w:val="231F20"/>
                <w:spacing w:val="-6"/>
                <w:sz w:val="21"/>
                <w:szCs w:val="21"/>
                <w:lang w:eastAsia="zh-CN"/>
              </w:rPr>
              <w:t>☑</w:t>
            </w:r>
            <w:r>
              <w:rPr>
                <w:color w:val="231F20"/>
                <w:spacing w:val="-2"/>
              </w:rPr>
              <w:t>（请求金额：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100000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0 元</w:t>
            </w:r>
            <w:r>
              <w:rPr>
                <w:color w:val="231F20"/>
                <w:spacing w:val="-3"/>
              </w:rPr>
              <w:t>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2D4B8744">
      <w:pPr>
        <w:pStyle w:val="2"/>
      </w:pPr>
    </w:p>
    <w:p w14:paraId="0C2AF463">
      <w:pPr>
        <w:spacing w:before="41"/>
      </w:pPr>
    </w:p>
    <w:p w14:paraId="1AE961AB">
      <w:pPr>
        <w:spacing w:before="41"/>
      </w:pPr>
    </w:p>
    <w:p w14:paraId="120D4835">
      <w:pPr>
        <w:spacing w:before="41"/>
      </w:pPr>
    </w:p>
    <w:p w14:paraId="0794A393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3"/>
        <w:gridCol w:w="6881"/>
      </w:tblGrid>
      <w:tr w14:paraId="7D6959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326E1219">
            <w:pPr>
              <w:spacing w:line="344" w:lineRule="auto"/>
              <w:rPr>
                <w:rFonts w:ascii="Arial"/>
                <w:sz w:val="21"/>
              </w:rPr>
            </w:pPr>
          </w:p>
          <w:p w14:paraId="6EE979D3">
            <w:pPr>
              <w:pStyle w:val="8"/>
              <w:spacing w:before="78" w:line="210" w:lineRule="auto"/>
              <w:ind w:left="89"/>
            </w:pPr>
            <w:r>
              <w:rPr>
                <w:color w:val="231F20"/>
                <w:spacing w:val="-1"/>
              </w:rPr>
              <w:t>3. 其他赔偿请求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6F9FB645">
            <w:pPr>
              <w:spacing w:before="81" w:line="235" w:lineRule="auto"/>
              <w:ind w:left="4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 撤销 A 机关赔偿决定和 B 机关复议决定。</w:t>
            </w:r>
          </w:p>
          <w:p w14:paraId="0BBA6A08">
            <w:pPr>
              <w:spacing w:before="50" w:line="253" w:lineRule="auto"/>
              <w:ind w:left="33" w:right="1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>2. 赔偿死者生前赡养人生活费 22×××× 元，生前抚养人生活费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42×××× 元。</w:t>
            </w:r>
          </w:p>
        </w:tc>
      </w:tr>
      <w:tr w14:paraId="79B5D6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F20554">
            <w:pPr>
              <w:spacing w:before="67" w:line="200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6B063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02C590">
            <w:pPr>
              <w:spacing w:before="81" w:line="266" w:lineRule="auto"/>
              <w:ind w:left="82" w:right="93" w:firstLine="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2003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 14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时 30 分许，A 机关二十四监区在 M 市毛纺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厂修布车间出外役，担任小组长的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服刑人员赵某认为苗某偷懒，将其叫到过道处，训斥后用拳头击打其头部数分钟，直至将其打倒在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地，苗某倒地后脑枕部摔在地上导致昏迷。此期间，负责监管犯人安全生产的监区长焦某未尽监管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职责，未巡视和瞭望，直至苗某被打倒昏迷后才组织人员将苗某送医救治。2003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日，苗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某救治无效死亡。</w:t>
            </w:r>
          </w:p>
        </w:tc>
      </w:tr>
      <w:tr w14:paraId="4E8571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2603AC1D">
            <w:pPr>
              <w:spacing w:line="342" w:lineRule="auto"/>
              <w:rPr>
                <w:rFonts w:ascii="Arial"/>
                <w:sz w:val="21"/>
              </w:rPr>
            </w:pPr>
          </w:p>
          <w:p w14:paraId="48EBFD97">
            <w:pPr>
              <w:spacing w:line="342" w:lineRule="auto"/>
              <w:rPr>
                <w:rFonts w:ascii="Arial"/>
                <w:sz w:val="21"/>
              </w:rPr>
            </w:pPr>
          </w:p>
          <w:p w14:paraId="52D57BAC">
            <w:pPr>
              <w:pStyle w:val="8"/>
              <w:spacing w:before="78" w:line="261" w:lineRule="auto"/>
              <w:ind w:left="81" w:right="77" w:firstLine="21"/>
            </w:pPr>
            <w:r>
              <w:rPr>
                <w:color w:val="231F20"/>
                <w:spacing w:val="-2"/>
              </w:rPr>
              <w:t>1. 赔偿义务机关是否就赔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偿申请作出自赔决定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705A654C">
            <w:pPr>
              <w:pStyle w:val="8"/>
              <w:spacing w:before="89" w:line="222" w:lineRule="auto"/>
              <w:ind w:left="741" w:right="1898" w:hanging="65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eastAsia" w:ascii="Wingdings 2" w:hAnsi="Wingdings 2" w:cs="Wingdings 2"/>
                <w:color w:val="231F20"/>
                <w:spacing w:val="-6"/>
                <w:sz w:val="21"/>
                <w:szCs w:val="21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决定书文号：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黑  ××× 字（2009）2 号答复函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决定书作出时间：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239166C5">
            <w:pPr>
              <w:pStyle w:val="8"/>
              <w:spacing w:before="14" w:line="259" w:lineRule="auto"/>
              <w:ind w:left="94" w:right="82" w:firstLine="60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决定书结果：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受害方已经通过刑事附带民事判决受偿，本案不属于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刑事赔偿范围，故不予赔偿。</w:t>
            </w:r>
          </w:p>
          <w:p w14:paraId="0F173786">
            <w:pPr>
              <w:spacing w:line="298" w:lineRule="auto"/>
              <w:rPr>
                <w:rFonts w:ascii="Arial"/>
                <w:sz w:val="21"/>
              </w:rPr>
            </w:pPr>
          </w:p>
          <w:p w14:paraId="7AABDD69">
            <w:pPr>
              <w:pStyle w:val="8"/>
              <w:spacing w:before="78" w:line="200" w:lineRule="auto"/>
              <w:ind w:left="94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95919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40A0680A">
            <w:pPr>
              <w:spacing w:line="258" w:lineRule="auto"/>
              <w:rPr>
                <w:rFonts w:ascii="Arial"/>
                <w:sz w:val="21"/>
              </w:rPr>
            </w:pPr>
          </w:p>
          <w:p w14:paraId="37E39890">
            <w:pPr>
              <w:spacing w:line="258" w:lineRule="auto"/>
              <w:rPr>
                <w:rFonts w:ascii="Arial"/>
                <w:sz w:val="21"/>
              </w:rPr>
            </w:pPr>
          </w:p>
          <w:p w14:paraId="4F69502B">
            <w:pPr>
              <w:pStyle w:val="8"/>
              <w:spacing w:before="78" w:line="262" w:lineRule="auto"/>
              <w:ind w:left="83" w:right="77" w:firstLine="2"/>
            </w:pPr>
            <w:r>
              <w:rPr>
                <w:color w:val="231F20"/>
                <w:spacing w:val="-1"/>
              </w:rPr>
              <w:t>2. 复议机关是否作出复议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0B3FE302">
            <w:pPr>
              <w:pStyle w:val="8"/>
              <w:spacing w:before="92" w:line="189" w:lineRule="auto"/>
              <w:ind w:left="9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eastAsia" w:ascii="Wingdings 2" w:hAnsi="Wingdings 2" w:cs="Wingdings 2"/>
                <w:color w:val="231F20"/>
                <w:spacing w:val="-6"/>
                <w:sz w:val="21"/>
                <w:szCs w:val="21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</w:t>
            </w:r>
            <w:r>
              <w:rPr>
                <w:color w:val="231F20"/>
                <w:spacing w:val="-4"/>
              </w:rPr>
              <w:t>复议决定文号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：黑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复决（2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009）3 号</w:t>
            </w:r>
          </w:p>
          <w:p w14:paraId="50D64642">
            <w:pPr>
              <w:pStyle w:val="8"/>
              <w:spacing w:before="19" w:line="259" w:lineRule="auto"/>
              <w:ind w:left="747" w:right="209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复议决定作出时间：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月  ××  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复议决定结果：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维持原决定。</w:t>
            </w:r>
          </w:p>
          <w:p w14:paraId="583FE319">
            <w:pPr>
              <w:spacing w:line="279" w:lineRule="auto"/>
              <w:rPr>
                <w:rFonts w:ascii="Arial"/>
                <w:sz w:val="21"/>
              </w:rPr>
            </w:pPr>
          </w:p>
          <w:p w14:paraId="3E67D2C8">
            <w:pPr>
              <w:pStyle w:val="8"/>
              <w:spacing w:before="78" w:line="200" w:lineRule="auto"/>
              <w:ind w:left="94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BC286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3530FB34">
            <w:pPr>
              <w:pStyle w:val="8"/>
              <w:spacing w:before="258" w:line="262" w:lineRule="auto"/>
              <w:ind w:left="85" w:right="77" w:firstLine="3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申请赔偿的法律依据和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理由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5604F3AC">
            <w:pPr>
              <w:spacing w:before="84" w:line="259" w:lineRule="auto"/>
              <w:ind w:left="96" w:right="81" w:firstLine="6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苗某死亡与 A 机关怠于履职存在关联，根据《国家赔偿法》第六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条第二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款、第十七条第四项、第二十条、第二十一条第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一款、第二十六条第二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款、第三十五条，A 机关应承担相应责任</w:t>
            </w:r>
          </w:p>
        </w:tc>
      </w:tr>
      <w:tr w14:paraId="16C373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3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0C549EC1">
            <w:pPr>
              <w:spacing w:line="348" w:lineRule="auto"/>
              <w:rPr>
                <w:rFonts w:ascii="Arial"/>
                <w:sz w:val="21"/>
              </w:rPr>
            </w:pPr>
          </w:p>
          <w:p w14:paraId="44D73B90">
            <w:pPr>
              <w:spacing w:line="348" w:lineRule="auto"/>
              <w:rPr>
                <w:rFonts w:ascii="Arial"/>
                <w:sz w:val="21"/>
              </w:rPr>
            </w:pPr>
          </w:p>
          <w:p w14:paraId="2B93EB02">
            <w:pPr>
              <w:pStyle w:val="8"/>
              <w:spacing w:before="78" w:line="209" w:lineRule="auto"/>
              <w:ind w:left="82"/>
            </w:pPr>
            <w:r>
              <w:rPr>
                <w:color w:val="231F20"/>
              </w:rPr>
              <w:t>4. 有无伤情 / 死亡鉴定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04F8B9D3">
            <w:pPr>
              <w:pStyle w:val="8"/>
              <w:spacing w:before="93" w:line="206" w:lineRule="auto"/>
              <w:ind w:left="91"/>
            </w:pPr>
            <w:r>
              <w:rPr>
                <w:color w:val="231F20"/>
                <w:spacing w:val="-2"/>
              </w:rPr>
              <w:t>有□</w:t>
            </w:r>
          </w:p>
          <w:p w14:paraId="504BF896">
            <w:pPr>
              <w:pStyle w:val="8"/>
              <w:spacing w:before="66" w:line="261" w:lineRule="auto"/>
              <w:ind w:left="107" w:right="91" w:firstLine="199"/>
            </w:pPr>
            <w:r>
              <w:rPr>
                <w:color w:val="231F20"/>
                <w:spacing w:val="6"/>
              </w:rPr>
              <w:t>关于义务机关监管行为和伤亡结果之间的关系，鉴定</w:t>
            </w:r>
            <w:r>
              <w:rPr>
                <w:color w:val="231F20"/>
                <w:spacing w:val="5"/>
              </w:rPr>
              <w:t>结果是否对此作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出结论：是□    否□</w:t>
            </w:r>
          </w:p>
          <w:p w14:paraId="62C2ED7E">
            <w:pPr>
              <w:spacing w:line="256" w:lineRule="auto"/>
              <w:rPr>
                <w:rFonts w:ascii="Arial"/>
                <w:sz w:val="21"/>
              </w:rPr>
            </w:pPr>
          </w:p>
          <w:p w14:paraId="111136E8">
            <w:pPr>
              <w:pStyle w:val="8"/>
              <w:spacing w:before="98" w:line="165" w:lineRule="auto"/>
              <w:ind w:left="9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eastAsia" w:ascii="Wingdings 2" w:hAnsi="Wingdings 2" w:cs="Wingdings 2"/>
                <w:color w:val="231F20"/>
                <w:spacing w:val="-6"/>
                <w:sz w:val="21"/>
                <w:szCs w:val="21"/>
                <w:lang w:eastAsia="zh-CN"/>
              </w:rPr>
              <w:t>☑</w:t>
            </w:r>
          </w:p>
        </w:tc>
      </w:tr>
      <w:tr w14:paraId="35D14A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40238497">
            <w:pPr>
              <w:pStyle w:val="8"/>
              <w:spacing w:before="90" w:line="235" w:lineRule="auto"/>
              <w:ind w:right="287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3631826F">
            <w:pPr>
              <w:pStyle w:val="8"/>
              <w:spacing w:before="262" w:line="208" w:lineRule="auto"/>
              <w:ind w:left="104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62E3DC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656AB131">
            <w:pPr>
              <w:pStyle w:val="8"/>
              <w:spacing w:before="103" w:line="245" w:lineRule="auto"/>
              <w:ind w:left="86" w:right="77"/>
              <w:jc w:val="both"/>
            </w:pPr>
            <w:r>
              <w:rPr>
                <w:color w:val="231F20"/>
                <w:spacing w:val="-1"/>
              </w:rPr>
              <w:t>6. 有无同类案件裁判文书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9"/>
              </w:rPr>
              <w:t>或指导性案例（可另附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页）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54A3BBAE">
            <w:pPr>
              <w:pStyle w:val="8"/>
              <w:spacing w:before="92" w:line="209" w:lineRule="auto"/>
              <w:ind w:left="91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2CF2677D">
            <w:pPr>
              <w:spacing w:line="328" w:lineRule="auto"/>
              <w:rPr>
                <w:rFonts w:ascii="Arial"/>
                <w:sz w:val="21"/>
              </w:rPr>
            </w:pPr>
          </w:p>
          <w:p w14:paraId="118540A7">
            <w:pPr>
              <w:pStyle w:val="8"/>
              <w:spacing w:before="98" w:line="164" w:lineRule="auto"/>
              <w:ind w:left="9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eastAsia" w:ascii="Wingdings 2" w:hAnsi="Wingdings 2" w:cs="Wingdings 2"/>
                <w:color w:val="231F20"/>
                <w:spacing w:val="-6"/>
                <w:sz w:val="21"/>
                <w:szCs w:val="21"/>
                <w:lang w:eastAsia="zh-CN"/>
              </w:rPr>
              <w:t>☑</w:t>
            </w:r>
          </w:p>
        </w:tc>
      </w:tr>
      <w:tr w14:paraId="78EF58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47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56532EA">
            <w:pPr>
              <w:pStyle w:val="8"/>
              <w:spacing w:before="93" w:line="209" w:lineRule="auto"/>
              <w:ind w:left="84"/>
            </w:pPr>
            <w:r>
              <w:rPr>
                <w:color w:val="231F20"/>
              </w:rPr>
              <w:t>7. 证据清单（可另附页）</w:t>
            </w:r>
          </w:p>
        </w:tc>
        <w:tc>
          <w:tcPr>
            <w:tcW w:w="688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39867D">
            <w:pPr>
              <w:pStyle w:val="8"/>
              <w:spacing w:before="94" w:line="208" w:lineRule="auto"/>
              <w:ind w:left="104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04169D7B">
      <w:pPr>
        <w:spacing w:before="158" w:line="222" w:lineRule="auto"/>
        <w:ind w:left="5429" w:right="10" w:hanging="210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苗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   陈  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DD57C88">
      <w:pPr>
        <w:pStyle w:val="2"/>
        <w:spacing w:line="242" w:lineRule="auto"/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A06CF89-8C60-4934-AD4A-F40865FA1C39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6DCD2664-5D7E-4E6E-BF40-5A0A55BFF668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2C0D899D-727B-43CA-BB8A-2CB82F1AB24D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95431D99-1247-421E-83DE-C6FD2E65FA42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446D9D29-C804-4A41-8826-26F7909AEE7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5B1B3313-864D-48ED-9E5F-9AC934336449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876BAEE0-CFE6-4090-9AE1-5BDC348C144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9BEB3EBA-AFBD-4453-B523-84755DDF0CC8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9" w:fontKey="{3DE960D6-F2C8-43C7-830F-14695626A00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38FFA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C3D4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561C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95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D605AB6"/>
    <w:rsid w:val="0EEEE2EE"/>
    <w:rsid w:val="1BB82A97"/>
    <w:rsid w:val="1DAE4148"/>
    <w:rsid w:val="26B62EF1"/>
    <w:rsid w:val="2E803CE4"/>
    <w:rsid w:val="33DA9E9B"/>
    <w:rsid w:val="3AEB0608"/>
    <w:rsid w:val="3CE8434E"/>
    <w:rsid w:val="3F47EB2B"/>
    <w:rsid w:val="3F9FDA55"/>
    <w:rsid w:val="3FDF4AB0"/>
    <w:rsid w:val="3FEFD56B"/>
    <w:rsid w:val="3FFCB97D"/>
    <w:rsid w:val="4E5F5058"/>
    <w:rsid w:val="4E751180"/>
    <w:rsid w:val="558863EB"/>
    <w:rsid w:val="576F55A7"/>
    <w:rsid w:val="584816DE"/>
    <w:rsid w:val="59BDB788"/>
    <w:rsid w:val="5BEF04A4"/>
    <w:rsid w:val="5F3E0651"/>
    <w:rsid w:val="5F4F5ADA"/>
    <w:rsid w:val="5FBFE48F"/>
    <w:rsid w:val="60C12FA9"/>
    <w:rsid w:val="643D7E0E"/>
    <w:rsid w:val="64715B3A"/>
    <w:rsid w:val="69271AFF"/>
    <w:rsid w:val="6B99415D"/>
    <w:rsid w:val="6DDF034E"/>
    <w:rsid w:val="6E97D185"/>
    <w:rsid w:val="6FB32028"/>
    <w:rsid w:val="71896133"/>
    <w:rsid w:val="72FFF92E"/>
    <w:rsid w:val="775FFE76"/>
    <w:rsid w:val="77E902B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1713</Words>
  <Characters>1768</Characters>
  <TotalTime>0</TotalTime>
  <ScaleCrop>false</ScaleCrop>
  <LinksUpToDate>false</LinksUpToDate>
  <CharactersWithSpaces>2242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C588554D1CE94B45B44B5DF897901646_13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