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56B2D6">
      <w:pPr>
        <w:pStyle w:val="2"/>
        <w:spacing w:line="242" w:lineRule="auto"/>
      </w:pPr>
      <w:bookmarkStart w:id="4" w:name="_GoBack"/>
      <w:bookmarkEnd w:id="4"/>
    </w:p>
    <w:p w14:paraId="3AA91101">
      <w:pPr>
        <w:pStyle w:val="2"/>
        <w:spacing w:line="242" w:lineRule="auto"/>
      </w:pPr>
    </w:p>
    <w:p w14:paraId="4A1C3D76">
      <w:pPr>
        <w:pStyle w:val="2"/>
        <w:spacing w:line="243" w:lineRule="auto"/>
      </w:pPr>
    </w:p>
    <w:p w14:paraId="318F9271">
      <w:pPr>
        <w:pStyle w:val="2"/>
        <w:spacing w:line="243" w:lineRule="auto"/>
      </w:pPr>
    </w:p>
    <w:p w14:paraId="3C2E5D67">
      <w:pPr>
        <w:spacing w:before="140" w:line="230" w:lineRule="auto"/>
        <w:ind w:left="8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-3"/>
          <w:sz w:val="36"/>
          <w:szCs w:val="36"/>
        </w:rPr>
        <w:t>实例</w:t>
      </w:r>
    </w:p>
    <w:p w14:paraId="63B8CF12">
      <w:pPr>
        <w:spacing w:before="149" w:line="231" w:lineRule="auto"/>
        <w:ind w:left="2494"/>
        <w:rPr>
          <w:rFonts w:ascii="方正大标宋_GBK" w:hAnsi="方正大标宋_GBK" w:eastAsia="方正大标宋_GBK" w:cs="方正大标宋_GBK"/>
          <w:sz w:val="44"/>
          <w:szCs w:val="44"/>
        </w:rPr>
      </w:pPr>
      <w:r>
        <w:rPr>
          <w:rFonts w:ascii="方正大标宋_GBK" w:hAnsi="方正大标宋_GBK" w:eastAsia="方正大标宋_GBK" w:cs="方正大标宋_GBK"/>
          <w:color w:val="231F20"/>
          <w:spacing w:val="-2"/>
          <w:sz w:val="44"/>
          <w:szCs w:val="44"/>
        </w:rPr>
        <w:t>确认优先购买权申请书</w:t>
      </w:r>
    </w:p>
    <w:p w14:paraId="3CDB3962">
      <w:pPr>
        <w:spacing w:before="54" w:line="235" w:lineRule="auto"/>
        <w:ind w:left="159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2"/>
          <w:sz w:val="36"/>
          <w:szCs w:val="36"/>
        </w:rPr>
        <w:t>（网络司法拍卖确认优先购买权人用）</w:t>
      </w:r>
    </w:p>
    <w:p w14:paraId="7C0E8E2E">
      <w:pPr>
        <w:spacing w:line="168" w:lineRule="exact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383"/>
        <w:gridCol w:w="6961"/>
      </w:tblGrid>
      <w:tr w14:paraId="4BCCA02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3" w:hRule="atLeast"/>
        </w:trPr>
        <w:tc>
          <w:tcPr>
            <w:tcW w:w="9344" w:type="dxa"/>
            <w:gridSpan w:val="2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5F56081F"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 w14:paraId="6305ACE7">
            <w:pPr>
              <w:pStyle w:val="8"/>
              <w:spacing w:before="50" w:line="247" w:lineRule="auto"/>
              <w:ind w:left="84" w:right="88" w:firstLine="432"/>
            </w:pPr>
            <w:r>
              <w:rPr>
                <w:color w:val="231F20"/>
                <w:spacing w:val="3"/>
              </w:rPr>
              <w:t>1. 优先购买权人经人民法院确认后，取得优先竞买资格以及优先竞买代</w:t>
            </w:r>
            <w:r>
              <w:rPr>
                <w:color w:val="231F20"/>
                <w:spacing w:val="2"/>
              </w:rPr>
              <w:t>码、参拍密码，并以优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先竞买代码参与竞买；未经确认的，不得以优先购买权人身份参与竞买。</w:t>
            </w:r>
          </w:p>
          <w:p w14:paraId="73D67CFF">
            <w:pPr>
              <w:pStyle w:val="8"/>
              <w:spacing w:before="33" w:line="244" w:lineRule="auto"/>
              <w:ind w:left="80" w:right="82" w:firstLine="418"/>
            </w:pPr>
            <w:r>
              <w:rPr>
                <w:color w:val="231F20"/>
                <w:spacing w:val="3"/>
              </w:rPr>
              <w:t>2. 本表所涉内容系针对申请确认优先购买权资格专用，有些内容可能与您的具体申请无关，您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  <w:spacing w:val="2"/>
              </w:rPr>
              <w:t>认为与申请无关的项目可以填“无”或不填</w:t>
            </w:r>
            <w:r>
              <w:rPr>
                <w:color w:val="231F20"/>
                <w:spacing w:val="1"/>
              </w:rPr>
              <w:t>；对于本表中勾选项可以在对应项打“√</w:t>
            </w:r>
            <w:r>
              <w:rPr>
                <w:color w:val="231F20"/>
                <w:spacing w:val="-35"/>
              </w:rPr>
              <w:t xml:space="preserve"> </w:t>
            </w:r>
            <w:r>
              <w:rPr>
                <w:color w:val="231F20"/>
                <w:spacing w:val="1"/>
              </w:rPr>
              <w:t>”;您认为另有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重要内容需要列明的，可以另附页填写。</w:t>
            </w:r>
          </w:p>
          <w:p w14:paraId="75FC4A22">
            <w:pPr>
              <w:pStyle w:val="8"/>
              <w:spacing w:before="63" w:line="244" w:lineRule="auto"/>
              <w:ind w:left="85" w:right="89" w:firstLine="417"/>
            </w:pPr>
            <w:r>
              <w:rPr>
                <w:color w:val="231F20"/>
                <w:spacing w:val="3"/>
              </w:rPr>
              <w:t xml:space="preserve">3. </w:t>
            </w:r>
            <w:r>
              <w:rPr>
                <w:rFonts w:hint="eastAsia"/>
                <w:color w:val="231F20"/>
                <w:spacing w:val="3"/>
                <w:lang w:eastAsia="zh-CN"/>
              </w:rPr>
              <w:t>本表word电子版填写时 , 相关栏目可复制粘贴或扩容 , 但不得改变要素内容、格式设置。例如 , 多原告、多被告或多委托诉讼代理人等情况 , 可根据实际情况复制粘贴 ; 需填写文字较多时，</w:t>
            </w:r>
            <w:r>
              <w:rPr>
                <w:color w:val="231F20"/>
                <w:spacing w:val="1"/>
              </w:rPr>
              <w:t>可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根据实际对栏目进行扩容等。</w:t>
            </w:r>
          </w:p>
          <w:p w14:paraId="5AC24CD0">
            <w:pPr>
              <w:pStyle w:val="8"/>
              <w:spacing w:before="68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 w14:paraId="77312AFA">
            <w:pPr>
              <w:pStyle w:val="8"/>
              <w:spacing w:before="66" w:line="245" w:lineRule="auto"/>
              <w:ind w:left="83" w:right="76" w:firstLine="411"/>
            </w:pPr>
            <w:r>
              <w:rPr>
                <w:color w:val="231F20"/>
                <w:spacing w:val="3"/>
              </w:rPr>
              <w:t>诉讼参加人应遵守诚信原则如实认真填写表格。如果申请人违反民事诉讼法及相关司法解释的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3"/>
              </w:rPr>
              <w:t>规定，提供虚假信息、通过捏造事实等导致人民法院错误确认优先购买权人的，人民法院将依法追</w:t>
            </w:r>
            <w:r>
              <w:rPr>
                <w:color w:val="231F20"/>
                <w:spacing w:val="13"/>
                <w:w w:val="101"/>
              </w:rPr>
              <w:t xml:space="preserve"> </w:t>
            </w:r>
            <w:r>
              <w:rPr>
                <w:color w:val="231F20"/>
                <w:spacing w:val="-6"/>
              </w:rPr>
              <w:t>究责任。</w:t>
            </w:r>
          </w:p>
        </w:tc>
      </w:tr>
      <w:tr w14:paraId="4840B36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297EBC60">
            <w:pPr>
              <w:spacing w:before="84" w:line="191" w:lineRule="auto"/>
              <w:ind w:left="393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 w14:paraId="43C9A3D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4" w:hRule="atLeast"/>
        </w:trPr>
        <w:tc>
          <w:tcPr>
            <w:tcW w:w="2383" w:type="dxa"/>
            <w:tcBorders>
              <w:left w:val="single" w:color="231F20" w:sz="4" w:space="0"/>
            </w:tcBorders>
            <w:noWrap w:val="0"/>
            <w:vAlign w:val="top"/>
          </w:tcPr>
          <w:p w14:paraId="506F13AE">
            <w:pPr>
              <w:spacing w:line="255" w:lineRule="auto"/>
              <w:rPr>
                <w:rFonts w:ascii="Arial"/>
                <w:sz w:val="21"/>
              </w:rPr>
            </w:pPr>
          </w:p>
          <w:p w14:paraId="3287686B">
            <w:pPr>
              <w:spacing w:line="255" w:lineRule="auto"/>
              <w:rPr>
                <w:rFonts w:ascii="Arial"/>
                <w:sz w:val="21"/>
              </w:rPr>
            </w:pPr>
          </w:p>
          <w:p w14:paraId="27C8539D">
            <w:pPr>
              <w:spacing w:line="255" w:lineRule="auto"/>
              <w:rPr>
                <w:rFonts w:ascii="Arial"/>
                <w:sz w:val="21"/>
              </w:rPr>
            </w:pPr>
          </w:p>
          <w:p w14:paraId="3905E652">
            <w:pPr>
              <w:spacing w:line="255" w:lineRule="auto"/>
              <w:rPr>
                <w:rFonts w:ascii="Arial"/>
                <w:sz w:val="21"/>
              </w:rPr>
            </w:pPr>
          </w:p>
          <w:p w14:paraId="489C4A61">
            <w:pPr>
              <w:pStyle w:val="8"/>
              <w:spacing w:before="79" w:line="262" w:lineRule="auto"/>
              <w:ind w:left="651" w:right="656" w:firstLine="248"/>
            </w:pPr>
            <w:r>
              <w:rPr>
                <w:color w:val="231F20"/>
                <w:spacing w:val="-10"/>
              </w:rPr>
              <w:t>申请人</w:t>
            </w:r>
            <w:r>
              <w:rPr>
                <w:color w:val="231F20"/>
              </w:rPr>
              <w:t xml:space="preserve">     </w:t>
            </w: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6961" w:type="dxa"/>
            <w:tcBorders>
              <w:right w:val="single" w:color="231F20" w:sz="4" w:space="0"/>
            </w:tcBorders>
            <w:noWrap w:val="0"/>
            <w:vAlign w:val="top"/>
          </w:tcPr>
          <w:p w14:paraId="7B860FAC">
            <w:pPr>
              <w:pStyle w:val="8"/>
              <w:spacing w:before="89" w:line="207" w:lineRule="auto"/>
              <w:ind w:left="86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姓名：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林</w:t>
            </w:r>
            <w:r>
              <w:rPr>
                <w:rFonts w:ascii="方正楷体_GBK" w:hAnsi="方正楷体_GBK" w:eastAsia="方正楷体_GBK" w:cs="方正楷体_GBK"/>
                <w:color w:val="231F20"/>
                <w:spacing w:val="5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</w:t>
            </w:r>
          </w:p>
          <w:p w14:paraId="20DB907E">
            <w:pPr>
              <w:pStyle w:val="8"/>
              <w:spacing w:before="78" w:line="173" w:lineRule="auto"/>
              <w:ind w:left="84"/>
            </w:pPr>
            <w:r>
              <w:rPr>
                <w:color w:val="231F20"/>
                <w:spacing w:val="-5"/>
              </w:rPr>
              <w:t>性别：男</w:t>
            </w:r>
            <w:r>
              <w:rPr>
                <w:rFonts w:hint="default" w:ascii="Wingdings 2" w:hAnsi="Wingdings 2" w:cs="Wingdings 2"/>
                <w:color w:val="231F20"/>
                <w:spacing w:val="-5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5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5"/>
              </w:rPr>
              <w:t>女□</w:t>
            </w:r>
          </w:p>
          <w:p w14:paraId="0D311C2F">
            <w:pPr>
              <w:pStyle w:val="8"/>
              <w:spacing w:before="40" w:line="230" w:lineRule="auto"/>
              <w:ind w:left="100"/>
              <w:rPr>
                <w:rFonts w:ascii="方正楷体_GBK" w:hAnsi="方正楷体_GBK" w:eastAsia="方正楷体_GBK" w:cs="方正楷体_GBK"/>
                <w:color w:val="231F20"/>
                <w:spacing w:val="-8"/>
              </w:rPr>
            </w:pPr>
            <w:r>
              <w:rPr>
                <w:color w:val="231F20"/>
                <w:spacing w:val="-7"/>
              </w:rPr>
              <w:t>出生日期：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 xml:space="preserve">1963 </w:t>
            </w:r>
            <w:r>
              <w:rPr>
                <w:color w:val="231F20"/>
                <w:spacing w:val="-7"/>
              </w:rPr>
              <w:t xml:space="preserve">年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 xml:space="preserve">×× </w:t>
            </w:r>
            <w:r>
              <w:rPr>
                <w:color w:val="231F20"/>
                <w:spacing w:val="-7"/>
              </w:rPr>
              <w:t xml:space="preserve">月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 xml:space="preserve">××  </w:t>
            </w:r>
            <w:r>
              <w:rPr>
                <w:color w:val="231F20"/>
                <w:spacing w:val="-7"/>
              </w:rPr>
              <w:t xml:space="preserve">日                 </w:t>
            </w:r>
            <w:r>
              <w:rPr>
                <w:color w:val="231F20"/>
                <w:spacing w:val="-8"/>
              </w:rPr>
              <w:t xml:space="preserve"> 民族：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>汉族</w:t>
            </w:r>
          </w:p>
          <w:p w14:paraId="57BC5DB5">
            <w:pPr>
              <w:pStyle w:val="8"/>
              <w:spacing w:before="40" w:line="230" w:lineRule="auto"/>
              <w:ind w:left="100"/>
              <w:rPr>
                <w:color w:val="231F20"/>
                <w:spacing w:val="17"/>
              </w:rPr>
            </w:pPr>
            <w:r>
              <w:rPr>
                <w:color w:val="231F20"/>
              </w:rPr>
              <w:t>工作单位：              职务：              联系电话：</w:t>
            </w:r>
            <w:r>
              <w:rPr>
                <w:rFonts w:hint="eastAsia" w:ascii="方正楷体_GBK" w:hAnsi="方正楷体_GBK" w:eastAsia="方正楷体_GBK" w:cs="方正楷体_GBK"/>
                <w:color w:val="231F20"/>
              </w:rPr>
              <w:t>×××××××××××</w:t>
            </w:r>
            <w:r>
              <w:rPr>
                <w:color w:val="231F20"/>
                <w:spacing w:val="17"/>
              </w:rPr>
              <w:t xml:space="preserve"> </w:t>
            </w:r>
          </w:p>
          <w:p w14:paraId="73FE369A">
            <w:pPr>
              <w:pStyle w:val="8"/>
              <w:spacing w:before="40" w:line="230" w:lineRule="auto"/>
              <w:ind w:left="100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8"/>
              </w:rPr>
              <w:t>住所地（户籍所在地</w:t>
            </w:r>
            <w:r>
              <w:rPr>
                <w:color w:val="231F20"/>
                <w:spacing w:val="1"/>
              </w:rPr>
              <w:t>）：</w:t>
            </w:r>
            <w:r>
              <w:rPr>
                <w:color w:val="231F20"/>
                <w:spacing w:val="-25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>贵州省安顺市</w:t>
            </w:r>
            <w:r>
              <w:rPr>
                <w:rFonts w:ascii="方正楷体_GBK" w:hAnsi="方正楷体_GBK" w:eastAsia="方正楷体_GBK" w:cs="方正楷体_GBK"/>
                <w:color w:val="231F20"/>
                <w:spacing w:val="5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>×××× 镇</w:t>
            </w:r>
          </w:p>
          <w:p w14:paraId="463F2995">
            <w:pPr>
              <w:pStyle w:val="8"/>
              <w:spacing w:line="226" w:lineRule="auto"/>
              <w:ind w:left="87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4"/>
              </w:rPr>
              <w:t>经常居住地：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贵州省安顺市</w:t>
            </w:r>
            <w:r>
              <w:rPr>
                <w:rFonts w:ascii="方正楷体_GBK" w:hAnsi="方正楷体_GBK" w:eastAsia="方正楷体_GBK" w:cs="方正楷体_GBK"/>
                <w:color w:val="231F20"/>
                <w:spacing w:val="5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×××× 镇</w:t>
            </w:r>
          </w:p>
          <w:p w14:paraId="789BF1D2">
            <w:pPr>
              <w:pStyle w:val="8"/>
              <w:spacing w:before="43" w:line="227" w:lineRule="auto"/>
              <w:ind w:left="8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证件类型：</w:t>
            </w:r>
            <w:r>
              <w:rPr>
                <w:color w:val="231F20"/>
                <w:spacing w:val="-24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身份证</w:t>
            </w:r>
          </w:p>
          <w:p w14:paraId="5A9C5AF8">
            <w:pPr>
              <w:pStyle w:val="8"/>
              <w:spacing w:before="49" w:line="208" w:lineRule="auto"/>
              <w:ind w:left="83"/>
            </w:pPr>
            <w:r>
              <w:rPr>
                <w:color w:val="231F20"/>
              </w:rPr>
              <w:t>证件号码：</w:t>
            </w:r>
            <w:r>
              <w:rPr>
                <w:rFonts w:hint="eastAsia" w:ascii="方正楷体_GBK" w:hAnsi="方正楷体_GBK" w:eastAsia="方正楷体_GBK" w:cs="方正楷体_GBK"/>
                <w:color w:val="231F20"/>
              </w:rPr>
              <w:t>××××××××××××××</w:t>
            </w:r>
            <w:r>
              <w:rPr>
                <w:rFonts w:hint="eastAsia" w:ascii="方正楷体_GBK" w:hAnsi="方正楷体_GBK" w:eastAsia="方正楷体_GBK" w:cs="方正楷体_GBK"/>
                <w:color w:val="231F20"/>
                <w:spacing w:val="-1"/>
              </w:rPr>
              <w:t>××××</w:t>
            </w:r>
          </w:p>
        </w:tc>
      </w:tr>
      <w:tr w14:paraId="19AF5E3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76" w:hRule="atLeast"/>
        </w:trPr>
        <w:tc>
          <w:tcPr>
            <w:tcW w:w="2383" w:type="dxa"/>
            <w:tcBorders>
              <w:left w:val="single" w:color="231F20" w:sz="4" w:space="0"/>
            </w:tcBorders>
            <w:noWrap w:val="0"/>
            <w:vAlign w:val="top"/>
          </w:tcPr>
          <w:p w14:paraId="0EF8A8A6">
            <w:pPr>
              <w:spacing w:line="254" w:lineRule="auto"/>
              <w:rPr>
                <w:rFonts w:ascii="Arial"/>
                <w:sz w:val="21"/>
              </w:rPr>
            </w:pPr>
          </w:p>
          <w:p w14:paraId="68736C52">
            <w:pPr>
              <w:spacing w:line="254" w:lineRule="auto"/>
              <w:rPr>
                <w:rFonts w:ascii="Arial"/>
                <w:sz w:val="21"/>
              </w:rPr>
            </w:pPr>
          </w:p>
          <w:p w14:paraId="36943171">
            <w:pPr>
              <w:spacing w:line="255" w:lineRule="auto"/>
              <w:rPr>
                <w:rFonts w:ascii="Arial"/>
                <w:sz w:val="21"/>
              </w:rPr>
            </w:pPr>
          </w:p>
          <w:p w14:paraId="2B517A2A">
            <w:pPr>
              <w:spacing w:line="255" w:lineRule="auto"/>
              <w:rPr>
                <w:rFonts w:ascii="Arial"/>
                <w:sz w:val="21"/>
              </w:rPr>
            </w:pPr>
          </w:p>
          <w:p w14:paraId="731AED34">
            <w:pPr>
              <w:spacing w:line="255" w:lineRule="auto"/>
              <w:rPr>
                <w:rFonts w:ascii="Arial"/>
                <w:sz w:val="21"/>
              </w:rPr>
            </w:pPr>
          </w:p>
          <w:p w14:paraId="0D085465">
            <w:pPr>
              <w:spacing w:line="255" w:lineRule="auto"/>
              <w:rPr>
                <w:rFonts w:ascii="Arial"/>
                <w:sz w:val="21"/>
              </w:rPr>
            </w:pPr>
          </w:p>
          <w:p w14:paraId="7BBEF532">
            <w:pPr>
              <w:pStyle w:val="8"/>
              <w:spacing w:before="78" w:line="210" w:lineRule="auto"/>
              <w:ind w:left="900"/>
            </w:pPr>
            <w:r>
              <w:rPr>
                <w:color w:val="231F20"/>
                <w:spacing w:val="-7"/>
              </w:rPr>
              <w:t>申请人</w:t>
            </w:r>
          </w:p>
          <w:p w14:paraId="3FE8EB25">
            <w:pPr>
              <w:pStyle w:val="8"/>
              <w:spacing w:before="69" w:line="207" w:lineRule="auto"/>
              <w:ind w:left="126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6961" w:type="dxa"/>
            <w:tcBorders>
              <w:right w:val="single" w:color="231F20" w:sz="4" w:space="0"/>
            </w:tcBorders>
            <w:noWrap w:val="0"/>
            <w:vAlign w:val="top"/>
          </w:tcPr>
          <w:p w14:paraId="2B06DACC">
            <w:pPr>
              <w:pStyle w:val="8"/>
              <w:spacing w:before="90" w:line="207" w:lineRule="auto"/>
              <w:ind w:left="86"/>
            </w:pPr>
            <w:r>
              <w:rPr>
                <w:color w:val="231F20"/>
                <w:spacing w:val="-10"/>
              </w:rPr>
              <w:t>名称：</w:t>
            </w:r>
          </w:p>
          <w:p w14:paraId="76D91A80">
            <w:pPr>
              <w:pStyle w:val="8"/>
              <w:spacing w:before="63" w:line="247" w:lineRule="auto"/>
              <w:ind w:left="89" w:right="3841" w:hanging="5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-10"/>
              </w:rPr>
              <w:t>）：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4"/>
              </w:rPr>
              <w:t>注册地 / 登记地：</w:t>
            </w:r>
          </w:p>
          <w:p w14:paraId="6B467C5E">
            <w:pPr>
              <w:pStyle w:val="8"/>
              <w:spacing w:before="38" w:line="209" w:lineRule="auto"/>
              <w:ind w:left="85"/>
            </w:pPr>
            <w:r>
              <w:rPr>
                <w:color w:val="231F20"/>
                <w:spacing w:val="-1"/>
              </w:rPr>
              <w:t>法定代表人 / 负责人：                              职务：              联系电话：</w:t>
            </w:r>
          </w:p>
          <w:p w14:paraId="21D0B13C">
            <w:pPr>
              <w:pStyle w:val="8"/>
              <w:spacing w:before="65" w:line="210" w:lineRule="auto"/>
              <w:ind w:left="86"/>
            </w:pPr>
            <w:r>
              <w:rPr>
                <w:color w:val="231F20"/>
                <w:spacing w:val="-5"/>
              </w:rPr>
              <w:t>统一社会信用代码：</w:t>
            </w:r>
          </w:p>
          <w:p w14:paraId="04AA4BFC">
            <w:pPr>
              <w:pStyle w:val="8"/>
              <w:spacing w:before="66" w:line="209" w:lineRule="auto"/>
              <w:ind w:left="83"/>
            </w:pPr>
            <w:r>
              <w:rPr>
                <w:color w:val="231F20"/>
              </w:rPr>
              <w:t>类型：有限责任公司□    股份有限公司□    其他企业法人□</w:t>
            </w:r>
          </w:p>
          <w:p w14:paraId="7F929900">
            <w:pPr>
              <w:pStyle w:val="8"/>
              <w:spacing w:before="65" w:line="261" w:lineRule="auto"/>
              <w:ind w:left="715" w:right="1202"/>
            </w:pPr>
            <w:r>
              <w:rPr>
                <w:color w:val="231F20"/>
              </w:rPr>
              <w:t xml:space="preserve">事业单位□    社会团体□    </w:t>
            </w:r>
            <w:r>
              <w:rPr>
                <w:rFonts w:hint="eastAsia"/>
                <w:color w:val="231F20"/>
                <w:lang w:eastAsia="zh-CN"/>
              </w:rPr>
              <w:t>基金会□   社会服务机构□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1"/>
              </w:rPr>
              <w:t>机关法人□    农村集体经济组织法人□</w:t>
            </w:r>
          </w:p>
          <w:p w14:paraId="71730AED">
            <w:pPr>
              <w:pStyle w:val="8"/>
              <w:spacing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 w14:paraId="1F5844B3">
            <w:pPr>
              <w:pStyle w:val="8"/>
              <w:spacing w:before="66" w:line="237" w:lineRule="auto"/>
              <w:ind w:left="84" w:right="152" w:firstLine="629"/>
            </w:pPr>
            <w:r>
              <w:rPr>
                <w:color w:val="231F20"/>
              </w:rPr>
              <w:t xml:space="preserve">个人独资企业□    </w:t>
            </w:r>
            <w:r>
              <w:rPr>
                <w:rFonts w:hint="eastAsia"/>
                <w:color w:val="231F20"/>
                <w:lang w:eastAsia="zh-CN"/>
              </w:rPr>
              <w:t>合伙企业□   不具有法人资格的专业服务机构□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所有制性质：国有□（控股□    参股□)    民营□    其他</w:t>
            </w:r>
            <w:r>
              <w:rPr>
                <w:color w:val="231F20"/>
                <w:u w:val="single" w:color="auto"/>
              </w:rPr>
              <w:t xml:space="preserve">                     </w:t>
            </w:r>
          </w:p>
        </w:tc>
      </w:tr>
    </w:tbl>
    <w:p w14:paraId="0B1EC483">
      <w:pPr>
        <w:pStyle w:val="2"/>
      </w:pPr>
    </w:p>
    <w:p w14:paraId="0610A55C">
      <w:pPr>
        <w:sectPr>
          <w:headerReference r:id="rId5" w:type="default"/>
          <w:footerReference r:id="rId6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02F5A3B4">
      <w:pPr>
        <w:spacing w:before="41"/>
      </w:pPr>
    </w:p>
    <w:p w14:paraId="174F197F">
      <w:pPr>
        <w:spacing w:before="41"/>
      </w:pPr>
    </w:p>
    <w:p w14:paraId="1A3CE1CF">
      <w:pPr>
        <w:spacing w:before="41"/>
      </w:pPr>
    </w:p>
    <w:p w14:paraId="09F30E01">
      <w:pPr>
        <w:spacing w:before="41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383"/>
        <w:gridCol w:w="6961"/>
      </w:tblGrid>
      <w:tr w14:paraId="5883DA7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5" w:hRule="atLeast"/>
        </w:trPr>
        <w:tc>
          <w:tcPr>
            <w:tcW w:w="2383" w:type="dxa"/>
            <w:tcBorders>
              <w:left w:val="single" w:color="231F20" w:sz="4" w:space="0"/>
            </w:tcBorders>
            <w:noWrap w:val="0"/>
            <w:vAlign w:val="top"/>
          </w:tcPr>
          <w:p w14:paraId="0F3319ED">
            <w:pPr>
              <w:spacing w:line="284" w:lineRule="auto"/>
              <w:rPr>
                <w:rFonts w:ascii="Arial"/>
                <w:sz w:val="21"/>
              </w:rPr>
            </w:pPr>
          </w:p>
          <w:p w14:paraId="166344E6">
            <w:pPr>
              <w:spacing w:line="284" w:lineRule="auto"/>
              <w:rPr>
                <w:rFonts w:ascii="Arial"/>
                <w:sz w:val="21"/>
              </w:rPr>
            </w:pPr>
          </w:p>
          <w:p w14:paraId="330DAF36">
            <w:pPr>
              <w:spacing w:line="284" w:lineRule="auto"/>
              <w:rPr>
                <w:rFonts w:ascii="Arial"/>
                <w:sz w:val="21"/>
              </w:rPr>
            </w:pPr>
          </w:p>
          <w:p w14:paraId="705721FB">
            <w:pPr>
              <w:pStyle w:val="8"/>
              <w:spacing w:before="78" w:line="209" w:lineRule="auto"/>
              <w:ind w:left="457"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6961" w:type="dxa"/>
            <w:tcBorders>
              <w:right w:val="single" w:color="231F20" w:sz="4" w:space="0"/>
            </w:tcBorders>
            <w:noWrap w:val="0"/>
            <w:vAlign w:val="top"/>
          </w:tcPr>
          <w:p w14:paraId="32088ED3">
            <w:pPr>
              <w:pStyle w:val="8"/>
              <w:spacing w:before="98" w:line="170" w:lineRule="auto"/>
              <w:ind w:left="84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20"/>
              </w:rPr>
              <w:t>有</w:t>
            </w:r>
            <w:r>
              <w:rPr>
                <w:rFonts w:hint="default" w:ascii="Wingdings 2" w:hAnsi="Wingdings 2" w:eastAsia="微软雅黑" w:cs="Wingdings 2"/>
                <w:color w:val="231F20"/>
                <w:spacing w:val="20"/>
                <w:sz w:val="23"/>
                <w:szCs w:val="23"/>
                <w:lang w:eastAsia="zh-CN"/>
              </w:rPr>
              <w:t>R</w:t>
            </w:r>
          </w:p>
          <w:p w14:paraId="3CB2018F">
            <w:pPr>
              <w:pStyle w:val="8"/>
              <w:spacing w:before="49" w:line="207" w:lineRule="auto"/>
              <w:ind w:left="506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>姓名：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石</w:t>
            </w:r>
            <w:r>
              <w:rPr>
                <w:rFonts w:ascii="方正楷体_GBK" w:hAnsi="方正楷体_GBK" w:eastAsia="方正楷体_GBK" w:cs="方正楷体_GBK"/>
                <w:color w:val="231F20"/>
                <w:spacing w:val="52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×</w:t>
            </w:r>
          </w:p>
          <w:p w14:paraId="22815C7C">
            <w:pPr>
              <w:pStyle w:val="8"/>
              <w:spacing w:before="62" w:line="222" w:lineRule="auto"/>
              <w:ind w:left="50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4"/>
              </w:rPr>
              <w:t>单位：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贵州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×× 律师事务所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</w:rPr>
              <w:t xml:space="preserve">              </w:t>
            </w:r>
            <w:r>
              <w:rPr>
                <w:color w:val="231F20"/>
                <w:spacing w:val="-4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律师</w:t>
            </w:r>
          </w:p>
          <w:p w14:paraId="1C252797">
            <w:pPr>
              <w:pStyle w:val="8"/>
              <w:spacing w:before="50" w:line="231" w:lineRule="auto"/>
              <w:ind w:left="50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 w14:paraId="4424FF26">
            <w:pPr>
              <w:pStyle w:val="8"/>
              <w:spacing w:before="51" w:line="207" w:lineRule="auto"/>
              <w:ind w:left="83" w:right="761" w:firstLine="420"/>
            </w:pPr>
            <w:r>
              <w:rPr>
                <w:color w:val="231F20"/>
                <w:spacing w:val="-1"/>
              </w:rPr>
              <w:t>代理权限：一般授权</w:t>
            </w:r>
            <w:r>
              <w:rPr>
                <w:rFonts w:hint="default" w:ascii="Wingdings 2" w:hAnsi="Wingdings 2" w:cs="Wingdings 2"/>
                <w:color w:val="231F20"/>
                <w:spacing w:val="-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1"/>
              </w:rPr>
              <w:t xml:space="preserve">特别授权□  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                        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</w:tc>
      </w:tr>
      <w:tr w14:paraId="6A6C36D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383" w:type="dxa"/>
            <w:tcBorders>
              <w:left w:val="single" w:color="231F20" w:sz="4" w:space="0"/>
            </w:tcBorders>
            <w:noWrap w:val="0"/>
            <w:vAlign w:val="top"/>
          </w:tcPr>
          <w:p w14:paraId="423A6651">
            <w:pPr>
              <w:pStyle w:val="8"/>
              <w:spacing w:before="87" w:line="208" w:lineRule="auto"/>
              <w:ind w:left="770"/>
            </w:pPr>
            <w:r>
              <w:rPr>
                <w:color w:val="231F20"/>
                <w:spacing w:val="-1"/>
              </w:rPr>
              <w:t>执行案号</w:t>
            </w:r>
          </w:p>
        </w:tc>
        <w:tc>
          <w:tcPr>
            <w:tcW w:w="6961" w:type="dxa"/>
            <w:tcBorders>
              <w:right w:val="single" w:color="231F20" w:sz="4" w:space="0"/>
            </w:tcBorders>
            <w:noWrap w:val="0"/>
            <w:vAlign w:val="top"/>
          </w:tcPr>
          <w:p w14:paraId="6A6DFB19">
            <w:pPr>
              <w:spacing w:before="81" w:line="227" w:lineRule="auto"/>
              <w:ind w:left="2109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（2015）筑执字第</w:t>
            </w:r>
            <w:r>
              <w:rPr>
                <w:rFonts w:ascii="方正楷体_GBK" w:hAnsi="方正楷体_GBK" w:eastAsia="方正楷体_GBK" w:cs="方正楷体_GBK"/>
                <w:color w:val="231F20"/>
                <w:spacing w:val="12"/>
                <w:sz w:val="21"/>
                <w:szCs w:val="21"/>
              </w:rPr>
              <w:t xml:space="preserve">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××× 号</w:t>
            </w:r>
          </w:p>
        </w:tc>
      </w:tr>
      <w:tr w14:paraId="65CA413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362221E4">
            <w:pPr>
              <w:spacing w:before="85" w:line="191" w:lineRule="auto"/>
              <w:ind w:left="3619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优先权确认信息</w:t>
            </w:r>
          </w:p>
        </w:tc>
      </w:tr>
      <w:tr w14:paraId="46AEA41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383" w:type="dxa"/>
            <w:tcBorders>
              <w:left w:val="single" w:color="231F20" w:sz="4" w:space="0"/>
            </w:tcBorders>
            <w:noWrap w:val="0"/>
            <w:vAlign w:val="top"/>
          </w:tcPr>
          <w:p w14:paraId="3414C05E">
            <w:pPr>
              <w:spacing w:line="257" w:lineRule="auto"/>
              <w:rPr>
                <w:rFonts w:ascii="Arial"/>
                <w:sz w:val="21"/>
              </w:rPr>
            </w:pPr>
          </w:p>
          <w:p w14:paraId="18C78CB1">
            <w:pPr>
              <w:spacing w:line="258" w:lineRule="auto"/>
              <w:rPr>
                <w:rFonts w:ascii="Arial"/>
                <w:sz w:val="21"/>
              </w:rPr>
            </w:pPr>
          </w:p>
          <w:p w14:paraId="4CD1B264">
            <w:pPr>
              <w:pStyle w:val="8"/>
              <w:spacing w:before="79" w:line="208" w:lineRule="auto"/>
              <w:ind w:left="454"/>
            </w:pPr>
            <w:r>
              <w:rPr>
                <w:color w:val="231F20"/>
                <w:spacing w:val="-1"/>
              </w:rPr>
              <w:t>优先购买权种类</w:t>
            </w:r>
          </w:p>
        </w:tc>
        <w:tc>
          <w:tcPr>
            <w:tcW w:w="6961" w:type="dxa"/>
            <w:tcBorders>
              <w:right w:val="single" w:color="231F20" w:sz="4" w:space="0"/>
            </w:tcBorders>
            <w:noWrap w:val="0"/>
            <w:vAlign w:val="top"/>
          </w:tcPr>
          <w:p w14:paraId="620D5DED">
            <w:pPr>
              <w:pStyle w:val="8"/>
              <w:spacing w:before="87" w:line="208" w:lineRule="auto"/>
              <w:ind w:left="84"/>
            </w:pPr>
            <w:r>
              <w:rPr>
                <w:color w:val="231F20"/>
                <w:spacing w:val="-1"/>
              </w:rPr>
              <w:t>共有人优先购买权□</w:t>
            </w:r>
          </w:p>
          <w:p w14:paraId="40EF21F1">
            <w:pPr>
              <w:pStyle w:val="8"/>
              <w:spacing w:before="78" w:line="171" w:lineRule="auto"/>
              <w:ind w:left="89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2"/>
              </w:rPr>
              <w:t>承租人的优先购买权</w:t>
            </w:r>
            <w:r>
              <w:rPr>
                <w:rFonts w:hint="default" w:ascii="Wingdings 2" w:hAnsi="Wingdings 2" w:cs="Wingdings 2"/>
                <w:color w:val="231F20"/>
                <w:spacing w:val="-2"/>
                <w:sz w:val="23"/>
                <w:lang w:eastAsia="zh-CN"/>
              </w:rPr>
              <w:t>R</w:t>
            </w:r>
          </w:p>
          <w:p w14:paraId="4934EA0A">
            <w:pPr>
              <w:pStyle w:val="8"/>
              <w:spacing w:before="47" w:line="209" w:lineRule="auto"/>
              <w:ind w:left="84"/>
            </w:pPr>
            <w:r>
              <w:rPr>
                <w:color w:val="231F20"/>
                <w:spacing w:val="-1"/>
              </w:rPr>
              <w:t>有限责任公司股东优先购买权□</w:t>
            </w:r>
          </w:p>
          <w:p w14:paraId="1F6566E2">
            <w:pPr>
              <w:pStyle w:val="8"/>
              <w:spacing w:before="66" w:line="209" w:lineRule="auto"/>
              <w:ind w:left="84"/>
            </w:pPr>
            <w:r>
              <w:rPr>
                <w:color w:val="231F20"/>
              </w:rPr>
              <w:t>其他□</w:t>
            </w:r>
            <w:r>
              <w:rPr>
                <w:color w:val="231F20"/>
                <w:u w:val="single" w:color="auto"/>
              </w:rPr>
              <w:t xml:space="preserve">                                                  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                   </w:t>
            </w:r>
          </w:p>
        </w:tc>
      </w:tr>
      <w:tr w14:paraId="549C5EB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383" w:type="dxa"/>
            <w:tcBorders>
              <w:left w:val="single" w:color="231F20" w:sz="4" w:space="0"/>
            </w:tcBorders>
            <w:noWrap w:val="0"/>
            <w:vAlign w:val="top"/>
          </w:tcPr>
          <w:p w14:paraId="285B238B">
            <w:pPr>
              <w:pStyle w:val="8"/>
              <w:spacing w:before="88" w:line="208" w:lineRule="auto"/>
              <w:ind w:left="454"/>
            </w:pPr>
            <w:r>
              <w:rPr>
                <w:color w:val="231F20"/>
                <w:spacing w:val="-1"/>
              </w:rPr>
              <w:t>优先购买标的物</w:t>
            </w:r>
          </w:p>
        </w:tc>
        <w:tc>
          <w:tcPr>
            <w:tcW w:w="6961" w:type="dxa"/>
            <w:tcBorders>
              <w:right w:val="single" w:color="231F20" w:sz="4" w:space="0"/>
            </w:tcBorders>
            <w:noWrap w:val="0"/>
            <w:vAlign w:val="top"/>
          </w:tcPr>
          <w:p w14:paraId="25765D1D">
            <w:pPr>
              <w:spacing w:before="83" w:line="228" w:lineRule="auto"/>
              <w:ind w:left="83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8"/>
                <w:sz w:val="21"/>
                <w:szCs w:val="21"/>
              </w:rPr>
              <w:t>被执行人名下位于北京市朝阳区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  <w:sz w:val="21"/>
                <w:szCs w:val="21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9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  <w:sz w:val="21"/>
                <w:szCs w:val="21"/>
              </w:rPr>
              <w:t>小区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  <w:sz w:val="21"/>
                <w:szCs w:val="21"/>
              </w:rPr>
              <w:t xml:space="preserve">×× 幢  ×× 单元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  <w:sz w:val="21"/>
                <w:szCs w:val="21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7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  <w:sz w:val="21"/>
                <w:szCs w:val="21"/>
              </w:rPr>
              <w:t>室房产</w:t>
            </w:r>
          </w:p>
        </w:tc>
      </w:tr>
      <w:tr w14:paraId="01CE593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3" w:hRule="atLeast"/>
        </w:trPr>
        <w:tc>
          <w:tcPr>
            <w:tcW w:w="2383" w:type="dxa"/>
            <w:tcBorders>
              <w:left w:val="single" w:color="231F20" w:sz="4" w:space="0"/>
            </w:tcBorders>
            <w:noWrap w:val="0"/>
            <w:vAlign w:val="top"/>
          </w:tcPr>
          <w:p w14:paraId="50D45EC7">
            <w:pPr>
              <w:spacing w:line="284" w:lineRule="auto"/>
              <w:rPr>
                <w:rFonts w:ascii="Arial"/>
                <w:sz w:val="21"/>
              </w:rPr>
            </w:pPr>
          </w:p>
          <w:p w14:paraId="0F033942">
            <w:pPr>
              <w:spacing w:line="284" w:lineRule="auto"/>
              <w:rPr>
                <w:rFonts w:ascii="Arial"/>
                <w:sz w:val="21"/>
              </w:rPr>
            </w:pPr>
          </w:p>
          <w:p w14:paraId="4EE86A93">
            <w:pPr>
              <w:spacing w:line="284" w:lineRule="auto"/>
              <w:rPr>
                <w:rFonts w:ascii="Arial"/>
                <w:sz w:val="21"/>
              </w:rPr>
            </w:pPr>
          </w:p>
          <w:p w14:paraId="0370935C">
            <w:pPr>
              <w:pStyle w:val="8"/>
              <w:spacing w:before="78" w:line="210" w:lineRule="auto"/>
              <w:ind w:left="375"/>
            </w:pPr>
            <w:r>
              <w:rPr>
                <w:color w:val="231F20"/>
                <w:spacing w:val="-4"/>
              </w:rPr>
              <w:t>申请优先购买理由</w:t>
            </w:r>
          </w:p>
        </w:tc>
        <w:tc>
          <w:tcPr>
            <w:tcW w:w="6961" w:type="dxa"/>
            <w:tcBorders>
              <w:right w:val="single" w:color="231F20" w:sz="4" w:space="0"/>
            </w:tcBorders>
            <w:noWrap w:val="0"/>
            <w:vAlign w:val="top"/>
          </w:tcPr>
          <w:p w14:paraId="7C52049D">
            <w:pPr>
              <w:spacing w:line="342" w:lineRule="auto"/>
              <w:rPr>
                <w:rFonts w:ascii="Arial"/>
                <w:sz w:val="21"/>
              </w:rPr>
            </w:pPr>
          </w:p>
          <w:p w14:paraId="1FAD2FD7">
            <w:pPr>
              <w:spacing w:line="342" w:lineRule="auto"/>
              <w:rPr>
                <w:rFonts w:ascii="Arial"/>
                <w:sz w:val="21"/>
              </w:rPr>
            </w:pPr>
          </w:p>
          <w:p w14:paraId="39015E40">
            <w:pPr>
              <w:spacing w:before="74" w:line="266" w:lineRule="auto"/>
              <w:ind w:left="88" w:right="83" w:firstLine="26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申请人与被执行人在 2010 年即签订房屋租赁合同，约定案涉房屋由申请人</w:t>
            </w:r>
            <w:r>
              <w:rPr>
                <w:rFonts w:ascii="方正楷体_GBK" w:hAnsi="方正楷体_GBK" w:eastAsia="方正楷体_GBK" w:cs="方正楷体_GBK"/>
                <w:color w:val="231F20"/>
                <w:spacing w:val="3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承租，租期至 2030 年。租赁合同签订以来，申请人一直居住在该房屋中。</w:t>
            </w:r>
          </w:p>
        </w:tc>
      </w:tr>
      <w:tr w14:paraId="06A7C5C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3DAA97BF">
            <w:pPr>
              <w:spacing w:before="86" w:line="192" w:lineRule="auto"/>
              <w:ind w:left="4027" w:right="4027" w:firstLine="42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材料清单</w:t>
            </w:r>
            <w:r>
              <w:rPr>
                <w:rFonts w:ascii="方正小标宋_GBK" w:hAnsi="方正小标宋_GBK" w:eastAsia="方正小标宋_GBK" w:cs="方正小标宋_GBK"/>
                <w:color w:val="231F20"/>
                <w:sz w:val="30"/>
                <w:szCs w:val="30"/>
              </w:rPr>
              <w:t xml:space="preserve"> </w:t>
            </w:r>
            <w:r>
              <w:rPr>
                <w:rFonts w:ascii="方正黑体_GBK" w:hAnsi="方正黑体_GBK" w:eastAsia="方正黑体_GBK" w:cs="方正黑体_GBK"/>
                <w:color w:val="231F20"/>
                <w:spacing w:val="3"/>
                <w:sz w:val="21"/>
                <w:szCs w:val="21"/>
              </w:rPr>
              <w:t>（可另附页）</w:t>
            </w:r>
          </w:p>
        </w:tc>
      </w:tr>
      <w:tr w14:paraId="4C6A0DB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7" w:hRule="atLeast"/>
        </w:trPr>
        <w:tc>
          <w:tcPr>
            <w:tcW w:w="9344" w:type="dxa"/>
            <w:gridSpan w:val="2"/>
            <w:tcBorders>
              <w:left w:val="single" w:color="231F20" w:sz="4" w:space="0"/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 w14:paraId="191A7910">
            <w:pPr>
              <w:spacing w:line="272" w:lineRule="auto"/>
              <w:rPr>
                <w:rFonts w:ascii="Arial"/>
                <w:sz w:val="21"/>
              </w:rPr>
            </w:pPr>
          </w:p>
          <w:p w14:paraId="33DA4661">
            <w:pPr>
              <w:spacing w:line="272" w:lineRule="auto"/>
              <w:rPr>
                <w:rFonts w:ascii="Arial"/>
                <w:sz w:val="21"/>
              </w:rPr>
            </w:pPr>
          </w:p>
          <w:p w14:paraId="00936766">
            <w:pPr>
              <w:spacing w:line="273" w:lineRule="auto"/>
              <w:rPr>
                <w:rFonts w:ascii="Arial"/>
                <w:sz w:val="21"/>
              </w:rPr>
            </w:pPr>
          </w:p>
          <w:p w14:paraId="3846F391">
            <w:pPr>
              <w:spacing w:line="273" w:lineRule="auto"/>
              <w:rPr>
                <w:rFonts w:ascii="Arial"/>
                <w:sz w:val="21"/>
              </w:rPr>
            </w:pPr>
          </w:p>
          <w:p w14:paraId="15F7C378">
            <w:pPr>
              <w:spacing w:line="273" w:lineRule="auto"/>
              <w:rPr>
                <w:rFonts w:ascii="Arial"/>
                <w:sz w:val="21"/>
              </w:rPr>
            </w:pPr>
          </w:p>
          <w:p w14:paraId="6D68357F">
            <w:pPr>
              <w:pStyle w:val="8"/>
              <w:spacing w:before="78" w:line="209" w:lineRule="auto"/>
            </w:pPr>
            <w:r>
              <w:rPr>
                <w:color w:val="231F20"/>
                <w:spacing w:val="-2"/>
              </w:rPr>
              <w:t>《租赁合同》</w:t>
            </w:r>
          </w:p>
        </w:tc>
      </w:tr>
    </w:tbl>
    <w:p w14:paraId="46AAEE04">
      <w:pPr>
        <w:spacing w:before="174" w:line="223" w:lineRule="auto"/>
        <w:ind w:left="5428" w:hanging="804"/>
        <w:rPr>
          <w:rFonts w:ascii="方正楷体_GBK" w:hAnsi="方正楷体_GBK" w:eastAsia="方正楷体_GBK" w:cs="方正楷体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18"/>
          <w:sz w:val="30"/>
          <w:szCs w:val="30"/>
        </w:rPr>
        <w:t>申请执行人（签字、盖章</w:t>
      </w:r>
      <w:r>
        <w:rPr>
          <w:rFonts w:ascii="方正小标宋_GBK" w:hAnsi="方正小标宋_GBK" w:eastAsia="方正小标宋_GBK" w:cs="方正小标宋_GBK"/>
          <w:color w:val="231F20"/>
          <w:spacing w:val="-3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pacing w:val="-43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18"/>
          <w:sz w:val="30"/>
          <w:szCs w:val="30"/>
        </w:rPr>
        <w:t>林</w:t>
      </w:r>
      <w:r>
        <w:rPr>
          <w:rFonts w:ascii="方正楷体_GBK" w:hAnsi="方正楷体_GBK" w:eastAsia="方正楷体_GBK" w:cs="方正楷体_GBK"/>
          <w:color w:val="231F20"/>
          <w:spacing w:val="71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18"/>
          <w:sz w:val="30"/>
          <w:szCs w:val="30"/>
        </w:rPr>
        <w:t>××</w:t>
      </w:r>
      <w:r>
        <w:rPr>
          <w:rFonts w:ascii="方正楷体_GBK" w:hAnsi="方正楷体_GBK" w:eastAsia="方正楷体_GBK" w:cs="方正楷体_GBK"/>
          <w:color w:val="231F20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 xml:space="preserve">日期：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×× 年  ××</w:t>
      </w:r>
      <w:r>
        <w:rPr>
          <w:rFonts w:ascii="方正楷体_GBK" w:hAnsi="方正楷体_GBK" w:eastAsia="方正楷体_GBK" w:cs="方正楷体_GBK"/>
          <w:color w:val="231F20"/>
          <w:spacing w:val="42"/>
          <w:w w:val="101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月  ××  日</w:t>
      </w:r>
    </w:p>
    <w:sectPr>
      <w:footerReference r:id="rId7" w:type="default"/>
      <w:pgSz w:w="11906" w:h="16838"/>
      <w:pgMar w:top="400" w:right="1417" w:bottom="998" w:left="1133" w:header="0" w:footer="81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  <w:embedRegular r:id="rId1" w:fontKey="{520BC4DB-9F65-4265-8019-8199C0560797}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  <w:embedRegular r:id="rId2" w:fontKey="{66B6F7E7-A145-4BB6-B890-9A3F6A573277}"/>
  </w:font>
  <w:font w:name="方正小标宋_GBK">
    <w:panose1 w:val="02000000000000000000"/>
    <w:charset w:val="86"/>
    <w:family w:val="auto"/>
    <w:pitch w:val="default"/>
    <w:sig w:usb0="A00002BF" w:usb1="38CF7CFA" w:usb2="00082016" w:usb3="00000000" w:csb0="00040001" w:csb1="00000000"/>
    <w:embedRegular r:id="rId3" w:fontKey="{F769DFF3-E64F-4C78-A1C4-ECE6FD3A4356}"/>
  </w:font>
  <w:font w:name="方正大标宋_GBK">
    <w:panose1 w:val="02000000000000000000"/>
    <w:charset w:val="86"/>
    <w:family w:val="auto"/>
    <w:pitch w:val="default"/>
    <w:sig w:usb0="A00002BF" w:usb1="08CF7CFA" w:usb2="00000000" w:usb3="00000000" w:csb0="00040001" w:csb1="00000000"/>
    <w:embedRegular r:id="rId4" w:fontKey="{D3ECE9CF-8891-42EA-928B-F79C8063B6DA}"/>
  </w:font>
  <w:font w:name="方正黑体_GBK">
    <w:panose1 w:val="02010600010101010101"/>
    <w:charset w:val="86"/>
    <w:family w:val="auto"/>
    <w:pitch w:val="default"/>
    <w:sig w:usb0="00000001" w:usb1="080E0000" w:usb2="00000000" w:usb3="00000000" w:csb0="00040000" w:csb1="00000000"/>
    <w:embedRegular r:id="rId5" w:fontKey="{21DAF895-7697-4162-AC32-3EB91780C836}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6" w:fontKey="{C4A5D8F4-0CC3-4DF8-8F41-1E77813A0B9C}"/>
  </w:font>
  <w:font w:name="方正楷体_GBK">
    <w:panose1 w:val="02000000000000000000"/>
    <w:charset w:val="86"/>
    <w:family w:val="auto"/>
    <w:pitch w:val="default"/>
    <w:sig w:usb0="800002BF" w:usb1="38CF7CFA" w:usb2="00000016" w:usb3="00000000" w:csb0="00040000" w:csb1="00000000"/>
    <w:embedRegular r:id="rId7" w:fontKey="{FD9B3AE7-1335-46E6-A6FA-4AE362AAF8E8}"/>
  </w:font>
  <w:font w:name="Wingdings 2">
    <w:panose1 w:val="05020102010507070707"/>
    <w:charset w:val="02"/>
    <w:family w:val="auto"/>
    <w:pitch w:val="default"/>
    <w:sig w:usb0="00000000" w:usb1="00000000" w:usb2="00000000" w:usb3="00000000" w:csb0="80000000" w:csb1="00000000"/>
    <w:embedRegular r:id="rId8" w:fontKey="{172E605E-8EDF-4355-BE3D-4EA3D6357733}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  <w:embedRegular r:id="rId9" w:fontKey="{CF43D7B5-41BD-4BD4-B2FC-3CFA5735CE10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FFC125D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9E3C3F5">
    <w:pPr>
      <w:spacing w:line="176" w:lineRule="auto"/>
      <w:rPr>
        <w:rFonts w:hint="default" w:ascii="Times New Roman" w:hAnsi="Times New Roman" w:eastAsia="宋体" w:cs="Times New Roman"/>
        <w:sz w:val="21"/>
        <w:szCs w:val="21"/>
        <w:lang w:val="en-US" w:eastAsia="zh-CN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8188A91">
    <w:pPr>
      <w:pStyle w:val="2"/>
      <w:spacing w:line="14" w:lineRule="auto"/>
      <w:rPr>
        <w:sz w:val="2"/>
      </w:rPr>
    </w:pPr>
    <w:bookmarkStart w:id="0" w:name="bookmark26"/>
    <w:bookmarkEnd w:id="0"/>
    <w:bookmarkStart w:id="1" w:name="bookmark265"/>
    <w:bookmarkEnd w:id="1"/>
    <w:bookmarkStart w:id="2" w:name="bookmark199"/>
    <w:bookmarkEnd w:id="2"/>
    <w:bookmarkStart w:id="3" w:name="bookmark95"/>
    <w:bookmarkEnd w:id="3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displayBackgroundShape w:val="1"/>
  <w:embedTrueTypeFonts/>
  <w:saveSubsetFonts/>
  <w:bordersDoNotSurroundHeader w:val="1"/>
  <w:bordersDoNotSurroundFooter w:val="1"/>
  <w:documentProtection w:enforcement="0"/>
  <w:defaultTabStop w:val="500"/>
  <w:hyphenationZone w:val="360"/>
  <w:displayHorizontalDrawingGridEvery w:val="1"/>
  <w:displayVerticalDrawingGridEvery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WQ4YjA1ZDA3ZWU1ODI5Y2EyM2Q5YjAxYjk0NDQ4MGIifQ=="/>
  </w:docVars>
  <w:rsids>
    <w:rsidRoot w:val="00000000"/>
    <w:rsid w:val="05922349"/>
    <w:rsid w:val="06724002"/>
    <w:rsid w:val="0B8C6CF8"/>
    <w:rsid w:val="0EEEE2EE"/>
    <w:rsid w:val="1BB82A97"/>
    <w:rsid w:val="1DAE4148"/>
    <w:rsid w:val="24CF12F4"/>
    <w:rsid w:val="26115FD1"/>
    <w:rsid w:val="26B62EF1"/>
    <w:rsid w:val="2F9A03BA"/>
    <w:rsid w:val="33DA9E9B"/>
    <w:rsid w:val="3AEB0608"/>
    <w:rsid w:val="3CE8434E"/>
    <w:rsid w:val="3F47EB2B"/>
    <w:rsid w:val="3F9FDA55"/>
    <w:rsid w:val="3FDF4AB0"/>
    <w:rsid w:val="3FEFD56B"/>
    <w:rsid w:val="3FFCB97D"/>
    <w:rsid w:val="576F55A7"/>
    <w:rsid w:val="59BDB788"/>
    <w:rsid w:val="5BEF04A4"/>
    <w:rsid w:val="5F3E0651"/>
    <w:rsid w:val="5F4F5ADA"/>
    <w:rsid w:val="5FBFE48F"/>
    <w:rsid w:val="643D7E0E"/>
    <w:rsid w:val="64715B3A"/>
    <w:rsid w:val="69271AFF"/>
    <w:rsid w:val="6B99415D"/>
    <w:rsid w:val="6DDF034E"/>
    <w:rsid w:val="6E97D185"/>
    <w:rsid w:val="6FB32028"/>
    <w:rsid w:val="72FFF92E"/>
    <w:rsid w:val="775FFE76"/>
    <w:rsid w:val="7AEC944A"/>
    <w:rsid w:val="7DCE6B2B"/>
    <w:rsid w:val="7DDD7FB7"/>
    <w:rsid w:val="7EFFA409"/>
    <w:rsid w:val="7F67DE2C"/>
    <w:rsid w:val="7F7F2C22"/>
    <w:rsid w:val="7FB5D95A"/>
    <w:rsid w:val="9FFE29DF"/>
    <w:rsid w:val="AFDF088E"/>
    <w:rsid w:val="B3D34B61"/>
    <w:rsid w:val="BA23968D"/>
    <w:rsid w:val="BBEF5D6A"/>
    <w:rsid w:val="BBFC5E68"/>
    <w:rsid w:val="BCFD7A76"/>
    <w:rsid w:val="BD6B81A0"/>
    <w:rsid w:val="BF3E99BB"/>
    <w:rsid w:val="C9EF6A62"/>
    <w:rsid w:val="CD7FAD0D"/>
    <w:rsid w:val="D7B5F79C"/>
    <w:rsid w:val="DBA9DAA9"/>
    <w:rsid w:val="DBDB9F78"/>
    <w:rsid w:val="DD7F6448"/>
    <w:rsid w:val="E3A7CB25"/>
    <w:rsid w:val="EE0F614E"/>
    <w:rsid w:val="EE7CA6F3"/>
    <w:rsid w:val="EFF7845E"/>
    <w:rsid w:val="F1D7E444"/>
    <w:rsid w:val="F1EAF164"/>
    <w:rsid w:val="F5F3FF2A"/>
    <w:rsid w:val="F73DB915"/>
    <w:rsid w:val="F7874722"/>
    <w:rsid w:val="F7DBDE27"/>
    <w:rsid w:val="F9E930F4"/>
    <w:rsid w:val="FC3FDAE6"/>
    <w:rsid w:val="FCEFA4CD"/>
    <w:rsid w:val="FDBF986F"/>
    <w:rsid w:val="FE7A7E98"/>
    <w:rsid w:val="FEA47172"/>
    <w:rsid w:val="FF2D6B59"/>
    <w:rsid w:val="FFBED09F"/>
    <w:rsid w:val="FFDF80FA"/>
    <w:rsid w:val="FFF7173D"/>
    <w:rsid w:val="FFFD636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Style w:val="5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3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customStyle="1" w:styleId="7">
    <w:name w:val="Table Normal"/>
    <w:unhideWhenUsed/>
    <w:qFormat/>
    <w:uiPriority w:val="0"/>
    <w:tblPr>
      <w:tblStyle w:val="5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8">
    <w:name w:val="Table Text"/>
    <w:basedOn w:val="1"/>
    <w:semiHidden/>
    <w:qFormat/>
    <w:uiPriority w:val="0"/>
    <w:rPr>
      <w:rFonts w:ascii="方正书宋_GBK" w:hAnsi="方正书宋_GBK" w:eastAsia="方正书宋_GBK" w:cs="方正书宋_GBK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theme" Target="theme/theme1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9" Type="http://schemas.openxmlformats.org/officeDocument/2006/relationships/font" Target="fonts/font9.odttf"/><Relationship Id="rId8" Type="http://schemas.openxmlformats.org/officeDocument/2006/relationships/font" Target="fonts/font8.odttf"/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1019</Words>
  <Characters>1037</Characters>
  <TotalTime>57</TotalTime>
  <ScaleCrop>false</ScaleCrop>
  <LinksUpToDate>false</LinksUpToDate>
  <CharactersWithSpaces>1431</CharactersWithSpaces>
  <Application>WPS Office_12.1.0.21915_F1E327BC-269C-435d-A152-05C5408002CA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2025-05-31T09:01:00Z</dcterms:created>
  <dc:creator>Administrator</dc:creator>
  <cp:lastModifiedBy>落</cp:lastModifiedBy>
  <dcterms:modified xsi:type="dcterms:W3CDTF">2025-08-20T05:56:38Z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2025-05-31T18:41:00Z</vt:filetime>
  </property>
  <property fmtid="{D5CDD505-2E9C-101B-9397-08002B2CF9AE}" pid="4" name="KSOProductBuildVer">
    <vt:lpwstr>2052-12.1.0.21915</vt:lpwstr>
  </property>
  <property fmtid="{D5CDD505-2E9C-101B-9397-08002B2CF9AE}" pid="5" name="ICV">
    <vt:lpwstr>BAE8578A097B4968A5EF567AC082FB83_13</vt:lpwstr>
  </property>
  <property fmtid="{D5CDD505-2E9C-101B-9397-08002B2CF9AE}" pid="6" name="KSOTemplateDocerSaveRecord">
    <vt:lpwstr>eyJoZGlkIjoiMDZlMGUxZWY1NDJiOGNhOTg4OTJmMGVlNDFjMjhmZjUiLCJ1c2VySWQiOiI3MDY5MjAyODAifQ==</vt:lpwstr>
  </property>
</Properties>
</file>