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商事调解条例</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为了规范商事调解活动，有效解决商事争议，保护当事人合法权益，促进商事调解行业发展，优化营商环境，制定本条例。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商事调解活动，是指在商事调解组织主持下，当事人自愿友好协商解决贸易、投资、金融、运输、房地产、工程建设、知识产权等领域商事争议的活动。婚姻家庭、继承、监护、劳动人事、消费者权益争议以及依法应当以其他方式解决的争议，不适用商事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本条例所称商事调解组织，是指依照本条例规定设立，不以营利为目的开展商事调解活动的组织。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商事调解行业发展贯彻落实党和国家路线方针政策、决策部署，坚持为民服务宗旨，服务国家高质量发展和高水平对外开放。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国务院司法行政部门负责指导、规范全国商事调解工作，统筹规划商事调解行业发展。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县级以上地方人民政府司法行政部门负责指导、规范本行政区域内商事调解工作，加强对商事调解组织开展商事调解活动的监督管理。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商事调解行业自律组织依照法律法规和章程开展行业自律，接受司法行政部门的指导、监督。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国家培育有国际影响力的商事调解组织，提升商事调解组织的国际竞争力。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司法行政部门会同有关部门加强对商事调解的宣传，推广运用调解方式解决商事争议。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鼓励有条件的地区和部门结合本地区、本领域实际情况，在人才、信息、技术、资金等方面对商事调解行业发展给予支持。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国家完善商事调解与诉讼、仲裁、公证等制度的衔接机制，畅通商事争议解决途径。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设立商事调解组织，应当符合下列条件：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（一）发起人为非营利法人；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（二）有规范的名称，名称中含有“商事调解”字样；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（三）有自己的住所和章程；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（四）有30万元以上的资产；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（五）有5名以上商事调解员和适当数量的专职工作人员。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设立商事调解组织，应当向所在地设区的市级人民政府司法行政部门提出申请，提交设立申请书及相关材料。申请人应当对申请材料的真实性负责。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理申请的部门应当自受理之日起20个工作日内予以审查，并将初步审查意见和全部申请材料报送省、自治区、直辖市人民政府司法行政部门。省、自治区、直辖市人民政府司法行政部门应当自收到报送材料之日起20个工作日内予以审查，作出是否准予设立的决定。20个工作日内不能作出决定的，经本部门负责人批准，可以延长10个工作日，并应当将延长期限的理由告知申请人。准予设立的，向申请人颁发执业证书；不准予设立的，向申请人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商事调解组织变更名称、住所、章程等事项的，应当依法办理执业证书的变更手续。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商事调解组织有下列情形之一的，应当依法办理执业证书的注销手续：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（一）不能保持本条例规定的设立条件，经限期整改仍不符合条件；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（二）终止商事调解业务活动；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（三）法律、行政法规规定应当注销的其他情形。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省、自治区、直辖市人民政府司法行政部门应当编制本行政区域内的商事调解组织名册，并向社会公布。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商事调解组织聘任的商事调解员应当公道正派，具备良好的专业素质。商事调解员应当符合下列条件之一：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（一）通过国家统一法律职业资格考试取得法律职业资格，从事调解工作满3年；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（二）从事律师、仲裁、公证工作满3年或者曾任法官、检察官满3年；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（三）具有法律、经济、科学技术等相关专业知识，从事法律、经济贸易等专业工作，并具有中级以上职称或者具有同等专业水平；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（四）本条例施行前已从事商事调解工作满3年，并具有大学本科以上学历。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公职人员兼任商事调解员的，应当遵守法律、行政法规和国家有关规定。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商事调解组织可以从具有专业影响力和公信力的境外人士中聘任商事调解员，并依照国务院司法行政部门的规定向所在地省、自治区、直辖市人民政府司法行政部门备案。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商事调解组织应当建立业务管理、利益冲突审查、投诉处理等内部管理制度。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商事调解组织的章程、商事调解员名册、调解规则及设立、变更、注销等信息，应当及时向社会公开。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商事调解活动应当遵循自愿、合法、诚信、保密的原则。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发生商事争议的，当事人可以向商事调解组织申请调解。当事人一方明确拒绝调解的，不得调解。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当事人可以从商事调解组织的商事调解员名册中共同选定商事调解员进行调解，或者由当事人共同委托商事调解组织推荐商事调解员进行调解。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商事调解组织可以收取商事调解费用。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商事调解组织应当按照公平、合理的原则制定商事调解费用标准，并向社会公开。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商事调解员开展调解活动应当依照法律法规，可以适用行业规则、商业惯例、交易习惯等。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商事调解员在调解过程中应当保持中立，勤勉尽责，遵守职业道德和执业行为规范，不得与当事人串通进行虚假调解活动。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鼓励商事调解组织运用人工智能、大数据等技术手段，提高商事调解质量和效率。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商事调解员与当事人协商采取在线方式进行调解的，与线下调解活动具有同等法律效力。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商事调解不公开进行。当事人约定公开的，可以公开进行，但涉及国家秘密、他人的商业秘密或者个人隐私的除外。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商事调解组织和商事调解员对在调解过程中知悉的信息负有保密义务，但当事人均书面同意披露或者有其他依法应当披露情形的除外。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商事调解员与争议事项有利害关系，或者存在其他可能导致当事人对其中立性、公正性产生合理怀疑情形的，该商事调解员应当及时向当事人披露，并退出调解。当事人均同意由该商事调解员继续调解的，应当以书面形式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在与争议事项有关的诉讼或者仲裁中，商事调解员存在依法应当回避情形的，应当回避。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经商事调解无法达成协议，当事人不同意继续调解，或者存在当事人意图利用调解达到非法目的等情形的，应当终止调解。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商事调解达成协议的，除当事人另有约定外，应当制作商事调解协议，载明主要事实、争议事项和当事人达成协议的主要内容、履行方式与期限等。商事调解员应当在商事调解协议上签名并加盖商事调解组织的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商事调解协议的内容不得损害国家利益、社会公共利益和他人合法权益，不得违反法律、行政法规的强制性规定，不得违背公序良俗。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商事调解协议具有法律约束力，当事人应当履行。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当事人可以就商事调解协议申请司法确认，具体依照《中华人民共和国民事诉讼法》有关规定办理。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商事调解协议涉及在中华人民共和国领域外执行的，当事人可以依照有关国际条约向有管辖权的外国主管机关申请执行。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支持商事调解组织到境外设立业务机构，开展商事调解活动。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根据经济社会发展和改革开放需要，可以允许境外商事调解组织在国务院批准设立的自由贸易试验区、海南自由贸易港等区域内依照国家有关规定设立业务机构，开展涉外商事调解活动。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在自由贸易试验区、海南自由贸易港等区域内，有关地方可以试点建立商事调解员独立开展涉外商事调解活动的相关制度。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鼓励商事调解组织、商事调解行业自律组织与境外商事调解组织、国际组织开展交流合作，积极参与国际商事调解规则制定，加强国际商事调解人才培养。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商事调解行业自律组织、商事调解组织按照有关规定组织开展商事调解员培训。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全国性商事调解行业自律组织负责推动商事调解员能力水平国际互认。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支持粤港澳大湾区商事调解规则衔接、机制对接，促进粤港澳大湾区商事调解协同发展。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县级以上地方人民政府司法行政部门对商事调解组织开展商事调解活动进行监督管理，可以采取现场检查、查阅和复制有关资料、对有关情况进行调查、对有关人员进行约谈等措施。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未经司法行政部门批准，擅自以商事调解组织名义开展本条例规定的商事调解活动的，由省、自治区、直辖市或者设区的市级人民政府司法行政部门责令改正，处10万元以上30万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商事调解组织未按照本条例规定办理变更、注销手续，公开相关信息的，由县级以上人民政府司法行政部门责令改正，给予警告；拒不改正的，责令停业整顿，可以并处1万元以上5万元以下的罚款。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组织违反本条例规定开展业务或者以不正当手段承揽业务的，由县级以上人民政府司法行政部门责令改正，给予警告，并处5万元以上10万元以下的罚款；情节严重的，依法吊销执业证书，并处10万元以上30万元以下的罚款，对其负责人给予警告，并处1万元以上5万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商事调解员未履行保密义务造成严重后果，或者与当事人串通进行虚假调解活动，损害国家利益、社会公共利益和他人合法权益的，由县级以上人民政府司法行政部门责令改正，给予警告，并处1万元以上10万元以下的罚款；情节严重的，责令暂停1年以上3年以下商事调解业务；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国务院司法行政部门依照本条例制定商事调解组织管理的具体办法。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本条例施行前已经成立的从事商事调解的组织，继续开展商事调解活动的，应当自本条例施行之日起1年内，依照本条例的规定办理执业手续。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行业协会商会等开展公益性调解活动，不适用本条例。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