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（2025年9月25日上海市第十六届人民代表大会常务委员会第二十四次会议通过）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基本管理规定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全过程节水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为了促进全社会节约用水，提高水资源利用效率，保障水安全，推进生态文明建设，推动经济社会高质量发展，根据《中华人民共和国水法》《节约用水条例》等法律、行政法规，结合本市实际，制定本条例。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本市行政区域内节约用水（以下简称节水）及其监督管理活动，适用本条例。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本市厉行节水，坚持和落实节水优先方针，深入实施国家节水行动，全面建设节水型社会。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任何单位和个人都应当依法履行节水义务。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本市节水工作应当遵循统筹规划、综合施策、因地制宜、分类指导的原则，加强取水、供水、用水、排水全过程节水，建立政府主导、各方协同、市场调节、公众参与的节水机制。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市、区人民政府应当加强对节水工作的组织领导，将节水工作纳入国民经济和社会发展有关规划、年度计划，完善并推动落实节水政策和保障措施，建立健全节水统筹协调机制，研究解决节水工作中的重大问题。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市水务部门负责本市节水工作的统一管理和监督；区水务部门按照职责分工，负责本行政区域内节水工作的管理和监督。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发展改革、经济信息化、教育、科技、财政、规划资源、住房城乡建设管理、农业农村、市场监管、绿化市容、机关事务管理、城管执法等部门按照职责分工做好节水有关工作。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本市支持与节水相关的基础研究和共性关键技术、前沿引领技术、现代工程技术等研究，推进产学研用深度融合，加强节水科技创新能力建设和产业化应用，强化科技创新对促进节水的支撑作用。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本市支持节水新技术、新工艺、新设备、新材料的推广应用，推动节水产业发展。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市、区人民政府及其有关部门、乡镇人民政府、街道办事处应当加强节水宣传教育和科学普及，促进形成自觉节水的社会共识和良好风尚。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本市依托世界水日、节水宣传周等，开展集中宣传活动，提升全民节水意识和节水技能。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本市与长江三角洲区域相关省市加强节水领域的合作，推动信息共享、相关标准规范协调统一、技术联合攻关，促进节水领域高质量协同发展。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基本管理规定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根据经济社会发展需要、水资源状况和上级节水规划，组织编制本行政区域的节水规划，明确水资源状况评价、节水潜力分析、节水目标、主要任务和措施等内容，并强化国土空间规划和节水规划的衔接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相关区域规划、专项规划的编制，应当包括节水的内容。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本市按照国家规定实施用水总量和强度控制制度。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市水务部门会同市发展改革部门依据国家下达的用水总量和强度控制目标，明确各区用水总量和强度控制目标。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市水务部门应当结合区域功能定位、产业布局、人口规模等，明确各区年度用水总量和强度控制指标。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本市对用水量达到一定规模的单位实行计划用水管理。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部门应当根据年度用水总量控制指标、用水定额，综合考虑用水单位的生产生活需要、节水措施落实情况等，制定用水单位的年度用水计划，并根据用水单位生产经营情况、用水性质变化等情况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用水定额根据国家和本市有关规定确定，并根据经济社会发展水平、水资源状况、产业结构变化和技术进步等情况适时修订。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本市完善与经济社会发展水平、水资源状况、用水定额、供水成本、用水单位和个人承受能力、节水要求等相适应的水价形成机制，并建立健全有利于促进节水的差异化水价制度，引导和促进全社会节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新建、改建、扩建建设项目，建设单位应当根据工程建设内容制定节水措施方案，配套建设节水设施。节水设施应当与主体工程同时设计、同时施工、同时投入使用。节水设施建设投资纳入建设项目总投资。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依法需要进行施工图设计文件审查的，施工图设计文件审查机构应当按照法律、法规和工程建设强制性标准，对节水设施设计内容进行审查。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水务部门应当加强对节水设施建设的指导和服务。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用水单位应当加强用水设施管理，确保水量平衡。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用水量达到一定规模的单位应当按照国家标准和本市有关规定开展水平衡测试，对用水环节、用水工艺、用水设备等进行检测、分析和评价；发现问题的，及时改进。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水平衡测试和改进情况应当自测试改进完成之日起十五日内向水务部门备案。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市、区水务部门根据国家有关规定，建立重点监控用水单位名录，并每年向社会公布。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水务部门应当对重点监控用水单位的用水情况进行实时监测；发现监测数据异常的，及时告知重点监控用水单位，并督促其做好排查、处置等工作。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本市按照国家有关规定，对节水潜力大、使用面广的用水产品实行水效标识管理。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国家水效标识产品目录管理的用水产品应当按照规定在产品或者产品最小包装的明显部位标注水效标识，并在产品使用说明书中予以说明。对于网络交易，销售者应当在产品信息主页面醒目位置展示相应的水效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本市加强节水标准化工作。市水务部门会同相关部门按照国家和本市有关规定，根据节水型社会建设需要，组织编制节水地方标准、技术规范。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鼓励相关社会团体、企业依法制定严于国家标准、行业标准、地方标准相关技术要求的节水团体标准、企业标准。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全过程节水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项目需要取水的，申请人依法办理取水许可时应当按照规定开展水资源论证；开展水资源论证时，应当对取用水必要性和规模合理性、用水水平、节水潜力、节水措施实效性等进行重点分析评价，并纳入建设项目水资源论证报告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用水单位应当按照取水许可规定条件取水，准确计量，加强取水、输水工程设施管理维护，严格控制取水、输水损失。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公共供水企业应当采用先进的制水技术、工艺和设备，提高制水效率和质量，制水损耗应当符合国家和本市有关规定。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企业应当健全供水管网设施漏损控制体系，采取分区计量、管网设施维护和改造等措施，降低管网设施漏损率。公共供水企业应当根据供水管网设施漏损、供水管道材质和使用年限等情况，制定供水管网设施改造计划，并定期向水务部门报送改造实施情况；水务部门应当加强指导、协调和督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超出供水管网设施漏损控制国家标准的漏水损失，不得计入公共供水企业定价成本。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二次供水设施管理单位应当按照本市有关规定和技术规范，对二次供水设施进行日常保养，并采取定期巡检、维修等措施，严格控制二次供水设施的漏损。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公共供水企业应当在居民小区安装计量监测总表；发现用水数据异常，可能存在二次供水设施漏损的，应当及时查明漏损原因，并告知相关二次供水设施管理单位进行检查、维修。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工业、服务业等行业的用水单位应当加强内部用水管理，建立节水管理制度，采用分质供水、高效冷却和洗涤、循环用水、废水处理回用等先进、适用节水技术、工艺和设备，降低单位产品（产值）耗水量，提高水资源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本市推广农业高效节水灌溉技术，鼓励发展智能精准灌溉系统；推广新建、改建、扩建灌溉工程设施同步安装灌溉用水计量设施；推广水产养殖尾水循环利用。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本市积极促进社会公众形成节水的良好习惯，推动开展瓶装饮用水“清瓶行动”，引导居民选用生活节水器具。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新建、改建、扩建产业园区应当统筹建设取水、供水、排水、废水处理及循环利用、再生水利用设施，推动企业间串联用水、分质用水、梯级利用，实现一水多用和循环利用。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鼓励已经建成的产业园区开展以节水为重点内容的绿色高质量转型升级和循环化改造，加快节水及水循环利用设施建设。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产业园区管理机构应当建立完善园区节水工作制度，督促园区内企业落实节水要求。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水务部门应当对产业园区节水工作制度、节水设施改造等加强指导。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严格高耗水工业、服务业用水管理，综合利用用水定额、差别水价等措施，促进火力发电、钢铁、石化等高耗水工业企业以及车辆清洗、高尔夫球场、人工滑雪场等高耗水服务业企业改进节水技术、设备和工艺，提高用水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高耗水工业企业用水水平超过用水定额的，应当限期进行节水改造。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公共机构应当发挥节水表率作用，建立健全节水管理制度，制定年度节水目标和具体措施，对用水状况进行有效监测和统计，及时发现、纠正用水浪费现象。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公共机构应当率先采用先进的节水技术、工艺、设备和产品，开展节水改造，积极建设节水型单位。用水量大的公共机构，应当率先全面使用节水器具，加快推进老旧管网改造。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公共机构在选择物业服务企业时，应当考虑其节水管理能力。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本市推广建设市政专用用水设施，实行城市绿化、环境卫生等定点用水。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有河道的公园、绿地、林地，应当优先使用符合标准的河道水浇灌，具体办法由市水务部门会同市绿化市容部门制定。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本市加强污水再生利用和雨水资源化利用。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新建、改建、扩建污水处理厂，应当按照规划和有关规定配套建设再生水利用设施。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新建、改建、扩建建设项目，应当按照国家和本市有关规定配套建设雨水集蓄利用设施。鼓励既有建筑因地制宜建设雨水集蓄利用设施。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本市推动优先使用再生水、集蓄雨水等非常规水。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高耗水行业企业以及城市绿化、道路清扫、建筑施工、生态景观等用水，应当优先使用符合标准要求的再生水、集蓄雨水。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用水量大的公共机构，应当带头使用非常规水。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鼓励污水处理厂与用水单位开展再生水利用供需对接，再生水水价在政府统筹协调下由供需双方协商确定。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市、区人民政府及其有关部门应当制定和完善相关政策措施，综合运用财政、金融、价格等政策，加大对节水技术改造和创新、供水管网设施漏损检测与改造、非常规水使用、节水产品绿色消费等的支持力度。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本市按照国家规定，支持开展多种形式的水权交易。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鼓励发展社会化、专业化、规范化、市场化的节水服务产业，支持节水服务机构创新节水服务模式，引导和推动节水服务机构与用水单位或者个人签订节水管理合同，提供节水服务并以节水效益分享、节水效果保证、用水费用托管等方式获得合理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节水服务机构应当具备与其承担业务相适应的技术人员、技术能力和设施设备，按照有关技术规范开展活动。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依托政务服务“一网通办”、城市运行“一网统管”和大数据资源平台，加强水务、发展改革、经济信息化、住房城乡建设管理、农业农村、绿化市容、城管执法等部门节水工作领域相关信息的共享，优化政务服务，促进业务协同，提高节水智慧化管理和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鼓励公共机构、重点监控用水单位、高耗水行业企业、大型商业综合体等用水单位建设节水信息管理系统。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本市相关行业协会应当加强行业自律，开展行业培训和推广，提供信息、技术和咨询服务，组织、引导会员参与建设节水型社会。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本市支持志愿服务组织和志愿者依法参与节水的宣传动员、示范引导等工作。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相关部门应当在各自职责范围内为志愿服务组织和志愿者开展节水志愿服务提供指导和帮助。鼓励企业事业单位、基层群众性自治组织和其他组织为开展节水志愿服务提供场所和其他便利条件。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公共机构和宾馆、商场、车站、机场、公园等公共场所应当通过设置节水提示和宣传标识等方式，加强节水宣传。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学校应当将节水理念纳入校园文化建设，培育学生的节水意识。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新闻媒体应当开展节水公益宣传，对浪费水资源的行为进行舆论监督。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对节水成绩显著的单位和个人，按照国家和本市有关规定给予表彰、奖励。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任何单位和个人发现有浪费水资源行为的，可以通过市民服务热线等途径或者直接向水务等相关部门进行举报；相关部门应当依法及时处理。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水务以及其他相关部门应当按照职责分工，加强对用水活动的监督检查，依法查处违法行为。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水务部门应当加强对重点监控用水单位、高耗水行业企业的监督管理，开展数据监测、水效对标、用水审计等工作，督促其落实节水要求、提高用水效率。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本市按照国家规定实行节水责任制和节水考核评价制度，将节水目标完成情况纳入落实水资源管理制度考核范围。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水务部门应当会同有关部门按照国家和本市有关规定，将单位和个人在用水活动中的相关信用信息归集至本市公共信用信息服务平台，并依法采取守信激励和失信惩戒措施。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违反本条例第十五条规定，用水单位未履行相关义务的，由水务部门责令限期改正，并按照下列规定予以处理：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（一）未按照要求进行水平衡测试的，处一万元以上五万元以下的罚款；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（二）未按照要求备案，逾期不改正的，处五千元以上三万元以下的罚款。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