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贵州省邮政条例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（2010年11月30日贵州省第十一届人民代表大会常务委员会第十九次会议通过　根据2012年3月30日贵州省第十一届人大常委会第二十七次会议通过的《贵州省人民代表大会常务委员会关于修改部分地方性法规的决定》第一次修正　根据2014年5月17日贵州省第十二届人民代表大会常务委员会第九次会议通过的《贵州省邮政条例修正案》第二次修正　根据2020年9月25日贵州省第十三届人民代表大会常务委员会第十九次会议通过的《贵州省人民代表大会常务委员会关于修改〈贵州省道路交通安全条例〉等地方性法规个别条款的决定》第三次修正　根据2025年12月3日贵州省第十四届人民代表大会常务委员会第二十次会议通过的《贵州省人民代表大会常务委员会关于修改〈贵州省中小企业促进条例〉、〈贵州省湿地保护条例〉、〈贵州省邮政条例〉的决定》第四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邮政设施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邮政服务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保障措施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快递业务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邮政普遍服务，加强对邮政市场的监督管理，维护邮政通信与信息安全，保护通信自由和通信秘密，保护用户合法权益，促进邮政业健康发展，适应经济社会发展和人民生活需要，根据《中华人民共和国邮政法》和有关法律、法规的规定，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本条例适用于本省行政区域内的邮政设施建设、邮政服务与保障、邮政市场监督管理及其相关活动。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省邮政管理部门负责对本省行政区域内的邮政普遍服务和邮政市场实施监督管理。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按照国务院规定设立的省级以下邮政管理机构负责对本辖区的邮政普遍服务和邮政市场实施监督管理。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县级以上人民政府发展改革、公安、国家安全、交通运输、市场监督管理、住房城乡建设、城市管理等部门和海关应当在各自职责范围内做好邮政监督管理有关工作。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县级以上人民政府应当将邮政事业纳入国民经济和社会发展规划，将邮政设施、快递园区布局和建设纳入土地利用总体规划、城乡规划、综合交通运输体系规划，促进邮政事业与当地经济、社会协调发展。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邮政企业按照国家规定承担提供邮政普遍服务和邮政特殊服务的义务。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邮政企业应当加强服务质量管理，完善安全保障措施，为用户提供迅速、准确、安全、方便的服务。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通信自由和通信秘密受法律保护。除因国家安全或者追查刑事犯罪的需要，由公安机关、国家安全机关或者检察机关依照法律规定的程序对通信进行检查外，任何组织或者个人不得以任何理由侵犯公民的通信自由和通信秘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除法律规定外，任何组织或者个人不得以任何理由检查、扣留邮件和汇款。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国务院规定范围内的信件寄递业务，由邮政企业专营。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任何单位或者个人不得损毁邮政设施或者影响邮政设施的正常使用，并有权制止、举报破坏邮政设施、危害邮件安全和通信畅通的行为。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邮政设施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邮政设施的布局和建设应当满足保障邮政普遍服务的需要。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邮政管理部门应当根据基本公共服务均等化的要求，按照国家邮政普遍服务标准组织制定邮政设施建设专项规划。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各级人民政府应当对提供邮政普遍服务的邮政设施建设给予支持，重点扶持农村边远地区和少数民族聚居地区邮政设施建设。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建设城市新区、独立工矿区、开发区、住宅区或者对旧城区进行改建，应当统一规划、同步建设配套的邮政普遍服务设施。城乡规划主管部门在组织审查修建性详细规划时，应当征求邮政管理部门意见，对未按照国家有关规范要求设置邮政普遍服务设施的，不予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邮政企业应当按照城乡规划主管部门批准的规划配套建设邮政普遍服务网点。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按照批准的规划修建的邮政设施，不得改变其使用性质。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机关、企业事业单位应当设置接收邮件的场所。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建设城镇居民楼应当设置接收邮件的信报箱，并按照国家规定的标准验收。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已建成使用的城镇居民楼未设置信报箱的，产权人可以补设和明确方便投递的接收邮件场所。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物业服务单位应当为邮件、快件投递提供必要协助。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县级以上人民政府应当采取措施，支持在农村地区设置村邮站。村邮站可以单独设置，也可以与农村其他公共服务设施共建。未设置村邮站的农村地区，由村民委员会明确接收邮件的场所。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因建设需要拆除邮政服务网点或者其他邮政设施，应当事先与当地邮政企业协商，在保证邮政通信正常进行的情况下，将邮政设施原址新建或者迁至方便群众用邮的地方另建，所需费用由拆除人承担。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城乡单位、住宅区、街道、村落的地址牌，应当标明所在地的邮政编码。地名地址发生变更的，地名管理机构应当及时通知邮政企业。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邮政服务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邮政企业应当按照国家规定依法公示资费标准和服务标准等服务内容。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邮政企业应当按照国家有关规定制定突发事件具体应急预案。发生服务阻断时，邮政企业应当按照应急预案及时采取应急处置措施，并向当地人民政府、邮政管理部门报告。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邮政企业应当配合人民政府和有关部门做好所在地邮政服务突发事件的应急救援和处置工作。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邮政企业应当按照国家邮政普遍服务标准设置提供邮政普遍服务的网点，并按照国家邮政普遍服务标准提供服务。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在乡、镇人民政府所在地应当设置提供邮政普遍服务的邮政营业网点。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邮政企业寄递邮件，应当符合邮政管理部门规定的寄递时限和服务规范。国务院邮政管理部门对省内寄递时限和服务规范未作规定的，由省人民政府规定。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乡、镇人民政府所在地邮政营业网点每周营业时间不得少于五天且逢赶集日应当营业。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邮政企业应当按照国家规定将汇款通知单送达收款人；收款人在规定期限内提出兑付要求的，应当及时足额兑付。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单位收发人员、邮件代收点和村民委员会指定的邮件代收人接收邮政企业投交的邮件时，应当当场核对，并对所接收的邮件负有保护、及时传递和保密的义务，不得私拆、隐匿、毁弃邮件或者撕揭邮票；对接收的给据邮件应当签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机关、企业事业单位、住宅小区管理单位收发人员对无法转交或者误收的邮件，应当及时通知邮政企业，由邮政企业依法处理。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新设立的单位需要邮政服务的，当地邮政企业或者其分支机构应当为其办理投递登记手续。对具备邮件投递条件的，当地邮政企业或者其分支机构应当自办理投递登记手续之日起七日内开始提供投递服务；对不具备投递条件的，可以协商邮件投递地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单位用户更改名称、变更地址的，应当及时书面通知当地邮政企业或者其分支机构，或者办理邮件改寄新址手续。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用户对交寄的给据邮件和交汇的汇款，可以在国家规定时间内持据向收寄、收汇的邮政企业查询。邮政企业应当按照国家规定期限将查询结果告知查询人，查询人要求出具书面查询结果的，应当出具。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邮政企业造成给据邮件丢失、损毁、内件短少的，应当采取补救措施，依法予以赔偿。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用户交寄的邮件应当清楚、准确填写姓名、地址和邮政编码，使用的信封、明信片应当符合国家标准或者邮政行业标准。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邮政企业及其从业人员不得有下列行为：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（一）私拆、隐匿、毁弃、盗窃邮件，贪污、侵占、挪用用户款项；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（二）故意延误寄递邮件；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（三）拒绝办理依法应当办理的邮政业务；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（四）擅自中止提供邮政服务；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（五）强迫用户使用邮政业务；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（六）拒绝用户使用有效邮资凭证交寄邮件；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（七）转让、出租、出借邮政专用车辆、邮政专用标志、邮政专用品；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（八）违法泄漏或者向他人提供用户使用邮政服务的信息；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（九）利用带有邮政专用标志的邮政车、船从事邮件运递以外的经营性活动；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（十）擅自变更邮政业务收费标准或者增加收费项目；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（十一）违反法律、法规的其他行为。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邮政企业应当在营业场所设置意见箱（簿），公布服务质量监督电话，接受用户对邮政服务质量的监督。对于用户的投诉、举报和批评意见，应当在邮政管理部门规定的时限内及时处理。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邮政企业从业人员应当遵守职业规范，诚信文明服务。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保障措施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各级人民政府及其有关部门应当采取措施，支持邮政企业提供邮政普遍服务。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符合国家《划拨用地目录》所列的邮政设施项目，建设用地由有批准权的人民政府批准后按照城市基础设施和公益设施用地依法划拨，免征城市基础设施建设配套费。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各级人民政府和有关部门应当按照国家和省的有关规定在城市居民社区、乡镇、村的邮政服务机构设置公益性岗位。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邮政企业应当在机场、车站、城市街道、广场、公园、高等院校等公共场所按照城市规划设置邮筒、邮政报刊亭等邮政公共服务设施。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邮筒和占地五平方米以内的邮政报刊亭免收城市道路占用费。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带有邮政专用标志的运邮车辆通过收费公路、桥梁时，减缴车辆通行费。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邮政企业带有邮政专用标志的运邮车辆无需办理道路运输营运证。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带有邮政专用标志的车辆运递邮件，确需通过公安机关交通管理部门划定的禁行路段，经公安机关交通管理部门同意，在确保安全畅通的前提下，可以通行。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邮政企业的运邮专用车辆运递邮件和快递企业快件运输专用车辆运递快件时，确需在禁止停车的地点停车的，经公安机关交通管理部门同意，在确保安全畅通的情况下，可以临时停车。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邮政企业可以在所在地县级以上市场监督管理部门统一办理本企业所属各营业网点的注册登记、变更、年检等手续。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机场、码头、较大的车站应当为邮政企业提供装卸、转运邮件作业场所和邮政车辆出入通道，其专用场所、通道基建费用由邮政企业承担。</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快递业务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在本省行政区域内经营快递业务，应当依法取得国务院邮政管理部门或者省邮政管理部门颁发的《快递业务经营许可证》，办理相关手续并接受邮政管理部门和有关部门的监督管理；未经许可，任何单位和个人不得在本省行政区域内经营快递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省邮政管理部门在审查快递业务经营许可申请时，应当征求同级国家安全机关等部门的意见。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县级以上人民政府应当鼓励和引导快递企业培养高素质人才，采用先进技术，利用优势交通运输资源，促进企业规模化、品牌化、网络化经营和发展。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已在国务院邮政管理部门或者本省邮政管理部门取得《快递业务经营许可证》的企业，在本省设立、撤销分支机构的，应当按照有关规定向邮政管理部门备案。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经营快递业务的企业停止经营的，应当提前十日向社会公告，书面告知邮政管理部门，交回快递业务经营许可证，并依法妥善处理尚未投递的快件。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经营快递业务的企业或者其分支机构因不可抗力或者其他特殊原因暂停快递服务的，应当及时向邮政管理部门报告，向社会公告暂停服务的原因和期限，并依法妥善处理尚未投递的快件。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快递企业提供的详情单应当在显著位置标明影响用户权益的相关内容。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邮政管理部门和有关部门可以要求经营国际快递业务的企业或者分支机构提供报关数据。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快递企业不得经营由邮政企业专营的信件寄递业务，不得寄递国家机关公文。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条例第六条关于邮件的规定，适用于快件；本条例第十六条、第十八条第一款、第二十三条第一项、第二项、第三项、第四项、第五项、第八项、第十项、第二十四条关于邮政企业及其从业人员的规定，适用于快递企业及其从业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快递企业快件运输专用车辆应当在显著位置悬挂或者张贴邮政管理部门制发的快件运输专用车辆标志牌。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封闭式的小型货车或者小型客车作为快递企业快件运输专用车辆的，经公安机关交通管理部门、交通运输部门道路运输管理机构同意，运递快件时，可以通过城市限行路段。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快件运输专用车辆不得用于运递快件以外的其他用途。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快递企业应当建立快递运单实物及电子数据档案管理制度，采取技术措施确保用户使用快递服务的信息安全。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鼓励机关、企业事业单位、学校、住宅区、较大的商业区、旅游景区等通过设置快件集中服务点、自助服务终端等形式，为快件收寄和投递提供便利和安全保障。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邮政管理部门根据履行监督管理职责的需要，可以建立邮政企业和快递企业诚信记录档案，要求邮政企业和快递企业或者其分支机构报告有关服务、经营情况，邮政企业和快递企业或者其分支机构应当如实报告。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邮政管理部门和市场监督管理部门按照各自职责对集邮票品经营活动实施监督管理。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任何单位或者个人不得有下列行为：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（一）交寄、夹寄国家规定禁止寄递的物品；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（二）未经批准仿印邮票图案；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（三）伪造、变造邮资凭证；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（四）擅自使用邮政专用名称，伪造或者冒用邮政专用标志、专用工具、专用品，伪造或者冒用快递专用车辆标志牌；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（五）损毁或者擅自迁移邮筒、邮政报刊亭、信报箱、邮政编码牌等邮政设施，擅自开启和封闭邮筒、信报箱；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（六）非法检查、截留邮件或者非法拦截、检查、扣留运邮车辆，妨碍邮政企业生产经营活动；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（七）向邮筒、信报箱内投掷杂物、污物；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邮政管理部门应当对邮政企业和快递企业的有关寄递业务和服务质量实行监督管理，健全邮政普遍服务和快递服务质量用户申诉制度和举报查处制度；按照法定程序对邮政、快递企业涉嫌违反邮政法律、法规的行为进行查处，维护用户利益和邮政市场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邮政管理部门进行监督检查时，可以采取下列措施：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（一）进入邮政企业、快递企业或者涉嫌发生违反本条例活动的其他场所实施现场检查；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（二）向有关单位和个人了解情况；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（三）查阅、复制有关文件、资料凭证；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（四）经邮政管理部门负责人批准，查封与违反本条例活动有关的场所，扣押用于违反本条例活动的运输工具以及相关物品，对信件以外的涉嫌夹带禁止寄递或者限制寄递物品的邮件、快件开拆检查；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（五）法律、法规赋予的其他职权。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邮政管理部门及其执法人员应当遵守国家法律、法规，维护当事人的合法权益，恪守职责，持证上岗，公正执法；对在监督检查过程中知悉的个人隐私和商业秘密负有保密义务。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条第三款规定的，由城乡规划主管部门或者邮政管理部门责令改正，有违法所得的，没收违法所得，并可以处违法所得一倍以上二倍以下的罚款；没有违法所得的，可以处五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邮政企业违反本条例第十八条规定的，由邮政管理部门责令改正，可以处一万元以下罚款；情节严重的，处一万元以上五万元以下罚款；对直接负责的主管人员和其他直接责任人员给予处分。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快递企业违反本条例第十八条第一款规定的，由邮政管理部门责令改正，可以处一万元以下罚款；情节严重的，处一万元以上五万元以下罚款。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企业在申请办理经营快递业务许可、备案、变更等手续时，隐瞒有关情况或者提供虚假材料的，处一万元以上三万元以下罚款；以欺骗、贿赂等不正当手段取得经营许可的，邮政管理部门依法撤销经营许可。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伪造、涂改、冒用、租借、买卖和转让《快递业务经营许可证》，情节轻微的，责令改正；情节严重或者拒不改正的，邮政管理部门可以处一万元以上三万元以下罚款。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有本条例第四十五条第二项行为的，由邮政管理部门处五千元以下的罚款，并没收非法仿印的邮票图案制品和违法所得。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违反本条例规定的其他违法行为，按照有关法律、法规的规定处罚。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邮政管理部门工作人员违反本条例规定，在监督管理工作中滥用职权、玩忽职守、徇私舞弊，尚不构成犯罪的，依法给予处分。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本条例自2011年3月1日起施行。2003年11月22日贵州省第十届人民代表大会常务委员会第五次会议通过的《贵州省邮政条例》同时废止。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