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FC8FB9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云南省人民代表大会常务委员会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关于废止《云南省人民代表大会常务委员会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关于重申严禁刑讯逼供和严格执行办案时限</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等规定的决定》的决定</w:t>
      </w:r>
    </w:p>
    <w:p w14:paraId="522AAD0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（2025年9月24日云南省第十四届人民代表大会常务委员会第十九次会议通过）</w:t>
      </w:r>
    </w:p>
    <w:p w14:paraId="7D6DA13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云南省第十四届人民代表大会常务委员会第十九次会议决定：</w:t>
      </w:r>
    </w:p>
    <w:p w14:paraId="45DE7A53">
      <w:pPr>
        <w:ind w:firstLine="632" w:firstLineChars="200"/>
        <w:rPr>
          <w:rFonts w:ascii="Times New Roman" w:hAnsi="Times New Roman" w:cs="仿宋_GB2312"/>
          <w:sz w:val="32"/>
          <w:szCs w:val="32"/>
        </w:rPr>
      </w:pPr>
      <w:r>
        <w:rPr>
          <w:rFonts w:hint="eastAsia" w:ascii="Times New Roman" w:hAnsi="Times New Roman" w:cs="仿宋_GB2312"/>
          <w:sz w:val="32"/>
          <w:szCs w:val="32"/>
        </w:rPr>
        <w:t>废止《云南省人民代表大会常务委员会关于重申严禁刑讯逼供和严格执行办案时限等规定的决定》（2000年9月22日云南省第九届人民代表大会常务委员会第十八次会议通过）。</w:t>
      </w:r>
    </w:p>
    <w:p w14:paraId="643E0553">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9C11BBB"/>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212</Words>
  <Characters>220</Characters>
  <Lines>87</Lines>
  <Paragraphs>24</Paragraphs>
  <TotalTime>2</TotalTime>
  <ScaleCrop>false</ScaleCrop>
  <LinksUpToDate>false</LinksUpToDate>
  <CharactersWithSpaces>220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2025-10-14T06:16:06Z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