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（2013年9月25日云南省第十二届人民代表大会常务委员会第五次会议通过　2025年9月24日云南省第十四届人民代表大会常务委员会第十九次会议修订）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湿地保护与利用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湿地修复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及生物多样性，筑牢国家西南生态安全屏障，促进生态文明建设，实现人与自然和谐共生，根据《中华人民共和国湿地保护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在本省行政区域内从事湿地保护、利用、修复及相关管理活动，适用本条例。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江河、湖泊等的湿地保护、利用及相关管理活动还应当适用有关法律、法规的规定。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湿地保护应当加强原真性和完整性保护，坚持保护优先、统筹规划、严格管理、系统治理、科学修复、合理利用、持续发展的原则，发挥湿地涵养水源、调节气候、改善环境、维护生物多样性等多种生态功能。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内的湿地保护负责，应当将湿地保护纳入国民经济和社会发展规划，采取措施保持湿地面积稳定，提升湿地生态功能，加强湿地保护协调工作，并将湿地保护经费按照事权划分原则列入同级财政预算，保障湿地保护、修复和补偿等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乡镇人民政府和街道办事处组织群众做好湿地保护相关工作，村（居）民委员会予以协助。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县级以上人民政府林业草原主管部门负责本行政区域内湿地资源的监督管理，负责湿地保护规划拟定、湿地开发利用的监督管理、湿地生态保护修复等工作。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县级以上人民政府自然资源、水行政、住房城乡建设、生态环境、农业农村等有关部门，按照职责分工负责湿地保护、修复、管理有关工作。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县级以上人民政府及有关单位应当支持和鼓励开展湿地保护科学技术研究开发和应用推广，加强专业技术人才引进和培养，加强湿地保护交流合作，提高湿地保护的科学技术水平。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每年十月第三周为云南湿地保护宣传周。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各级人民政府应当加强湿地保护宣传教育工作，普及湿地知识，增强全社会湿地保护意识。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教育主管部门、学校应当在教育教学活动中注重培养学生的湿地保护意识。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县级以上人民政府应当建立湿地保护的激励机制，鼓励单位和个人依法通过捐赠、资助、志愿服务等方式参与湿地保护活动。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对在湿地保护方面成绩显著的单位和个人，按照国家和省的有关规定给予表彰、奖励。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任何单位和个人都有保护湿地的义务，对破坏湿地的行为有权举报或者控告，接到举报或者控告的机关应当及时处理，并依法保护举报人、控告人的合法权益。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湿地资源管理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主管部门应当会同省人民政府林业草原、水行政、住房城乡建设等有关部门定期开展全省湿地资源调查评价工作，对湿地类型、分布、面积、生物多样性、保护与利用情况等进行调查，建立健全统一的信息发布和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本省实行湿地面积总量管控制度，将湿地面积总量管控目标纳入湿地保护目标责任制。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省人民政府林业草原、自然资源主管部门会同有关部门，根据国家确定的本省湿地面积总量管控目标以及本省湿地资源状况、自然变化情况确定各州（市）湿地面积总量管控目标，报省人民政府批准。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人民政府林业草原、自然资源主管部门会同有关部门，根据省级确定的本州（市）湿地面积总量管控目标以及本州（市）湿地资源状况、自然变化情况确定各县（市、区）湿地面积总量管控目标，报州（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各级人民政府应当采取有效措施，落实湿地面积总量管控目标的要求。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湿地实行分级管理，按照生态区位、面积以及维护生态功能、生物多样性的重要程度，将湿地分为重要湿地和一般湿地。重要湿地包括国家重要湿地和省级重要湿地，重要湿地以外的湿地为一般湿地。重要湿地依法划入生态保护红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国家重要湿地名录及范围按照国家有关规定执行。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名录及范围由省人民政府林业草原主管部门会同省人民政府自然资源、水行政、住房城乡建设、生态环境、农业农村等有关部门认定，由省人民政府林业草原主管部门发布，并报国务院林业草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一般湿地的名录及范围由县（市、区）人民政府或者其授权的部门负责认定和发布，并逐级报省人民政府林业草原主管部门备案。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省级重要湿地和一般湿地的名录及范围调整按照认定和发布程序办理。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县级以上人民政府林业草原等主管部门应当将重要湿地、一般湿地边界范围矢量数据交同级人民政府自然资源主管部门纳入国土空间规划。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列入名录的湿地，应当设立保护标志，标明湿地名称、级别、范围、责任主体、监督电话等内容。省级重要湿地保护标志由省人民政府林业草原主管部门组织设立，一般湿地保护标志由县（市、区）人民政府组织设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应当会同有关部门，依据本级国土空间规划和上一级湿地保护规划编制本行政区域内的湿地保护规划，并与国土空间规划“一张图”进行一致性核对，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湿地保护规划应当明确湿地保护的目标任务、总体布局、保护修复重点、保障措施等内容，并与流域综合规划、防洪规划等规划相衔接。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经批准的湿地保护规划需要调整的，按照原批准程序办理。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县级以上人民政府林业草原主管部门建立湿地保护专家咨询机制，为编制湿地保护规划、制定湿地名录、制定相关标准等提供评估论证等服务。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省人民政府林业草原主管部门应当建立湿地保护专家库，专家库由生态、水文、地质、动物、植物、气象、规划等方面的专家组成。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禁止占用国家重要湿地，确需占用的，按照国家有关规定执行。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禁止占用省级重要湿地，国家和本省重大项目、防灾减灾项目、重要水利及保护设施项目、湿地保护项目等除外。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建设项目规划选址、选线审批或者核准时，涉及省级重要湿地的，应当征求省人民政府林业草原主管部门的意见；涉及一般湿地的，应当征求县（市、区）人民政府授权的部门的意见。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在湿地范围内的建设项目，应当与湿地景观相协调，并采取有效措施保护周围景物、水体、植被、野生动植物资源和地形地貌。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省人民政府林业草原主管部门应当按照监测技术规范开展省级重要湿地动态监测，依据监测数据对省级重要湿地生态状况进行评估，按照有关规定发布预警信息。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县级以上人民政府林业草原主管部门应当加强对一般湿地的动态监测，按照有关规定发布预警信息。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湿地保护与利用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各级人民政府坚持生态优先、绿色发展，完善湿地保护制度，健全湿地保护政策支持和科技支撑机制，保障湿地生态功能和永续利用，实现生态效益、社会效益、经济效益相统一。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省人民政府及其有关部门根据湿地保护规划和湿地保护需要，依法将湿地纳入国家公园、自然保护区或者自然公园。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水行政等主管部门应当加强对河流、湖泊范围内湿地的管理和保护，因地制宜采取水系连通、清淤疏浚、水源涵养与水土保持等治理修复措施，严格控制河流源头和蓄滞洪区、水土流失严重区等区域的湿地开发利用活动，减轻对湿地及其生物多样性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各级人民政府及住房城乡建设等主管部门应当加强对城市湿地的管理和保护，采取城市水系治理和生态修复等措施，提升城市湿地生态质量，发挥城市湿地雨洪调蓄、净化水质、休闲游憩、科普教育等功能。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对列入名录的湿地，县级以上人民政府应当明确有关部门或者负责湿地保护工作的机构（以下统称湿地保护机构）开展下列工作：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（一）宣传、实施湿地保护有关的法律、法规；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（二）开展湿地的监测、修复、科研以及湿地知识的普及等工作；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（三）依法查处或者协调、配合有关部门查处破坏湿地的违法行为；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（四）本级人民政府规定的其他与湿地保护有关的工作。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（五）擅自新建、改建、扩建建筑物、构筑物；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（六）破坏湿地保护设施、设备；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禁止破坏鸟类和水生生物的生存环境。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以水鸟为保护对象的自然保护地及其他重要栖息地从事捕鱼、挖捕底栖生物、捡拾鸟蛋、破坏鸟巢等危及水鸟生存、繁衍的活动。开展观鸟、科学研究以及科普活动等应当保持安全距离，避免影响鸟类正常觅食和繁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除抢险、救灾外，在湿地取水或者拦截湿地水源，不得影响湿地合理水位或者截断湿地水系与外围水系的联系，不得破坏鱼类等水生生物洄游通道和产卵场、索饵场、越冬场。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禁止向湿地引进和放生外来物种，确需引进的应当进行科学评估，并依法取得批准。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县级以上人民政府林业草原、农业农村、生态环境等有关部门应当按照职责分工对外来物种进行动态监测，发现其有害的，及时采取措施，控制、消除危害，并报告本级人民政府和上一级人民政府有关主管部门。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县级以上人民政府应当调整、优化产业结构和产业布局，可以采取定向扶持、产业转移、吸引社会资金、社区共建等方式，推动湿地周边地区绿色发展，促进经济发展与湿地保护相协调。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各级人民政府应当鼓励有关单位优先安排当地居民参与湿地管护。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湿地资源的利用，应当符合有关规划，并控制在湿地生态系统资源环境承载能力允许的范围内。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对省级重要湿地和一般湿地利用活动进行分类指导，鼓励单位和个人开展符合湿地保护要求的生态旅游、生态农业、生态教育、自然体验等活动，拓展湿地生态产品价值实现路径，适度控制种植养殖等湿地利用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在湿地范围内从事旅游、种植、畜牧、水产养殖、航运等利用活动，应当避免改变湿地的自然状况，并采取措施减轻对湿地生态功能的不利影响，不得对湿地生态系统结构和功能造成破坏。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省人民政府应当按照事权划分原则加大对重要湿地保护的财政投入，加大对重要湿地所在地区的财政转移支付力度。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鼓励湿地生态保护地区与湿地生态受益地区人民政府通过协商或者市场机制进行地区间生态保护补偿。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因生态保护等公共利益需要，造成湿地所有者或者使用者合法权益受到损害的，县级以上人民政府应当给予补偿。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湿地修复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坚持自然恢复为主、自然恢复和人工修复相结合的原则，加强湿地修复工作，恢复湿地面积，提高湿地生态系统质量；对破碎化严重或者功能退化的自然湿地进行综合整治和修复，优先修复生态功能严重退化的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人工修复自然湿地应当符合国家和本省有关湿地保护的标准和技术规范。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组织开展湿地保护与修复，应当充分考虑水资源禀赋条件和承载能力，合理配置水资源，保障湿地基本生态用水需求，因地制宜采取水体治理、土地整治、植被恢复、动物保护等措施，增强湿地生态功能和碳汇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国家重要湿地的修复，按照国家有关规定执行。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修复省级重要湿地，应当编制湿地修复方案，并按照经批准的湿地修复方案进行修复。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的修复方案由湿地保护机构组织编制，经林业草原主管部门逐级审查后报省人民政府林业草原主管部门批准实施。省人民政府林业草原主管部门在批准修复方案前，应当征求省人民政府自然资源、水行政、住房城乡建设、生态环境、农业农村等有关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省级重要湿地修复完成后，应当经省人民政府林业草原主管部门验收合格，依法公开修复情况。省人民政府林业草原主管部门应当加强修复湿地后期管理和动态监测，并根据需要开展修复效果后期评估。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县级以上人民政府应当建立健全人工湿地管护机制，加大对人工湿地的维护和修复，保障人工湿地功能可持续发挥。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禁止违法占用耕地等建设人工湿地。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县级以上人民政府林业草原、自然资源、水行政、住房城乡建设、生态环境、农业农村主管部门应当按照职责分工对湿地的保护、修复、利用等活动进行监督检查，依法查处破坏湿地的违法行为。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县级以上人民政府应当加强湿地保护的队伍建设，建立湿地执法协作机制，可以根据湿地保护工作的需要实施综合行政执法。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在列入名录的湿地范围内进行下列活动，应当符合法律、法规的相关规定，并服从湿地保护机构管理：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（一）科学考察、采集标本；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（二）拍摄影视作品、举办大型群众性活动；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（三）摆摊设点、搭建帐篷；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（四）设置、张贴广告。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前款规定的行为依法需要审批、备案的，按照有关规定执行。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发现破坏湿地的违法行为或者接到对违法行为的举报，不予查处或者不依法查处，或者有其他玩忽职守、滥用职权、徇私舞弊行为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项目擅自占用省级重要湿地的，由县级以上人民政府林业草原等有关主管部门按照职责分工责令停止违法行为，限期拆除在非法占用的湿地上新建的建筑物、构筑物和其他设施，修复湿地或者采取其他补救措施，按照违法占用湿地的面积，处每平方米500元以上2000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违反本条例规定，破坏湿地保护设施、设备的，由县级以上人民政府林业草原等有关主管部门按照职责分工责令限期恢复原状，可以按照实际受损价值处1倍以上3倍以下罚款；造成损失的，依法承担赔偿责任。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