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常州市地下管线管理条例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（2024年12月31日常州市第十七届人民代表大会常务委员会第二十二次会议通过　2025年1月14日江苏省第十四届人民代表大会常务委员会第十三次会议批准）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　　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　　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运行维护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综合管廊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信息管理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地下管线管理，科学合理利用地下空间资源，保障地下管线有序建设和安全运行，根据《中华人民共和国城乡规划法》、《中华人民共和国建筑法》、国务院《建设工程质量管理条例》和《城市道路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本市行政区域内地下管线的规划、建设、运行维护及其监督管理等活动，适用本条例。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法律、法规对地下管线管理另有规定的，从其规定。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地下管线，是指建设于地下的供水、排水、燃气、热力、电力、照明、通信、广播电视、公共视频监控、交通信号、工业、油气长输管道等管线（含与其相关联的地上管线）及其附属设施，以及用于集中敷设上述管线的综合管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地下管线应当实行全生命周期管理，遵循政府主导、综合协调、规划引领、统筹建设、信息共享、保障安全的原则。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地下管线管理工作的组织领导，将地下管线管理工作纳入国民经济和社会发展规划；加大公共财政投入，健全多元化投融资机制；建立统筹推进工作机制，协调解决地下管线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常州经济开发区管理机构按照规定的职责做好本区域内地下管线管理工作。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主管部门是地下管线综合管理部门，负责本市地下管线的综合协调和综合管理工作，并会同市自然资源和规划主管部门组织实施本条例。县级市（区）人民政府指定的地下管线综合管理部门负责本行政区域内地下管线的综合协调和综合管理工作。地下管线综合管理部门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（一）统筹协调、管理、指导和监督地下管线建设；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（二）统筹推进综合管廊建设与管理；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（三）统筹推进地下管线保护与安全隐患排查治理；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（四）协调相关部门和单位及时处理地下管线突发事件；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（五）其他综合协调和综合管理职责。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自然资源和规划主管部门负责地下管线规划、测绘和数据信息及其共享利用的监督管理。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管线行业主管部门依照有关法律、法规和本条例的规定，对本行业地下管线工程建设、日常维护和应急抢险等工作实施行业监督管理。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发展改革、公安、财政、生态环境、市政工程、城市管理、交通运输、水行政、应急管理、数据、市场监督管理、消防救援、保密等部门，按照各自职责做好地下管线管理相关工作。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鼓励、支持地下管线科学技术研究和创新，推广应用新技术、新工艺、新材料、新设备，推进地下管线信息化建设，提高地下管线集约利用与数字化、可视化、智能化管理水平。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各级人民政府、有关部门和单位、新闻媒体等应当加强地下管线安全和保护的宣传教育与知识普及工作，提升社会公众的地下管线安全和保护意识。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任何单位和个人有权对损毁、侵占、破坏地下管线等违法行为进行制止和投诉举报。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接到投诉举报的部门应当依法及时处理，并保护投诉举报人的合法权益。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　　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市、县级市自然资源和规划主管部门应当会同本级住房城乡建设、管线行业主管部门，根据国土空间总体规划，组织编制地下管线综合规划，统筹各类地下管线专业规划，报本级人民政府批准后实施。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地下管线综合规划应当明确地下管线的空间布局、敷设方式、建设时序、安全保障措施以及综合管廊建设区域和布局等内容。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对重点建设区域和重点更新区域，由市、县级市自然资源和规划主管部门会同本级住房城乡建设、管线行业主管部门，组织编制区域市政管线综合规划，报本级人民政府批准后实施。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管线行业主管部门应当按照职责分工，根据国土空间总体规划，组织编制本行业地下管线专业规划，报本级人民政府批准后实施。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编制地下管线的综合规划和专业规划应当集约利用地下空间，符合国土空间总体规划确定的人口规模、用地布局、产业布局、环境保护等需求并具有前瞻性。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地下管线的综合规划和专业规划应当与地下空间、道路、河道、人防、绿化、轨道交通等专项规划相衔接。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市、县级市自然资源和规划主管部门在组织编制详细规划时，应当根据地下管线的综合规划和专业规划，对地下管线进行规划布局，合理确定地下管线的市政设施用地、保护范围等。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进行地下管线工程建设的，建设单位应当组织编制地下管线建设工程设计方案，合理安排地下管线路由、规模、空间位置和实施时序，并与外围系统有效衔接。地下管线配套安全设施，应当与建设项目同步设计、同步施工、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建设单位在组织编制地下管线建设工程设计方案前，应当通过地下管线综合管理信息系统、城建档案等途径查询既有地下管线现状资料。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缺少既有地下管线现状资料的，建设单位应当采用现场探测方式查明既有地下管线，并在办理规划许可手续时将探测查明的地下管线现状资料一并报送自然资源和规划主管部门。管线权属单位应当配合建设单位开展现场探测。现场探测费用纳入地下管线工程造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进行地下管线工程建设的，建设单位应当依法办理建设工程规划许可手续。与建（构）筑物、道路等主体工程同步建设的，应当与主体工程一并依法办理规划许可手续。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地下管线工程开工前，建设单位应当委托具有相应测绘资质的单位进行放线。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测绘单位完成放线后，应当出具符合行业规范的规划放线测量报告。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开挖施工的地下管线工程覆土前，或者非开挖施工的地下管线工程投入使用前，建设单位应当委托具有相应测绘资质的单位进行竣工测量。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竣工测量应当记录地下管线的平面位置、标高和管线类别、材质、管径等基本属性以及特征信息。综合管廊应当测量其空间位置、长宽尺寸等数据。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竣工测量费用纳入地下管线工程造价。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地下管线工程竣工后，建设单位应当向自然资源和规划主管部门申请规划核实。与建（构）筑物、道路等主体工程同步建设的，应当与主体工程一并申请规划核实。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自然资源和规划主管部门经审核，决定准予通过规划核实的，应当核发规划核实合格证明文件；决定不予通过规划核实的，应当说明理由，并提出整改意见。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未经规划核实或者经核实不符合规划条件的，建设单位不得组织竣工验收。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　　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本市建立地下管线与道路统筹建设工作机制。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道路主管部门在制定道路年度建设计划时，应当征求地下管线综合管理部门、管线行业主管部门和地下管线建设单位意见。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建设单位应当根据地下管线的综合规划和专业规划，结合道路年度建设计划，向地下管线综合管理部门报送年度建设需求。地下管线综合管理部门应当统筹协调地下管线建设需求，并征求相关管线行业主管部门意见，制定地下管线年度建设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地下管线建设单位应当按照地下管线年度建设计划组织实施地下管线工程建设；未列入年度建设计划的，不得擅自组织实施，因紧急抢修等特殊情况依法实施的地下管线工程建设除外。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进行地下管线工程建设的，建设单位应当依法办理施工许可手续。与建（构）筑物、道路等主体工程同步建设的，应当与主体工程一并依法办理施工许可手续。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工程穿跨或者涉及水利工程、防洪设施、河道、航道、铁路、公路、轨道交通、港口、绿地、文物保护单位、人防和军事设施、市政设施以及环境敏感区域的，应当征求相关主管部门和单位的意见；依法需要取得行政许可的，应当办理相关行政许可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本市实行施工掘路总量控制，严格控制道路挖掘。地下管线工程需要挖掘道路的，建设单位应当依法办理道路挖掘许可手续。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地下管线综合管理部门应当会同本级自然资源和规划、市政工程、交通运输、管线行业主管部门和公安机关交通管理等部门，建立道路挖掘许可信息沟通机制。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鼓励以非开挖方式敷设地下管线。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进行地下管线工程建设的，建设单位应当向工程设计、施工单位提供施工现场及毗邻区域内地下管线现状资料，并对资料的真实性、准确性、完整性负责。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施工单位应当核实建设单位提供的地下管线现状资料，编制施工组织方案和应急预案，并严格组织实施。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监理单位应当做好管位核查监理。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依附于道路、轨道交通的地下管线工程，应当坚持先地下、后地上的施工原则，与道路、轨道交通工程同步建设。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地下管线工程确因特殊情况不能与道路、轨道交通工程同步建设的，应当为地下管线预建沟槽、预埋管道或者预留通道。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地下管线工程开工前，建设单位应当组织管线权属单位和勘察、设计、施工、监理等单位进行技术交底；燃气、热力、电力等重要管线的权属单位应当派遣人员到场指导施工，确保施工安全。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技术交底应当予以记录，并交由管线权属单位存档。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对可能影响既有地下管线安全的建设工程，建设单位应当在建设工程开工前与相应管线权属单位签订保护协议，辨识危险因素，并采取相应的安全保护措施。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施工中需要拆除既有地下管线、容器的，施工单位应当查明其权属、用途和状态，并采取必要的安全措施后方可施工。需要电焊、气焊（割）的，应当严格执行安全作业规定，确保施工安全。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施工中损坏既有地下管线或者发现不明地下管线的，施工单位应当立即停止施工，保护现场，并向建设单位和有关主管部门报告。在采取相应措施并确保安全后，方可恢复施工。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地下管线建设单位应当按照管线敷设相关规定和标准，在地下管线本体或者规定位置设置管线标识。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敷设非金属地下管线的，应当同步布设示踪线、金属标识、电子标签等辅助探测装置。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地下管线工程竣工后，建设单位应当按照规定组织勘察、设计、施工、监理等相关单位进行地下管线工程竣工验收。竣工验收合格后，方可交付使用。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地下管线工程勘察、设计、施工、监理单位应当配合建设单位收集、整理竣工验收资料。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地下管线建设单位应当按照规定向城建档案机构报送工程档案，并接受城建档案机构的检查和验收。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地下管线建设单位应当在竣工验收合格之日起三个月内，将管线工程项目移交给管线权属单位，法律、法规、规章另有规定的除外。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竣工验收合格且资料齐全的，管线权属单位不得拒绝接收。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因城乡建设需要迁移、改建地下管线的，建设单位应当与管线权属单位协商制定实施方案，并依法办理规划、施工许可等手续。管线权属单位应当配合做好迁移、改建工作。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组织住房城乡建设、道路主管部门和管线行业主管部门，结合道路建设、城市更新等工作，制定老旧地下管线改造升级计划，对材质落后、使用年限较长、不符合标准的老旧地下管线有序进行改造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管线行业主管部门应当加强对本行业老旧地下管线改造升级的指导和监督，并督促管线权属单位、运营维护单位开展或者配合相关单位开展老旧地下管线改造升级工作。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管线权属单位、运营维护单位应当根据地下管线设计使用年限和运行状态，对老旧地下管线进行改造升级。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运行维护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市、县级市（区）人民政府应当加强对地下管线安全运行管理工作的领导，组织相关部门开展地下管线安全检查和专项整治，推进城市生命线综合监管和智慧监测，建立风险监测、分析预警、联动处置机制。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管线行业主管部门应当加强对本行业地下管线安全运行的监督管理，组织开展地下管线运行维护专项检查、安全隐患排查治理；督促管线权属单位、运营维护单位建立健全安全生产责任制，及时排查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管线行业主管部门应当督促指导管线权属单位、运营维护单位编制应急预案，组织、协调、指导、检查地下管线突发事件的预防和应对工作。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管线权属单位、运营维护单位负责地下管线的日常管理和维护工作，保障地下管线安全运行，履行下列职责：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（一）建立地下管线安全管理制度，设置安全技术防范设施；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（二）对地下管线进行日常巡查和维护，定期进行运行状态评估和安全评估，及时排查消除安全隐患；对地下管线存在的外部安全隐患，自行排除确有困难的，应当及时向管线行业主管部门报告；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（三）建立地下管线安全监测预警机制，重点监测监控输送有毒有害、易燃易爆等物质以及其他可能产生危险情形的地下管线；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（四）编制地下管线应急预案，报管线行业主管部门备案，并定期组织演练；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（五）建立地下管线档案信息管理制度，配合做好地下管线普查、补测补绘、信息更新等工作；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（六）宣传地下管线安全和保护知识；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地下管线出现重大事故隐患或者发生安全事故的，管线权属单位、运营维护单位应当按照应急预案组织隐患排查治理、事故救援抢修，并按照规定向管线行业主管部门、地下管线综合管理部门和应急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发生故障需要挖掘道路进行紧急抢修的，管线权属单位、运营维护单位在采取必要的安全防护措施后，可以先行破路抢修，同时向管线行业主管部门、道路主管部门和公安机关交通管理部门报告，并在二十四小时内按照规定补办批准手续。抢修结束后，应当按照不低于该段道路原有的技术标准恢复路面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禁止下列危及地下管线安全和妨碍地下管线正常使用的行为：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（一）擅自占压地下管线进行建设活动；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（二）损坏或者擅自占用、迁移、接驳地下管线；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（三）在地下管线保护范围内取土、采石、用火；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（四）在地下管线保护范围内倾倒垃圾，排放污水、施工浊水、腐蚀性液体和气体，堆放易燃、易爆、腐蚀性物质；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（五）在地下管线保护范围内种植可能损坏地下管线的深根植物；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（六）损毁、覆盖、涂改或者擅自拆除、移动地下管线安全警示标志；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（七）法律、法规、规章规定的其他危及地下管线安全和妨碍地下管线正常使用的行为。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除法律、法规对石油、天然气等管道另有规定外，管线权属单位废弃地下管线的，应当向管线行业主管部门报告，并自废弃之日起三个月内拆除废弃地下管线；暂时无法拆除的，管线权属单位应当采取封填管道及其检查井等措施，并进行无害化处理，消除环境和结构安全隐患，待建设工程改建、扩建或者大修时一并予以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进行工程建设时发现废弃地下管线，能够确定管线权属单位的，应当向管线行业主管部门报告，由管线行业主管部门责令管线权属单位进行处理；不能确定管线权属单位的，应当向地下管线综合管理部门报告，经地下管线综合管理部门组织查明其权属情况后，由相应主管部门依法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综合管廊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市、县级市（区）人民政府应当结合城市新区建设、旧城改造和道路新建、改建、扩建，在重要地段和管线密集区，稳步推进综合管廊规划建设，提高地下空间利用效率。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已规划建设综合管廊的区域，新建、改建、扩建道路时，应当按照规划要求同步建设综合管廊；暂时不具备建设条件的，应当为综合管廊建设预留规划通道。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综合管廊建设应当满足管线权属单位、运营维护单位的使用和运行维护需求，按照有关规定和标准同步配套消防、供电、照明、监控与报警、通风、排水、标识等设施。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已建有综合管廊的区域，规划入廊的各类管线应当按照相关技术标准全部入廊，不得另行建设已规划入廊的管线。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综合管廊实行有偿使用，使用综合管廊的单位应当按照规定支付入廊费和日常维护费。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综合管廊的运营管理和维护由综合管廊运营管理单位负责，入廊管线的日常管理和维护由管线权属单位、运营维护单位负责；另有约定的除外。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综合管廊运营管理单位应当统筹安排入廊管线权属单位、运营维护单位的日常管理和维护工作，配合、协助入廊管线权属单位、运营维护单位开展巡查、检测、维修、养护等。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信息管理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标准统一、互联互通、资源整合、综合利用的原则，组织自然资源和规划、住房城乡建设、数据等部门建立地下管线综合管理信息系统和地下管线信息共建共享机制，推进地下管线综合管理信息系统与城建档案管理系统、城市生命线监管系统和智慧城市贯通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市自然资源和规划主管部门具体负责地下管线综合管理信息系统的建设、维护、更新和利用工作，实行动态管理。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地下管线入库数据标准以及管线信息数据的交换格式、标准和信息共享目录，由市自然资源和规划主管部门会同市住房城乡建设等部门制定。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地下管线综合管理信息系统的建设和维护费用纳入本级财政预算。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管线权属单位应当根据地下管线入库数据标准建立专业管线信息系统，实时储存、更新地下管线信息。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专业管线信息系统应当与地下管线综合管理信息系统相衔接，实现即时交换、共建共享、动态更新。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地下管线建设单位、权属单位应当自管线竣工测量完成或者管线废弃之日起一个月内，按照地下管线入库数据标准向自然资源和规划主管部门汇交管线数据，并对数据的真实性、准确性、完整性负责。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自然资源和规划主管部门应当对汇交的管线数据进行质量检查和入库检查，并及时录入地下管线综合管理信息系统。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级市自然资源和规划主管部门应当会同本级住房城乡建设、管线行业主管部门建立地下管线普查工作机制，按照相关规范开展地下管线普查、补测补绘，补充和修正问题数据，并将相应成果资料及时录入地下管线综合管理信息系统。相关部门和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市自然资源和规划主管部门应当建立地下管线信息查询利用管理制度，为公民、法人和其他组织查询、利用地下管线信息提供便利。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公民、法人和其他组织查询、利用地下管线信息的，应当按照规定办理相关手续，并遵守有关保密规定。在查询、利用过程中，发现地下管线信息存在问题的，应当及时向自然资源和规划主管部门报告。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市自然资源和规划主管部门应当建立地下管线信息资料保密管理制度。地下管线信息资料的存储、处理、传递、使用、销毁等应当符合国家有关保密规定。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对承载涉密地下管线综合信息数据的纸介质、光介质、电磁介质等载体，以及属于涉密地下管线综合信息数据的设施设备，相关部门和单位应当依法采取保密措施。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本条例规定的行政处罚，依法实行相对集中行政处罚权或者交由镇人民政府、街道办事处承接行使行政处罚权的，依照有关规定执行。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规定，有危及地下管线安全或者妨碍地下管线正常使用行为的，由有关主管部门责令停止违法行为，并依照有关法律、法规予以行政处罚；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一款规定，管线权属单位未按照要求拆除废弃地下管线，或者对暂时无法拆除的废弃地下管线未按照要求进行处理的，由管线行业主管部门责令限期改正，可以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第一款规定，负责汇交管线数据的单位未在规定期限内或者未按照地下管线入库数据标准向自然资源和规划主管部门汇交管线数据的，由自然资源和规划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违反本条例规定，有关部门、单位及其国家工作人员滥用职权、玩忽职守、徇私舞弊的，对直接负责的主管人员和其他直接责任人员依法给予处分；构成犯罪的，依法追究刑事责任。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