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杭州市交通建设工程监督管理条例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（2013年8月23日杭州市第十二届人民代表大会常务委员会第十二次会议通过　2013年11月22日浙江省第十二届人民代表大会常务委员会第六次会议批准　根据2024年10月30日杭州市第十四届人民代表大会常务委员会第二十次会议通过　2024年12月19日浙江省第十四届人民代表大会常务委员会第十四次会议批准的《杭州市人民代表大会常务委员会关于修改〈杭州市民用建筑节能条例〉等三件地方性法规的决定》修正）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质量和安全生产管理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造价管理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交通建设工程的监督管理，保证工程建设质量和施工安全，维护交通建设市场秩序，根据《中华人民共和国公路法》、《中华人民共和国港口法》、《中华人民共和国建筑法》、国务院《建设工程质量管理条例》和《建设工程安全生产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本市行政区域内交通建设工程的建设活动及其监督管理适用本条例。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本条例所称交通建设工程，是指市、区、县（市）交通运输主管部门负责监督管理的新建、改建、扩建的公路工程和水运工程。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专用航道的工程建设和抢险救灾工程建设活动，不适用本条例。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市、区、县（市）交通运输主管部门主管本行政区域内交通建设工程的监督管理工作。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市、区、县（市）交通建设工程质量安全监督机构具体负责交通建设工程质量和安全生产监督管理工作。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市交通建设工程造价管理机构具体负责交通建设工程造价管理工作。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发展和改革、建设、财政、国土资源、城乡规划、水利、审计、环保、质监、安全监管等部门按照各自职责，依法做好交通建设工程监督管理的相关工作。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交通运输主管部门应当建立信用管理体系和诚信档案制度，对交通建设工程从业单位和主要从业人员的信用情况进行记录并定期向社会公布。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交通建设工程从业单位应当遵循诚实信用原则，按照合同约定全面履行义务，遵守有关法律、法规、规章，严格执行交通建设强制性标准、各类技术规范及规程。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交通工程建设应当积极运用信息化等先进技术及管理方式，积极推进标准化管理。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鼓励在交通工程建设活动中加强科学技术研究，运用高新技术和先进管理方式，降低能源、土地等资源消耗，保护环境，提高资源利用效率和管理水平。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质量和安全生产管理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建设单位应当按照招标投标法律、法规的规定将交通建设工程项目发包给具有相应资质等级的勘察、设计、施工、工程监理等单位。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建设单位应当严格执行合同约定的勘察设计周期和施工工期。确需调整勘察设计周期和施工工期的，不得影响工程质量，并应当征得设计、施工单位同意。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市交通运输主管部门根据交通建设工程项目的建设规模和专业技术要求，制定建设单位现场管理机构的管理人员和工程技术人员配备标准。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办理施工图设计文件审批时，应当将现场管理机构的管理人员和工程技术人员及资格情况报送交通运输主管部门备案。交通运输主管部门应当自收到备案材料之日起二十个工作日内出具备案意见。对不符合配备标准的，交通运输主管部门应当提出整改意见，建设单位应当按照整改意见进行整改，整改后重新办理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建设单位在依法办理交通建设工程施工许可或者开工备案前，应当办理工程质量和安全生产监督手续并提交下列材料：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（一）项目概况说明书，包括工程项目名称、地点、建设单位、联系方式等内容；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（二）初步设计、施工图批复文件；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（三）勘察、设计、施工、监理等合同；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（四）勘察、设计、施工、监理单位的资质证明材料；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督促相关从业单位加强质量管理，对工程质量进行检查，并根据检查和检测情况每季度将工程质量保证体系运行、工程质量评价和重大质量隐患排查治理等事项向交通建设工程质量安全监督机构报告。对发现的工程质量问题，建设单位应当及时组织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对于技术复杂的交通建设工程，建设单位应当在设计阶段同时委托设计咨询单位进行设计咨询。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设计咨询单位应当坚持节能减排、合理控制造价的原则，按照规范要求对设计单位的设计文件提出合理的优化意见，对结构复杂的交通建设工程进行设计验算。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建设单位现场管理机构、施工单位应当设置质量和安全生产管理机构，或者配备专职质量和安全生产管理人员，建立和落实质量和安全生产责任制。专职质量和安全生产管理人员不得兼任其他职务。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施工单位应当对施工作业人员进行安全生产教育和培训；未经教育培训或者考核不合格的人员，不得上岗作业。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对达到一定规模的危险性较大的分部分项工程，施工单位应当加强安全生产管理，严格落实安全专项施工方案规定的各项安全生产措施，并指定专职安全生产管理人员现场监督。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对结构复杂的桥梁、隧道、码头、船闸以及采用新结构、新材料、新工艺、新技术或者新设备的交通建设工程，或者设计文件要求进行施工监控的交通建设工程，建设单位应当委托施工监控单位进行监控。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施工监控单位应当根据工程特点、水文地质条件和设计文件要求制定施工监控方案，按施工监控方案实施施工监控，参加工程质量问题的分析和处理，及时提出科学的施工控制措施。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施工监控单位应当对涉及结构安全的施工环节提供安全预警，对施工监控过程中发现的安全生产事故隐患，及时通报建设、设计、施工、工程监理等单位，并就修正措施、整改方案提出合理建议。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施工监控单位应当保存相关的施工监控资料，按照施工监控合同的约定送交建设单位。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工程监理单位应当选派具备相应专业技术资格的总监理工程师、监理工程师和其他监理人员进驻施工现场。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发现工程设计不符合交通建设工程质量标准或者合同约定的质量要求的，应当报告建设单位，并有权要求暂停施工。工程监理单位发现工程施工不符合工程设计要求、技术标准和合同约定，存在质量安全事故隐患的，应当要求施工单位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未经监理工程师签字，建筑材料、建筑构配件和设备不得在工程上使用或者安装，施工单位不得进行下一道工序的施工。未经总监理工程师签字，建设单位不得拨付工程款。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建设、勘察、设计、施工、工程监理等相关从业单位应当委托具有相应资质等级的试验检测单位实施试验检测，并保证送检试样的真实性。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试验检测单位应当建立健全质量保证体系，在其资质等级许可的范围内按照有关技术标准和规范独立从事试验检测活动，保证试验检测数据客观公正、准确。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交通建设工程的桩基础、隧道初期支护、交通附属设施的主体结构、路基等影响结构安全的关键工序或者隐蔽工程完工，经施工单位自检和工程监理单位抽检合格后，建设单位应当委托具有相应资质的试验检测单位进行中间交工质量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施工单位应当在中间交工质量检测合格后进行下一道工序施工。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建设工程完工后，建设单位应当及时组织交工验收。建设单位在组织交工验收前，应当委托具有相应资质的试验检测单位进行交工质量检测，并对工程质量进行评定，将检测和评定报告报送交通建设工程质量安全监督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建设单位应当自交工验收合格之日起十五日内，将交工验收报告报送交通运输主管部门备案。交工验收合格的交通建设工程可以进行试运行（营）。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未按本条规定组织交工验收的，由交通运输主管部门责令限期改正，停止交通建设工程试运行（营）。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施工合同约定的缺陷责任期届满，建设单位应当及时委托具有相应资质的试验检测单位进行竣工质量检测，并对工程质量进行评定，将检测和评定报告报送交通建设工程质量安全监督机构备案。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交通建设工程正式投入使用前，建设单位应当完成竣工验收，并自竣工验收合格之日起十五日内，将竣工验收报告报送交通运输主管部门备案。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在竣工验收过程中发现违反有关工程质量管理规定行为的，由交通运输主管部门责令停止交通建设工程运行（营），并重新组织竣工验收。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规模较小、等级较低的交通建设工程可将交工验收和竣工验收合并进行。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公路和水运设施的大修工程及其监督管理，可以简化工程概算管理、质量和安全生产监督手续办理、工程验收等程序。具体办法由市交通运输主管部门另行制定，报市人民政府批准后施行。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从业单位应当加强交通建设工程资料的整理和保管，保证资料真实、准确、完整，禁止篡改、伪造资料。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交通建设工程资料包括勘察设计文件、施工记录、监理文件，以及试验检测报告、鉴定结论、安全生产台账等与交通建设工程建设直接相关的资料。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市交通建设工程质量安全监督机构可以根据实际需要制定前款所列各类资料范本。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建设单位应当编制应急预案，建立健全应急救援体系，配置应急救援人员，配备相应的器材、设备，并定期组织演练。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交通建设工程发生质量事故和安全生产事故的，交通运输主管部门和交通建设工程质量安全监督机构依法参与事故调查处理工作。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造价管理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本市实行交通建设工程造价管理制度。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交通建设工程造价活动应当遵守造价管理有关规定。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交通建设工程造价遵循投资估算控制初步设计概算、初步设计概算控制施工图预算、施工图预算控制工程结算的原则，实施全过程管理。初步设计概算、施工图预算应当按照编制时的造价定额进行编制。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属于政府投资的交通建设工程项目，建设单位应当将编制的初步设计概算、施工图预算等资料按照规定报送发展和改革、财政、交通运输等主管部门审批。有关主管部门可以自行或者委托造价咨询单位实施审查。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实行招标的交通建设工程，其招标文件应当明确造价事项，并采用工程量清单方式计价，清单编制应当符合国家和省交通运输主管部门的有关规定。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实行招标的交通建设工程，施工单位的安全生产费用和现场管理机构标准化建设费用、工程监理单位现场管理机构标准化建设费用不得作为竞争性报价。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交通建设工程实行招标的，建设单位应当在施工、监理合同签订后十五日内，将合同副本和有关中标价资料报送交通建设工程造价管理机构备案。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重大、较大工程设计变更的，应当依法履行初步设计、施工图设计等审批手续。未经批准的设计变更产生的费用，不得纳入决算。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设计变更或者动用预留费用的，设计单位在编制工程设计变更文件的同时，应当编制工程设计变更预算。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交通建设工程完工后，建设单位应当按照有关规定编制工程决算文件。建设单位应当将经过审计的工程决算文件报送交通建设工程造价管理机构备案。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交通建设工程造价文件应当符合行业标准和技术规范，其编制单位和编审人员应当在造价文件上签名和加盖印章，并对造价文件的真实性、完整性负责。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违反前款规定出具的造价文件，不得作为审批、招标投标、签订合同或者结算支付的依据。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从事交通建设工程造价咨询业务的单位不得有下列行为：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（一）以其他从业单位的名义从事交通建设工程造价活动；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（二）允许他人以自己名义从事交通建设工程造价活动；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（三）使用本单位以外人员的执业印章或者专用章；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（四）转包工程造价咨询业务；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（五）伪造造价数据或者出具虚假造价咨询成果文件；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（六）同时接受招标人和投标人或者两个及以上投标人对同一工程项目的造价咨询业务。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交通建设工程造价执（从）业人员不得有下列行为：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（一）签署有虚假记载或者误导性陈述的造价咨询成果文件；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（二）在非实际执业单位注册；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（三）以个人名义承接造价咨询业务，允许他人以自己的名义从事造价咨询业务，或者冒用他人的名义签署造价咨询成果文件；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（四）同时在两个或者两个以上单位执业；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（五）涂改、倒卖、出租、出借或者以其他形式非法转让注册证书、执业印章、专用章。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市交通建设工程造价管理机构应当建立健全交通建设工程造价资料收集整理制度，建立工程造价数据库，并每月向社会发布工程造价信息。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市交通建设工程造价管理机构收集有关工程造价资料时，从业单位应当给予支持配合。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交通建设工程质量安全监督机构和交通建设工程造价管理机构的工作人员依法实施监督检查时，有权向被检查单位和有关人员了解有关情况，并可查阅、复制有关资料。监督检查人员实施监督检查时，应当出示执法证件，对检查中知悉的商业和技术秘密，应当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交通运输主管部门、交通建设工程质量安全监督机构和交通建设工程造价管理机构对检查中发现的问题，应当责令改正，对发生或者可能发生违反本条例行为的从业单位及其从业人员可以进行告诫或者约谈。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被检查单位和有关人员应当接受交通运输主管部门、质量安全监督机构和造价管理机构依法实施的监督检查，如实提供有关情况和资料，不得拒绝检查或者隐匿、谎报有关情况和资料。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任何单位和个人对交通工程建设中违反国家法律、法规的行为、工程质量安全事故和质量缺陷、安全事故隐患，有权投诉、检举、控告。有关部门接到举报后应当依法及时进行调查处理。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业单位违反本条例规定的行为，《中华人民共和国公路法》、《中华人民共和国港口法》、《中华人民共和国建筑法》、国务院《建设工程质量管理条例》和《建设工程安全生产管理条例》等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施工监控单位违反本条例第十四条规定，有下列行为之一的，由交通建设工程质量安全监督机构责令限期改正；逾期不改正的，处五千元以上二万元以下罚款；情节严重的，处二万元以上五万元以下罚款：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（一）未制定施工监控方案；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（二）未按照施工监控方案开展施工监控工作；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（三）未对涉及结构安全的施工环节提供安全预警的。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相关从业单位违反本条例第十六条第一款规定，有下列行为之一的，由交通建设工程质量安全监督机构责令限期改正，处五千元以上二万元以下罚款；情节严重的，处二万元以上五万元以下罚款：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（一）委托未取得相应资质等级的试验检测单位实施试验检测；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（二）送检试样弄虚作假。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试验检测单位或者其他单位和人员违反本条例规定，有下列行为之一的，由交通建设工程质量安全监督机构责令限期改正，处五千元以上二万元以下罚款；情节严重的，处二万元以上五万元以下罚款：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（一）未取得资质或者超出资质等级许可的范围从事试验检测活动；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（二）涂改、倒卖、出租、出借、转让资质等级证书；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（三）伪造或者篡改试验检测数据，出具虚假试验检测报告或者鉴定结论。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试验检测单位违反计量认证管理的，按照有关法律、法规规定处理。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施工单位违反本条例第十七条第二款规定，未经中间交工质量检测合格即进行下一道工序施工的，由交通建设工程质量安全监督机构责令限期改正，处二万元以上五万元以下罚款。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从业单位违反本条例第二十一条的规定，篡改、伪造交通建设工程资料的，由交通建设工程质量安全监督机构责令限期改正，处五千元以上二万元以下罚款；情节严重的，处二万元以上五万元以下罚款。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建设单位违反本条例第二十六条规定，未将合同副本和有关中标价资料报送备案的，由交通建设工程造价管理机构责令限期改正；逾期不改正的，处一万元以上三万元以下罚款。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建设单位违反本条例第二十八条规定，未将工程决算文件报送备案的，由交通建设工程造价管理机构责令限期改正；逾期不改正的，处一万元以上五万元以下罚款。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从事造价咨询业务的单位违反本条例第三十条规定的，由交通建设工程造价管理机构责令限期改正，给予警告，没有违法所得的，并处一千元以上一万元以下罚款；有违法所得的，并处违法所得三倍以上但不超过五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造价执（从）业人员违反本条例第三十一条规定的，由交通建设工程造价管理机构责令限期改正，给予警告，没有违法所得的，并处一千元以上一万元以下罚款；有违法所得的，并处违法所得三倍以上但不超过三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违反本条例规定的行为依法应当给予降低资质等级和吊销资质证书的行政处罚的，由颁发资质证书的机关决定。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交通运输主管部门、交通建设工程质量安全监督机构和交通建设工程造价管理机构的工作人员有下列情形之一的，对直接负责的主管人员和其他直接责任人员，由有权机关按照管理权限给予处分：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（一）违反法律、法规规定的权限和程序实施行政许可与备案审查；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（二）未依法履行交通建设工程质量安全或者造价监督管理职责；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（三）违法要求缩短交通建设工程建设工期；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（四）发现违法行为或者接到对违法行为的举报后不依法进行查处；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（五）违法实施行政处罚和监督检查；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本条例所称的交通建设工程从业单位包括从事交通建设工程建设、勘察设计、施工、工程监理、设计咨询、造价咨询、试验检测、施工监控等工作的单位，以及相关设备、材料的供应单位。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本条例自2014年3月1日起施行。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