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湖北省农业自然资源综合管理条例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日湖北省第九届人民代表大会常务委员会第十九次会议通过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资源调查与监测</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资源开发利用与保护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资源监督管理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为了加强农业自然资源综合管理，提高农业自然资源开发、利用、保护的综合效益，促进农业和农村经济可持续发展，根据《中华人民共和国农业法》和有关法律法规的规定，结合本省实际，制定本条例。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凡在本省行政区域内从事农业自然资源综合管理及其相关活动的单位和个人，必须遵守本条例。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本条例所称农业自然资源，是指与种植业、林业、畜牧业、渔业生产活动相关的土地、水、生物、气候等自然资源。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本条例所称综合管理，是指对农业自然资源进行综合性的调查、监测、评价、区划、规划，以及对农业自然资源的开发、利用与保护进行协调和监督。</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对农业自然资源实行综合管理与专业管理相结合的原则。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县级以上人民政府发展改革主管部门是本行政区域内农业自然资源综合管理部门。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县级以上人民政府农业农村、水行政、自然资源、生态环境、气象等主管部门（以下统称专业主管部门），依照有关法律、法规的规定，在各自职责范围内，做好农业自然资源管理工作。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农业自然资源开发、利用与保护工作应当坚持可持续发展战略，保护和改善生态环境，促进经济和社会协调发展。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县级以上人民政府应当将农业自然资源的开发、利用与保护纳入国民经济和社会发展计划。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各级人民政府应当积极开展宣传教育，提高全民对农业自然资源的保护意识；鼓励和支持农业自然资源开发、利用与保护先进技术的研究和推广应用。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资源调查与监测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农业自然资源综合管理部门和专业主管部门应当按照各自职责，对农业自然资源类型、数量、质量、分布状况、组合形式和利用现状及其动态变化进行调查。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农业自然资源调查分为农业自然资源普查、区域调查和专项调查。农业自然资源普查，由省农业自然资源综合管理部门根据国家和省人民政府有关规定，统一组织；区域调查，由农业自然资源综合管理部门组织；专项调查，由有关专业主管部门组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农业自然资源调查应当按照有关技术规程进行。被调查单位和个人应当如实提供有关资料。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专业主管部门的专项调查和年报的农业资源数据及资料，在报同级人民政府和上级主管部门的同时，送同级农业自然资源综合管理部门备案。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农业自然资源的数据应当真实、客观。同一资源不同部门的数据应当一致；不一致的，且涉及农业自然资源综合管理的，由农业自然资源综合管理部门组织有关部门依法进行核实订正。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农业自然资源综合管理部门应当加强对农业自然资源的监测，并会同有关专业主管部门建立动态监测体系，对农业自然资源动态变化情况进行监测。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农业自然资源综合管理部门应当将农业自然资源调查数据和有关资料归入档案，按照有关法律法规的规定进行管理。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农业自然资源综合管理部门和专业主管部门应当互相配合，利用先进的信息管理手段，建立农业自然资源信息网络，加强信息管理，实行信息共享，提高信息利用率。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农业自然资源综合管理部门应当根据农业和农村经济发展状况、农业自然资源动态变化趋势，定期编制农业自然资源综合评价报告，经同级人民政府批准，向社会公布，并报上一级农业自然资源综合管理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资源开发利用与保护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县级以上人民政府应当制定农业自然资源综合区划和专业区划。综合区划由农业自然资源综合管理部门负责编制，报同级人民政府批准并报上一级主管部门备案；专业区划由专业主管部门负责编制，经同级农业自然资源综合管理部门审核，报同级人民政府批准，并报上一级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经过批准的综合区划和专业区划不得擅自变更。确需变更的，应由农业自然资源综合管理部门会同有关专业主管部门论证修订，并按本条例第十一条规定履行报批手续。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县级以上人民政府应当组织农业自然资源综合管理部门和有关专业主管部门，以及科研单位，根据国民经济和社会发展规划，结合当地实际情况以及农业自然资源综合评价报告和农业资源区划，进行科学论证，编制农业区域综合开发规划，报上一级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农业区域综合开发规划应当与生态环境建设规划、国土规划和土地利用总体规划相协调，并应当根据农业自然资源变化状况，以及农业和农村经济发展的需要，及时进行调整。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各级人民政府应当将农业区域综合开发规划作为制定农村产业政策、农村经济发展计划和调整农业产业结构的重要依据。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开发、利用与保护农业自然资源应当符合农业区域综合开发规划，坚持经济效益、社会效益、生态效益相统一的原则，合理确定农业自然资源开发利用的方向和途径，确保农业自然资源的高效持续利用。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建立农业自然资源开发利用可持续发展影响评价制度。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对农业自然资源可能产生影响的开发项目的可行性研究报告中应当包括可持续发展影响评价内容。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农业自然资源可能产生影响的跨市、县行政区域，或者跨流域的开发项目，省农业自然资源综合管理部门应当组织有关专业主管部门对可持续发展影响评价内容进行评审；跨省的开发项目按国家有关规定执行。评审通过的，方可按规定办理有关审批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可持续发展影响评价的具体办法，由省农业自然资源综合管理部门会同有关专业主管部门制定。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各级人民政府应当严格按照农业区域综合开发规划，开发利用荒山、荒地、荒水、荒滩等闲置农业自然资源，推广应用提高农业自然资源利用效率和有效保护的各种技术与方法，科学引进新的优良品种资源，促进农业自然资源的高效持续利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各级人民政府应当采取措施，改良和提高耕地、园、林、水等农业自然资源质量，保护生物多样性和生态系统的完整性，对农业动植物种子资源、野生物种资源，根据需要可以设立保护点。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开发利用农业自然资源和从事其他与农业自然资源相关活动的单位和个人，应当对农业生态环境采取相应的保护措施，不得对农业自然资源过度或者掠夺式利用。对农业自然资源造成破坏的，应限期进行整治、恢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资源监督管理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县级以上农业自然资源综合管理部门在农业自然资源监督管理工作中依法履行下列职责：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（一）调查、处理违反本条例规定的行为；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（二）监督、检查农业区划、农业区域综合开发规划实施与执行情况；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（三）监督、检查重大开发项目可持续发展影响评价内容的实施情况，并进行后期评估；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（四）监督监测农业自然资源动态变化状况；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（五）本级人民政府交办的其他有关事项。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农业自然资源综合管理部门负责接受单位和个人对农业自然资源开发利用状况有关的意见、建议和投诉，并按有关法律法规的规定进行办理。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专业主管部门在农业自然资源开发、利用与保护管理活动中发生争议的，应当协商解决，也可以由人民政府或者农业自然资源综合管理部门组织协调。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在争议解决前，不得改变农业自然资源的现状。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县级以上人民政府应当定期组织农业自然资源综合管理部门和专业主管部门对农业自然资源的开发利用与保护情况进行检查，并将检查情况报告上一级人民政府，抄送上一级农业自然资源综合管理部门备案。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在农业自然资源的开发、利用与保护过程中，违反有关法律、法规的，按照有关法律法规的规定进行处罚。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违反本条例规定，有下列行为之一的，由农业自然资源综合管理部门责令限期改正，或者停止建设，逾期不改正的，由有关部门按管理权限给予通报批评，并对主管人员和直接责任人员给予处分。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（一）不按规定进行农业自然资源调查、监测或者编制规划、区划的；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（二）未经批准擅自变更农业综合区划的；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（三）开发利用农业自然资源不符合农业区域综合开发规划所规定的方向和用途的；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（四）本条例第十六条规定的开发项目的可行性研究报告中未包括可持续发展影响评价内容，或者在评价内容中弄虚作假，或者可持续发展影响评价内容评审未经通过而擅自立项和动工建设的；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（五）违反本条例第二十二条规定，在争议解决之前，擅自改变农业自然资源现状的。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农业自然资源综合管理部门工作人员滥用职权、玩忽职守、徇私舞弊的，由其所在单位给予处分；构成犯罪的，依法追究刑事责任。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本条例自公布之日起施行。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2019-12-27T09:27:15Z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