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关于授权省和设区的市、自治州人民政府</w:t>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为保障第七届世界军人运动会筹备和举办工作规定临时性行政措施的决定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日湖北省第十三届人民代表大会常务委员会第八次会议通过）</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第七届世界军人运动会（以下简称军运会）将于</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18</w:t>
      </w:r>
      <w:r>
        <w:rPr>
          <w:rFonts w:ascii="仿宋_GB2312" w:hAnsi="仿宋_GB2312" w:cs="仿宋_GB2312" w:hint="eastAsia" w:eastAsia="仿宋_GB2312"/>
          <w:spacing w:val="-3"/>
          <w:sz w:val="32"/>
          <w:szCs w:val="32"/>
        </w:rPr>
        <w:t>日至</w:t>
      </w:r>
      <w:r>
        <w:rPr>
          <w:rFonts w:eastAsia="仿宋_GB2312" w:cs="仿宋_GB2312" w:hint="eastAsia" w:ascii="仿宋_GB2312" w:hAnsi="仿宋_GB2312"/>
          <w:spacing w:val="-3"/>
          <w:sz w:val="32"/>
          <w:szCs w:val="32"/>
        </w:rPr>
        <w:t>27</w:t>
      </w:r>
      <w:r>
        <w:rPr>
          <w:rFonts w:ascii="仿宋_GB2312" w:hAnsi="仿宋_GB2312" w:cs="仿宋_GB2312" w:hint="eastAsia" w:eastAsia="仿宋_GB2312"/>
          <w:spacing w:val="-3"/>
          <w:sz w:val="32"/>
          <w:szCs w:val="32"/>
        </w:rPr>
        <w:t>日在我省武汉市举行。为了保障军运会的筹备和举办工作顺利进行，特作如下决定：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军运会筹备、举办期间及延后期限内，省和设区的市、自治州人民政府针对可能存在的风险和影响，在采取常规管理措施尚不能满足保障军运会圆满举办的各项要求的情况下，在不与法律、行政法规相抵触，不与本省地方性法规基本原则相违背的前提下，可以根据必要、适度、适时、公开的原则，通过规章或者决定的形式在公共安全、社会管理、交通运输、安全生产、食品药品安全、市容环境卫生、环境保护等领域规定临时性行政措施，并组织实施。省和设区的市、自治州人民政府制定上述规章和决定，应当进行科学论证和评估，严格遵守法定程序，规定实施期限，并在公布后的五日内按照有关规定报送备案。</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本决定自公布之日起施行，实施期限至</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31</w:t>
      </w:r>
      <w:r>
        <w:rPr>
          <w:rFonts w:ascii="仿宋_GB2312" w:hAnsi="仿宋_GB2312" w:cs="仿宋_GB2312" w:hint="eastAsia" w:eastAsia="仿宋_GB2312"/>
          <w:spacing w:val="-3"/>
          <w:sz w:val="32"/>
          <w:szCs w:val="32"/>
        </w:rPr>
        <w:t>日。</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3"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2019-04-15T08:57:00Z</cp:lastPrinted>
  <dcterms:modified xsi:type="dcterms:W3CDTF">2019-04-27T10:36:01Z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