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A719D6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北京市水污染防治条例</w:t>
      </w:r>
    </w:p>
    <w:p w14:paraId="7D4E517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（2010年11月19日北京市第十三届人民代表大会常务委员会第二十一次会议通过　根据2018年3月30日北京市第十五届人民代表大会常务委员会第三次会议通过的《关于修改〈北京市大气污染防治条例〉等七部地方性法规的决定》修正　根据2019年11月27日北京市第十五届人民代表大会常务委员会第十六次会议通过的《关于修改〈北京市实施中华人民共和国节约能源法办法〉等八部地方性法规的决</w:t>
      </w:r>
      <w:bookmarkStart w:id="0" w:name="_GoBack"/>
      <w:bookmarkEnd w:id="0"/>
      <w:r>
        <w:rPr>
          <w:rFonts w:hint="eastAsia" w:ascii="Times New Roman" w:hAnsi="Times New Roman" w:eastAsia="楷体" w:cs="楷体"/>
          <w:bCs w:val="0"/>
          <w:spacing w:val="0"/>
          <w:sz w:val="32"/>
          <w:szCs w:val="32"/>
          <w:shd w:val="clear" w:color="auto" w:fill="FFFFFF"/>
        </w:rPr>
        <w:t>定》修正）</w:t>
      </w:r>
    </w:p>
    <w:p w14:paraId="20BC3442">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454446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水污染防治规划与监督管理</w:t>
      </w:r>
    </w:p>
    <w:p w14:paraId="7B3E105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水污染防治措施</w:t>
      </w:r>
    </w:p>
    <w:p w14:paraId="070AE7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hint="eastAsia" w:ascii="楷体_GB2312" w:hAnsi="楷体_GB2312" w:eastAsia="楷体_GB2312" w:cs="楷体_GB2312"/>
          <w:sz w:val="32"/>
          <w:szCs w:val="32"/>
          <w:lang w:bidi="he-IL"/>
        </w:rPr>
        <w:t>　　</w:t>
      </w:r>
      <w:r>
        <w:rPr>
          <w:rFonts w:ascii="Times New Roman" w:hAnsi="Times New Roman" w:eastAsia="楷体" w:cs="楷体"/>
          <w:sz w:val="32"/>
          <w:szCs w:val="32"/>
        </w:rPr>
        <w:t>第一节　一般规定</w:t>
      </w:r>
    </w:p>
    <w:p w14:paraId="6FCF901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hint="eastAsia" w:ascii="楷体_GB2312" w:hAnsi="楷体_GB2312" w:eastAsia="楷体_GB2312" w:cs="楷体_GB2312"/>
          <w:sz w:val="32"/>
          <w:szCs w:val="32"/>
          <w:lang w:bidi="he-IL"/>
        </w:rPr>
        <w:t>　　</w:t>
      </w:r>
      <w:r>
        <w:rPr>
          <w:rFonts w:ascii="Times New Roman" w:hAnsi="Times New Roman" w:eastAsia="楷体" w:cs="楷体"/>
          <w:sz w:val="32"/>
          <w:szCs w:val="32"/>
        </w:rPr>
        <w:t>第二节　工业水污染防治</w:t>
      </w:r>
    </w:p>
    <w:p w14:paraId="38F2D6D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hint="eastAsia" w:ascii="楷体_GB2312" w:hAnsi="楷体_GB2312" w:eastAsia="楷体_GB2312" w:cs="楷体_GB2312"/>
          <w:sz w:val="32"/>
          <w:szCs w:val="32"/>
          <w:lang w:bidi="he-IL"/>
        </w:rPr>
        <w:t>　　</w:t>
      </w:r>
      <w:r>
        <w:rPr>
          <w:rFonts w:ascii="Times New Roman" w:hAnsi="Times New Roman" w:eastAsia="楷体" w:cs="楷体"/>
          <w:sz w:val="32"/>
          <w:szCs w:val="32"/>
        </w:rPr>
        <w:t>第三节　城镇水污染防治</w:t>
      </w:r>
    </w:p>
    <w:p w14:paraId="78B4DC4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hint="eastAsia" w:ascii="楷体_GB2312" w:hAnsi="楷体_GB2312" w:eastAsia="楷体_GB2312" w:cs="楷体_GB2312"/>
          <w:sz w:val="32"/>
          <w:szCs w:val="32"/>
          <w:lang w:bidi="he-IL"/>
        </w:rPr>
        <w:t>　　</w:t>
      </w:r>
      <w:r>
        <w:rPr>
          <w:rFonts w:ascii="Times New Roman" w:hAnsi="Times New Roman" w:eastAsia="楷体" w:cs="楷体"/>
          <w:sz w:val="32"/>
          <w:szCs w:val="32"/>
        </w:rPr>
        <w:t>第四节　农村和农业水污染防治</w:t>
      </w:r>
    </w:p>
    <w:p w14:paraId="4FAAFEB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hint="eastAsia" w:ascii="楷体_GB2312" w:hAnsi="楷体_GB2312" w:eastAsia="楷体_GB2312" w:cs="楷体_GB2312"/>
          <w:sz w:val="32"/>
          <w:szCs w:val="32"/>
          <w:lang w:bidi="he-IL"/>
        </w:rPr>
        <w:t>　　</w:t>
      </w:r>
      <w:r>
        <w:rPr>
          <w:rFonts w:ascii="Times New Roman" w:hAnsi="Times New Roman" w:eastAsia="楷体" w:cs="楷体"/>
          <w:sz w:val="32"/>
          <w:szCs w:val="32"/>
        </w:rPr>
        <w:t>第五节　水污染事故处置</w:t>
      </w:r>
    </w:p>
    <w:p w14:paraId="4F62F39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饮用水水源与地下水保护</w:t>
      </w:r>
    </w:p>
    <w:p w14:paraId="18B3B70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生态环境用水保障与污水再生利用</w:t>
      </w:r>
    </w:p>
    <w:p w14:paraId="57CDCB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法律责任</w:t>
      </w:r>
    </w:p>
    <w:p w14:paraId="2FED2A1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附　　则</w:t>
      </w:r>
    </w:p>
    <w:p w14:paraId="4838FFAD">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0EBA5FA3">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护和改善本市水环境，保障饮用水安全，推进污水再生利用，促进经济社会全面协调可持续发展，根据《中华人民共和国水污染防治法》《中华人民共和国水法》及国家其他有关法律、法规，结合本市实际情况，制定本条例。</w:t>
      </w:r>
    </w:p>
    <w:p w14:paraId="126341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本条例适用于本市行政区域内地表水体和地下水体的污染防治，以及与水污染防治相关的水资源管理和再生水利用等相关活动。</w:t>
      </w:r>
    </w:p>
    <w:p w14:paraId="0CCB5B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水污染防治应当坚持预防为主、防治结合、综合治理的原则。</w:t>
      </w:r>
    </w:p>
    <w:p w14:paraId="436C60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水污染防治坚持城乡统筹，实行流域管理，严格保护饮用水水源；坚持水污染防治与水资源开发利用相结合，推进污水资源化，提高水资源循环利用率；坚持污染物排放总量控制，在削减污染物的同时补充生态环境用水，逐步改善水环境质量，恢复和保护水体生态功能。</w:t>
      </w:r>
    </w:p>
    <w:p w14:paraId="73E0FD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本市各级人民政府对本行政区域内的水环境质量负责，并将水环境保护工作纳入国民经济和社会发展规划、计划，建立与水环境保护工作相适应的资金投入和保障机制，采取有效的对策和措施，提高水环境质量。</w:t>
      </w:r>
    </w:p>
    <w:p w14:paraId="3419AE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街道办事处根据所在区人民政府的要求，开展本辖区内有关的水污染防治工作。</w:t>
      </w:r>
    </w:p>
    <w:p w14:paraId="3B6C60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本市市、区、乡镇（街道）建立河长制，分级分段组织领导本行政区域内河流、湖泊的水资源保护、水域岸线管理、水污染防治、水环境治理等工作。</w:t>
      </w:r>
    </w:p>
    <w:p w14:paraId="3B5D52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市、区生态环境部门对本行政区域内的水污染防治实施统一监督管理。</w:t>
      </w:r>
    </w:p>
    <w:p w14:paraId="2BD2C0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市、区水务部门对本行政区域内的水资源保护和再生水利用进行管理，负责污水处理和河道综合整治等方面工作。</w:t>
      </w:r>
    </w:p>
    <w:p w14:paraId="2AE069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发展改革、农业农村、城市管理、规划和自然资源、卫生健康、住房和城乡建设、园林绿化、市场监督管理、文化和旅游等部门按照各自的职责，依法做好有关水污染防治工作。</w:t>
      </w:r>
    </w:p>
    <w:p w14:paraId="68F3B5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市、区生态环境部门可以根据需要聘请监督员，协助开展水污染防治工作。</w:t>
      </w:r>
    </w:p>
    <w:p w14:paraId="4A88F5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本市实行水环境保护目标责任制和考核评价制度。</w:t>
      </w:r>
    </w:p>
    <w:p w14:paraId="60E4C9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市人民政府应当根据本市水环境保护目标制定考核评价指标，将考核指标的完成情况作为对市人民政府有关部门和区人民政府及其负责人考核评价的内容，定期公示考核结果。</w:t>
      </w:r>
    </w:p>
    <w:p w14:paraId="05F218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单位和个体工商户排放水污染物，不得超过国家和本市规定的水污染物排放标准及重点水污染物排放总量控制指标。</w:t>
      </w:r>
    </w:p>
    <w:p w14:paraId="161C5E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市人民政府可以根据国家水环境质量标准、本市水环境质量目标及经济、技术条件，制定本市水污染物排放标准，严格控制水污染物排放，定期对标准进行评估并适时修订。</w:t>
      </w:r>
    </w:p>
    <w:p w14:paraId="11645D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市、区人民政府应当针对本行政区域内水环境的特点和水污染防治的需求，采取措施，加强水污染物排放控制、再生水利用、水生态修复等方面的科学技术研究和示范推广，提高水环境保护的科学技术水平。</w:t>
      </w:r>
    </w:p>
    <w:p w14:paraId="1B64E4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任何单位和个人都有义务保护水环境，并有权对污染损害水环境的行为进行检举。</w:t>
      </w:r>
    </w:p>
    <w:p w14:paraId="28EE35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本市各级人民政府应当加强水环境保护的宣传教育，普及相关科学知识，提高公民的水环境保护意识，拓宽公众参与水环境保护的渠道，并对在水环境保护方面做出显著成绩的单位和个人给予表彰和奖励。</w:t>
      </w:r>
    </w:p>
    <w:p w14:paraId="22AE1FBD">
      <w:pPr>
        <w:rPr>
          <w:rFonts w:ascii="Times New Roman" w:hAnsi="Times New Roman" w:eastAsia="仿宋" w:cs="仿宋"/>
          <w:sz w:val="32"/>
          <w:szCs w:val="32"/>
        </w:rPr>
      </w:pPr>
    </w:p>
    <w:p w14:paraId="294D9A64">
      <w:pPr>
        <w:jc w:val="center"/>
        <w:rPr>
          <w:rFonts w:ascii="Times New Roman" w:hAnsi="Times New Roman" w:eastAsia="黑体" w:cs="黑体"/>
          <w:szCs w:val="32"/>
        </w:rPr>
      </w:pPr>
      <w:r>
        <w:rPr>
          <w:rFonts w:hint="eastAsia" w:ascii="Times New Roman" w:hAnsi="Times New Roman" w:eastAsia="黑体" w:cs="黑体"/>
          <w:sz w:val="32"/>
          <w:szCs w:val="32"/>
        </w:rPr>
        <w:t>第二章　水污染防治规划与监督管理</w:t>
      </w:r>
    </w:p>
    <w:p w14:paraId="32119207">
      <w:pPr>
        <w:rPr>
          <w:rFonts w:ascii="Times New Roman" w:hAnsi="Times New Roman" w:eastAsia="仿宋" w:cs="仿宋"/>
          <w:sz w:val="32"/>
          <w:szCs w:val="32"/>
        </w:rPr>
      </w:pPr>
    </w:p>
    <w:p w14:paraId="6C82C0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市生态环境部门应当会同市水务、规划和自然资源等部门提出地表水和地下水环境功能区划方案，报市人民政府批准，并向社会公布。</w:t>
      </w:r>
    </w:p>
    <w:p w14:paraId="3A3517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生态环境部门应当会同市发展改革、水务、农业农村、规划和自然资源等部门，在环境保护和建设规划中制定水污染防治专项规划，经市规划和自然资源部门组织审查后报市人民政府批准实施，并依法报国务院备案。</w:t>
      </w:r>
    </w:p>
    <w:p w14:paraId="11C907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市水务部门应当会同有关部门，根据水污染防治专项规划，结合水资源开发利用等专业规划，编制潮白河、北运河、永定河、大清河、蓟运河流域综合整治规划，并组织实施。</w:t>
      </w:r>
    </w:p>
    <w:p w14:paraId="35647B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市水务部门应当会同市生态环境、规划和自然资源等部门，根据水污染防治专项规划，编制本市地下水保护规划，并组织实施。</w:t>
      </w:r>
    </w:p>
    <w:p w14:paraId="26C162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市农业农村部门应当会同有关部门，根据水污染防治专项规划，结合环境承载力和农产品保障的要求，编制农业水污染防治规划，确定畜禽、水产养殖及农业种植的规模、结构和布局等内容，并组织实施。</w:t>
      </w:r>
    </w:p>
    <w:p w14:paraId="2FEE73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市人民政府应当定期对水污染防治专项规划、流域综合整治规划、地下水保护规划、农业水污染防治规划及其执行情况进行评估，评估结果作为水环境保护目标考核依据。</w:t>
      </w:r>
    </w:p>
    <w:p w14:paraId="23BC55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本市对重点水污染物排放实行总量控制制度。市人民政府按照国务院的规定削减和控制本行政区域的重点水污染物排放总量。</w:t>
      </w:r>
    </w:p>
    <w:p w14:paraId="453037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生态环境部门应当会同发展改革、水务、农业农村等部门，根据本市水污染防治专项规划和水污染防治状况，制定全市及各流域重点水污染物排放总量控制指标的分解方案和削减计划，报市人民政府批准后实施。</w:t>
      </w:r>
    </w:p>
    <w:p w14:paraId="413059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有关部门和区人民政府应当根据分解的总量控制指标及削减计划，制定年度总量控制实施方案，将总量控制指标和削减计划落实到排污单位和污水处理设施的运营单位，并报送市生态环境和水务部门备案。</w:t>
      </w:r>
    </w:p>
    <w:p w14:paraId="0858FB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市人民政府可以根据流域水环境质量的状况，增加流域实施总量控制的重点水污染物种类。</w:t>
      </w:r>
    </w:p>
    <w:p w14:paraId="146F3B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本市逐步建立流域水环境资源区域补偿机制。</w:t>
      </w:r>
    </w:p>
    <w:p w14:paraId="4AC067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对超额完成重点水污染物排放总量控制指标和水环境质量考核指标的市人民政府有关部门和区人民政府，市人民政府应当给予奖励。</w:t>
      </w:r>
    </w:p>
    <w:p w14:paraId="1487E5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对完成重点水污染物排放总量控制指标和削减计划做出突出贡献的单位，市人民政府有关部门或者区人民政府应当给予奖励。</w:t>
      </w:r>
    </w:p>
    <w:p w14:paraId="523B73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补偿和奖励的具体办法由市人民政府制定。</w:t>
      </w:r>
    </w:p>
    <w:p w14:paraId="3F2C5F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对未完成区域重点水污染物排放总量控制指标或者水环境质量考核指标的区，生态环境部门应当暂停审批该区行政区域内新增水污染物排放总量的建设项目的环境影响评价文件，发展改革、规划和自然资源等项目审批部门不得批准其建设，建设单位不得开工建设。</w:t>
      </w:r>
    </w:p>
    <w:p w14:paraId="4D33D7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未完成流域重点水污染物排放总量控制指标的区，生态环境部门应当暂停审批该区未达标流域内新增水污染物排放总量的建设项目的环境影响评价文件，发展改革、规划和自然资源等项目审批部门不得批准其建设，建设单位不得开工建设。</w:t>
      </w:r>
    </w:p>
    <w:p w14:paraId="4963B2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本市按照国家和本市有关规定实行排污许可。</w:t>
      </w:r>
    </w:p>
    <w:p w14:paraId="054089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市生态环境部门会同市水务部门确定本市各流域重点排污单位名录。</w:t>
      </w:r>
    </w:p>
    <w:p w14:paraId="33DA27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重点排污单位应当安装水污染物排放自动监测设备，与生态环境、水务部门的监控设备联网，并保证监测设备正常运行。</w:t>
      </w:r>
    </w:p>
    <w:p w14:paraId="67B3C9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实行排污许可管理的企业事业单位和其他生产经营者对其出水，排放工业废水的企业对其所排放的废水，应当进行监测，并保存原始监测记录。</w:t>
      </w:r>
    </w:p>
    <w:p w14:paraId="12D3C4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直接向水体排放水污染物的企业事业单位和其他生产经营者，应当按照有关规定设置、规范排污口，设立标志，并将排污口地理坐标等信息报告区生态环境部门。</w:t>
      </w:r>
    </w:p>
    <w:p w14:paraId="10D815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在河流、湖泊、水库、渠道设置排污口的，还应当遵守水务部门的规定。</w:t>
      </w:r>
    </w:p>
    <w:p w14:paraId="1B4FC6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本市应当统筹规划、建设、完善污染源、水环境质量、水量和水位监测网络，并逐步实现生态环境、水务、规划和自然资源、卫生健康等有关部门之间监测数据的共享。</w:t>
      </w:r>
    </w:p>
    <w:p w14:paraId="33BC93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本市实行水环境质量公报制度。</w:t>
      </w:r>
    </w:p>
    <w:p w14:paraId="1C07E0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水环境质量信息由市生态环境部门统一发布。</w:t>
      </w:r>
    </w:p>
    <w:p w14:paraId="24BAC0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建设或者运行水环境监测设施需要相关机关、团体、企业事业单位或者其他组织提供便利条件的，相关机关、团体、企业事业单位或者其他组织应当予以配合。</w:t>
      </w:r>
    </w:p>
    <w:p w14:paraId="4D6F00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任何单位或者个人不得破坏、损毁或者擅自改动水环境监测设施。</w:t>
      </w:r>
    </w:p>
    <w:p w14:paraId="54FB59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市人民政府及其有关部门应当将排污单位违反水污染防治法律法规的行为纳入本市企业信用信息系统，对严重污染水环境的企业通过媒体予以公布。</w:t>
      </w:r>
    </w:p>
    <w:p w14:paraId="1E86E1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市、区生态环境、水务等部门应当公布本部门受理对污染损害水环境行为举报的联系方式。对属于本部门职责范围的举报事项，应当及时处理；对不属于本部门职责范围的，应当及时转交有权处理的部门，并告知举报人。对举报属实的，应当对举报人给予奖励。</w:t>
      </w:r>
    </w:p>
    <w:p w14:paraId="2B5B02FD">
      <w:pPr>
        <w:rPr>
          <w:rFonts w:ascii="Times New Roman" w:hAnsi="Times New Roman" w:eastAsia="仿宋" w:cs="仿宋"/>
          <w:sz w:val="32"/>
          <w:szCs w:val="32"/>
        </w:rPr>
      </w:pPr>
    </w:p>
    <w:p w14:paraId="1F16840D">
      <w:pPr>
        <w:jc w:val="center"/>
        <w:rPr>
          <w:rFonts w:ascii="Times New Roman" w:hAnsi="Times New Roman" w:eastAsia="黑体" w:cs="黑体"/>
          <w:szCs w:val="32"/>
        </w:rPr>
      </w:pPr>
      <w:r>
        <w:rPr>
          <w:rFonts w:hint="eastAsia" w:ascii="Times New Roman" w:hAnsi="Times New Roman" w:eastAsia="黑体" w:cs="黑体"/>
          <w:sz w:val="32"/>
          <w:szCs w:val="32"/>
        </w:rPr>
        <w:t>第三章　水污染防治措施</w:t>
      </w:r>
    </w:p>
    <w:p w14:paraId="50D765E1">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63CA5A5B">
      <w:pPr>
        <w:rPr>
          <w:rFonts w:ascii="Times New Roman" w:hAnsi="Times New Roman" w:eastAsia="仿宋" w:cs="仿宋"/>
          <w:sz w:val="32"/>
          <w:szCs w:val="32"/>
        </w:rPr>
      </w:pPr>
    </w:p>
    <w:p w14:paraId="4E25D0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在水环境质量达标之前，市人民政府可以根据本市水资源特点和水环境容量状况，采取更加严格的水污染防治措施。</w:t>
      </w:r>
    </w:p>
    <w:p w14:paraId="4555A1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本市禁止下列行为：</w:t>
      </w:r>
    </w:p>
    <w:p w14:paraId="7667DC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（一）向水体排放油类、酸液、碱液、剧毒废液或者将含有汞、镉、砷、铬、铅、氰化物、黄磷等的可溶性剧毒废渣向水体排放、倾倒或者直接埋入地下；</w:t>
      </w:r>
    </w:p>
    <w:p w14:paraId="56973A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（二）在水体清洗装贮过油类或者有毒污染物的车辆和容器；</w:t>
      </w:r>
    </w:p>
    <w:p w14:paraId="321145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（三）向水体排放、倾倒工业废渣、垃圾和其他废弃物；</w:t>
      </w:r>
    </w:p>
    <w:p w14:paraId="5796B5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（四）在河流、湖泊、渠道、水库最高水位线以下的滩地和岸坡堆放、存贮固体废弃物和其他污染物；</w:t>
      </w:r>
    </w:p>
    <w:p w14:paraId="5B9521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（五）利用渗坑、渗井、裂隙、溶洞，私设暗管，篡改、伪造监测数据，或者不正常运行水污染防治设施等逃避监管的方式排放水污染物；</w:t>
      </w:r>
    </w:p>
    <w:p w14:paraId="7F054F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（六）在砂石坑、窑坑、滩地等低洼地排放污水，倾倒、存贮垃圾、粪便及其他污染物，或者以漫流方式排放、倾倒污水；</w:t>
      </w:r>
    </w:p>
    <w:p w14:paraId="28F14E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（七）利用无防渗漏措施的沟渠、坑塘等输送或者存贮含有毒污染物的废水、含病原体的污水和其他废弃物；</w:t>
      </w:r>
    </w:p>
    <w:p w14:paraId="298C05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（八）生产和销售含磷洗涤用品。</w:t>
      </w:r>
    </w:p>
    <w:p w14:paraId="581FBD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化学品生产企业以及工业集聚区、矿山开采区、尾矿库、危险废物处置场、垃圾填埋场等的运营、管理单位，应当采取防渗漏等措施，并建设地下水水质监测井进行监测，防止地下水污染。</w:t>
      </w:r>
    </w:p>
    <w:p w14:paraId="5095F8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加油站等的地下油罐应当使用双层罐或者采取建造防渗池等其他有效措施，并进行防渗漏监测，防止地下水污染。</w:t>
      </w:r>
    </w:p>
    <w:p w14:paraId="2AB39F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禁止向水体排放、倾倒放射性固体废物或者含高放射性和中放射性物质的废水。</w:t>
      </w:r>
    </w:p>
    <w:p w14:paraId="1D9C50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向水体排放含低放射性物质废水的，应当符合有关放射性污染防治的规定和标准。</w:t>
      </w:r>
    </w:p>
    <w:p w14:paraId="6F1D22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学校、科研院所、医疗机构、企业等单位的实验室、检验室、化验室产生的废液应当按照国家和本市关于危险废物的有关规定单独收集，进行安全处置，禁止排入排水管道或者直接排入水体。</w:t>
      </w:r>
    </w:p>
    <w:p w14:paraId="46DEB3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市、区生态环境部门应当按照有关规定加强对实验室、检验室、化验室废液处理的监督管理，为有关单位依法处理废液提供指导。</w:t>
      </w:r>
    </w:p>
    <w:p w14:paraId="18C0664C">
      <w:pPr>
        <w:rPr>
          <w:rFonts w:ascii="Times New Roman" w:hAnsi="Times New Roman" w:eastAsia="仿宋" w:cs="仿宋"/>
          <w:sz w:val="32"/>
          <w:szCs w:val="32"/>
        </w:rPr>
      </w:pPr>
    </w:p>
    <w:p w14:paraId="6DE19A14">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工业水污染防治</w:t>
      </w:r>
    </w:p>
    <w:p w14:paraId="34242D2F">
      <w:pPr>
        <w:rPr>
          <w:rFonts w:ascii="Times New Roman" w:hAnsi="Times New Roman" w:eastAsia="仿宋" w:cs="仿宋"/>
          <w:sz w:val="32"/>
          <w:szCs w:val="32"/>
        </w:rPr>
      </w:pPr>
    </w:p>
    <w:p w14:paraId="2A5351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本市鼓励工业企业进行技术改造，推行清洁生产，采用先进的废水处理技术，减少水污染物排放量。</w:t>
      </w:r>
    </w:p>
    <w:p w14:paraId="5DFF23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本市按照国家有关循环经济和清洁生产的要求推动工业园区建设，通过合理规划工业布局，引导工业企业入驻工业园区。</w:t>
      </w:r>
    </w:p>
    <w:p w14:paraId="28413F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建设工业园区，应当配套建设废水集中处理设施。</w:t>
      </w:r>
    </w:p>
    <w:p w14:paraId="79BB98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业园区未建设废水集中处理设施或者集中处理设施废水排放不达标的，生态环境部门应当暂停审批该工业园区新增水污染物排放总量的建设项目的环境影响评价文件，发展改革、规划和自然资源等项目审批部门不得批准其建设，建设单位不得开工建设。</w:t>
      </w:r>
    </w:p>
    <w:p w14:paraId="797BF5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本市应当采取措施，对高污染、高耗水行业加以限制。禁止新建、扩建制浆、制革、电镀、印染、有色冶炼、氯碱、农药合成、炼焦等对水体有严重污染的项目。对现有排放含重金属废水的小型生产企业限期关停。</w:t>
      </w:r>
    </w:p>
    <w:p w14:paraId="58CC14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市经济和信息化部门应当会同市生态环境、水务、发展改革及其他相关部门，根据本市水污染防治工作的需要，制定鼓励、限制、禁止的行业和产品名录，报市人民政府批准后公布实施。</w:t>
      </w:r>
    </w:p>
    <w:p w14:paraId="4F7094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向公共污水处理设施排放工业废水的企业事业单位和其他生产经营者，应当在排污口建设取样井，并为水务、生态环境部门和受纳废水的污水集中处理设施的运营单位提供取样、监测流量的便利条件。</w:t>
      </w:r>
    </w:p>
    <w:p w14:paraId="5D8B59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污水集中处理设施的运营单位有权对汇水范围内排污单位的排水进行取样检测，发现排水水质超过排放标准的，应当及时告知排污单位，并报告水务部门。</w:t>
      </w:r>
    </w:p>
    <w:p w14:paraId="2F16BB28">
      <w:pPr>
        <w:rPr>
          <w:rFonts w:ascii="Times New Roman" w:hAnsi="Times New Roman" w:eastAsia="仿宋" w:cs="仿宋"/>
          <w:sz w:val="32"/>
          <w:szCs w:val="32"/>
        </w:rPr>
      </w:pPr>
    </w:p>
    <w:p w14:paraId="2A1162C0">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城镇水污染防治</w:t>
      </w:r>
    </w:p>
    <w:p w14:paraId="4A69B7EB">
      <w:pPr>
        <w:rPr>
          <w:rFonts w:ascii="Times New Roman" w:hAnsi="Times New Roman" w:eastAsia="仿宋" w:cs="仿宋"/>
          <w:sz w:val="32"/>
          <w:szCs w:val="32"/>
        </w:rPr>
      </w:pPr>
    </w:p>
    <w:p w14:paraId="53FB37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城镇污水应当集中处理。</w:t>
      </w:r>
    </w:p>
    <w:p w14:paraId="72A51F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本市各级人民政府通过政府投资或者其他方式筹集资金，统筹安排建设污水集中处理设施及配套污水管网，提高城镇污水的收集率和处理率。</w:t>
      </w:r>
    </w:p>
    <w:p w14:paraId="0A35B4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城镇污水集中处理设施的运营单位按照国家有关规定提供污水处理的有偿服务。</w:t>
      </w:r>
    </w:p>
    <w:p w14:paraId="74B212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城镇用水单位和个人应当按照国家有关规定缴纳污水处理费。污水处理费应当用于污水管网和城镇污水集中处理设施的养护、运行、保护和建设，不得挪作他用。</w:t>
      </w:r>
    </w:p>
    <w:p w14:paraId="00C6E3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乡镇污水集中处理设施的运营单位取得的污水处理费不能满足污水处理设施正常运行的，不足部分由区人民政府统筹安排。</w:t>
      </w:r>
    </w:p>
    <w:p w14:paraId="6952E2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向公共污水处理设施排放水污染物，有下列情形之一的，应当在排入公共污水处理设施之前进行预处理，并达到规定的标准：</w:t>
      </w:r>
    </w:p>
    <w:p w14:paraId="2ECA67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（一）含有毒污染物名录内污染物的污水；</w:t>
      </w:r>
    </w:p>
    <w:p w14:paraId="1E3031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（二）医疗卫生机构产生的含病原体的污水；</w:t>
      </w:r>
    </w:p>
    <w:p w14:paraId="203430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（三）含难以生物降解的有机污染物的废水。</w:t>
      </w:r>
    </w:p>
    <w:p w14:paraId="66E9D8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本市应当加强雨水的收集、处理和利用，采取措施，防止初期雨水造成污染。</w:t>
      </w:r>
    </w:p>
    <w:p w14:paraId="544EEF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任何单位和个人不得向雨水收集口、雨水管道排放或者倾倒污水、污物和垃圾等废弃物。</w:t>
      </w:r>
    </w:p>
    <w:p w14:paraId="315E58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对污水处理产生的污泥的处理处置，应当遵循源头削减和全过程控制原则，实现污泥的减量化、稳定化、无害化和资源化。</w:t>
      </w:r>
    </w:p>
    <w:p w14:paraId="0A29D1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禁止采用倾倒、堆放、直接填埋的方式处置污泥。</w:t>
      </w:r>
    </w:p>
    <w:p w14:paraId="75268D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本市各级人民政府应当通过政府投资或者其他方式筹集资金，统筹安排建设污泥处理处置设施，将污泥处理处置规划纳入本市排水和再生水规划。</w:t>
      </w:r>
    </w:p>
    <w:p w14:paraId="6DC223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市水务部门应当会同有关部门建立污泥收集、运输、处理和处置的技术标准体系和运营监管体系，规范污泥的处理处置及综合利用。</w:t>
      </w:r>
    </w:p>
    <w:p w14:paraId="4E8A42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污水处理单位对所产生的污泥的贮存、运输、处理、处置全过程承担污染防治责任，并对处理处置后的污泥的去向、用途、用量等进行跟踪、记录，不得造成二次污染。污水处理单位将产生的污泥委托其他单位处置的，应当与被委托单位约定双方的污染防治责任。</w:t>
      </w:r>
    </w:p>
    <w:p w14:paraId="587031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新建、改建、扩建污水处理设施，应当按照规划确定配套的污泥处理工艺或者措施。现有污水处理设施不能达到污泥处理标准的，应当限期进行改造完善。</w:t>
      </w:r>
    </w:p>
    <w:p w14:paraId="2C0CC2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本市鼓励和支持通过资源综合利用方式，采用循环经济模式对污泥进行处置。</w:t>
      </w:r>
    </w:p>
    <w:p w14:paraId="62B82C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在农林、建材等生产领域利用经无害化处理的污泥的，享受国家和本市资源综合利用相关优惠政策。</w:t>
      </w:r>
    </w:p>
    <w:p w14:paraId="7969D8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政府投资的沙荒地治理、园林绿化、土壤改良等项目实施政府采购的，应当优先采购符合国家和本市相关标准的污泥衍生产品。</w:t>
      </w:r>
    </w:p>
    <w:p w14:paraId="39D53004">
      <w:pPr>
        <w:rPr>
          <w:rFonts w:ascii="Times New Roman" w:hAnsi="Times New Roman" w:eastAsia="仿宋" w:cs="仿宋"/>
          <w:sz w:val="32"/>
          <w:szCs w:val="32"/>
        </w:rPr>
      </w:pPr>
    </w:p>
    <w:p w14:paraId="6258093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农村和农业水污染防治</w:t>
      </w:r>
    </w:p>
    <w:p w14:paraId="4D137F86">
      <w:pPr>
        <w:rPr>
          <w:rFonts w:ascii="Times New Roman" w:hAnsi="Times New Roman" w:eastAsia="仿宋" w:cs="仿宋"/>
          <w:sz w:val="32"/>
          <w:szCs w:val="32"/>
        </w:rPr>
      </w:pPr>
    </w:p>
    <w:p w14:paraId="667F33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本市应当根据水资源承载力和水污染防治的要求，优化农村产业结构和产业发展布局，发挥农业的生态功能。</w:t>
      </w:r>
    </w:p>
    <w:p w14:paraId="7CDCA6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区和乡镇人民政府应当对未纳入城镇污水管网的村庄的生活污水进行治理，优先采用生态、低能耗、资源化的污水处理技术；对在饮用水源保护区、河道两侧等重点区域的村庄，应当建设集中污水处理设施，并保证建设及运转资金。</w:t>
      </w:r>
    </w:p>
    <w:p w14:paraId="52AC59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市、区农业农村部门应当对畜禽养殖、水产养殖及种植业水污染防治进行监督管理，对农业生产环境进行监测，加强农业水污染防治的业务指导。</w:t>
      </w:r>
    </w:p>
    <w:p w14:paraId="6B4A4D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本市鼓励畜禽养殖场、养殖小区采取生态养殖方式。建设规模化畜禽养殖场、养殖小区，应当符合本市农业水污染防治规划的要求，并配套建设集中式畜禽粪污综合利用设施或者无害化处理设施。规划禁养区内已有的畜禽养殖场、养殖小区项目，由所在地区人民政府限期拆除。</w:t>
      </w:r>
    </w:p>
    <w:p w14:paraId="0EBD37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规模化畜禽养殖企业应当采取防渗漏、防流失、防遗撒措施，防止畜禽养殖废水、粪污渗漏、溢流、散落对环境造成污染。</w:t>
      </w:r>
    </w:p>
    <w:p w14:paraId="5AB836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市、区人民政府应当制定政策，鼓励、引导建设集中式畜禽粪污综合利用或者无害化处理设施，引入市场化机制进行运营。</w:t>
      </w:r>
    </w:p>
    <w:p w14:paraId="554C36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水产养殖的排水直接排入地表水体的，应当达到受纳水体水环境功能区的要求。</w:t>
      </w:r>
    </w:p>
    <w:p w14:paraId="0F5BCA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本市鼓励种植业通过推行测土配方施肥、病虫害生物防治等措施，提高肥料使用效率，合理使用有机肥和化肥，减少化学农药施用量，防止污染水环境。</w:t>
      </w:r>
    </w:p>
    <w:p w14:paraId="10C26861">
      <w:pPr>
        <w:rPr>
          <w:rFonts w:ascii="Times New Roman" w:hAnsi="Times New Roman" w:eastAsia="仿宋" w:cs="仿宋"/>
          <w:sz w:val="32"/>
          <w:szCs w:val="32"/>
        </w:rPr>
      </w:pPr>
    </w:p>
    <w:p w14:paraId="2A3A2F14">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水污染事故处置</w:t>
      </w:r>
    </w:p>
    <w:p w14:paraId="41B9576B">
      <w:pPr>
        <w:rPr>
          <w:rFonts w:ascii="Times New Roman" w:hAnsi="Times New Roman" w:eastAsia="仿宋" w:cs="仿宋"/>
          <w:sz w:val="32"/>
          <w:szCs w:val="32"/>
        </w:rPr>
      </w:pPr>
    </w:p>
    <w:p w14:paraId="46EEF4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本市各级人民政府负责组织突发水污染事故的应急准备、应急处置和事后恢复等工作。</w:t>
      </w:r>
    </w:p>
    <w:p w14:paraId="78FF5A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造成水污染事故的单位和个人应当承担事故的处置和事后恢复责任，对受到损失的单位或者个人依法进行赔偿。</w:t>
      </w:r>
    </w:p>
    <w:p w14:paraId="32682E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可能发生水污染事故的企业事业单位和其他生产经营者，应当制定有关水污染事故的应急方案，建设事故状态下的水污染防治设施，储备相应的应急救援物资，做好应急准备，并定期进行演练。</w:t>
      </w:r>
    </w:p>
    <w:p w14:paraId="50DB5A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使用、储存危险化学品的企业事业单位和其他生产经营者，应当在其储存场所建立防渗漏围堰，在厂区修建消防废水、废液的收集装置，采取措施防止在处理安全生产事故过程中产生的可能严重污染水体的消防废水、废液排入水体。</w:t>
      </w:r>
    </w:p>
    <w:p w14:paraId="16A9BD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企业事业单位和其他生产经营者发生事故或者其他突发性事件，造成或者可能造成水污染事故的，应当立即启动本单位的应急方案，采取应急措施，并向市或者区人民政府或者生态环境部门报告。生态环境部门接到报告后，应当及时向本级人民政府报告，并抄送有关部门。</w:t>
      </w:r>
    </w:p>
    <w:p w14:paraId="006F8E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生态环境部门应当会同水务部门等相关部门及时对水污染事故可能影响的区域进行监测，督促造成事故的单位和个人妥善处理事故造成的水体污染。</w:t>
      </w:r>
    </w:p>
    <w:p w14:paraId="41FD81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市、区人民政府及有关部门应当依法公开水污染事故的预警信息和应对情况，将事故信息和应当注意的事项及时告知可能受到影响的单位和个人。</w:t>
      </w:r>
    </w:p>
    <w:p w14:paraId="3095601B">
      <w:pPr>
        <w:rPr>
          <w:rFonts w:ascii="Times New Roman" w:hAnsi="Times New Roman" w:eastAsia="仿宋" w:cs="仿宋"/>
          <w:sz w:val="32"/>
          <w:szCs w:val="32"/>
        </w:rPr>
      </w:pPr>
    </w:p>
    <w:p w14:paraId="73C9F925">
      <w:pPr>
        <w:jc w:val="center"/>
        <w:rPr>
          <w:rFonts w:ascii="Times New Roman" w:hAnsi="Times New Roman" w:eastAsia="黑体" w:cs="黑体"/>
          <w:szCs w:val="32"/>
        </w:rPr>
      </w:pPr>
      <w:r>
        <w:rPr>
          <w:rFonts w:hint="eastAsia" w:ascii="Times New Roman" w:hAnsi="Times New Roman" w:eastAsia="黑体" w:cs="黑体"/>
          <w:sz w:val="32"/>
          <w:szCs w:val="32"/>
        </w:rPr>
        <w:t>第四章　饮用水水源与地下水保护</w:t>
      </w:r>
    </w:p>
    <w:p w14:paraId="424A265C">
      <w:pPr>
        <w:rPr>
          <w:rFonts w:ascii="Times New Roman" w:hAnsi="Times New Roman" w:eastAsia="仿宋" w:cs="仿宋"/>
          <w:sz w:val="32"/>
          <w:szCs w:val="32"/>
        </w:rPr>
      </w:pPr>
    </w:p>
    <w:p w14:paraId="437A9A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本市实行饮用水水源保护区制度。饮用水水源保护区分为一级保护区和二级保护区；在饮用水水源保护区外围可以划定一定区域作为准保护区。</w:t>
      </w:r>
    </w:p>
    <w:p w14:paraId="023FB3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跨区供水的饮用水水源保护区和准保护区的划定，由市生态环境部门会同市水务、规划和自然资源、卫生健康、住房和城乡建设、园林绿化等相关部门提出方案，报市人民政府批准。其他饮用水水源保护区和准保护区的划定，由区人民政府提出方案，报市人民政府批准。</w:t>
      </w:r>
    </w:p>
    <w:p w14:paraId="6C13A3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市人民政府可以根据饮用水水源保护的需要，调整饮用水水源保护区和准保护区的范围，确保饮用水安全。</w:t>
      </w:r>
    </w:p>
    <w:p w14:paraId="108BFD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禁止在饮用水水源一级保护区内新建、改建、扩建与供水设施和保护水源无关的建设项目。已建成的与供水设施和保护水源无关的建设项目，由市或者区人民政府责令拆除或者关闭。</w:t>
      </w:r>
    </w:p>
    <w:p w14:paraId="5F2F68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禁止在饮用水水源一级保护区内从事旅游、垂钓或者其他可能污染饮用水水体的活动。</w:t>
      </w:r>
    </w:p>
    <w:p w14:paraId="036ADA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禁止在饮用水水源二级保护区内新建、改建、扩建排放污染物的建设项目。已建成的排放污染物的建设项目，由市或者区人民政府责令拆除或者关闭。</w:t>
      </w:r>
    </w:p>
    <w:p w14:paraId="002C85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在饮用水水源二级保护区内从事旅游等活动的，应当按照规定采取措施，防止污染饮用水水体。</w:t>
      </w:r>
    </w:p>
    <w:p w14:paraId="1DA999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禁止在饮用水水源准保护区内新建、扩建对水体污染严重的建设项目。改建建设项目，不得增加排污量。</w:t>
      </w:r>
    </w:p>
    <w:p w14:paraId="0785FC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本市各级人民政府应当根据保护饮用水水源的实际需要，在准保护区内采取工程措施或者建造湿地、水源涵养林等生态保护措施，防止水污染物直接排入饮用水水体，确保饮用水安全。</w:t>
      </w:r>
    </w:p>
    <w:p w14:paraId="462725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地表饮用水水源保护区内禁止下列行为：</w:t>
      </w:r>
    </w:p>
    <w:p w14:paraId="7AE8E7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（一）装载有毒污染物的车辆驶入；</w:t>
      </w:r>
    </w:p>
    <w:p w14:paraId="604F49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（二）从事网箱养殖；</w:t>
      </w:r>
    </w:p>
    <w:p w14:paraId="050279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（三）从事水上旅游、游泳或者其他可能污染水源的活动。</w:t>
      </w:r>
    </w:p>
    <w:p w14:paraId="12F208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地表饮用水水源准保护区内禁止从事网箱养殖。</w:t>
      </w:r>
    </w:p>
    <w:p w14:paraId="6C1E01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地下饮用水水源保护区内禁止下列行为：</w:t>
      </w:r>
    </w:p>
    <w:p w14:paraId="784D9D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（一）堆放和贮存易溶、含有毒污染物的废弃物；</w:t>
      </w:r>
    </w:p>
    <w:p w14:paraId="33C9F2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（二）堆放垃圾、粪便及其他可能污染地下饮用水水源的固体废弃物；</w:t>
      </w:r>
    </w:p>
    <w:p w14:paraId="398A0D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（三）新建贮存液体化学原料、油类或者其他含有毒污染物物质的地下工程设施。</w:t>
      </w:r>
    </w:p>
    <w:p w14:paraId="5C1BE4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在地下饮用水水源准保护区内禁止堆放和贮存易溶、含有毒污染物的废弃物。</w:t>
      </w:r>
    </w:p>
    <w:p w14:paraId="2D8CB0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饮用水水源受到污染可能威胁供水安全的，生态环境部门应当责令有关单位采取停止或者减少排放水污染物等措施，当地人民政府应当视情况采取停止取水等应急措施。</w:t>
      </w:r>
    </w:p>
    <w:p w14:paraId="19A8AF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建设、使用垃圾填埋场或者贮存液体化学原料、油类等地下工程设施的单位，应当对地下工程采取防止渗漏的有效措施，并配套建设地下水监测井等水污染防治设施，定期向生态环境部门提交地下水水质监测报告，防止污染地下水。</w:t>
      </w:r>
    </w:p>
    <w:p w14:paraId="04CBC1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多层地下水的含水层水质差异较大的，应当分层开采；对已受污染的潜水和承压水，不得混合开采。因过量开采地下水导致水质恶化，不宜继续开采的，市水务部门应当会同市规划和自然资源部门向市人民政府报告。市人民政府应当责成有关部门采取措施，停止或者限制开采地下水。</w:t>
      </w:r>
    </w:p>
    <w:p w14:paraId="68B4FD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从事地下热水资源开发利用或者使用水源热泵、地源热泵的，应当采取有效措施，防止地下水污染。市规划和自然资源部门和市水务部门应当依法加强监督管理和指导。</w:t>
      </w:r>
    </w:p>
    <w:p w14:paraId="161E95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人工回灌补给地下水的，不得恶化地下水水质。</w:t>
      </w:r>
    </w:p>
    <w:p w14:paraId="6B18E5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进行地下勘探、采矿、工程降排水、地下空间的开发利用等可能干扰地下含水层的活动，应当采取防护性措施，防止地下水污染。</w:t>
      </w:r>
    </w:p>
    <w:p w14:paraId="53BE83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大口井、废弃机井的产权单位应当采取合理的封井措施和工艺，防止造成地下水污染。</w:t>
      </w:r>
    </w:p>
    <w:p w14:paraId="1C37B89E">
      <w:pPr>
        <w:rPr>
          <w:rFonts w:ascii="Times New Roman" w:hAnsi="Times New Roman" w:eastAsia="仿宋" w:cs="仿宋"/>
          <w:sz w:val="32"/>
          <w:szCs w:val="32"/>
        </w:rPr>
      </w:pPr>
    </w:p>
    <w:p w14:paraId="14CD865D">
      <w:pPr>
        <w:jc w:val="center"/>
        <w:rPr>
          <w:rFonts w:ascii="Times New Roman" w:hAnsi="Times New Roman" w:eastAsia="黑体" w:cs="黑体"/>
          <w:szCs w:val="32"/>
        </w:rPr>
      </w:pPr>
      <w:r>
        <w:rPr>
          <w:rFonts w:hint="eastAsia" w:ascii="Times New Roman" w:hAnsi="Times New Roman" w:eastAsia="黑体" w:cs="黑体"/>
          <w:sz w:val="32"/>
          <w:szCs w:val="32"/>
        </w:rPr>
        <w:t>第五章　生态环境用水保障与污水再生利用</w:t>
      </w:r>
    </w:p>
    <w:p w14:paraId="7D17BDDA">
      <w:pPr>
        <w:rPr>
          <w:rFonts w:ascii="Times New Roman" w:hAnsi="Times New Roman" w:eastAsia="仿宋" w:cs="仿宋"/>
          <w:sz w:val="32"/>
          <w:szCs w:val="32"/>
        </w:rPr>
      </w:pPr>
    </w:p>
    <w:p w14:paraId="70E80D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本市坚持水资源开发利用与水污染防治相结合，实行用水总量控制，鼓励污水再生利用，逐步保障生态环境用水，实现用水量与水资源量的平衡，恢复地表、地下水体合理的水量、水位。</w:t>
      </w:r>
    </w:p>
    <w:p w14:paraId="767E17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水务部门在制定水资源利用规划或者进行水资源调配时，应当统筹考虑再生水与地表水、地下水的利用，在保障城乡居民生活用水的基础上，统筹兼顾生态环境、工业、农业用水。</w:t>
      </w:r>
    </w:p>
    <w:p w14:paraId="321F28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市水务部门会同市生态环境部门确定本市重点河段和重点湖泊最低生态环境用水量，在流域综合整治规划中提出具体生态用水保障方案并组织实施。</w:t>
      </w:r>
    </w:p>
    <w:p w14:paraId="094C28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本市生态环境用水应当优先使用雨水和再生水。严格限制使用地下水和自来水作为城市景观用水。</w:t>
      </w:r>
    </w:p>
    <w:p w14:paraId="687556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住宅小区、单位内部景观用水和市政杂用水具备使用雨水或者再生水条件的，应当使用雨水或者再生水，不得使用地下水和自来水。</w:t>
      </w:r>
    </w:p>
    <w:p w14:paraId="7EE0C0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各类工程施工降水的抽排水应当综合利用，优先用于施工现场及城市景观用水。</w:t>
      </w:r>
    </w:p>
    <w:p w14:paraId="211B73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前三款所列各项用水的具体管理办法由市人民政府制定。</w:t>
      </w:r>
    </w:p>
    <w:p w14:paraId="04309F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市水务部门应当将水体生态修复纳入流域综合整治规划，通过采取生态保护措施，改善水体水质。</w:t>
      </w:r>
    </w:p>
    <w:p w14:paraId="578723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跨河流调配水资源的，应当充分论证，统筹兼顾水资源利用和水污染防治的需要，防止对生态环境产生不利影响。</w:t>
      </w:r>
    </w:p>
    <w:p w14:paraId="6BAB73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市、区水务部门应当按照管理权限组织编制排水和再生水规划，经规划和自然资源部门组织审查后报本级人民政府批准实施。</w:t>
      </w:r>
    </w:p>
    <w:p w14:paraId="53E26C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本市各级人民政府依据有关规划，通过政府投资或者其他方式筹集资金，统筹安排建设公共再生水设施，逐步扩大再生水输配管网的覆盖范围。</w:t>
      </w:r>
    </w:p>
    <w:p w14:paraId="23ECE1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本市各级人民政府应当制定政策，采取措施，发展工业再生水用户，鼓励工业企业的废水处理后循环使用，扩大农业再生水灌溉范围，推动再生水回补地下水的技术研究和应用。</w:t>
      </w:r>
    </w:p>
    <w:p w14:paraId="468F79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再生水输配管网覆盖范围内的园林绿化、环境卫生、工程施工等用水应当使用再生水。</w:t>
      </w:r>
    </w:p>
    <w:p w14:paraId="11E53F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再生水输配管网覆盖范围以外的地区新建、改建、扩建的建设项目，可回收水量较大的，应当配套建设再生水利用设施。</w:t>
      </w:r>
    </w:p>
    <w:p w14:paraId="47C346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市水务部门应当根据用水规模、水质要求和经济、技术条件等因素，确定本市重点行业的再生水使用指标，报市人民政府批准施行。</w:t>
      </w:r>
    </w:p>
    <w:p w14:paraId="0A3B76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重点行业的企业具备再生水利用条件的，市水务部门应当将再生水用量纳入其用水指标；无正当理由未使用再生水的，由市水务部门责令限期改正，逾期不改正的，由市水务部门核减相应的用水指标。</w:t>
      </w:r>
    </w:p>
    <w:p w14:paraId="6E302E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再生水用户应当根据不同用途，按照国家和本市规定的再生水水质标准使用再生水。</w:t>
      </w:r>
    </w:p>
    <w:p w14:paraId="2CD035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再生水设施运营单位应当加强设施的维护管理，保证其正常运行，并对再生水水质负责。</w:t>
      </w:r>
    </w:p>
    <w:p w14:paraId="47A01A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本市开展再生水利用的风险研究，建立再生水利用的监测和预警系统。</w:t>
      </w:r>
    </w:p>
    <w:p w14:paraId="7BD9BCB2">
      <w:pPr>
        <w:rPr>
          <w:rFonts w:ascii="Times New Roman" w:hAnsi="Times New Roman" w:eastAsia="仿宋" w:cs="仿宋"/>
          <w:sz w:val="32"/>
          <w:szCs w:val="32"/>
        </w:rPr>
      </w:pPr>
    </w:p>
    <w:p w14:paraId="22D96157">
      <w:pPr>
        <w:jc w:val="center"/>
        <w:rPr>
          <w:rFonts w:ascii="Times New Roman" w:hAnsi="Times New Roman" w:eastAsia="黑体" w:cs="黑体"/>
          <w:szCs w:val="32"/>
        </w:rPr>
      </w:pPr>
      <w:r>
        <w:rPr>
          <w:rFonts w:hint="eastAsia" w:ascii="Times New Roman" w:hAnsi="Times New Roman" w:eastAsia="黑体" w:cs="黑体"/>
          <w:sz w:val="32"/>
          <w:szCs w:val="32"/>
        </w:rPr>
        <w:t>第六章　法律责任</w:t>
      </w:r>
    </w:p>
    <w:p w14:paraId="29800DEE">
      <w:pPr>
        <w:rPr>
          <w:rFonts w:ascii="Times New Roman" w:hAnsi="Times New Roman" w:eastAsia="仿宋" w:cs="仿宋"/>
          <w:sz w:val="32"/>
          <w:szCs w:val="32"/>
        </w:rPr>
      </w:pPr>
    </w:p>
    <w:p w14:paraId="1B3751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对违反本条例规定的行为，有关法律、法规已经规定法律责任的，适用其规定；法律、法规没有规定的，适用本条例的规定。</w:t>
      </w:r>
    </w:p>
    <w:p w14:paraId="6A8D5E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市、区生态环境部门或者其他依照本条例规定行使监督管理权的部门有下列行为之一的，由任免机关或者监察机关依法对直接负责的主管人员和其他直接责任人员给予行政处分；构成犯罪的，依法追究刑事责任：</w:t>
      </w:r>
    </w:p>
    <w:p w14:paraId="72B626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（一）不依法作出行政许可或者办理批准文件的；</w:t>
      </w:r>
    </w:p>
    <w:p w14:paraId="1F0A08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（二）未按规定实施行政处罚或者违法采取行政措施的；</w:t>
      </w:r>
    </w:p>
    <w:p w14:paraId="510834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（三）发现违法行为或者接到对违法行为的举报后不予查处的；</w:t>
      </w:r>
    </w:p>
    <w:p w14:paraId="2799C6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（四）其他未依照本条例规定履行职责的行为。</w:t>
      </w:r>
    </w:p>
    <w:p w14:paraId="139AFA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eastAsia="仿宋" w:cs="仿宋"/>
          <w:sz w:val="32"/>
          <w:szCs w:val="32"/>
        </w:rPr>
        <w:t>　违反本条例规定，有下列行为之一的，由区级以上人民政府生态环境部门责令改正或者责令限制生产、停产整治，并处十万元以上一百万元以下的罚款；情节严重的，报经有批准权的人民政府批准，责令停业、关闭：</w:t>
      </w:r>
    </w:p>
    <w:p w14:paraId="2E699A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（一）超过水污染物排放标准或者超过重点水污染物排放总量控制指标排放水污染物的；</w:t>
      </w:r>
    </w:p>
    <w:p w14:paraId="3879BE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（二）利用渗井、渗坑、裂隙、溶洞，私设暗管，篡改、伪造监测数据，或者不正常运行水污染防治设施等逃避监管的方式排放水污染物的。</w:t>
      </w:r>
    </w:p>
    <w:p w14:paraId="31B97B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eastAsia="仿宋" w:cs="仿宋"/>
          <w:sz w:val="32"/>
          <w:szCs w:val="32"/>
        </w:rPr>
        <w:t>　违反本条例规定，装载有毒污染物的车辆驶入地表饮用水水源保护区的，由公安机关交通管理部门责令改正，并依法处理。</w:t>
      </w:r>
    </w:p>
    <w:p w14:paraId="0EC0D2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地表饮用水水源保护区组织水上旅游或者其他可能污染饮用水水源活动的，以及在地表饮用水水源保护区和准保护区内从事网箱养殖的，由所在地区生态环境部门或者水务部门按照职责分工责令停止违法行为，并处二万元以上十万元以下的罚款。个人在地表饮用水水源一级保护区内游泳、垂钓或者从事其他可能污染饮用水水体的活动的，由所在地区生态环境部门或者水务部门按照职责分工责令停止违法行为，并可以处五百元以下的罚款。</w:t>
      </w:r>
    </w:p>
    <w:p w14:paraId="754A8E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eastAsia="仿宋" w:cs="仿宋"/>
          <w:sz w:val="32"/>
          <w:szCs w:val="32"/>
        </w:rPr>
        <w:t>　违反本条例规定，有下列行为之一的，由市或者区生态环境部门责令限期改正，并处一万元以上十万元以下的罚款：</w:t>
      </w:r>
    </w:p>
    <w:p w14:paraId="13DCFA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（一）在地下饮用水水源保护区或者准保护区内堆放和贮存易溶、含有毒污染物的废弃物；</w:t>
      </w:r>
    </w:p>
    <w:p w14:paraId="28F107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（二）在地下饮用水水源保护区内堆放垃圾、粪便及其他可能污染地下饮用水水源的固体废弃物；</w:t>
      </w:r>
    </w:p>
    <w:p w14:paraId="53FA8D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（三）在地下饮用水水源保护区内新建贮存液体化学原料、油类或者其他含有毒污染物物质的地下工程设施。</w:t>
      </w:r>
    </w:p>
    <w:p w14:paraId="4FD067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eastAsia="仿宋" w:cs="仿宋"/>
          <w:sz w:val="32"/>
          <w:szCs w:val="32"/>
        </w:rPr>
        <w:t>　有关排污单位违反本条例规定，不执行市人民政府采取的更加严格的水污染防治措施，造成水环境污染的，由市或者区生态环境部门处一万元以上十万元以下的罚款；情节严重的，市或者区人民政府可以责令其停产、停业。</w:t>
      </w:r>
    </w:p>
    <w:p w14:paraId="5A5D5C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eastAsia="仿宋" w:cs="仿宋"/>
          <w:sz w:val="32"/>
          <w:szCs w:val="32"/>
        </w:rPr>
        <w:t>　违反本条例规定，有下列行为之一的，由市或者区生态环境部门责令停止违法行为，采取限期治理措施，消除污染，处以罚款；逾期不采取治理措施的，生态环境部门可以指定有治理能力的单位代为治理，所需费用由违法者承担：</w:t>
      </w:r>
    </w:p>
    <w:p w14:paraId="7C90A4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（一）向水体排放油类、酸液、碱液；</w:t>
      </w:r>
    </w:p>
    <w:p w14:paraId="22EB73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（二）向水体排放剧毒废液，或者将含有汞、镉、砷、铬、铅、氰化物、黄磷等的可溶性剧毒废渣向水体排放、倾倒或者直接埋入地下的；</w:t>
      </w:r>
    </w:p>
    <w:p w14:paraId="32457C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（三）在水体清洗装贮过油类、有毒污染物的车辆或者容器的；</w:t>
      </w:r>
    </w:p>
    <w:p w14:paraId="6A4FBB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（四）向水体排放、倾倒工业废渣、城镇垃圾或者其他废弃物，或者在河流、湖泊、渠道、水库最高水位线以下的滩地和岸坡堆放、存贮固体废弃物或者其他污染物的；</w:t>
      </w:r>
    </w:p>
    <w:p w14:paraId="66CCF0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（五）向水体排放、倾倒放射性固体废物或者含高放射性和中放射性物质的废水的；</w:t>
      </w:r>
    </w:p>
    <w:p w14:paraId="093162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（六）违反国家有关规定或者标准，向水体排放含低放射性物质的废水、热废水或者含病原体的污水的；</w:t>
      </w:r>
    </w:p>
    <w:p w14:paraId="1A95CF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（七）未采取防渗漏等措施，或者未建设地下水水质监测井进行监测的；</w:t>
      </w:r>
    </w:p>
    <w:p w14:paraId="65C634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（八）加油站等的地下油罐未使用双层罐或者采取建造防渗池等其他有效措施，或者未进行防渗漏监测的；</w:t>
      </w:r>
    </w:p>
    <w:p w14:paraId="597ACF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（九）未按照规定采取防护性措施，或者利用无防渗漏措施的沟渠、坑塘等输送或者存贮含有毒污染物的废水、含病原体的污水或者其他废弃物的；</w:t>
      </w:r>
    </w:p>
    <w:p w14:paraId="1D9018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（十）在砂石坑、窑坑、滩地等低洼地排放污水，倾倒、存贮垃圾、粪便及其他污染物，或者以漫流方式排放、倾倒污水的；</w:t>
      </w:r>
    </w:p>
    <w:p w14:paraId="3FBCE9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（十一）未将实验室、检验室、化验室废液按照国家和本市关于危险废物的有关规定单独收集，进行安全处置的。</w:t>
      </w:r>
    </w:p>
    <w:p w14:paraId="1700E7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前款第（三）项、第（四）项、第（六）项、第（七）项、第（八）项、第（十）项、第（十一）项行为之一的，处二万元以上二十万元以下的罚款；有前款第（一）项、第（二）项、第（五）项、第（九）项行为之一的，处十万元以上一百万元以下的罚款；情节严重的，报经有批准权的人民政府批准，责令停业、关闭。</w:t>
      </w:r>
    </w:p>
    <w:p w14:paraId="251633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eastAsia="仿宋" w:cs="仿宋"/>
          <w:sz w:val="32"/>
          <w:szCs w:val="32"/>
        </w:rPr>
        <w:t>　违反本条例规定，生产含磷洗涤用品的，由市或者区生态环境部门责令停止违法行为，并处一万元以上十万元以下的罚款；销售含磷洗涤用品的，由市或者区市场监督管理部门责令停止违法行为，并处一千元以上一万元以下的罚款。</w:t>
      </w:r>
    </w:p>
    <w:p w14:paraId="2DA81E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eastAsia="仿宋" w:cs="仿宋"/>
          <w:sz w:val="32"/>
          <w:szCs w:val="32"/>
        </w:rPr>
        <w:t>　违反本条例规定，未按规定对排放的水污染物进行预处理的，由市或者区生态环境部门责令限期改正，并处一万元以上三万元以下的罚款。其中，未按照规定进行预处理，向污水集中处理设施排放不符合处理工艺要求的工业废水的，由市或者区生态环境部门责令改正或者责令限制生产、停产整治，并处十万元以上一百万元以下的罚款；情节严重的，报经有批准权的人民政府批准，责令停业、关闭。</w:t>
      </w:r>
    </w:p>
    <w:p w14:paraId="520334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eastAsia="仿宋" w:cs="仿宋"/>
          <w:sz w:val="32"/>
          <w:szCs w:val="32"/>
        </w:rPr>
        <w:t>　违反本条例规定，向雨水收集口、雨水管道排放或者倾倒污水、污物和垃圾等废弃物的，由水务部门责令停止违法行为，对个人处一千元以上一万元以下的罚款；对单位处一万元以上十万元以下的罚款。</w:t>
      </w:r>
    </w:p>
    <w:p w14:paraId="5C071C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eastAsia="仿宋" w:cs="仿宋"/>
          <w:sz w:val="32"/>
          <w:szCs w:val="32"/>
        </w:rPr>
        <w:t>　违反本条例规定，有下列行为之一的，由市或者区生态环境部门责令停止违法行为，消除污染，并处一万元以上十万元以下的罚款：</w:t>
      </w:r>
    </w:p>
    <w:p w14:paraId="3CC1E7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（一）用倾倒、堆放、直接填埋的方式对污泥进行处置；</w:t>
      </w:r>
    </w:p>
    <w:p w14:paraId="444728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（二）未按照规划确定配套的污泥处理工艺、措施，或者污泥处置设施未正常运行。</w:t>
      </w:r>
    </w:p>
    <w:p w14:paraId="3D113F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eastAsia="仿宋" w:cs="仿宋"/>
          <w:sz w:val="32"/>
          <w:szCs w:val="32"/>
        </w:rPr>
        <w:t>　违反本条例规定，规模化畜禽养殖企业未采取有效措施，致使畜禽养殖废水、粪污渗漏、溢流、散落对环境造成污染的，由市或者区生态环境部门责令停止违法行为，并处一千元以上一万元以下的罚款。</w:t>
      </w:r>
    </w:p>
    <w:p w14:paraId="515E80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eastAsia="仿宋" w:cs="仿宋"/>
          <w:sz w:val="32"/>
          <w:szCs w:val="32"/>
        </w:rPr>
        <w:t>　违反本条例规定，有下列行为之一的，由市或者区生态环境部门责令改正；情节严重的，处二万元以上十万元以下的罚款：</w:t>
      </w:r>
    </w:p>
    <w:p w14:paraId="31A8FD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（一）企业事业单位和其他生产经营者未按照规定制定水污染事故的应急方案；</w:t>
      </w:r>
    </w:p>
    <w:p w14:paraId="3C2AFE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（二）企业事业单位和其他生产经营者未按照规定建立事故状态下的水污染防治设施、储备相应的应急救援物资；</w:t>
      </w:r>
    </w:p>
    <w:p w14:paraId="24E67E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（三）水污染事故发生后，造成事故的单位和个人未及时采取有关应急措施，做好事故的事后处置和事后恢复工作。</w:t>
      </w:r>
    </w:p>
    <w:p w14:paraId="37149F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eastAsia="仿宋" w:cs="仿宋"/>
          <w:sz w:val="32"/>
          <w:szCs w:val="32"/>
        </w:rPr>
        <w:t>　违反本条例规定，造成水污染事故的，由市或者区生态环境部门依照国家规定处以罚款，责令消除污染；不具备治理能力的，由生态环境部门指定有能力的单位代为治理，所需费用由违法者承担；对直接负责的主管人员和其他直接责任人员依法处以罚款。</w:t>
      </w:r>
    </w:p>
    <w:p w14:paraId="366E50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eastAsia="仿宋" w:cs="仿宋"/>
          <w:sz w:val="32"/>
          <w:szCs w:val="32"/>
        </w:rPr>
        <w:t>　违反本条例规定，使用地下水或者自来水作为城市景观水体补水的，由市或者区水务部门责令停止违法行为，并处一万元以上三万元以下的罚款。</w:t>
      </w:r>
    </w:p>
    <w:p w14:paraId="1715A3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eastAsia="仿宋" w:cs="仿宋"/>
          <w:sz w:val="32"/>
          <w:szCs w:val="32"/>
        </w:rPr>
        <w:t>　因水污染造成损害的，排污方应当承担侵权责任，法律另有规定的除外。</w:t>
      </w:r>
    </w:p>
    <w:p w14:paraId="0EFDEA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水污染受到损害的当事人，有权要求排污方排除危害和赔偿损失。因损害赔偿责任和赔偿金额发生纠纷的，当事人可以请求市、区生态环境部门进行调解；调解不成的，当事人可以向人民法院提起诉讼。当事人也可以直接向人民法院提起诉讼。</w:t>
      </w:r>
    </w:p>
    <w:p w14:paraId="330F7A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eastAsia="仿宋" w:cs="仿宋"/>
          <w:sz w:val="32"/>
          <w:szCs w:val="32"/>
        </w:rPr>
        <w:t>　生态环境部门和有关社会团体可以依法支持因水污染受到损害的当事人向人民法院提起诉讼，并在确定污染源、污染范围及污染造成的损失等事故调查方面为当事人提供支持。</w:t>
      </w:r>
    </w:p>
    <w:p w14:paraId="140971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本市的法律援助机构应当将经济困难公民因水污染受到损害请求赔偿的案件，纳入法律援助的事项范围。</w:t>
      </w:r>
    </w:p>
    <w:p w14:paraId="3A0857CA">
      <w:pPr>
        <w:rPr>
          <w:rFonts w:ascii="Times New Roman" w:hAnsi="Times New Roman" w:eastAsia="仿宋" w:cs="仿宋"/>
          <w:sz w:val="32"/>
          <w:szCs w:val="32"/>
        </w:rPr>
      </w:pPr>
    </w:p>
    <w:p w14:paraId="0D5B6345">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5BDA1CD4">
      <w:pPr>
        <w:rPr>
          <w:rFonts w:ascii="Times New Roman" w:hAnsi="Times New Roman" w:eastAsia="仿宋" w:cs="仿宋"/>
          <w:sz w:val="32"/>
          <w:szCs w:val="32"/>
        </w:rPr>
      </w:pPr>
    </w:p>
    <w:p w14:paraId="7024A5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eastAsia="仿宋" w:cs="仿宋"/>
          <w:sz w:val="32"/>
          <w:szCs w:val="32"/>
        </w:rPr>
        <w:t>　本条例所称公共污水处理设施，是指城镇集中污水处理设施及开发区、工业园区的集中污水处理设施。</w:t>
      </w:r>
    </w:p>
    <w:p w14:paraId="0E3A0B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eastAsia="仿宋" w:cs="仿宋"/>
          <w:sz w:val="32"/>
          <w:szCs w:val="32"/>
        </w:rPr>
        <w:t>　本条例自2011年3月1日起施行。2002年5月15日北京市第十一届人民代表大会常务委员会第三十四次会议通过的《北京市实施〈中华人民共和国水污染防治法〉办法》同时废止。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30B25C2"/>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28</Pages>
  <Words>12472</Words>
  <Characters>12493</Characters>
  <Lines>87</Lines>
  <Paragraphs>24</Paragraphs>
  <TotalTime>0</TotalTime>
  <ScaleCrop>false</ScaleCrop>
  <LinksUpToDate>false</LinksUpToDate>
  <CharactersWithSpaces>12624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2026-07-21T08:17:15Z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