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莫力达瓦达斡尔族自治旗立法条例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（2004年1月3日莫力达瓦达斡尔族自治旗第十届人民代表大会第一次会议通过　2004年3月26日内蒙古自治区第十届人民代表大会常务委员会第八次会议批准　根据2019年3月28日内蒙古自治区第十三届人民代表大会常务委员会第十二次会议关于批准《莫力达瓦达斡尔族自治旗人民代表大会关于修改〈莫力达瓦达斡尔族自治旗立法条例〉的决定》的决议修正　2026年1月21日莫力达瓦达斡尔族自治旗第十四届人民代表大会第五次会议修订　2026年3月26日内蒙古自治区第十四届人民代表大会常务委员会第二十六次会议批准）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莫力达瓦达斡尔族自治旗人民代表大会的立法活动，完善立法程序，提高立法质量，发挥立法的引领和推动作用，全面推进依法治旗，根据《中华人民共和国立法法》和《内蒙古自治区人民代表大会及其常务委员会立法条例》等有关法律、法规的规定，结合自治旗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自治旗人民代表大会制定、修改和废止自治条例、单行条例，适用本条例。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自治旗人民代表大会立法活动应当遵循以下指导思想和原则：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坚持以铸牢中华民族共同体意识为主线，全面推进中华民族共同体建设、中华民族共有精神家园建设，推动各民族共同走向社会主义现代化，促进各民族交往交流交融，提升民族事务治理体系和治理能力现代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（三）坚持以经济建设为中心，坚持改革开放，完整、准确、全面贯彻新发展理念，推动自治旗高质量发展，保障以中国式现代化全面推进中华民族伟大复兴；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（五）坚持和发展全过程人民民主，尊重和保障人权，保障和促进社会公平正义。体现人民的意志，发扬社会主义民主，坚持立法公开，保障人民通过多种途径参与立法活动；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（七）倡导和弘扬社会主义核心价值观，坚持法治和德治相结合，推动社会主义精神文明建设；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自治旗人民代表大会有权依照自治旗民族的政治、经济和文化的特点，制定自治条例和单行条例，报自治区人民代表大会常务委员会批准后生效。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可以依照自治旗民族的特点，对法律和行政法规的规定作出变通规定，但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自治旗人民代表大会可以就下列事项制定单行条例：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（一）根据自治旗民族的政治、经济和文化的特点，对法律、行政法规和自治区地方性法规的规定作出具体实施性规定或者变通、补充规定的事项；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（二）属于自治旗地方性事务，需要制定单行条例的事项；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（三）国家专属立法权以外，尚未制定法律、行政法规和自治区地方性法规、呼伦贝尔市地方性法规的事项，根据自治旗的具体情况和实际需要，可以制定单行条例的事项。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自治旗人民代表大会及其常务委员会应当坚持科学立法、民主立法、依法立法，通过制定、修改、废止、解释自治条例、单行条例等多种形式，增强立法的系统性、整体性、协同性、时效性。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自治条例、单行条例规范应当明确、具体，具有针对性和可执行性。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自治旗人民代表大会及其常务委员会应当加强对立法工作的组织协调，坚持党委领导、人大主导、政府依托、各方参与的立法工作格局。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自治旗人民代表大会常务委员会通过立法规划、年度立法计划、专项立法计划等形式，加强对立法工作的统筹安排。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常务委员会每届任期的最后一年由常务委员会主任会议提出下一届立法规划建议草案，由下一届常务委员会主任会议决定。每年的第四季度编制下一年度立法计划，由常务委员会主任会议决定。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常务委员会法制工作机构负责编制立法规划、拟订立法计划的具体工作，并按照常务委员会的要求，督促立法规划和立法计划的落实。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立法规划和立法计划应当报自治区人民代表大会常务委员会备案。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立法计划时，应当认真研究代表议案和建议，广泛征集意见，深入调查研究，科学论证评估，根据经济社会发展和民主法治建设的需要，确定立法项目。立法规划和立法计划由常务委员会主任会议通过，印发常务委员会会议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凡拟由常务委员会主任会议提请常务委员会审议的立法项目，由有关的专门委员会或者常务委员会有关工作机构提出意见，由常务委员会主任会议审定；拟由自治旗人民政府提请常务委员会审议的立法项目，由自治旗人民政府法制工作机构提出意见，经自治旗人民政府审定后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各有关机关或者部门提出立法建议项目时，应当同时提出立法建议项目草案及其说明。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立法规划和立法计划，按照立法项目的内容，分别由常务委员会主任会议、自治旗人民政府组织实施。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立法规划和立法计划在执行中需要调整的，由有关机关或者部门提出报告，提请常务委员会主任会议决定。调整后的立法规划和立法计划，应当重新报请自治区人民代表大会常务委员会备案。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自治条例草案由自治旗人民代表大会常务委员会组织起草。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列入立法计划的单行条例项目，按照下列规定组织起草：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（一）属于规范自治旗人民代表大会及其常务委员会工作制度和程序的，由常务委员会主任会议委托有关的专门委员会或者常务委员会有关工作机构起草；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（二）属于规范行政管理事项的，一般由自治旗人民政府组织起草；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（三）综合性、全局性、基础性的重要单行条例草案，可以由有关的专门委员会或者常务委员会有关工作机构组织起草；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（四）专业性较强的单行条例草案，可以吸收相关领域的专家参与起草工作，或者委托有关专家、教学科研单位、社会组织起草。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单行条例起草工作由起草部门主要负责人负责。必要时，可以成立起草领导小组。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有关的专门委员会或常务委员会有关工作机构应当提前参与单行条例草案起草工作。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起草自治条例草案、单行条例草案，应当以铸牢中华民族共同体意识为主线，落实上位法规定和国家政策要求，符合实际需要。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起草部门应当进行调查研究，采取座谈、论证、听证等方式，广泛听取有关部门、组织和社会公众等各方面的意见。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有关的专门委员会或者常务委员会有关工作机构起草的单行条例草案，涉及行政管理事项的，应当征求自治旗人民政府的意见；涉及其他有关方面事项的，应当征求有关机关和组织的意见。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自治旗人民政府向自治旗人民代表大会提出的自治条例案、单行条例案，在提请审议前，应当对涉及自治条例草案、单行条例草案的不同意见协调一致。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自治旗人民代表大会主席团可以向自治旗人民代表大会提出自治条例案和单行条例案，由自治旗人民代表大会审议。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自治旗人民代表大会常务委员会、自治旗人民政府、自治旗人民代表大会专门委员会，可以向自治旗人民代表大会提出自治条例案和单行条例案，由主席团决定是否列入会议议程。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代表团或者十名以上的代表联名，可以向自治旗人民代表大会提出自治条例案和单行条例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专门委员会审议自治条例案和单行条例案时，可以邀请提案人列席会议，发表意见。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自治旗人民代表大会闭会期间，向自治旗人民代表大会提出的自治条例案和单行条例案，可以先向常务委员会提出，经常务委员会参照《内蒙古自治区人民代表大会及其常务委员会立法条例》规定的相关程序审议后，决定提请自治旗人民代表大会会议审议的，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自治条例案和单行条例案，应当通过多种形式征求自治旗人民代表大会代表的意见，并将有关情况予以反馈；专门委员会和常务委员会工作机构进行立法调研，可以邀请有关的自治旗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常务委员会决定提请自治旗人民代表大会会议审议的自治条例案和单行条例案，应当在会议举行的一个月前将自治条例草案和单行条例草案发给代表，并可以适时组织代表研读讨论，征求代表的意见。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各代表团审议自治条例案和单行条例案时，一般召开分组会议审议，也可以召开全体会议审议。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各代表团审议自治条例案和单行条例案时，根据代表团的要求，有关机关、组织应当派人介绍情况。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由法制委员会根据各代表团的审议意见，对自治条例案和单行条例案进行统一审议，向主席团提出审议结果的报告和自治条例草案修改稿、单行条例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主席团常务主席可以召开各代表团团长会议，就自治条例案和单行条例案中重大问题听取各代表团的审议意见进行讨论，并将讨论的情况和意见向主席团报告。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主席团常务主席也可以就自治条例案和单行条例案中的重大的专门性问题，召集各代表团推选的有关代表进行讨论，并将讨论的情况和意见向主席团报告。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列入自治旗人民代表大会会议议程的自治条例案和单行条例案，在交付表决前，提案人要求撤回的，应当说明理由，经主席团同意，并向大会报告，对该自治条例案和单行条例案的审议即行终止。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条例案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条例草案修改稿和单行条例草案修改稿经各代表团审议，由法制委员会根据各代表团的审议意见进行修改，提出自治条例草案表决稿和单行条例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自治条例、单行条例的报批、公布和解释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报请自治区人民代表大会常务委员会批准的自治条例和单行条例，应当在拟审议通过一个月前，书面征求自治区人民代表大会有关的专门委员会或者常务委员会有关工作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自治旗人民代表大会常务委员会报请自治区人民代表大会常务委员会批准自治条例和单行条例时，应当提出书面报告，并附自治条例和单行条例文本及其说明和有关资料。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自治旗人民代表大会通过的自治条例和单行条例，经自治区人民代表大会常务委员会批准后，由自治旗人民代表大会常务委员会发布公告予以公布。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自治条例和单行条例应当明确规定施行日期。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自治条例和单行条例标题的题注应当载明制定机关、批准机关和通过日期、批准日期。经过修改的自治条例和单行条例，应当依次载明修改机关、修改日期和批准机关、批准日期。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自治旗人民代表大会制定的自治条例和单行条例的解释权属于自治旗人民代表大会常务委员会。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自治旗人民政府、自治旗监察委员会、自治旗人民法院、自治旗人民检察院、自治旗人民代表大会专门委员会，可以向常务委员会提出自治条例和单行条例解释要求。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的规定需要进一步明确具体含义或者制定后出现新情况需要明确适用依据的，有关的专门委员会或者常务委员会有关工作机构研究拟订自治条例解释草案和单行条例解释草案，由常务委员会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自治条例解释草案和单行条例解释草案经常务委员会会议审议，由法制委员会根据常务委员会组成人员的审议意见进行统一审议，提出解释草案表决稿。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自治条例解释草案表决稿和单行条例解释草案表决稿，经常务委员会全体组成人员的过半数通过，由常务委员会发布公告予以公布，并报自治区人民代表大会常务委员会备案。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常务委员会作出的自治条例解释和单行条例解释同自治条例和单行条例具有同等效力。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常务委员会应当健全自治条例和单行条例清理工作长效机制。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常务委员会有关工作机构，应当根据维护法制统一的原则和改革发展的需要在各自职责范围内分别对有关自治条例和单行条例进行清理。发现自治条例和单行条例内容与铸牢中华民族共同体意识主线要求不相符，与法律、法规不一致，与现实情况不适应，或者与自治旗自治条例、相关单行条例不协调的，应当及时提出修改或者废止的意见，向常务委员会主任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自治旗人民政府、自治旗监察委员会、自治旗人民法院和自治旗人民检察院可以根据自治条例和单行条例实施情况向自治旗人民代表大会常务委员会提出关于自治条例和单行条例的修改意见或者建议。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自治条例和单行条例的修改和废止程序，与制定程序相同。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部分修改的自治条例案和单行条例案，经自治旗人民代表大会审议后，由法制委员会提出该自治条例修正草案审议结果的报告和单行条例修正草案审议结果的报告以及修改该自治条例和单行条例的决定草案。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自治条例和单行条例被修改的，应当公布新的自治条例和单行条例文本。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条例被废止的，除由新制定的自治条例规定废止的以外，由自治旗人民代表大会常务委员会发布公告予以公布；单行条例被废止的，除由其他单行条例规定废止的以外，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规定明确要求有关国家机关对专门事项作出配套的具体规定的，有关国家机关应当自自治条例和单行条例施行之日起一年内作出规定，自治条例和单行条例对配套的具体规定制定期限另有规定的，从其规定。有关国家机关未能在期限内作出配套的具体规定的，应当书面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自治旗人民代表大会专门委员会、常务委员会工作机构，可以组织对有关自治条例和单行条例或者其中有关规定进行立法后评估。评估情况应当向常务委员会报告。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自治旗人民代表大会常务委员会根据实际需要设立基层立法联系点，深入听取基层群众和有关方面对自治条例草案和单行条例草案以及立法工作的意见。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自治旗人民代表大会立法活动所需经费，应当列入自治旗财政预算。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