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Arial Unicode MS" w:hAnsi="方正小标宋简体;Arial Unicode MS" w:eastAsia="方正小标宋简体;Arial Unicode MS" w:cs="宋体;SimSun" w:hint="eastAsia"/>
          <w:color w:val="000000"/>
          <w:sz w:val="44"/>
          <w:szCs w:val="44"/>
        </w:rPr>
      </w:pPr>
      <w:r>
        <w:rPr>
          <w:rFonts w:ascii="方正小标宋简体;Arial Unicode MS" w:hAnsi="方正小标宋简体;Arial Unicode MS" w:cs="宋体;SimSun" w:hint="eastAsia" w:eastAsia="方正小标宋简体;Arial Unicode MS"/>
          <w:color w:val="000000"/>
          <w:sz w:val="44"/>
          <w:szCs w:val="44"/>
        </w:rPr>
        <w:t>石嘴山市人民代表大会及其常务委员会</w:t>
      </w:r>
    </w:p>
    <w:p>
      <w:pPr>
        <w:pStyle w:val="Normal"/>
        <w:spacing w:lineRule="exact" w:line="600"/>
        <w:jc w:val="center"/>
        <w:rPr>
          <w:rFonts w:ascii="方正小标宋简体;Arial Unicode MS" w:hAnsi="方正小标宋简体;Arial Unicode MS" w:eastAsia="方正小标宋简体;Arial Unicode MS" w:cs="宋体;SimSun" w:hint="eastAsia"/>
          <w:color w:val="000000"/>
          <w:sz w:val="44"/>
          <w:szCs w:val="44"/>
        </w:rPr>
      </w:pPr>
      <w:r>
        <w:rPr>
          <w:rFonts w:ascii="方正小标宋简体;Arial Unicode MS" w:hAnsi="方正小标宋简体;Arial Unicode MS" w:cs="宋体;SimSun" w:hint="eastAsia" w:eastAsia="方正小标宋简体;Arial Unicode MS"/>
          <w:color w:val="000000"/>
          <w:sz w:val="44"/>
          <w:szCs w:val="44"/>
        </w:rPr>
        <w:t>立法程序规定</w:t>
      </w:r>
    </w:p>
    <w:p>
      <w:pPr>
        <w:pStyle w:val="Normal"/>
        <w:spacing w:lineRule="exact" w:line="520"/>
        <w:jc w:val="center"/>
        <w:rPr>
          <w:rFonts w:ascii="楷体_GB2312;Arial Unicode MS" w:hAnsi="楷体_GB2312;Arial Unicode MS" w:eastAsia="楷体_GB2312;Arial Unicode MS" w:cs="宋体;SimSun" w:hint="eastAsia"/>
          <w:b/>
          <w:color w:val="000000"/>
          <w:sz w:val="32"/>
          <w:szCs w:val="32"/>
        </w:rPr>
      </w:pPr>
      <w:r>
        <w:rPr>
          <w:rFonts w:eastAsia="楷体_GB2312;Arial Unicode MS" w:cs="宋体;SimSun" w:hint="eastAsia" w:ascii="楷体_GB2312;Arial Unicode MS" w:hAnsi="楷体_GB2312;Arial Unicode MS"/>
          <w:b/>
          <w:color w:val="000000"/>
          <w:sz w:val="32"/>
          <w:szCs w:val="32"/>
        </w:rPr>
      </w:r>
    </w:p>
    <w:p>
      <w:pPr>
        <w:pStyle w:val="Normal"/>
        <w:spacing w:lineRule="exact" w:line="520"/>
        <w:ind w:hangingChars="59" w:startChars="269" w:endChars="241"/>
        <w:jc w:val="center"/>
        <w:rPr>
          <w:rFonts w:ascii="楷体" w:hAnsi="楷体" w:eastAsia="楷体" w:cs="仿宋_GB2312;Arial Unicode MS" w:hint="eastAsia"/>
          <w:sz w:val="32"/>
          <w:szCs w:val="32"/>
        </w:rPr>
      </w:pPr>
      <w:r>
        <w:rPr>
          <w:rFonts w:ascii="楷体" w:hAnsi="楷体" w:cs="仿宋_GB2312;Arial Unicode MS" w:hint="eastAsia" w:eastAsia="楷体"/>
          <w:sz w:val="32"/>
          <w:szCs w:val="32"/>
        </w:rPr>
        <w:t>（</w:t>
      </w:r>
      <w:r>
        <w:rPr>
          <w:rFonts w:eastAsia="楷体" w:cs="仿宋_GB2312;Arial Unicode MS" w:hint="eastAsia" w:ascii="楷体" w:hAnsi="楷体"/>
          <w:sz w:val="32"/>
          <w:szCs w:val="32"/>
        </w:rPr>
        <w:t>2016</w:t>
      </w:r>
      <w:r>
        <w:rPr>
          <w:rFonts w:ascii="楷体" w:hAnsi="楷体" w:cs="仿宋_GB2312;Arial Unicode MS" w:hint="eastAsia" w:eastAsia="楷体"/>
          <w:sz w:val="32"/>
          <w:szCs w:val="32"/>
        </w:rPr>
        <w:t>年</w:t>
      </w:r>
      <w:r>
        <w:rPr>
          <w:rFonts w:eastAsia="楷体" w:cs="仿宋_GB2312;Arial Unicode MS" w:hint="eastAsia" w:ascii="楷体" w:hAnsi="楷体"/>
          <w:sz w:val="32"/>
          <w:szCs w:val="32"/>
        </w:rPr>
        <w:t>1</w:t>
      </w:r>
      <w:r>
        <w:rPr>
          <w:rFonts w:ascii="楷体" w:hAnsi="楷体" w:cs="仿宋_GB2312;Arial Unicode MS" w:hint="eastAsia" w:eastAsia="楷体"/>
          <w:sz w:val="32"/>
          <w:szCs w:val="32"/>
        </w:rPr>
        <w:t>月</w:t>
      </w:r>
      <w:r>
        <w:rPr>
          <w:rFonts w:eastAsia="楷体" w:cs="仿宋_GB2312;Arial Unicode MS" w:hint="eastAsia" w:ascii="楷体" w:hAnsi="楷体"/>
          <w:sz w:val="32"/>
          <w:szCs w:val="32"/>
        </w:rPr>
        <w:t>22</w:t>
      </w:r>
      <w:r>
        <w:rPr>
          <w:rFonts w:ascii="楷体" w:hAnsi="楷体" w:cs="仿宋_GB2312;Arial Unicode MS" w:hint="eastAsia" w:eastAsia="楷体"/>
          <w:sz w:val="32"/>
          <w:szCs w:val="32"/>
        </w:rPr>
        <w:t xml:space="preserve">日石嘴山市第十三届人民代表大会第四次会议通过  </w:t>
      </w:r>
      <w:r>
        <w:rPr>
          <w:rFonts w:eastAsia="楷体" w:cs="仿宋_GB2312;Arial Unicode MS" w:hint="eastAsia" w:ascii="楷体" w:hAnsi="楷体"/>
          <w:sz w:val="32"/>
          <w:szCs w:val="32"/>
        </w:rPr>
        <w:t>2016</w:t>
      </w:r>
      <w:r>
        <w:rPr>
          <w:rFonts w:ascii="楷体" w:hAnsi="楷体" w:cs="仿宋_GB2312;Arial Unicode MS" w:hint="eastAsia" w:eastAsia="楷体"/>
          <w:sz w:val="32"/>
          <w:szCs w:val="32"/>
        </w:rPr>
        <w:t>年</w:t>
      </w:r>
      <w:r>
        <w:rPr>
          <w:rFonts w:eastAsia="楷体" w:cs="仿宋_GB2312;Arial Unicode MS" w:hint="eastAsia" w:ascii="楷体" w:hAnsi="楷体"/>
          <w:sz w:val="32"/>
          <w:szCs w:val="32"/>
        </w:rPr>
        <w:t>3</w:t>
      </w:r>
      <w:r>
        <w:rPr>
          <w:rFonts w:ascii="楷体" w:hAnsi="楷体" w:cs="仿宋_GB2312;Arial Unicode MS" w:hint="eastAsia" w:eastAsia="楷体"/>
          <w:sz w:val="32"/>
          <w:szCs w:val="32"/>
        </w:rPr>
        <w:t>月</w:t>
      </w:r>
      <w:r>
        <w:rPr>
          <w:rFonts w:eastAsia="楷体" w:cs="仿宋_GB2312;Arial Unicode MS" w:hint="eastAsia" w:ascii="楷体" w:hAnsi="楷体"/>
          <w:sz w:val="32"/>
          <w:szCs w:val="32"/>
        </w:rPr>
        <w:t>24</w:t>
      </w:r>
      <w:r>
        <w:rPr>
          <w:rFonts w:ascii="楷体" w:hAnsi="楷体" w:cs="仿宋_GB2312;Arial Unicode MS" w:hint="eastAsia" w:eastAsia="楷体"/>
          <w:sz w:val="32"/>
          <w:szCs w:val="32"/>
        </w:rPr>
        <w:t>日宁夏回族自治区第十一届人民代表大会常务委员会第二十三次会议批准）</w:t>
      </w:r>
    </w:p>
    <w:p>
      <w:pPr>
        <w:pStyle w:val="Normal"/>
        <w:spacing w:lineRule="exact" w:line="520"/>
        <w:ind w:hangingChars="59" w:startChars="269" w:endChars="241"/>
        <w:jc w:val="center"/>
        <w:rPr>
          <w:rFonts w:ascii="楷体" w:hAnsi="楷体" w:eastAsia="楷体" w:cs="楷体" w:hint="eastAsia"/>
          <w:b/>
          <w:color w:val="000000"/>
          <w:sz w:val="32"/>
          <w:szCs w:val="32"/>
        </w:rPr>
      </w:pPr>
      <w:r>
        <w:rPr>
          <w:rFonts w:eastAsia="楷体" w:cs="楷体" w:hint="eastAsia" w:ascii="楷体" w:hAnsi="楷体"/>
          <w:b/>
          <w:color w:val="000000"/>
          <w:sz w:val="32"/>
          <w:szCs w:val="32"/>
        </w:rPr>
      </w:r>
    </w:p>
    <w:p>
      <w:pPr>
        <w:pStyle w:val="Normal"/>
        <w:spacing w:lineRule="exact" w:line="52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目    录</w:t>
      </w:r>
    </w:p>
    <w:p>
      <w:pPr>
        <w:pStyle w:val="Normal"/>
        <w:spacing w:lineRule="exact" w:line="52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第一章　总则</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第二章　立法规划和立法计划的编制</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第三章　法规案的起草和提出</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第四章　法规案的审议表决</w:t>
      </w:r>
    </w:p>
    <w:p>
      <w:pPr>
        <w:pStyle w:val="Normal"/>
        <w:spacing w:lineRule="exact" w:line="560"/>
        <w:rPr/>
      </w:pPr>
      <w:r>
        <w:rPr>
          <w:rFonts w:ascii="仿宋_GB2312;Arial Unicode MS" w:hAnsi="仿宋_GB2312;Arial Unicode MS" w:hint="eastAsia" w:eastAsia="仿宋_GB2312;Arial Unicode MS"/>
          <w:color w:val="000000"/>
          <w:sz w:val="32"/>
          <w:szCs w:val="32"/>
        </w:rPr>
        <w:t>　　第一节  市人民代表大会审议表决法规案程序</w:t>
      </w:r>
    </w:p>
    <w:p>
      <w:pPr>
        <w:pStyle w:val="Normal"/>
        <w:spacing w:lineRule="exact" w:line="560"/>
        <w:rPr/>
      </w:pPr>
      <w:r>
        <w:rPr>
          <w:rFonts w:ascii="仿宋_GB2312;Arial Unicode MS" w:hAnsi="仿宋_GB2312;Arial Unicode MS" w:hint="eastAsia" w:eastAsia="仿宋_GB2312;Arial Unicode MS"/>
          <w:color w:val="000000"/>
          <w:sz w:val="32"/>
          <w:szCs w:val="32"/>
        </w:rPr>
        <w:t>　　第二节  常务委员会审议表决法规案程序</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第五章　法规的报批、公布、解释、修改和废止</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第六章　规章的备案和审查</w:t>
      </w:r>
    </w:p>
    <w:p>
      <w:pPr>
        <w:pStyle w:val="Normal"/>
        <w:spacing w:lineRule="exact" w:line="560"/>
        <w:ind w:firstLine="645"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第七章　附则</w:t>
      </w:r>
    </w:p>
    <w:p>
      <w:pPr>
        <w:pStyle w:val="Normal"/>
        <w:spacing w:lineRule="exact" w:line="520"/>
        <w:ind w:firstLine="645" w:end="0"/>
        <w:rPr>
          <w:rFonts w:ascii="仿宋_GB2312;Arial Unicode MS" w:hAnsi="仿宋_GB2312;Arial Unicode MS" w:eastAsia="仿宋_GB2312;Arial Unicode MS" w:hint="eastAsia"/>
          <w:color w:val="000000"/>
          <w:sz w:val="32"/>
          <w:szCs w:val="32"/>
        </w:rPr>
      </w:pPr>
      <w:r>
        <w:rPr>
          <w:rFonts w:eastAsia="仿宋_GB2312;Arial Unicode MS" w:hint="eastAsia" w:ascii="仿宋_GB2312;Arial Unicode MS" w:hAnsi="仿宋_GB2312;Arial Unicode MS"/>
          <w:color w:val="000000"/>
          <w:sz w:val="32"/>
          <w:szCs w:val="32"/>
        </w:rPr>
      </w:r>
    </w:p>
    <w:p>
      <w:pPr>
        <w:pStyle w:val="Normal"/>
        <w:numPr>
          <w:ilvl w:val="0"/>
          <w:numId w:val="3"/>
        </w:numPr>
        <w:spacing w:lineRule="exact" w:line="52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总则</w:t>
      </w:r>
    </w:p>
    <w:p>
      <w:pPr>
        <w:pStyle w:val="Normal"/>
        <w:spacing w:lineRule="exact" w:line="520"/>
        <w:jc w:val="center"/>
        <w:rPr>
          <w:rFonts w:ascii="仿宋_GB2312;Arial Unicode MS" w:hAnsi="仿宋_GB2312;Arial Unicode MS" w:eastAsia="仿宋_GB2312;Arial Unicode MS" w:cs="黑体;SimHei" w:hint="eastAsia"/>
          <w:color w:val="000000"/>
          <w:sz w:val="32"/>
          <w:szCs w:val="32"/>
        </w:rPr>
      </w:pPr>
      <w:r>
        <w:rPr>
          <w:rFonts w:eastAsia="仿宋_GB2312;Arial Unicode MS" w:cs="黑体;SimHei" w:hint="eastAsia" w:ascii="仿宋_GB2312;Arial Unicode MS" w:hAnsi="仿宋_GB2312;Arial Unicode MS"/>
          <w:color w:val="000000"/>
          <w:sz w:val="32"/>
          <w:szCs w:val="32"/>
        </w:rPr>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第一条</w:t>
      </w:r>
      <w:r>
        <w:rPr>
          <w:rFonts w:ascii="仿宋_GB2312;Arial Unicode MS" w:hAnsi="仿宋_GB2312;Arial Unicode MS" w:cs="仿宋_GB2312;Arial Unicode MS" w:hint="eastAsia" w:eastAsia="仿宋_GB2312;Arial Unicode MS"/>
          <w:color w:val="000000"/>
          <w:sz w:val="32"/>
          <w:szCs w:val="32"/>
        </w:rPr>
        <w:t xml:space="preserve">  </w:t>
      </w:r>
      <w:r>
        <w:rPr>
          <w:rFonts w:ascii="仿宋_GB2312;Arial Unicode MS" w:hAnsi="仿宋_GB2312;Arial Unicode MS" w:hint="eastAsia" w:eastAsia="仿宋_GB2312;Arial Unicode MS"/>
          <w:color w:val="000000"/>
          <w:sz w:val="32"/>
          <w:szCs w:val="32"/>
        </w:rPr>
        <w:t>为了规范立法活动，提高立法质量，</w:t>
      </w:r>
      <w:r>
        <w:rPr>
          <w:rFonts w:ascii="仿宋_GB2312;Arial Unicode MS" w:hAnsi="仿宋_GB2312;Arial Unicode MS" w:cs="黑体;SimHei" w:hint="eastAsia" w:eastAsia="仿宋_GB2312;Arial Unicode MS"/>
          <w:color w:val="000000"/>
          <w:sz w:val="32"/>
          <w:szCs w:val="32"/>
        </w:rPr>
        <w:t>发挥立法的引领和推动作用，</w:t>
      </w:r>
      <w:r>
        <w:rPr>
          <w:rFonts w:ascii="仿宋_GB2312;Arial Unicode MS" w:hAnsi="仿宋_GB2312;Arial Unicode MS" w:hint="eastAsia" w:eastAsia="仿宋_GB2312;Arial Unicode MS"/>
          <w:color w:val="000000"/>
          <w:sz w:val="32"/>
          <w:szCs w:val="32"/>
        </w:rPr>
        <w:t>根据</w:t>
      </w:r>
      <w:r>
        <w:rPr>
          <w:rFonts w:ascii="仿宋_GB2312;Arial Unicode MS" w:hAnsi="仿宋_GB2312;Arial Unicode MS" w:cs="仿宋_GB2312;Arial Unicode MS" w:hint="eastAsia" w:eastAsia="仿宋_GB2312;Arial Unicode MS"/>
          <w:color w:val="000000"/>
          <w:sz w:val="32"/>
          <w:szCs w:val="32"/>
        </w:rPr>
        <w:t>《中华人民共和国立法法》《中华人民共和国地方各级人民代表大会和地方各级人民政府组织法》《</w:t>
      </w:r>
      <w:r>
        <w:rPr>
          <w:rFonts w:ascii="仿宋_GB2312;Arial Unicode MS" w:hAnsi="仿宋_GB2312;Arial Unicode MS" w:cs="仿宋_GB2312;Arial Unicode MS" w:hint="eastAsia" w:eastAsia="仿宋_GB2312;Arial Unicode MS"/>
          <w:bCs/>
          <w:color w:val="000000"/>
          <w:kern w:val="0"/>
          <w:sz w:val="32"/>
          <w:szCs w:val="32"/>
        </w:rPr>
        <w:t>宁夏回族自治区人民代表大会及其常务委员会立法程序规定》</w:t>
      </w:r>
      <w:r>
        <w:rPr>
          <w:rFonts w:ascii="仿宋_GB2312;Arial Unicode MS" w:hAnsi="仿宋_GB2312;Arial Unicode MS" w:hint="eastAsia" w:eastAsia="仿宋_GB2312;Arial Unicode MS"/>
          <w:color w:val="000000"/>
          <w:sz w:val="32"/>
          <w:szCs w:val="32"/>
        </w:rPr>
        <w:t>的</w:t>
      </w:r>
      <w:r>
        <w:rPr>
          <w:rFonts w:ascii="仿宋_GB2312;Arial Unicode MS" w:hAnsi="仿宋_GB2312;Arial Unicode MS" w:cs="黑体;SimHei" w:hint="eastAsia" w:eastAsia="仿宋_GB2312;Arial Unicode MS"/>
          <w:color w:val="000000"/>
          <w:sz w:val="32"/>
          <w:szCs w:val="32"/>
        </w:rPr>
        <w:t>有关</w:t>
      </w:r>
      <w:r>
        <w:rPr>
          <w:rFonts w:ascii="仿宋_GB2312;Arial Unicode MS" w:hAnsi="仿宋_GB2312;Arial Unicode MS" w:hint="eastAsia" w:eastAsia="仿宋_GB2312;Arial Unicode MS"/>
          <w:color w:val="000000"/>
          <w:sz w:val="32"/>
          <w:szCs w:val="32"/>
        </w:rPr>
        <w:t>规定，结合本市实际，制定本</w:t>
      </w:r>
      <w:r>
        <w:rPr>
          <w:rFonts w:ascii="仿宋_GB2312;Arial Unicode MS" w:hAnsi="仿宋_GB2312;Arial Unicode MS" w:cs="仿宋_GB2312;Arial Unicode MS" w:hint="eastAsia" w:eastAsia="仿宋_GB2312;Arial Unicode MS"/>
          <w:bCs/>
          <w:color w:val="000000"/>
          <w:kern w:val="0"/>
          <w:sz w:val="32"/>
          <w:szCs w:val="32"/>
        </w:rPr>
        <w:t>规定</w:t>
      </w:r>
      <w:r>
        <w:rPr>
          <w:rFonts w:ascii="仿宋_GB2312;Arial Unicode MS" w:hAnsi="仿宋_GB2312;Arial Unicode MS" w:hint="eastAsia" w:eastAsia="仿宋_GB2312;Arial Unicode MS"/>
          <w:color w:val="000000"/>
          <w:sz w:val="32"/>
          <w:szCs w:val="32"/>
        </w:rPr>
        <w:t>。</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第二条</w:t>
      </w:r>
      <w:r>
        <w:rPr>
          <w:rFonts w:ascii="仿宋_GB2312;Arial Unicode MS" w:hAnsi="仿宋_GB2312;Arial Unicode MS" w:hint="eastAsia" w:eastAsia="仿宋_GB2312;Arial Unicode MS"/>
          <w:color w:val="000000"/>
          <w:sz w:val="32"/>
          <w:szCs w:val="32"/>
        </w:rPr>
        <w:t xml:space="preserve">  市人民代表大会及其常务委员会制定、解释、修改和废止地方性法规，审查市人民政府报请备案的规章，适用本</w:t>
      </w:r>
      <w:r>
        <w:rPr>
          <w:rFonts w:ascii="仿宋_GB2312;Arial Unicode MS" w:hAnsi="仿宋_GB2312;Arial Unicode MS" w:cs="仿宋_GB2312;Arial Unicode MS" w:hint="eastAsia" w:eastAsia="仿宋_GB2312;Arial Unicode MS"/>
          <w:bCs/>
          <w:color w:val="000000"/>
          <w:kern w:val="0"/>
          <w:sz w:val="32"/>
          <w:szCs w:val="32"/>
        </w:rPr>
        <w:t>规定</w:t>
      </w:r>
      <w:r>
        <w:rPr>
          <w:rFonts w:ascii="仿宋_GB2312;Arial Unicode MS" w:hAnsi="仿宋_GB2312;Arial Unicode MS" w:hint="eastAsia" w:eastAsia="仿宋_GB2312;Arial Unicode MS"/>
          <w:color w:val="000000"/>
          <w:sz w:val="32"/>
          <w:szCs w:val="32"/>
        </w:rPr>
        <w:t>。</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 xml:space="preserve">第三条 </w:t>
      </w:r>
      <w:r>
        <w:rPr>
          <w:rFonts w:ascii="仿宋_GB2312;Arial Unicode MS" w:hAnsi="仿宋_GB2312;Arial Unicode MS" w:hint="eastAsia" w:eastAsia="仿宋_GB2312;Arial Unicode MS"/>
          <w:color w:val="000000"/>
          <w:sz w:val="32"/>
          <w:szCs w:val="32"/>
        </w:rPr>
        <w:t xml:space="preserve"> 制定地方性法规</w:t>
      </w:r>
      <w:r>
        <w:rPr>
          <w:rFonts w:ascii="仿宋_GB2312;Arial Unicode MS" w:hAnsi="仿宋_GB2312;Arial Unicode MS" w:cs="黑体;SimHei" w:hint="eastAsia" w:eastAsia="仿宋_GB2312;Arial Unicode MS"/>
          <w:color w:val="000000"/>
          <w:sz w:val="32"/>
          <w:szCs w:val="32"/>
        </w:rPr>
        <w:t>应当坚持党的领导、法制统一、民主公开、突出地方特色的原则。</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xml:space="preserve">　  </w:t>
      </w:r>
      <w:r>
        <w:rPr>
          <w:rFonts w:ascii="黑体;SimHei" w:hAnsi="黑体;SimHei" w:cs="黑体;SimHei" w:hint="eastAsia" w:eastAsia="黑体;SimHei"/>
          <w:color w:val="000000"/>
          <w:sz w:val="32"/>
          <w:szCs w:val="32"/>
        </w:rPr>
        <w:t>第四条</w:t>
      </w:r>
      <w:r>
        <w:rPr>
          <w:rFonts w:ascii="仿宋_GB2312;Arial Unicode MS" w:hAnsi="仿宋_GB2312;Arial Unicode MS" w:cs="宋体;SimSun" w:hint="eastAsia" w:eastAsia="仿宋_GB2312;Arial Unicode MS"/>
          <w:color w:val="000000"/>
          <w:kern w:val="0"/>
          <w:sz w:val="32"/>
          <w:szCs w:val="32"/>
        </w:rPr>
        <w:t xml:space="preserve">  市人民代表大会及其常务委员会可以就城乡建设与管理、环境保护、历史文化保护等方面的</w:t>
      </w:r>
      <w:r>
        <w:rPr>
          <w:rFonts w:ascii="仿宋_GB2312;Arial Unicode MS" w:hAnsi="仿宋_GB2312;Arial Unicode MS" w:hint="eastAsia" w:eastAsia="仿宋_GB2312;Arial Unicode MS"/>
          <w:color w:val="000000"/>
          <w:sz w:val="32"/>
          <w:szCs w:val="32"/>
        </w:rPr>
        <w:t>事项制定地方性法规。</w:t>
      </w:r>
    </w:p>
    <w:p>
      <w:pPr>
        <w:pStyle w:val="Normal"/>
        <w:spacing w:lineRule="exact" w:line="560"/>
        <w:ind w:firstLineChars="200" w:startChars="0" w:start="0" w:endChars="0" w:end="0"/>
        <w:rPr>
          <w:rFonts w:ascii="仿宋_GB2312;Arial Unicode MS" w:hAnsi="仿宋_GB2312;Arial Unicode MS" w:eastAsia="仿宋_GB2312;Arial Unicode MS" w:hint="eastAsia"/>
          <w:color w:val="000000"/>
          <w:sz w:val="32"/>
          <w:szCs w:val="32"/>
        </w:rPr>
      </w:pPr>
      <w:r>
        <w:rPr>
          <w:rFonts w:ascii="黑体;SimHei" w:hAnsi="黑体;SimHei" w:cs="黑体;SimHei" w:hint="eastAsia" w:eastAsia="黑体;SimHei"/>
          <w:color w:val="000000"/>
          <w:sz w:val="32"/>
          <w:szCs w:val="32"/>
        </w:rPr>
        <w:t xml:space="preserve">第五条 </w:t>
      </w:r>
      <w:r>
        <w:rPr>
          <w:rFonts w:ascii="仿宋_GB2312;Arial Unicode MS" w:hAnsi="仿宋_GB2312;Arial Unicode MS" w:hint="eastAsia" w:eastAsia="仿宋_GB2312;Arial Unicode MS"/>
          <w:color w:val="000000"/>
          <w:sz w:val="32"/>
          <w:szCs w:val="32"/>
        </w:rPr>
        <w:t xml:space="preserve"> </w:t>
      </w:r>
      <w:r>
        <w:rPr>
          <w:rFonts w:ascii="仿宋_GB2312;Arial Unicode MS" w:hAnsi="仿宋_GB2312;Arial Unicode MS" w:cs="黑体;SimHei" w:hint="eastAsia" w:eastAsia="仿宋_GB2312;Arial Unicode MS"/>
          <w:color w:val="000000"/>
          <w:sz w:val="32"/>
          <w:szCs w:val="32"/>
        </w:rPr>
        <w:t>规定本行政区域特别重大事项的地方性法规，应当由市人民代表大会通过。</w:t>
      </w:r>
    </w:p>
    <w:p>
      <w:pPr>
        <w:pStyle w:val="Normal"/>
        <w:spacing w:lineRule="exact" w:line="560"/>
        <w:ind w:firstLine="645" w:end="0"/>
        <w:rPr/>
      </w:pPr>
      <w:r>
        <w:rPr>
          <w:rFonts w:ascii="黑体;SimHei" w:hAnsi="黑体;SimHei" w:hint="eastAsia" w:eastAsia="黑体;SimHei"/>
          <w:color w:val="000000"/>
          <w:sz w:val="32"/>
          <w:szCs w:val="32"/>
        </w:rPr>
        <w:t>第六条</w:t>
      </w:r>
      <w:r>
        <w:rPr>
          <w:rFonts w:ascii="仿宋_GB2312;Arial Unicode MS" w:hAnsi="仿宋_GB2312;Arial Unicode MS" w:hint="eastAsia" w:eastAsia="仿宋_GB2312;Arial Unicode MS"/>
          <w:color w:val="000000"/>
          <w:sz w:val="32"/>
          <w:szCs w:val="32"/>
        </w:rPr>
        <w:t xml:space="preserve">  市人民代表大会闭会期间，常务委员会可以对市人民代表大会制定的地方性法规进行部分补充和修改，但是不得同该地方性法规的基本原则相抵触。</w:t>
      </w:r>
    </w:p>
    <w:p>
      <w:pPr>
        <w:pStyle w:val="Normal"/>
        <w:spacing w:lineRule="exact" w:line="560"/>
        <w:ind w:firstLine="645" w:end="0"/>
        <w:rPr>
          <w:rFonts w:ascii="仿宋_GB2312;Arial Unicode MS" w:hAnsi="仿宋_GB2312;Arial Unicode MS" w:eastAsia="仿宋_GB2312;Arial Unicode MS" w:hint="eastAsia"/>
          <w:color w:val="000000"/>
          <w:sz w:val="32"/>
          <w:szCs w:val="32"/>
        </w:rPr>
      </w:pPr>
      <w:r>
        <w:rPr>
          <w:rFonts w:eastAsia="仿宋_GB2312;Arial Unicode MS" w:hint="eastAsia" w:ascii="仿宋_GB2312;Arial Unicode MS" w:hAnsi="仿宋_GB2312;Arial Unicode MS"/>
          <w:color w:val="000000"/>
          <w:sz w:val="32"/>
          <w:szCs w:val="32"/>
        </w:rPr>
      </w:r>
    </w:p>
    <w:p>
      <w:pPr>
        <w:pStyle w:val="Normal"/>
        <w:numPr>
          <w:ilvl w:val="0"/>
          <w:numId w:val="1"/>
        </w:numPr>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　立法规划和立法计划的编制</w:t>
      </w:r>
    </w:p>
    <w:p>
      <w:pPr>
        <w:pStyle w:val="Normal"/>
        <w:spacing w:lineRule="exact" w:line="56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第七条</w:t>
      </w:r>
      <w:r>
        <w:rPr>
          <w:rFonts w:ascii="仿宋_GB2312;Arial Unicode MS" w:hAnsi="仿宋_GB2312;Arial Unicode MS" w:hint="eastAsia" w:eastAsia="仿宋_GB2312;Arial Unicode MS"/>
          <w:color w:val="000000"/>
          <w:sz w:val="32"/>
          <w:szCs w:val="32"/>
        </w:rPr>
        <w:t xml:space="preserve">  常务委员会通过制定立法规划、年度立法计划等形式，加强对立法工作的统筹安排。</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第八条</w:t>
      </w:r>
      <w:r>
        <w:rPr>
          <w:rFonts w:ascii="仿宋_GB2312;Arial Unicode MS" w:hAnsi="仿宋_GB2312;Arial Unicode MS" w:hint="eastAsia" w:eastAsia="仿宋_GB2312;Arial Unicode MS"/>
          <w:color w:val="000000"/>
          <w:sz w:val="32"/>
          <w:szCs w:val="32"/>
        </w:rPr>
        <w:t xml:space="preserve">  编制立法规划和年度立法计划，按以下程序办理：</w:t>
      </w:r>
    </w:p>
    <w:p>
      <w:pPr>
        <w:pStyle w:val="Normal"/>
        <w:spacing w:lineRule="exact" w:line="560"/>
        <w:ind w:firstLine="645" w:end="0"/>
        <w:rPr>
          <w:rFonts w:ascii="楷体_GB2312;Arial Unicode MS" w:hAnsi="楷体_GB2312;Arial Unicode MS" w:eastAsia="楷体_GB2312;Arial Unicode MS" w:cs="楷体_GB2312;Arial Unicode MS" w:hint="eastAsia"/>
          <w:b/>
          <w:bCs/>
          <w:color w:val="000000"/>
          <w:sz w:val="32"/>
          <w:szCs w:val="32"/>
        </w:rPr>
      </w:pPr>
      <w:r>
        <w:rPr>
          <w:rFonts w:ascii="仿宋_GB2312;Arial Unicode MS" w:hAnsi="仿宋_GB2312;Arial Unicode MS" w:hint="eastAsia" w:eastAsia="仿宋_GB2312;Arial Unicode MS"/>
          <w:color w:val="000000"/>
          <w:sz w:val="32"/>
          <w:szCs w:val="32"/>
        </w:rPr>
        <w:t>（一）国家机关、社会团体、企业事业</w:t>
      </w:r>
      <w:r>
        <w:rPr>
          <w:rFonts w:ascii="仿宋_GB2312;Arial Unicode MS" w:hAnsi="仿宋_GB2312;Arial Unicode MS" w:cs="黑体;SimHei" w:hint="eastAsia" w:eastAsia="仿宋_GB2312;Arial Unicode MS"/>
          <w:color w:val="000000"/>
          <w:sz w:val="32"/>
          <w:szCs w:val="32"/>
        </w:rPr>
        <w:t>单位和其他</w:t>
      </w:r>
      <w:r>
        <w:rPr>
          <w:rFonts w:ascii="仿宋_GB2312;Arial Unicode MS" w:hAnsi="仿宋_GB2312;Arial Unicode MS" w:hint="eastAsia" w:eastAsia="仿宋_GB2312;Arial Unicode MS"/>
          <w:color w:val="000000"/>
          <w:sz w:val="32"/>
          <w:szCs w:val="32"/>
        </w:rPr>
        <w:t>组织以及公民可以向常务委员会提出立法项目建议。</w:t>
      </w:r>
    </w:p>
    <w:p>
      <w:pPr>
        <w:pStyle w:val="Normal"/>
        <w:spacing w:lineRule="exact" w:line="560"/>
        <w:ind w:firstLine="645"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（二）常务委员会法制工作委员会广泛收集社会各界提出的立法项目建议，进行综合编制，形成立法规划和年度立法计划草案。</w:t>
      </w:r>
    </w:p>
    <w:p>
      <w:pPr>
        <w:pStyle w:val="Normal"/>
        <w:spacing w:lineRule="exact" w:line="560"/>
        <w:rPr/>
      </w:pPr>
      <w:r>
        <w:rPr>
          <w:rFonts w:ascii="仿宋_GB2312;Arial Unicode MS" w:hAnsi="仿宋_GB2312;Arial Unicode MS" w:hint="eastAsia" w:eastAsia="仿宋_GB2312;Arial Unicode MS"/>
          <w:color w:val="000000"/>
          <w:sz w:val="32"/>
          <w:szCs w:val="32"/>
        </w:rPr>
        <w:t>　　（三）立法规划和年度立法计划由主任会议</w:t>
      </w:r>
      <w:r>
        <w:rPr>
          <w:rFonts w:ascii="仿宋_GB2312;Arial Unicode MS" w:hAnsi="仿宋_GB2312;Arial Unicode MS" w:cs="黑体;SimHei" w:hint="eastAsia" w:eastAsia="仿宋_GB2312;Arial Unicode MS"/>
          <w:color w:val="000000"/>
          <w:sz w:val="32"/>
          <w:szCs w:val="32"/>
        </w:rPr>
        <w:t>通过</w:t>
      </w:r>
      <w:r>
        <w:rPr>
          <w:rFonts w:ascii="仿宋_GB2312;Arial Unicode MS" w:hAnsi="仿宋_GB2312;Arial Unicode MS" w:hint="eastAsia" w:eastAsia="仿宋_GB2312;Arial Unicode MS"/>
          <w:color w:val="000000"/>
          <w:sz w:val="32"/>
          <w:szCs w:val="32"/>
        </w:rPr>
        <w:t>，印发常务委员会组成人员，向社会公布。</w:t>
      </w:r>
    </w:p>
    <w:p>
      <w:pPr>
        <w:pStyle w:val="Normal"/>
        <w:spacing w:lineRule="exact" w:line="560"/>
        <w:ind w:firstLine="660" w:end="0"/>
        <w:rPr/>
      </w:pPr>
      <w:r>
        <w:rPr>
          <w:rFonts w:ascii="黑体;SimHei" w:hAnsi="黑体;SimHei" w:cs="黑体;SimHei" w:hint="eastAsia" w:eastAsia="黑体;SimHei"/>
          <w:color w:val="000000"/>
          <w:sz w:val="32"/>
          <w:szCs w:val="32"/>
        </w:rPr>
        <w:t>第九条</w:t>
      </w:r>
      <w:r>
        <w:rPr>
          <w:rFonts w:ascii="仿宋_GB2312;Arial Unicode MS" w:hAnsi="仿宋_GB2312;Arial Unicode MS" w:hint="eastAsia" w:eastAsia="仿宋_GB2312;Arial Unicode MS"/>
          <w:color w:val="000000"/>
          <w:sz w:val="32"/>
          <w:szCs w:val="32"/>
        </w:rPr>
        <w:t xml:space="preserve">  常务委员会工作机构应当督促立法规划和年度立法计划的落实。</w:t>
      </w:r>
      <w:r>
        <w:rPr>
          <w:rFonts w:ascii="仿宋_GB2312;Arial Unicode MS" w:hAnsi="仿宋_GB2312;Arial Unicode MS" w:cs="黑体;SimHei" w:hint="eastAsia" w:eastAsia="仿宋_GB2312;Arial Unicode MS"/>
          <w:color w:val="000000"/>
          <w:sz w:val="32"/>
          <w:szCs w:val="32"/>
        </w:rPr>
        <w:t>年度立法计划实施过程中，拟新增或者推迟提请常务委员会会议审议的立法项目，提案人应当书面报请主任会议决定。</w:t>
      </w:r>
    </w:p>
    <w:p>
      <w:pPr>
        <w:pStyle w:val="Normal"/>
        <w:spacing w:lineRule="exact" w:line="560"/>
        <w:ind w:firstLine="660" w:end="0"/>
        <w:rPr>
          <w:rFonts w:ascii="仿宋_GB2312;Arial Unicode MS" w:hAnsi="仿宋_GB2312;Arial Unicode MS" w:eastAsia="仿宋_GB2312;Arial Unicode MS" w:cs="黑体;SimHei" w:hint="eastAsia"/>
          <w:color w:val="000000"/>
          <w:sz w:val="32"/>
          <w:szCs w:val="32"/>
        </w:rPr>
      </w:pPr>
      <w:r>
        <w:rPr>
          <w:rFonts w:eastAsia="仿宋_GB2312;Arial Unicode MS" w:cs="黑体;SimHei" w:hint="eastAsia" w:ascii="仿宋_GB2312;Arial Unicode MS" w:hAnsi="仿宋_GB2312;Arial Unicode MS"/>
          <w:color w:val="000000"/>
          <w:sz w:val="32"/>
          <w:szCs w:val="32"/>
        </w:rPr>
      </w:r>
    </w:p>
    <w:p>
      <w:pPr>
        <w:pStyle w:val="Normal"/>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第三章　法规案的起草和提出</w:t>
      </w:r>
    </w:p>
    <w:p>
      <w:pPr>
        <w:pStyle w:val="Normal"/>
        <w:spacing w:lineRule="exact" w:line="5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60"/>
        <w:ind w:firstLineChars="200" w:startChars="0" w:start="0" w:endChars="0" w:end="0"/>
        <w:rPr>
          <w:rFonts w:ascii="仿宋_GB2312;Arial Unicode MS" w:hAnsi="仿宋_GB2312;Arial Unicode MS" w:eastAsia="仿宋_GB2312;Arial Unicode MS" w:hint="eastAsia"/>
          <w:color w:val="000000"/>
          <w:sz w:val="32"/>
          <w:szCs w:val="32"/>
        </w:rPr>
      </w:pPr>
      <w:r>
        <w:rPr>
          <w:rFonts w:ascii="黑体;SimHei" w:hAnsi="黑体;SimHei" w:cs="黑体;SimHei" w:hint="eastAsia" w:eastAsia="黑体;SimHei"/>
          <w:color w:val="000000"/>
          <w:sz w:val="32"/>
          <w:szCs w:val="32"/>
        </w:rPr>
        <w:t>第十条</w:t>
      </w:r>
      <w:r>
        <w:rPr>
          <w:rFonts w:ascii="仿宋_GB2312;Arial Unicode MS" w:hAnsi="仿宋_GB2312;Arial Unicode MS" w:hint="eastAsia" w:eastAsia="仿宋_GB2312;Arial Unicode MS"/>
          <w:color w:val="000000"/>
          <w:sz w:val="32"/>
          <w:szCs w:val="32"/>
        </w:rPr>
        <w:t>　</w:t>
      </w:r>
      <w:r>
        <w:rPr>
          <w:rFonts w:ascii="仿宋_GB2312;Arial Unicode MS" w:hAnsi="仿宋_GB2312;Arial Unicode MS" w:cs="黑体;SimHei" w:hint="eastAsia" w:eastAsia="仿宋_GB2312;Arial Unicode MS"/>
          <w:color w:val="000000"/>
          <w:sz w:val="32"/>
          <w:szCs w:val="32"/>
        </w:rPr>
        <w:t>法规草案可以由提案人负责组织起草。主任会议认为必要时，可以组织专门委员会或者常务委员会工作机构负责起草。</w:t>
      </w:r>
      <w:r>
        <w:rPr>
          <w:rFonts w:ascii="仿宋_GB2312;Arial Unicode MS" w:hAnsi="仿宋_GB2312;Arial Unicode MS" w:cs="黑体;SimHei" w:hint="eastAsia" w:eastAsia="仿宋_GB2312;Arial Unicode MS"/>
          <w:color w:val="000000"/>
          <w:sz w:val="32"/>
          <w:lang w:val="zh-CN"/>
        </w:rPr>
        <w:t>综合性的法规草案，由常务委员会法制工作委员会牵头组织起草。</w:t>
      </w:r>
      <w:r>
        <w:rPr>
          <w:rFonts w:ascii="仿宋_GB2312;Arial Unicode MS" w:hAnsi="仿宋_GB2312;Arial Unicode MS" w:cs="仿宋_GB2312;Arial Unicode MS" w:hint="eastAsia" w:eastAsia="仿宋_GB2312;Arial Unicode MS"/>
          <w:color w:val="000000"/>
          <w:sz w:val="32"/>
          <w:szCs w:val="32"/>
        </w:rPr>
        <w:t>专业性较强的法规草案，可以委托第三方组织起草。</w:t>
      </w:r>
    </w:p>
    <w:p>
      <w:pPr>
        <w:pStyle w:val="Normal"/>
        <w:spacing w:lineRule="exact" w:line="560"/>
        <w:ind w:firstLine="660" w:end="0"/>
        <w:rPr/>
      </w:pPr>
      <w:r>
        <w:rPr>
          <w:rFonts w:ascii="黑体;SimHei" w:hAnsi="黑体;SimHei" w:cs="黑体;SimHei" w:hint="eastAsia" w:eastAsia="黑体;SimHei"/>
          <w:color w:val="000000"/>
          <w:sz w:val="32"/>
          <w:szCs w:val="32"/>
        </w:rPr>
        <w:t>第十一条</w:t>
      </w:r>
      <w:r>
        <w:rPr>
          <w:rFonts w:ascii="仿宋_GB2312;Arial Unicode MS" w:hAnsi="仿宋_GB2312;Arial Unicode MS" w:hint="eastAsia" w:eastAsia="仿宋_GB2312;Arial Unicode MS"/>
          <w:color w:val="000000"/>
          <w:sz w:val="32"/>
          <w:szCs w:val="32"/>
        </w:rPr>
        <w:t>　起草法规草案，需设定行政许可、行政收费、行政处罚、行政强制等涉及社会公众切身利益内容的，应当通过论证会、听证会等方式公开听取意见。</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第十二条</w:t>
      </w:r>
      <w:r>
        <w:rPr>
          <w:rFonts w:ascii="仿宋_GB2312;Arial Unicode MS" w:hAnsi="仿宋_GB2312;Arial Unicode MS" w:hint="eastAsia" w:eastAsia="仿宋_GB2312;Arial Unicode MS"/>
          <w:color w:val="000000"/>
          <w:sz w:val="32"/>
          <w:szCs w:val="32"/>
        </w:rPr>
        <w:t>　提出法规案，应当同时起草法规草案文本及其说明，并提供必要的参阅资料。修改法规的，还应当提交修改前后的对照文本。法规草案的说明应当包括制定或者修改法规的必要性、可行性和主要内容，以及起草过程中对重大分歧意见的协调处理情况。</w:t>
      </w:r>
    </w:p>
    <w:p>
      <w:pPr>
        <w:pStyle w:val="Normal"/>
        <w:spacing w:lineRule="exact" w:line="560"/>
        <w:ind w:firstLine="660" w:end="0"/>
        <w:rPr/>
      </w:pPr>
      <w:r>
        <w:rPr>
          <w:rFonts w:ascii="黑体;SimHei" w:hAnsi="黑体;SimHei" w:cs="黑体;SimHei" w:hint="eastAsia" w:eastAsia="黑体;SimHei"/>
          <w:color w:val="000000"/>
          <w:sz w:val="32"/>
          <w:szCs w:val="32"/>
        </w:rPr>
        <w:t>第十三条</w:t>
      </w:r>
      <w:r>
        <w:rPr>
          <w:rFonts w:ascii="仿宋_GB2312;Arial Unicode MS" w:hAnsi="仿宋_GB2312;Arial Unicode MS" w:hint="eastAsia" w:eastAsia="仿宋_GB2312;Arial Unicode MS"/>
          <w:color w:val="000000"/>
          <w:sz w:val="32"/>
          <w:szCs w:val="32"/>
        </w:rPr>
        <w:t>　市人民代表大会主席团可以向市人民代表大会提出法规案，由市人民代表大会会议审议。</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市人民代表大会常务委员会、市人民政府、市人民代表大会专门委员会，可以向市人民代表大会提出法规案，由主席团决定列入会议议程。</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第十四条</w:t>
      </w:r>
      <w:r>
        <w:rPr>
          <w:rFonts w:ascii="仿宋_GB2312;Arial Unicode MS" w:hAnsi="仿宋_GB2312;Arial Unicode MS" w:hint="eastAsia" w:eastAsia="仿宋_GB2312;Arial Unicode MS"/>
          <w:color w:val="000000"/>
          <w:sz w:val="32"/>
          <w:szCs w:val="32"/>
        </w:rPr>
        <w:t>　 一个代表团或代表十人以上联名，可以向市人民代表大会提出法规案，由主席团决定是否列入会议议程，或者先交有关专门委员会审议、提出是否列入会议议程的意见，再由主席团决定是否列入会议议程。</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第十五条</w:t>
      </w:r>
      <w:r>
        <w:rPr>
          <w:rFonts w:ascii="仿宋_GB2312;Arial Unicode MS" w:hAnsi="仿宋_GB2312;Arial Unicode MS" w:hint="eastAsia" w:eastAsia="仿宋_GB2312;Arial Unicode MS"/>
          <w:color w:val="000000"/>
          <w:sz w:val="32"/>
          <w:szCs w:val="32"/>
        </w:rPr>
        <w:t>　向市人民代表大会提出的法规案，在市人民代表大会闭会期间，可以先向常务委员会提出，经常务委员会会议依照本规定第四章规定的有关程序审议后，决定提请市人民</w:t>
      </w:r>
      <w:r>
        <w:rPr>
          <w:rFonts w:ascii="仿宋_GB2312;Arial Unicode MS" w:hAnsi="仿宋_GB2312;Arial Unicode MS" w:hint="eastAsia" w:eastAsia="仿宋_GB2312;Arial Unicode MS"/>
          <w:color w:val="000000"/>
          <w:spacing w:val="-8"/>
          <w:sz w:val="32"/>
          <w:szCs w:val="32"/>
        </w:rPr>
        <w:t>代表大会审议，由常务委员会或者提案人向大会全体会议作说明。</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常务委员会依照前款规定审议法规案，应当通过多种形式征求市人民代表大会代表的意见；专门委员会和常务委员会工</w:t>
      </w:r>
      <w:r>
        <w:rPr>
          <w:rFonts w:ascii="仿宋_GB2312;Arial Unicode MS" w:hAnsi="仿宋_GB2312;Arial Unicode MS" w:hint="eastAsia" w:eastAsia="仿宋_GB2312;Arial Unicode MS"/>
          <w:color w:val="000000"/>
          <w:spacing w:val="-6"/>
          <w:sz w:val="32"/>
          <w:szCs w:val="32"/>
        </w:rPr>
        <w:t>作机构进行立法调研，可以邀请有关的市人民代表大会代表参加。</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第十六条</w:t>
      </w:r>
      <w:r>
        <w:rPr>
          <w:rFonts w:ascii="仿宋_GB2312;Arial Unicode MS" w:hAnsi="仿宋_GB2312;Arial Unicode MS" w:hint="eastAsia" w:eastAsia="仿宋_GB2312;Arial Unicode MS"/>
          <w:color w:val="000000"/>
          <w:sz w:val="32"/>
          <w:szCs w:val="32"/>
        </w:rPr>
        <w:t>　市人民代表大会主席团交付常务委员会审议的法规案，由主任会议安排，提交常务委员会会议审议，也可以先交法制委员会审议、提出报告，再由主任会议提交常务委员会会议审议。</w:t>
      </w:r>
    </w:p>
    <w:p>
      <w:pPr>
        <w:pStyle w:val="Normal"/>
        <w:spacing w:lineRule="exact" w:line="560"/>
        <w:ind w:firstLineChars="200" w:startChars="0" w:start="0" w:endChars="0"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主任会议可以向常务委员会提出法规案，由常务委员会会议审议。</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市人民政府、市人民代表大会专门委员会，可以向常务委员会提出法规案，由主任会议决定列入常务委员会会议议程，也可以先交有关专门委员会审议或者常务委员会有关工作机构审查、提出报告，再由主任会议决定列入常务委员会会议议程。如果主任会议认为法规案有重大问题需要进一步研究，可以建议提案人修改完善后再向常务委员会提出。</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第十七条</w:t>
      </w:r>
      <w:r>
        <w:rPr>
          <w:rFonts w:ascii="仿宋_GB2312;Arial Unicode MS" w:hAnsi="仿宋_GB2312;Arial Unicode MS" w:hint="eastAsia" w:eastAsia="仿宋_GB2312;Arial Unicode MS"/>
          <w:color w:val="000000"/>
          <w:sz w:val="32"/>
          <w:szCs w:val="32"/>
        </w:rPr>
        <w:t xml:space="preserve">  常务委员会组成人员五人以上联名，可以向常务委员会提出法规案，由主任会议决定是否列入常务委员会会议议程，也可以先交有关专门委员会审议或者常务委员会有关工作机构审查、提出是否列入会议议程的意见，再由主任会议决定是否列入常务委员会会议议程。不列入常务委员会会议议程的，应当向常务委员会会议报告或者向提案人说明。</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有关专门委员会审议或者常务委员会有关工作机构审查法规案时，可以邀请提案人列席会议，发表意见。</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第十八条</w:t>
      </w:r>
      <w:r>
        <w:rPr>
          <w:rFonts w:ascii="仿宋_GB2312;Arial Unicode MS" w:hAnsi="仿宋_GB2312;Arial Unicode MS" w:hint="eastAsia" w:eastAsia="仿宋_GB2312;Arial Unicode MS"/>
          <w:color w:val="000000"/>
          <w:sz w:val="32"/>
          <w:szCs w:val="32"/>
        </w:rPr>
        <w:t>　常务委员会决定提请市人民代表大会会议审议的法规案，应当在会议举行的十</w:t>
      </w:r>
      <w:r>
        <w:rPr>
          <w:rFonts w:ascii="仿宋_GB2312;Arial Unicode MS" w:hAnsi="仿宋_GB2312;Arial Unicode MS" w:cs="黑体;SimHei" w:hint="eastAsia" w:eastAsia="仿宋_GB2312;Arial Unicode MS"/>
          <w:color w:val="000000"/>
          <w:sz w:val="32"/>
          <w:szCs w:val="32"/>
        </w:rPr>
        <w:t>五</w:t>
      </w:r>
      <w:r>
        <w:rPr>
          <w:rFonts w:ascii="仿宋_GB2312;Arial Unicode MS" w:hAnsi="仿宋_GB2312;Arial Unicode MS" w:hint="eastAsia" w:eastAsia="仿宋_GB2312;Arial Unicode MS"/>
          <w:color w:val="000000"/>
          <w:sz w:val="32"/>
          <w:szCs w:val="32"/>
        </w:rPr>
        <w:t>日前将法规草案发给市人民代表大会代表。</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列入常务委员会会议议程的法规案，除特殊情况外，应当在会议举行的七日前将法规草案发给常务委员会组成人员。</w:t>
      </w:r>
    </w:p>
    <w:p>
      <w:pPr>
        <w:pStyle w:val="Normal"/>
        <w:spacing w:lineRule="exact" w:line="560"/>
        <w:ind w:firstLine="675" w:end="0"/>
        <w:rPr/>
      </w:pPr>
      <w:r>
        <w:rPr>
          <w:rFonts w:ascii="黑体;SimHei" w:hAnsi="黑体;SimHei" w:cs="黑体;SimHei" w:hint="eastAsia" w:eastAsia="黑体;SimHei"/>
          <w:color w:val="000000"/>
          <w:sz w:val="32"/>
          <w:szCs w:val="32"/>
        </w:rPr>
        <w:t>第十九条</w:t>
      </w:r>
      <w:r>
        <w:rPr>
          <w:rFonts w:ascii="仿宋_GB2312;Arial Unicode MS" w:hAnsi="仿宋_GB2312;Arial Unicode MS" w:hint="eastAsia" w:eastAsia="仿宋_GB2312;Arial Unicode MS"/>
          <w:color w:val="000000"/>
          <w:sz w:val="32"/>
          <w:szCs w:val="32"/>
        </w:rPr>
        <w:t xml:space="preserve">  向市人民代表大会及其常务委员会提出的法规案，在列入会议议程前，提案人有权撤回。</w:t>
      </w:r>
    </w:p>
    <w:p>
      <w:pPr>
        <w:pStyle w:val="Normal"/>
        <w:spacing w:lineRule="exact" w:line="560"/>
        <w:ind w:firstLine="675" w:end="0"/>
        <w:rPr>
          <w:rFonts w:ascii="仿宋_GB2312;Arial Unicode MS" w:hAnsi="仿宋_GB2312;Arial Unicode MS" w:eastAsia="仿宋_GB2312;Arial Unicode MS" w:hint="eastAsia"/>
          <w:color w:val="000000"/>
          <w:sz w:val="32"/>
          <w:szCs w:val="32"/>
        </w:rPr>
      </w:pPr>
      <w:r>
        <w:rPr>
          <w:rFonts w:eastAsia="仿宋_GB2312;Arial Unicode MS" w:hint="eastAsia" w:ascii="仿宋_GB2312;Arial Unicode MS" w:hAnsi="仿宋_GB2312;Arial Unicode MS"/>
          <w:color w:val="000000"/>
          <w:sz w:val="32"/>
          <w:szCs w:val="32"/>
        </w:rPr>
      </w:r>
    </w:p>
    <w:p>
      <w:pPr>
        <w:pStyle w:val="Normal"/>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第四章　法规案的审议表决</w:t>
      </w:r>
    </w:p>
    <w:p>
      <w:pPr>
        <w:pStyle w:val="Normal"/>
        <w:spacing w:lineRule="exact" w:line="5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60"/>
        <w:jc w:val="center"/>
        <w:rPr/>
      </w:pPr>
      <w:r>
        <w:rPr>
          <w:rFonts w:ascii="楷体_GB2312;Arial Unicode MS" w:hAnsi="楷体_GB2312;Arial Unicode MS" w:hint="eastAsia" w:eastAsia="楷体_GB2312;Arial Unicode MS"/>
          <w:b/>
          <w:color w:val="000000"/>
          <w:sz w:val="32"/>
          <w:szCs w:val="32"/>
        </w:rPr>
        <w:t>第一节  市人民代表大会审议表决法规案程序</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第二十条</w:t>
      </w:r>
      <w:r>
        <w:rPr>
          <w:rFonts w:ascii="仿宋_GB2312;Arial Unicode MS" w:hAnsi="仿宋_GB2312;Arial Unicode MS" w:hint="eastAsia" w:eastAsia="仿宋_GB2312;Arial Unicode MS"/>
          <w:color w:val="000000"/>
          <w:sz w:val="32"/>
          <w:szCs w:val="32"/>
        </w:rPr>
        <w:t>　列入市人民代表大会会议议程的法规案，大会全体会议听取提案人的说明后，由各代表团进行审议。</w:t>
      </w:r>
    </w:p>
    <w:p>
      <w:pPr>
        <w:pStyle w:val="Normal"/>
        <w:spacing w:lineRule="exact" w:line="560"/>
        <w:ind w:firstLineChars="200" w:startChars="0" w:start="0" w:endChars="0"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各代表团审议法规案时，提案人应当派人听取意见，回答询问；根据代表团的要求，有关机关、组织应当派人介绍情况。</w:t>
      </w:r>
    </w:p>
    <w:p>
      <w:pPr>
        <w:pStyle w:val="Normal"/>
        <w:spacing w:lineRule="exact" w:line="560"/>
        <w:rPr/>
      </w:pPr>
      <w:r>
        <w:rPr>
          <w:rFonts w:ascii="仿宋_GB2312;Arial Unicode MS" w:hAnsi="仿宋_GB2312;Arial Unicode MS" w:hint="eastAsia" w:eastAsia="仿宋_GB2312;Arial Unicode MS"/>
          <w:color w:val="000000"/>
          <w:sz w:val="32"/>
          <w:szCs w:val="32"/>
        </w:rPr>
        <w:t xml:space="preserve">　  </w:t>
      </w:r>
      <w:r>
        <w:rPr>
          <w:rFonts w:ascii="黑体;SimHei" w:hAnsi="黑体;SimHei" w:cs="黑体;SimHei" w:hint="eastAsia" w:eastAsia="黑体;SimHei"/>
          <w:color w:val="000000"/>
          <w:sz w:val="32"/>
          <w:szCs w:val="32"/>
        </w:rPr>
        <w:t>第二十一条</w:t>
      </w:r>
      <w:r>
        <w:rPr>
          <w:rFonts w:ascii="仿宋_GB2312;Arial Unicode MS" w:hAnsi="仿宋_GB2312;Arial Unicode MS" w:hint="eastAsia" w:eastAsia="仿宋_GB2312;Arial Unicode MS"/>
          <w:color w:val="000000"/>
          <w:sz w:val="32"/>
          <w:szCs w:val="32"/>
        </w:rPr>
        <w:t>　主席团听取各代表团关于法规案审议情况的汇报。必要时，主席团常务主席可以召开各代表团团长会议，就法规案中的重大问题进行讨论，也可以召集各代表团推选的有关代表进行讨论，并将讨论的情况和意见向主席团报告。</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第二十二条</w:t>
      </w:r>
      <w:r>
        <w:rPr>
          <w:rFonts w:ascii="仿宋_GB2312;Arial Unicode MS" w:hAnsi="仿宋_GB2312;Arial Unicode MS" w:hint="eastAsia" w:eastAsia="仿宋_GB2312;Arial Unicode MS"/>
          <w:color w:val="000000"/>
          <w:sz w:val="32"/>
          <w:szCs w:val="32"/>
        </w:rPr>
        <w:t>　列入市人民代表大会会议议程的法规案，由法制委员会根据各代表团的审议意见，对法规案进行统一审议，向主席团提出审议结果报告和法规草案修改稿，对重要的不同意见应当在审议结果报告中予以说明，经主席团会议审议通过后，印发会议。</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第二十三条</w:t>
      </w:r>
      <w:r>
        <w:rPr>
          <w:rFonts w:ascii="仿宋_GB2312;Arial Unicode MS" w:hAnsi="仿宋_GB2312;Arial Unicode MS" w:hint="eastAsia" w:eastAsia="仿宋_GB2312;Arial Unicode MS"/>
          <w:color w:val="000000"/>
          <w:sz w:val="32"/>
          <w:szCs w:val="32"/>
        </w:rPr>
        <w:t>　列入市人民代表大会会议议程的法规案，在交付表决前，提案人要求撤回的，应当说明理由，经主席团同意，并向大会报告，对该法规案的审议即行终止。</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第二十四条</w:t>
      </w:r>
      <w:r>
        <w:rPr>
          <w:rFonts w:ascii="仿宋_GB2312;Arial Unicode MS" w:hAnsi="仿宋_GB2312;Arial Unicode MS" w:hint="eastAsia" w:eastAsia="仿宋_GB2312;Arial Unicode MS"/>
          <w:color w:val="000000"/>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第二十五条</w:t>
      </w:r>
      <w:r>
        <w:rPr>
          <w:rFonts w:ascii="仿宋_GB2312;Arial Unicode MS" w:hAnsi="仿宋_GB2312;Arial Unicode MS" w:hint="eastAsia" w:eastAsia="仿宋_GB2312;Arial Unicode MS"/>
          <w:color w:val="000000"/>
          <w:sz w:val="32"/>
          <w:szCs w:val="32"/>
        </w:rPr>
        <w:t>　法规草案修改稿经各代表团审议，由法制委员会根据各代表团的审议意见进行修改，提出法规草案表决稿，由主席团提请大会全体会议表决，由全体代表的过半数通过。</w:t>
      </w:r>
    </w:p>
    <w:p>
      <w:pPr>
        <w:pStyle w:val="Normal"/>
        <w:spacing w:lineRule="exact" w:line="560"/>
        <w:jc w:val="center"/>
        <w:rPr/>
      </w:pPr>
      <w:r>
        <w:rPr>
          <w:rFonts w:ascii="楷体_GB2312;Arial Unicode MS" w:hAnsi="楷体_GB2312;Arial Unicode MS" w:hint="eastAsia" w:eastAsia="楷体_GB2312;Arial Unicode MS"/>
          <w:b/>
          <w:color w:val="000000"/>
          <w:sz w:val="32"/>
          <w:szCs w:val="32"/>
        </w:rPr>
        <w:t>第二节 常务委员会审议表决法规案程序</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第二十六条</w:t>
      </w:r>
      <w:r>
        <w:rPr>
          <w:rFonts w:ascii="仿宋_GB2312;Arial Unicode MS" w:hAnsi="仿宋_GB2312;Arial Unicode MS" w:hint="eastAsia" w:eastAsia="仿宋_GB2312;Arial Unicode MS"/>
          <w:color w:val="000000"/>
          <w:sz w:val="32"/>
          <w:szCs w:val="32"/>
        </w:rPr>
        <w:t>　列入常务委员会会议议程的法规案，一般应当经两次常务委员会会议审议后交付表决。调整事项较为单一或者部分修改的法规案，各方面意见比较一致的，可以经一次常务委员会会议审议即交付表决。</w:t>
      </w:r>
    </w:p>
    <w:p>
      <w:pPr>
        <w:pStyle w:val="Normal"/>
        <w:spacing w:lineRule="exact" w:line="560"/>
        <w:ind w:firstLineChars="200" w:startChars="0" w:start="0" w:endChars="0"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法规案经两次常务委员会会议审议后，仍存在较大意见分歧的，经主任会议决定，可以提交常务委员会会议第三次审议后再交付表决。</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第二十七条</w:t>
      </w:r>
      <w:r>
        <w:rPr>
          <w:rFonts w:ascii="仿宋_GB2312;Arial Unicode MS" w:hAnsi="仿宋_GB2312;Arial Unicode MS" w:hint="eastAsia" w:eastAsia="仿宋_GB2312;Arial Unicode MS"/>
          <w:color w:val="000000"/>
          <w:sz w:val="32"/>
          <w:szCs w:val="32"/>
        </w:rPr>
        <w:t>　常务委员会会议第一次审议法规案，在全体会议上听取提案人的说明和常务委员会有关工作机构的审查报告，由全体会议或分组会议进行初步审议。</w:t>
      </w:r>
    </w:p>
    <w:p>
      <w:pPr>
        <w:pStyle w:val="Normal"/>
        <w:spacing w:lineRule="exact" w:line="560"/>
        <w:ind w:firstLineChars="200" w:startChars="0" w:start="0" w:endChars="0"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常务委员会会议第二次审议法规案，在全体会议上听取法制委员会关于法规草案审议情况、修改情况和主要问题的汇报，由全体会议或分组会议进一步审议。本次常委会会议闭幕前，听取法制委员会关于法规草案审议结果的报告。</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第二十八条　</w:t>
      </w:r>
      <w:r>
        <w:rPr>
          <w:rFonts w:ascii="仿宋_GB2312;Arial Unicode MS" w:hAnsi="仿宋_GB2312;Arial Unicode MS" w:hint="eastAsia" w:eastAsia="仿宋_GB2312;Arial Unicode MS"/>
          <w:color w:val="000000"/>
          <w:sz w:val="32"/>
          <w:szCs w:val="32"/>
        </w:rPr>
        <w:t>常务委员会会议审议法规案时，经主任会议同意，可以邀请市人民代表大会代表、常务委员会聘请的立法咨询委员会委员列席会议，也可以组织公民旁听全体会议。</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常务委员会分组会议审议法规案时，提案人应当派人听取意见，回答询问；根据会议的要求，有关机关、组织应当派人介绍情况。</w:t>
      </w:r>
    </w:p>
    <w:p>
      <w:pPr>
        <w:pStyle w:val="Normal"/>
        <w:spacing w:lineRule="exact" w:line="560"/>
        <w:rPr/>
      </w:pPr>
      <w:r>
        <w:rPr>
          <w:rFonts w:ascii="仿宋_GB2312;Arial Unicode MS" w:hAnsi="仿宋_GB2312;Arial Unicode MS" w:hint="eastAsia" w:eastAsia="仿宋_GB2312;Arial Unicode MS"/>
          <w:color w:val="000000"/>
          <w:sz w:val="32"/>
          <w:szCs w:val="32"/>
        </w:rPr>
        <w:t xml:space="preserve">　  </w:t>
      </w:r>
      <w:r>
        <w:rPr>
          <w:rFonts w:ascii="黑体;SimHei" w:hAnsi="黑体;SimHei" w:cs="黑体;SimHei" w:hint="eastAsia" w:eastAsia="黑体;SimHei"/>
          <w:color w:val="000000"/>
          <w:sz w:val="32"/>
          <w:szCs w:val="32"/>
        </w:rPr>
        <w:t>第二十九条</w:t>
      </w:r>
      <w:r>
        <w:rPr>
          <w:rFonts w:ascii="仿宋_GB2312;Arial Unicode MS" w:hAnsi="仿宋_GB2312;Arial Unicode MS" w:hint="eastAsia" w:eastAsia="仿宋_GB2312;Arial Unicode MS"/>
          <w:color w:val="000000"/>
          <w:sz w:val="32"/>
          <w:szCs w:val="32"/>
        </w:rPr>
        <w:t>　列入常务委员会会议议程的法规案，法制委员会和常务委员会有关工作机构应当征求市人民代表大会代表和社会各方面的意见。征求意见可以采取座谈会、论证会、听证会、书面征求、网上征求等多种形式。</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法规案有关问题存在重大意见分歧或者涉及利益关系重大调整的，应当召开听证会，听取利害关系人或者利益群体的意见。听证会的内容、对象、时间、地点等应当在举行听证会十五日前向社会公告。听证情况应当向常务委员会报告。</w:t>
      </w:r>
    </w:p>
    <w:p>
      <w:pPr>
        <w:pStyle w:val="Normal"/>
        <w:spacing w:lineRule="exact" w:line="560"/>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第三十条</w:t>
      </w:r>
      <w:r>
        <w:rPr>
          <w:rFonts w:ascii="仿宋_GB2312;Arial Unicode MS" w:hAnsi="仿宋_GB2312;Arial Unicode MS" w:hint="eastAsia" w:eastAsia="仿宋_GB2312;Arial Unicode MS"/>
          <w:color w:val="000000"/>
          <w:sz w:val="32"/>
          <w:szCs w:val="32"/>
        </w:rPr>
        <w:t>　列入常务委员会会议议程的法规案，应当在常务委员会会议第一次审议后向社会公布，征求意见，但是经主任会议决定不公布的除外。向社会公布征求意见的时间一般不少于三十日。</w:t>
      </w:r>
    </w:p>
    <w:p>
      <w:pPr>
        <w:pStyle w:val="Normal"/>
        <w:spacing w:lineRule="exact" w:line="560"/>
        <w:ind w:firstLine="660" w:end="0"/>
        <w:rPr/>
      </w:pPr>
      <w:r>
        <w:rPr>
          <w:rFonts w:ascii="黑体;SimHei" w:hAnsi="黑体;SimHei" w:cs="黑体;SimHei" w:hint="eastAsia" w:eastAsia="黑体;SimHei"/>
          <w:color w:val="000000"/>
          <w:sz w:val="32"/>
          <w:szCs w:val="32"/>
        </w:rPr>
        <w:t>第三十一条</w:t>
      </w:r>
      <w:r>
        <w:rPr>
          <w:rFonts w:ascii="仿宋_GB2312;Arial Unicode MS" w:hAnsi="仿宋_GB2312;Arial Unicode MS" w:hint="eastAsia" w:eastAsia="仿宋_GB2312;Arial Unicode MS"/>
          <w:color w:val="000000"/>
          <w:sz w:val="32"/>
          <w:szCs w:val="32"/>
        </w:rPr>
        <w:t>　列入常务委员会会议议程的法规案，由法制委员会根据常务委员会组成人员、专门委员会的审议意见和各方面提出的意见，对法规案进行统一审议，提出修改情况的汇报或者审议结果的报告和法规草案修改稿，对重要的不同意见应当在汇报或者审议结果报告中予以说明。</w:t>
      </w:r>
    </w:p>
    <w:p>
      <w:pPr>
        <w:pStyle w:val="Normal"/>
        <w:spacing w:lineRule="exact" w:line="560"/>
        <w:ind w:firstLine="660" w:end="0"/>
        <w:rPr/>
      </w:pPr>
      <w:r>
        <w:rPr>
          <w:rFonts w:ascii="黑体;SimHei" w:hAnsi="黑体;SimHei" w:cs="黑体;SimHei" w:hint="eastAsia" w:eastAsia="黑体;SimHei"/>
          <w:color w:val="000000"/>
          <w:sz w:val="32"/>
          <w:szCs w:val="32"/>
        </w:rPr>
        <w:t>第三十二条</w:t>
      </w:r>
      <w:r>
        <w:rPr>
          <w:rFonts w:ascii="仿宋_GB2312;Arial Unicode MS" w:hAnsi="仿宋_GB2312;Arial Unicode MS" w:hint="eastAsia" w:eastAsia="仿宋_GB2312;Arial Unicode MS"/>
          <w:color w:val="000000"/>
          <w:sz w:val="32"/>
          <w:szCs w:val="32"/>
        </w:rPr>
        <w:t xml:space="preserve">  法制委员会审议法规案时，应当邀请有关专门委员会、常务委员会有关工作机构的成员列席会议，发表意见。也可以根据需要，要求有关机关、组织派有关负责人说明情况。</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第三十三条</w:t>
      </w:r>
      <w:r>
        <w:rPr>
          <w:rFonts w:ascii="仿宋_GB2312;Arial Unicode MS" w:hAnsi="仿宋_GB2312;Arial Unicode MS" w:hint="eastAsia" w:eastAsia="仿宋_GB2312;Arial Unicode MS"/>
          <w:color w:val="000000"/>
          <w:sz w:val="32"/>
          <w:szCs w:val="32"/>
        </w:rPr>
        <w:t xml:space="preserve"> 列入常务委员会会议议程的法规案，在交付表决前，提案人要求撤回的，应当书面说明理由，经主任会议同意，并向常务委员会会议报告，对该法规案的审议即行终止。</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第三十四条</w:t>
      </w:r>
      <w:r>
        <w:rPr>
          <w:rFonts w:ascii="仿宋_GB2312;Arial Unicode MS" w:hAnsi="仿宋_GB2312;Arial Unicode MS" w:hint="eastAsia" w:eastAsia="仿宋_GB2312;Arial Unicode MS"/>
          <w:color w:val="000000"/>
          <w:sz w:val="32"/>
          <w:szCs w:val="32"/>
        </w:rPr>
        <w:t>　列入常务委员会会议议程的法规案，在交付表决前，常务委员会组成人员对其中的个别条款意见分歧较大的，经主任会议决定，可以对个别条款单独表决。</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单独表决的条款经常务委员会会议表决后，主任会议根据单独表决的情况，可以决定将法规草案表决稿交付表决，也可以决定暂不付表决，交法制委员会进一步审议。</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第三十五条</w:t>
      </w:r>
      <w:r>
        <w:rPr>
          <w:rFonts w:ascii="仿宋_GB2312;Arial Unicode MS" w:hAnsi="仿宋_GB2312;Arial Unicode MS" w:hint="eastAsia" w:eastAsia="仿宋_GB2312;Arial Unicode MS"/>
          <w:color w:val="000000"/>
          <w:sz w:val="32"/>
          <w:szCs w:val="32"/>
        </w:rPr>
        <w:t xml:space="preserve"> 列入常务委员会会议的法规案，因各方面对制定该法规存在较大意见分歧搁置审议满两年的，或者因暂不付表决经过两年没有再次列入常务委员会会议议程的，由主任会议向常务委员会报告，该法规案终止审议。</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第三十六条</w:t>
      </w:r>
      <w:r>
        <w:rPr>
          <w:rFonts w:ascii="仿宋_GB2312;Arial Unicode MS" w:hAnsi="仿宋_GB2312;Arial Unicode MS" w:hint="eastAsia" w:eastAsia="仿宋_GB2312;Arial Unicode MS"/>
          <w:color w:val="000000"/>
          <w:sz w:val="32"/>
          <w:szCs w:val="32"/>
        </w:rPr>
        <w:t xml:space="preserve"> 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pStyle w:val="Normal"/>
        <w:spacing w:lineRule="exact" w:line="560"/>
        <w:ind w:firstLine="675" w:end="0"/>
        <w:rPr>
          <w:rFonts w:ascii="仿宋_GB2312;Arial Unicode MS" w:hAnsi="仿宋_GB2312;Arial Unicode MS" w:eastAsia="仿宋_GB2312;Arial Unicode MS" w:hint="eastAsia"/>
          <w:color w:val="000000"/>
          <w:sz w:val="32"/>
          <w:szCs w:val="32"/>
        </w:rPr>
      </w:pPr>
      <w:r>
        <w:rPr>
          <w:rFonts w:ascii="黑体;SimHei" w:hAnsi="黑体;SimHei" w:cs="黑体;SimHei" w:hint="eastAsia" w:eastAsia="黑体;SimHei"/>
          <w:color w:val="000000"/>
          <w:sz w:val="32"/>
          <w:szCs w:val="32"/>
        </w:rPr>
        <w:t>第三十七条　</w:t>
      </w:r>
      <w:r>
        <w:rPr>
          <w:rFonts w:ascii="仿宋_GB2312;Arial Unicode MS" w:hAnsi="仿宋_GB2312;Arial Unicode MS" w:hint="eastAsia" w:eastAsia="仿宋_GB2312;Arial Unicode MS"/>
          <w:color w:val="000000"/>
          <w:sz w:val="32"/>
          <w:szCs w:val="32"/>
        </w:rPr>
        <w:t>交付常务委员会全体会议表决未获得通过的法规案，如果提案人认为必须制定该法规，可以按照法定程序重新提出，由主任会议决定是否列入会议议程。</w:t>
      </w:r>
    </w:p>
    <w:p>
      <w:pPr>
        <w:pStyle w:val="Normal"/>
        <w:spacing w:lineRule="exact" w:line="560"/>
        <w:ind w:firstLine="675" w:end="0"/>
        <w:rPr>
          <w:rFonts w:ascii="仿宋_GB2312;Arial Unicode MS" w:hAnsi="仿宋_GB2312;Arial Unicode MS" w:eastAsia="仿宋_GB2312;Arial Unicode MS" w:hint="eastAsia"/>
          <w:color w:val="000000"/>
          <w:sz w:val="32"/>
          <w:szCs w:val="32"/>
        </w:rPr>
      </w:pPr>
      <w:r>
        <w:rPr>
          <w:rFonts w:eastAsia="仿宋_GB2312;Arial Unicode MS" w:hint="eastAsia" w:ascii="仿宋_GB2312;Arial Unicode MS" w:hAnsi="仿宋_GB2312;Arial Unicode MS"/>
          <w:color w:val="000000"/>
          <w:sz w:val="32"/>
          <w:szCs w:val="32"/>
        </w:rPr>
      </w:r>
    </w:p>
    <w:p>
      <w:pPr>
        <w:pStyle w:val="Normal"/>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第五章　法规的报批、公布、解释、修改和废止</w:t>
      </w:r>
    </w:p>
    <w:p>
      <w:pPr>
        <w:pStyle w:val="Normal"/>
        <w:spacing w:lineRule="exact" w:line="5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第三十八条</w:t>
      </w:r>
      <w:r>
        <w:rPr>
          <w:rFonts w:ascii="仿宋_GB2312;Arial Unicode MS" w:hAnsi="仿宋_GB2312;Arial Unicode MS" w:hint="eastAsia" w:eastAsia="仿宋_GB2312;Arial Unicode MS"/>
          <w:color w:val="000000"/>
          <w:sz w:val="32"/>
          <w:szCs w:val="32"/>
        </w:rPr>
        <w:t>　</w:t>
      </w:r>
      <w:r>
        <w:rPr>
          <w:rFonts w:ascii="仿宋_GB2312;Arial Unicode MS" w:hAnsi="仿宋_GB2312;Arial Unicode MS" w:cs="黑体;SimHei" w:hint="eastAsia" w:eastAsia="仿宋_GB2312;Arial Unicode MS"/>
          <w:color w:val="000000"/>
          <w:sz w:val="32"/>
          <w:szCs w:val="32"/>
        </w:rPr>
        <w:t>法规</w:t>
      </w:r>
      <w:r>
        <w:rPr>
          <w:rFonts w:ascii="仿宋_GB2312;Arial Unicode MS" w:hAnsi="仿宋_GB2312;Arial Unicode MS" w:cs="黑体;SimHei" w:hint="eastAsia" w:eastAsia="仿宋_GB2312;Arial Unicode MS"/>
          <w:color w:val="000000"/>
          <w:sz w:val="32"/>
          <w:szCs w:val="32"/>
          <w:lang w:bidi="ar"/>
        </w:rPr>
        <w:t>自</w:t>
      </w:r>
      <w:r>
        <w:rPr>
          <w:rFonts w:ascii="仿宋_GB2312;Arial Unicode MS" w:hAnsi="仿宋_GB2312;Arial Unicode MS" w:cs="仿宋_GB2312;Arial Unicode MS" w:hint="eastAsia" w:eastAsia="仿宋_GB2312;Arial Unicode MS"/>
          <w:color w:val="000000"/>
          <w:sz w:val="32"/>
          <w:szCs w:val="32"/>
          <w:lang w:bidi="ar"/>
        </w:rPr>
        <w:t>通过</w:t>
      </w:r>
      <w:r>
        <w:rPr>
          <w:rFonts w:ascii="仿宋_GB2312;Arial Unicode MS" w:hAnsi="仿宋_GB2312;Arial Unicode MS" w:cs="黑体;SimHei" w:hint="eastAsia" w:eastAsia="仿宋_GB2312;Arial Unicode MS"/>
          <w:color w:val="000000"/>
          <w:sz w:val="32"/>
          <w:szCs w:val="32"/>
          <w:lang w:bidi="ar"/>
        </w:rPr>
        <w:t>之日起</w:t>
      </w:r>
      <w:r>
        <w:rPr>
          <w:rFonts w:ascii="仿宋_GB2312;Arial Unicode MS" w:hAnsi="仿宋_GB2312;Arial Unicode MS" w:cs="仿宋_GB2312;Arial Unicode MS" w:hint="eastAsia" w:eastAsia="仿宋_GB2312;Arial Unicode MS"/>
          <w:color w:val="000000"/>
          <w:sz w:val="32"/>
          <w:szCs w:val="32"/>
          <w:lang w:bidi="ar"/>
        </w:rPr>
        <w:t>十五日内，</w:t>
      </w:r>
      <w:r>
        <w:rPr>
          <w:rFonts w:ascii="仿宋_GB2312;Arial Unicode MS" w:hAnsi="仿宋_GB2312;Arial Unicode MS" w:cs="黑体;SimHei" w:hint="eastAsia" w:eastAsia="仿宋_GB2312;Arial Unicode MS"/>
          <w:color w:val="000000"/>
          <w:sz w:val="32"/>
          <w:szCs w:val="32"/>
          <w:lang w:bidi="ar"/>
        </w:rPr>
        <w:t>由常务委员会</w:t>
      </w:r>
      <w:r>
        <w:rPr>
          <w:rFonts w:ascii="仿宋_GB2312;Arial Unicode MS" w:hAnsi="仿宋_GB2312;Arial Unicode MS" w:cs="仿宋_GB2312;Arial Unicode MS" w:hint="eastAsia" w:eastAsia="仿宋_GB2312;Arial Unicode MS"/>
          <w:color w:val="000000"/>
          <w:sz w:val="32"/>
          <w:szCs w:val="32"/>
          <w:lang w:bidi="ar"/>
        </w:rPr>
        <w:t>报请</w:t>
      </w:r>
      <w:r>
        <w:rPr>
          <w:rFonts w:ascii="仿宋_GB2312;Arial Unicode MS" w:hAnsi="仿宋_GB2312;Arial Unicode MS" w:hint="eastAsia" w:eastAsia="仿宋_GB2312;Arial Unicode MS"/>
          <w:color w:val="000000"/>
          <w:sz w:val="32"/>
          <w:szCs w:val="32"/>
        </w:rPr>
        <w:t>自治区</w:t>
      </w:r>
      <w:r>
        <w:rPr>
          <w:rFonts w:ascii="仿宋_GB2312;Arial Unicode MS" w:hAnsi="仿宋_GB2312;Arial Unicode MS" w:cs="仿宋_GB2312;Arial Unicode MS" w:hint="eastAsia" w:eastAsia="仿宋_GB2312;Arial Unicode MS"/>
          <w:color w:val="000000"/>
          <w:sz w:val="32"/>
          <w:szCs w:val="32"/>
          <w:lang w:bidi="ar"/>
        </w:rPr>
        <w:t>人民代表大会常务委员会批准。</w:t>
      </w:r>
    </w:p>
    <w:p>
      <w:pPr>
        <w:pStyle w:val="Style16"/>
        <w:spacing w:lineRule="exact" w:line="560" w:before="0" w:after="0"/>
        <w:rPr>
          <w:rFonts w:ascii="仿宋_GB2312;Arial Unicode MS" w:hAnsi="仿宋_GB2312;Arial Unicode MS" w:eastAsia="仿宋_GB2312;Arial Unicode MS" w:hint="eastAsia"/>
          <w:color w:val="000000"/>
          <w:sz w:val="32"/>
          <w:szCs w:val="32"/>
        </w:rPr>
      </w:pPr>
      <w:r>
        <w:rPr>
          <w:rFonts w:hint="eastAsia"/>
        </w:rPr>
        <w:t xml:space="preserve">　　 </w:t>
      </w:r>
      <w:r>
        <w:rPr>
          <w:rFonts w:ascii="黑体;SimHei" w:hAnsi="黑体;SimHei" w:cs="黑体;SimHei" w:hint="eastAsia" w:eastAsia="黑体;SimHei"/>
          <w:sz w:val="32"/>
          <w:szCs w:val="32"/>
        </w:rPr>
        <w:t>第三十九条</w:t>
      </w:r>
      <w:r>
        <w:rPr>
          <w:rFonts w:ascii="仿宋_GB2312;Arial Unicode MS" w:hAnsi="仿宋_GB2312;Arial Unicode MS" w:hint="eastAsia" w:eastAsia="仿宋_GB2312;Arial Unicode MS"/>
          <w:sz w:val="32"/>
          <w:szCs w:val="32"/>
        </w:rPr>
        <w:t>　</w:t>
      </w:r>
      <w:r>
        <w:rPr>
          <w:rFonts w:ascii="仿宋_GB2312;Arial Unicode MS" w:hAnsi="仿宋_GB2312;Arial Unicode MS" w:cs="仿宋_GB2312;Arial Unicode MS" w:hint="eastAsia" w:eastAsia="仿宋_GB2312;Arial Unicode MS"/>
          <w:sz w:val="32"/>
          <w:szCs w:val="32"/>
        </w:rPr>
        <w:t>法规报经批准后，由</w:t>
      </w:r>
      <w:r>
        <w:rPr>
          <w:rFonts w:ascii="仿宋_GB2312;Arial Unicode MS" w:hAnsi="仿宋_GB2312;Arial Unicode MS" w:hint="eastAsia" w:eastAsia="仿宋_GB2312;Arial Unicode MS"/>
          <w:sz w:val="32"/>
          <w:szCs w:val="32"/>
        </w:rPr>
        <w:t>常务委员会</w:t>
      </w:r>
      <w:r>
        <w:rPr>
          <w:rFonts w:ascii="仿宋_GB2312;Arial Unicode MS" w:hAnsi="仿宋_GB2312;Arial Unicode MS" w:cs="黑体;SimHei" w:hint="eastAsia" w:eastAsia="仿宋_GB2312;Arial Unicode MS"/>
          <w:sz w:val="32"/>
          <w:szCs w:val="32"/>
        </w:rPr>
        <w:t>发布公告予以</w:t>
      </w:r>
      <w:r>
        <w:rPr>
          <w:rFonts w:ascii="仿宋_GB2312;Arial Unicode MS" w:hAnsi="仿宋_GB2312;Arial Unicode MS" w:cs="仿宋_GB2312;Arial Unicode MS" w:hint="eastAsia" w:eastAsia="仿宋_GB2312;Arial Unicode MS"/>
          <w:sz w:val="32"/>
          <w:szCs w:val="32"/>
        </w:rPr>
        <w:t>公布。在常务委员会公报、石嘴山日报、</w:t>
      </w:r>
      <w:r>
        <w:rPr>
          <w:rFonts w:ascii="仿宋_GB2312;Arial Unicode MS" w:hAnsi="仿宋_GB2312;Arial Unicode MS" w:cs="黑体;SimHei" w:hint="eastAsia" w:eastAsia="仿宋_GB2312;Arial Unicode MS"/>
          <w:sz w:val="32"/>
          <w:szCs w:val="32"/>
        </w:rPr>
        <w:t>石嘴山网</w:t>
      </w:r>
      <w:r>
        <w:rPr>
          <w:rFonts w:ascii="仿宋_GB2312;Arial Unicode MS" w:hAnsi="仿宋_GB2312;Arial Unicode MS" w:cs="仿宋_GB2312;Arial Unicode MS" w:hint="eastAsia" w:eastAsia="仿宋_GB2312;Arial Unicode MS"/>
          <w:sz w:val="32"/>
          <w:szCs w:val="32"/>
        </w:rPr>
        <w:t>上刊载。</w:t>
      </w:r>
      <w:r>
        <w:rPr>
          <w:rFonts w:ascii="仿宋_GB2312;Arial Unicode MS" w:hAnsi="仿宋_GB2312;Arial Unicode MS" w:hint="eastAsia" w:eastAsia="仿宋_GB2312;Arial Unicode MS"/>
          <w:sz w:val="32"/>
          <w:szCs w:val="32"/>
        </w:rPr>
        <w:t>常务委员会公报刊登的法规文本为标准文本。</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 xml:space="preserve">第四十条  </w:t>
      </w:r>
      <w:r>
        <w:rPr>
          <w:rFonts w:ascii="仿宋_GB2312;Arial Unicode MS" w:hAnsi="仿宋_GB2312;Arial Unicode MS" w:cs="黑体;SimHei" w:hint="eastAsia" w:eastAsia="仿宋_GB2312;Arial Unicode MS"/>
          <w:color w:val="000000"/>
          <w:sz w:val="32"/>
          <w:szCs w:val="32"/>
        </w:rPr>
        <w:t>常务委员会的法规解释同法规具有同等效力。</w:t>
      </w:r>
      <w:r>
        <w:rPr>
          <w:rFonts w:ascii="仿宋_GB2312;Arial Unicode MS" w:hAnsi="仿宋_GB2312;Arial Unicode MS" w:hint="eastAsia" w:eastAsia="仿宋_GB2312;Arial Unicode MS"/>
          <w:color w:val="000000"/>
          <w:sz w:val="32"/>
          <w:szCs w:val="32"/>
        </w:rPr>
        <w:t>法规有以下情况之一的，由常务委员会解释：</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（一）法规的规定需要进一步明确具体含义的；</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（二）</w:t>
      </w:r>
      <w:r>
        <w:rPr>
          <w:rFonts w:ascii="仿宋_GB2312;Arial Unicode MS" w:hAnsi="仿宋_GB2312;Arial Unicode MS" w:hint="eastAsia" w:eastAsia="仿宋_GB2312;Arial Unicode MS"/>
          <w:color w:val="000000"/>
          <w:spacing w:val="-6"/>
          <w:sz w:val="32"/>
          <w:szCs w:val="32"/>
        </w:rPr>
        <w:t>法规制定后出现新的情况，需要明确适用法规依据的。</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第四十一条</w:t>
      </w:r>
      <w:r>
        <w:rPr>
          <w:rFonts w:ascii="仿宋_GB2312;Arial Unicode MS" w:hAnsi="仿宋_GB2312;Arial Unicode MS" w:hint="eastAsia" w:eastAsia="仿宋_GB2312;Arial Unicode MS"/>
          <w:color w:val="000000"/>
          <w:sz w:val="32"/>
          <w:szCs w:val="32"/>
        </w:rPr>
        <w:t>　市人民政府、市中级人民法院、市人民检察院和市人民代表大会专门委员会以及县（区）人民代表大会常务委</w:t>
      </w:r>
      <w:r>
        <w:rPr>
          <w:rFonts w:ascii="仿宋_GB2312;Arial Unicode MS" w:hAnsi="仿宋_GB2312;Arial Unicode MS" w:hint="eastAsia" w:eastAsia="仿宋_GB2312;Arial Unicode MS"/>
          <w:color w:val="000000"/>
          <w:spacing w:val="-2"/>
          <w:sz w:val="32"/>
          <w:szCs w:val="32"/>
        </w:rPr>
        <w:t>员会可以向市人民代表大会常务委员会书面提出法规解释要求。</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第四十二条</w:t>
      </w:r>
      <w:r>
        <w:rPr>
          <w:rFonts w:ascii="仿宋_GB2312;Arial Unicode MS" w:hAnsi="仿宋_GB2312;Arial Unicode MS" w:hint="eastAsia" w:eastAsia="仿宋_GB2312;Arial Unicode MS"/>
          <w:color w:val="000000"/>
          <w:sz w:val="32"/>
          <w:szCs w:val="32"/>
        </w:rPr>
        <w:t>　</w:t>
      </w:r>
      <w:r>
        <w:rPr>
          <w:rFonts w:ascii="仿宋_GB2312;Arial Unicode MS" w:hAnsi="仿宋_GB2312;Arial Unicode MS" w:cs="黑体;SimHei" w:hint="eastAsia" w:eastAsia="仿宋_GB2312;Arial Unicode MS"/>
          <w:color w:val="000000"/>
          <w:sz w:val="32"/>
          <w:szCs w:val="32"/>
        </w:rPr>
        <w:t>常务委员会</w:t>
      </w:r>
      <w:r>
        <w:rPr>
          <w:rFonts w:ascii="仿宋_GB2312;Arial Unicode MS" w:hAnsi="仿宋_GB2312;Arial Unicode MS" w:hint="eastAsia" w:eastAsia="仿宋_GB2312;Arial Unicode MS"/>
          <w:color w:val="000000"/>
          <w:sz w:val="32"/>
          <w:szCs w:val="32"/>
        </w:rPr>
        <w:t>法制工作委员会会同常务委员会有关工作机构研究拟订法规解释草案，由主任会议决定列入常务委员会会议议程。</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法规解释草案经常务委员会会议审议，由法制委员会根据常务委员会组成人员的审议意见进行审议、修改，提出法规解释草案表决稿。</w:t>
      </w:r>
    </w:p>
    <w:p>
      <w:pPr>
        <w:pStyle w:val="Normal"/>
        <w:spacing w:lineRule="exact" w:line="560"/>
        <w:ind w:firstLineChars="200" w:startChars="0" w:start="0" w:endChars="0"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法规解释草案表决稿由常务委员会全体组成人员的过半数通过，并在法规解释通过后的十五日内报送自治区人民代表大会常务委员会审批，批准后由常务委员会发布公告予以公布。</w:t>
      </w:r>
    </w:p>
    <w:p>
      <w:pPr>
        <w:pStyle w:val="Normal"/>
        <w:spacing w:lineRule="exact" w:line="560"/>
        <w:rPr/>
      </w:pPr>
      <w:r>
        <w:rPr>
          <w:rFonts w:ascii="仿宋_GB2312;Arial Unicode MS" w:hAnsi="仿宋_GB2312;Arial Unicode MS" w:hint="eastAsia" w:eastAsia="仿宋_GB2312;Arial Unicode MS"/>
          <w:color w:val="000000"/>
          <w:sz w:val="32"/>
          <w:szCs w:val="32"/>
        </w:rPr>
        <w:t xml:space="preserve">　  </w:t>
      </w:r>
      <w:r>
        <w:rPr>
          <w:rFonts w:ascii="黑体;SimHei" w:hAnsi="黑体;SimHei" w:cs="黑体;SimHei" w:hint="eastAsia" w:eastAsia="黑体;SimHei"/>
          <w:color w:val="000000"/>
          <w:sz w:val="32"/>
          <w:szCs w:val="32"/>
        </w:rPr>
        <w:t>第四十三条</w:t>
      </w:r>
      <w:r>
        <w:rPr>
          <w:rFonts w:ascii="仿宋_GB2312;Arial Unicode MS" w:hAnsi="仿宋_GB2312;Arial Unicode MS" w:hint="eastAsia" w:eastAsia="仿宋_GB2312;Arial Unicode MS"/>
          <w:color w:val="000000"/>
          <w:sz w:val="32"/>
          <w:szCs w:val="32"/>
        </w:rPr>
        <w:t>　</w:t>
      </w:r>
      <w:r>
        <w:rPr>
          <w:rFonts w:ascii="仿宋_GB2312;Arial Unicode MS" w:hAnsi="仿宋_GB2312;Arial Unicode MS" w:cs="黑体;SimHei" w:hint="eastAsia" w:eastAsia="仿宋_GB2312;Arial Unicode MS"/>
          <w:color w:val="000000"/>
          <w:sz w:val="32"/>
          <w:szCs w:val="32"/>
        </w:rPr>
        <w:t>常务委员会</w:t>
      </w:r>
      <w:r>
        <w:rPr>
          <w:rFonts w:ascii="仿宋_GB2312;Arial Unicode MS" w:hAnsi="仿宋_GB2312;Arial Unicode MS" w:hint="eastAsia" w:eastAsia="仿宋_GB2312;Arial Unicode MS"/>
          <w:color w:val="000000"/>
          <w:sz w:val="32"/>
          <w:szCs w:val="32"/>
        </w:rPr>
        <w:t>法制工作委员会可以对具体问题的法规询问进行研究予以答复，并报常务委员会备案。</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第四十四条</w:t>
      </w:r>
      <w:r>
        <w:rPr>
          <w:rFonts w:ascii="仿宋_GB2312;Arial Unicode MS" w:hAnsi="仿宋_GB2312;Arial Unicode MS" w:hint="eastAsia" w:eastAsia="仿宋_GB2312;Arial Unicode MS"/>
          <w:color w:val="000000"/>
          <w:sz w:val="32"/>
          <w:szCs w:val="32"/>
        </w:rPr>
        <w:t>　市人民代表大会及其常务委员会应当适时修改或者废止有关法规。</w:t>
      </w:r>
    </w:p>
    <w:p>
      <w:pPr>
        <w:pStyle w:val="Normal"/>
        <w:spacing w:lineRule="exact" w:line="560"/>
        <w:rPr/>
      </w:pPr>
      <w:r>
        <w:rPr>
          <w:rFonts w:ascii="仿宋_GB2312;Arial Unicode MS" w:hAnsi="仿宋_GB2312;Arial Unicode MS" w:hint="eastAsia" w:eastAsia="仿宋_GB2312;Arial Unicode MS"/>
          <w:color w:val="000000"/>
          <w:sz w:val="32"/>
          <w:szCs w:val="32"/>
        </w:rPr>
        <w:t>　　法规的修改和废止程序，适用本规定的有关规定。</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法规被修改的，应当公布新的法规文本；被废止的，除由其他法规规定废止该法规的以外，应当予以公告。</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对现行有效的法规进行清理，可以采取集中修改或者废止的方式，对多部法规一并提出法规修改或者废止案。修改或废止的法规应当报送自治区人民代表大会常务委员会审批。</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第四十五条</w:t>
      </w:r>
      <w:r>
        <w:rPr>
          <w:rFonts w:ascii="仿宋_GB2312;Arial Unicode MS" w:hAnsi="仿宋_GB2312;Arial Unicode MS" w:hint="eastAsia" w:eastAsia="仿宋_GB2312;Arial Unicode MS"/>
          <w:color w:val="000000"/>
          <w:sz w:val="32"/>
          <w:szCs w:val="32"/>
        </w:rPr>
        <w:t>　法规草案与其他法规相关规定不一致的，提案人应当予以说明并提出处理意见，必要时应当同时提出修改或者废止其他法规相关规定的议案。</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法制委员会审议法规案或者常务委员会有关工作机构审查法规案时，认为需要修改或者废止其他法规的，应当提出处理意见。</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第四十六条</w:t>
      </w:r>
      <w:r>
        <w:rPr>
          <w:rFonts w:ascii="仿宋_GB2312;Arial Unicode MS" w:hAnsi="仿宋_GB2312;Arial Unicode MS" w:hint="eastAsia" w:eastAsia="仿宋_GB2312;Arial Unicode MS"/>
          <w:color w:val="000000"/>
          <w:sz w:val="32"/>
          <w:szCs w:val="32"/>
        </w:rPr>
        <w:t xml:space="preserve">  主任会议根据工作需要，可以</w:t>
      </w:r>
      <w:r>
        <w:rPr>
          <w:rFonts w:ascii="仿宋_GB2312;Arial Unicode MS" w:hAnsi="仿宋_GB2312;Arial Unicode MS" w:cs="黑体;SimHei" w:hint="eastAsia" w:eastAsia="仿宋_GB2312;Arial Unicode MS"/>
          <w:color w:val="000000"/>
          <w:sz w:val="32"/>
          <w:szCs w:val="32"/>
        </w:rPr>
        <w:t>安排</w:t>
      </w:r>
      <w:r>
        <w:rPr>
          <w:rFonts w:ascii="仿宋_GB2312;Arial Unicode MS" w:hAnsi="仿宋_GB2312;Arial Unicode MS" w:hint="eastAsia" w:eastAsia="仿宋_GB2312;Arial Unicode MS"/>
          <w:color w:val="000000"/>
          <w:sz w:val="32"/>
          <w:szCs w:val="32"/>
        </w:rPr>
        <w:t>专门委员会、常务委员会工作机构对法规或者法规中有关规定开展立法后评估。</w:t>
      </w:r>
    </w:p>
    <w:p>
      <w:pPr>
        <w:pStyle w:val="Normal"/>
        <w:spacing w:lineRule="exact" w:line="560"/>
        <w:ind w:firstLine="645" w:end="0"/>
        <w:rPr/>
      </w:pPr>
      <w:r>
        <w:rPr>
          <w:rFonts w:ascii="仿宋_GB2312;Arial Unicode MS" w:hAnsi="仿宋_GB2312;Arial Unicode MS" w:hint="eastAsia" w:eastAsia="仿宋_GB2312;Arial Unicode MS"/>
          <w:color w:val="000000"/>
          <w:sz w:val="32"/>
          <w:szCs w:val="32"/>
        </w:rPr>
        <w:t>评估报告经主任会议决定，提请常务委员会会议审议。常务委员会组成人员审议评估报告的意见，常务委员会工作机构应当会同有关部门研究；建议完善配套制度或者法规实施工作的，有关部门应当在</w:t>
      </w:r>
      <w:r>
        <w:rPr>
          <w:rFonts w:ascii="仿宋_GB2312;Arial Unicode MS" w:hAnsi="仿宋_GB2312;Arial Unicode MS" w:cs="黑体;SimHei" w:hint="eastAsia" w:eastAsia="仿宋_GB2312;Arial Unicode MS"/>
          <w:color w:val="000000"/>
          <w:sz w:val="32"/>
          <w:szCs w:val="32"/>
        </w:rPr>
        <w:t>三</w:t>
      </w:r>
      <w:r>
        <w:rPr>
          <w:rFonts w:ascii="仿宋_GB2312;Arial Unicode MS" w:hAnsi="仿宋_GB2312;Arial Unicode MS" w:hint="eastAsia" w:eastAsia="仿宋_GB2312;Arial Unicode MS"/>
          <w:color w:val="000000"/>
          <w:sz w:val="32"/>
          <w:szCs w:val="32"/>
        </w:rPr>
        <w:t>十日内向专门委员会或者常务委员会工作机构反馈处理情况。</w:t>
      </w:r>
    </w:p>
    <w:p>
      <w:pPr>
        <w:pStyle w:val="Normal"/>
        <w:spacing w:lineRule="exact" w:line="560"/>
        <w:ind w:firstLine="645" w:end="0"/>
        <w:rPr>
          <w:rFonts w:ascii="仿宋_GB2312;Arial Unicode MS" w:hAnsi="仿宋_GB2312;Arial Unicode MS" w:eastAsia="仿宋_GB2312;Arial Unicode MS" w:hint="eastAsia"/>
          <w:color w:val="000000"/>
          <w:sz w:val="32"/>
          <w:szCs w:val="32"/>
        </w:rPr>
      </w:pPr>
      <w:r>
        <w:rPr>
          <w:rFonts w:eastAsia="仿宋_GB2312;Arial Unicode MS" w:hint="eastAsia" w:ascii="仿宋_GB2312;Arial Unicode MS" w:hAnsi="仿宋_GB2312;Arial Unicode MS"/>
          <w:color w:val="000000"/>
          <w:sz w:val="32"/>
          <w:szCs w:val="32"/>
        </w:rPr>
      </w:r>
    </w:p>
    <w:p>
      <w:pPr>
        <w:pStyle w:val="Normal"/>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第六章　规章备案和审查</w:t>
      </w:r>
    </w:p>
    <w:p>
      <w:pPr>
        <w:pStyle w:val="Normal"/>
        <w:spacing w:lineRule="exact" w:line="5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60"/>
        <w:ind w:firstLineChars="200" w:startChars="0" w:start="0" w:endChars="0" w:end="0"/>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 xml:space="preserve">第四十七条  </w:t>
      </w:r>
      <w:r>
        <w:rPr>
          <w:rFonts w:ascii="仿宋_GB2312;Arial Unicode MS" w:hAnsi="仿宋_GB2312;Arial Unicode MS" w:hint="eastAsia" w:eastAsia="仿宋_GB2312;Arial Unicode MS"/>
          <w:color w:val="000000"/>
          <w:sz w:val="32"/>
          <w:szCs w:val="32"/>
        </w:rPr>
        <w:t>市人民政府制定的规章，应当自公布之日起三十日内，报送市人民代表大会常务委员会备案。</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 xml:space="preserve">第四十八条  </w:t>
      </w:r>
      <w:r>
        <w:rPr>
          <w:rFonts w:ascii="仿宋_GB2312;Arial Unicode MS" w:hAnsi="仿宋_GB2312;Arial Unicode MS" w:hint="eastAsia" w:eastAsia="仿宋_GB2312;Arial Unicode MS"/>
          <w:color w:val="000000"/>
          <w:sz w:val="32"/>
          <w:szCs w:val="32"/>
        </w:rPr>
        <w:t>常务委员会对规章主要审查是否存在下列情形：</w:t>
      </w:r>
    </w:p>
    <w:p>
      <w:pPr>
        <w:pStyle w:val="Normal"/>
        <w:spacing w:lineRule="exact" w:line="560"/>
        <w:rPr/>
      </w:pPr>
      <w:r>
        <w:rPr>
          <w:rFonts w:ascii="仿宋_GB2312;Arial Unicode MS" w:hAnsi="仿宋_GB2312;Arial Unicode MS" w:hint="eastAsia" w:eastAsia="仿宋_GB2312;Arial Unicode MS"/>
          <w:color w:val="000000"/>
          <w:sz w:val="32"/>
          <w:szCs w:val="32"/>
        </w:rPr>
        <w:t>　　（一）超越立法权限，减损公民、法人和其他组织权利，或者增加公民、法人和其他组织义务的；</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（二）同宪法、法律、行政法规和自治区、本市地方性法规相抵触的；</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（三）规章之间对同一事项的规定不一致的；</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（四）违背法定程序的；</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（五）其他不适当情形，应当予以改变或者撤销的。</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第四十九条</w:t>
      </w:r>
      <w:r>
        <w:rPr>
          <w:rFonts w:ascii="仿宋_GB2312;Arial Unicode MS" w:hAnsi="仿宋_GB2312;Arial Unicode MS" w:hint="eastAsia" w:eastAsia="仿宋_GB2312;Arial Unicode MS"/>
          <w:color w:val="000000"/>
          <w:sz w:val="32"/>
          <w:szCs w:val="32"/>
        </w:rPr>
        <w:t>　市人民政府报送备案的规章，先由有关专门委员会、常务委员会有关工作机构进行审查、提出意见后，由法制委员会进一步研究、论证和审查。</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第五十条</w:t>
      </w:r>
      <w:r>
        <w:rPr>
          <w:rFonts w:ascii="仿宋_GB2312;Arial Unicode MS" w:hAnsi="仿宋_GB2312;Arial Unicode MS" w:hint="eastAsia" w:eastAsia="仿宋_GB2312;Arial Unicode MS"/>
          <w:color w:val="000000"/>
          <w:sz w:val="32"/>
          <w:szCs w:val="32"/>
        </w:rPr>
        <w:t>　市中级人民法院、市人民检察院、县（区）人民代表大会常务委员会认为规章存在第</w:t>
      </w:r>
      <w:r>
        <w:rPr>
          <w:rFonts w:ascii="仿宋_GB2312;Arial Unicode MS" w:hAnsi="仿宋_GB2312;Arial Unicode MS" w:cs="黑体;SimHei" w:hint="eastAsia" w:eastAsia="仿宋_GB2312;Arial Unicode MS"/>
          <w:color w:val="000000"/>
          <w:sz w:val="32"/>
          <w:szCs w:val="32"/>
        </w:rPr>
        <w:t>四十八</w:t>
      </w:r>
      <w:r>
        <w:rPr>
          <w:rFonts w:ascii="仿宋_GB2312;Arial Unicode MS" w:hAnsi="仿宋_GB2312;Arial Unicode MS" w:hint="eastAsia" w:eastAsia="仿宋_GB2312;Arial Unicode MS"/>
          <w:color w:val="000000"/>
          <w:sz w:val="32"/>
          <w:szCs w:val="32"/>
        </w:rPr>
        <w:t>条规定情形之一的，可以向常务委员会书面提出审查要求，由法制委员会会同有关专门委员会或者常务委员会有关工作机构进行审查、提出意见。</w:t>
      </w:r>
    </w:p>
    <w:p>
      <w:pPr>
        <w:pStyle w:val="Normal"/>
        <w:spacing w:lineRule="exact" w:line="560"/>
        <w:rPr/>
      </w:pPr>
      <w:r>
        <w:rPr>
          <w:rFonts w:ascii="仿宋_GB2312;Arial Unicode MS" w:hAnsi="仿宋_GB2312;Arial Unicode MS" w:hint="eastAsia" w:eastAsia="仿宋_GB2312;Arial Unicode MS"/>
          <w:color w:val="000000"/>
          <w:sz w:val="32"/>
          <w:szCs w:val="32"/>
        </w:rPr>
        <w:t>　　前款规定以外的其他国家机关和社会团体、企业事业组织以及公民认为规章存在第</w:t>
      </w:r>
      <w:r>
        <w:rPr>
          <w:rFonts w:ascii="仿宋_GB2312;Arial Unicode MS" w:hAnsi="仿宋_GB2312;Arial Unicode MS" w:cs="黑体;SimHei" w:hint="eastAsia" w:eastAsia="仿宋_GB2312;Arial Unicode MS"/>
          <w:color w:val="000000"/>
          <w:sz w:val="32"/>
          <w:szCs w:val="32"/>
        </w:rPr>
        <w:t>四十八</w:t>
      </w:r>
      <w:r>
        <w:rPr>
          <w:rFonts w:ascii="仿宋_GB2312;Arial Unicode MS" w:hAnsi="仿宋_GB2312;Arial Unicode MS" w:hint="eastAsia" w:eastAsia="仿宋_GB2312;Arial Unicode MS"/>
          <w:color w:val="000000"/>
          <w:sz w:val="32"/>
          <w:szCs w:val="32"/>
        </w:rPr>
        <w:t>条规定情形之一的，可以向常务委员会书面提出审查建议，由</w:t>
      </w:r>
      <w:r>
        <w:rPr>
          <w:rFonts w:ascii="仿宋_GB2312;Arial Unicode MS" w:hAnsi="仿宋_GB2312;Arial Unicode MS" w:cs="黑体;SimHei" w:hint="eastAsia" w:eastAsia="仿宋_GB2312;Arial Unicode MS"/>
          <w:color w:val="000000"/>
          <w:sz w:val="32"/>
          <w:szCs w:val="32"/>
        </w:rPr>
        <w:t>常务委员会</w:t>
      </w:r>
      <w:r>
        <w:rPr>
          <w:rFonts w:ascii="仿宋_GB2312;Arial Unicode MS" w:hAnsi="仿宋_GB2312;Arial Unicode MS" w:hint="eastAsia" w:eastAsia="仿宋_GB2312;Arial Unicode MS"/>
          <w:color w:val="000000"/>
          <w:sz w:val="32"/>
          <w:szCs w:val="32"/>
        </w:rPr>
        <w:t>法制工作委员会会同有关专门委员会或者常务委员会有关工作机构进行审查、提出意见；必要时，送法制委员会进行审查，提出意见。</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第五十一条</w:t>
      </w:r>
      <w:r>
        <w:rPr>
          <w:rFonts w:ascii="仿宋_GB2312;Arial Unicode MS" w:hAnsi="仿宋_GB2312;Arial Unicode MS" w:hint="eastAsia" w:eastAsia="仿宋_GB2312;Arial Unicode MS"/>
          <w:color w:val="000000"/>
          <w:sz w:val="32"/>
          <w:szCs w:val="32"/>
        </w:rPr>
        <w:t>　有关专门委员会或者常务委员会有关工作机构，收到审查要求或者审查建议后，应当及时审查，提出初步审查意见。</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 xml:space="preserve">第五十二条  </w:t>
      </w:r>
      <w:r>
        <w:rPr>
          <w:rFonts w:ascii="仿宋_GB2312;Arial Unicode MS" w:hAnsi="仿宋_GB2312;Arial Unicode MS" w:hint="eastAsia" w:eastAsia="仿宋_GB2312;Arial Unicode MS"/>
          <w:color w:val="000000"/>
          <w:sz w:val="32"/>
          <w:szCs w:val="32"/>
        </w:rPr>
        <w:t>法制委员会审查规章时</w:t>
      </w:r>
      <w:r>
        <w:rPr>
          <w:rFonts w:eastAsia="仿宋_GB2312;Arial Unicode MS" w:hint="eastAsia" w:ascii="仿宋_GB2312;Arial Unicode MS" w:hAnsi="仿宋_GB2312;Arial Unicode MS"/>
          <w:color w:val="000000"/>
          <w:sz w:val="32"/>
          <w:szCs w:val="32"/>
        </w:rPr>
        <w:t>,</w:t>
      </w:r>
      <w:r>
        <w:rPr>
          <w:rFonts w:ascii="仿宋_GB2312;Arial Unicode MS" w:hAnsi="仿宋_GB2312;Arial Unicode MS" w:hint="eastAsia" w:eastAsia="仿宋_GB2312;Arial Unicode MS"/>
          <w:color w:val="000000"/>
          <w:sz w:val="32"/>
          <w:szCs w:val="32"/>
        </w:rPr>
        <w:t>需要市人民政府及相关部门说明情况或者补充材料的，市人民政府及相关部门应当派人到会说明情况或者提交补充材料。</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法制委员会与常务委员会有关工作机构可以召开联合审查会议，听取市人民政府有关情况说明。</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第五十三条</w:t>
      </w:r>
      <w:r>
        <w:rPr>
          <w:rFonts w:ascii="仿宋_GB2312;Arial Unicode MS" w:hAnsi="仿宋_GB2312;Arial Unicode MS" w:hint="eastAsia" w:eastAsia="仿宋_GB2312;Arial Unicode MS"/>
          <w:color w:val="000000"/>
          <w:sz w:val="32"/>
          <w:szCs w:val="32"/>
        </w:rPr>
        <w:t>　法制委员会经审查认为规章存在第</w:t>
      </w:r>
      <w:r>
        <w:rPr>
          <w:rFonts w:ascii="仿宋_GB2312;Arial Unicode MS" w:hAnsi="仿宋_GB2312;Arial Unicode MS" w:cs="黑体;SimHei" w:hint="eastAsia" w:eastAsia="仿宋_GB2312;Arial Unicode MS"/>
          <w:color w:val="000000"/>
          <w:sz w:val="32"/>
          <w:szCs w:val="32"/>
        </w:rPr>
        <w:t>四十八</w:t>
      </w:r>
      <w:r>
        <w:rPr>
          <w:rFonts w:ascii="仿宋_GB2312;Arial Unicode MS" w:hAnsi="仿宋_GB2312;Arial Unicode MS" w:hint="eastAsia" w:eastAsia="仿宋_GB2312;Arial Unicode MS"/>
          <w:color w:val="000000"/>
          <w:sz w:val="32"/>
          <w:szCs w:val="32"/>
        </w:rPr>
        <w:t>条规定情形之一的，应当向市人民政府提出书面审查意见。</w:t>
      </w:r>
    </w:p>
    <w:p>
      <w:pPr>
        <w:pStyle w:val="Normal"/>
        <w:spacing w:lineRule="exact" w:line="560"/>
        <w:ind w:firstLineChars="200" w:startChars="0" w:start="0" w:endChars="0"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法制委员会对备案规章的审查意见不一致的，由法制委员会提请主任会议决定。</w:t>
      </w:r>
    </w:p>
    <w:p>
      <w:pPr>
        <w:pStyle w:val="Normal"/>
        <w:spacing w:lineRule="exact" w:line="560"/>
        <w:ind w:firstLineChars="200" w:startChars="0" w:start="0" w:endChars="0"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法制委员会应当将审查情况向提出审查要求、建议的国家机关、社会团体、企业事业组织以及公民反馈。</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 xml:space="preserve">第五十四条  </w:t>
      </w:r>
      <w:r>
        <w:rPr>
          <w:rFonts w:ascii="仿宋_GB2312;Arial Unicode MS" w:hAnsi="仿宋_GB2312;Arial Unicode MS" w:hint="eastAsia" w:eastAsia="仿宋_GB2312;Arial Unicode MS"/>
          <w:color w:val="000000"/>
          <w:sz w:val="32"/>
          <w:szCs w:val="32"/>
        </w:rPr>
        <w:t>市人民政府收到书面审查意见后，应当在</w:t>
      </w:r>
      <w:r>
        <w:rPr>
          <w:rFonts w:ascii="仿宋_GB2312;Arial Unicode MS" w:hAnsi="仿宋_GB2312;Arial Unicode MS" w:cs="黑体;SimHei" w:hint="eastAsia" w:eastAsia="仿宋_GB2312;Arial Unicode MS"/>
          <w:color w:val="000000"/>
          <w:sz w:val="32"/>
          <w:szCs w:val="32"/>
        </w:rPr>
        <w:t>六</w:t>
      </w:r>
      <w:r>
        <w:rPr>
          <w:rFonts w:ascii="仿宋_GB2312;Arial Unicode MS" w:hAnsi="仿宋_GB2312;Arial Unicode MS" w:hint="eastAsia" w:eastAsia="仿宋_GB2312;Arial Unicode MS"/>
          <w:color w:val="000000"/>
          <w:sz w:val="32"/>
          <w:szCs w:val="32"/>
        </w:rPr>
        <w:t>十日内提出是否修改的意见，并向法制委员会反馈。市人民政府按照所提意见对规章进行修改或废止的，审查终止；不予修改的，法制委员会应当向主任会议提出予以撤销的议案，由主任会议决定提请常务委员会会议审议决定。</w:t>
      </w:r>
    </w:p>
    <w:p>
      <w:pPr>
        <w:pStyle w:val="Normal"/>
        <w:spacing w:lineRule="exact" w:line="56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hint="eastAsia" w:eastAsia="仿宋_GB2312;Arial Unicode MS"/>
          <w:color w:val="000000"/>
          <w:sz w:val="32"/>
          <w:szCs w:val="32"/>
        </w:rPr>
        <w:t>　　常务委员会审议撤销规章的议案时，市人民政府应当派人到会听取意见，回答询问。</w:t>
      </w:r>
    </w:p>
    <w:p>
      <w:pPr>
        <w:pStyle w:val="Normal"/>
        <w:spacing w:lineRule="exact" w:line="560"/>
        <w:rPr/>
      </w:pPr>
      <w:r>
        <w:rPr>
          <w:rFonts w:ascii="仿宋_GB2312;Arial Unicode MS" w:hAnsi="仿宋_GB2312;Arial Unicode MS" w:hint="eastAsia" w:eastAsia="仿宋_GB2312;Arial Unicode MS"/>
          <w:color w:val="000000"/>
          <w:sz w:val="32"/>
          <w:szCs w:val="32"/>
        </w:rPr>
        <w:t>　　</w:t>
      </w:r>
      <w:r>
        <w:rPr>
          <w:rFonts w:ascii="黑体;SimHei" w:hAnsi="黑体;SimHei" w:cs="黑体;SimHei" w:hint="eastAsia" w:eastAsia="黑体;SimHei"/>
          <w:color w:val="000000"/>
          <w:sz w:val="32"/>
          <w:szCs w:val="32"/>
        </w:rPr>
        <w:t xml:space="preserve">第五十五条  </w:t>
      </w:r>
      <w:r>
        <w:rPr>
          <w:rFonts w:ascii="仿宋_GB2312;Arial Unicode MS" w:hAnsi="仿宋_GB2312;Arial Unicode MS" w:hint="eastAsia" w:eastAsia="仿宋_GB2312;Arial Unicode MS"/>
          <w:color w:val="000000"/>
          <w:sz w:val="32"/>
          <w:szCs w:val="32"/>
        </w:rPr>
        <w:t>常务委员会的撤销决定应当向社会公布。</w:t>
      </w:r>
    </w:p>
    <w:p>
      <w:pPr>
        <w:pStyle w:val="Normal"/>
        <w:spacing w:lineRule="exact" w:line="5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numPr>
          <w:ilvl w:val="0"/>
          <w:numId w:val="2"/>
        </w:numPr>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　附则</w:t>
      </w:r>
    </w:p>
    <w:p>
      <w:pPr>
        <w:pStyle w:val="Normal"/>
        <w:spacing w:lineRule="exact" w:line="56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60"/>
        <w:rPr>
          <w:rFonts w:ascii="仿宋_GB2312;Arial Unicode MS" w:hAnsi="仿宋_GB2312;Arial Unicode MS" w:eastAsia="仿宋_GB2312;Arial Unicode MS"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 xml:space="preserve">第五十六条  </w:t>
      </w:r>
      <w:r>
        <w:rPr>
          <w:rFonts w:ascii="仿宋_GB2312;Arial Unicode MS" w:hAnsi="仿宋_GB2312;Arial Unicode MS" w:hint="eastAsia" w:eastAsia="仿宋_GB2312;Arial Unicode MS"/>
          <w:color w:val="000000"/>
          <w:sz w:val="32"/>
          <w:szCs w:val="32"/>
        </w:rPr>
        <w:t>本规定自公布之日起施行。</w:t>
      </w:r>
    </w:p>
    <w:p>
      <w:pPr>
        <w:pStyle w:val="Normal"/>
        <w:spacing w:lineRule="exact" w:line="560"/>
        <w:rPr>
          <w:rFonts w:ascii="仿宋_GB2312;Arial Unicode MS" w:hAnsi="仿宋_GB2312;Arial Unicode MS" w:eastAsia="仿宋_GB2312;Arial Unicode MS" w:cs="黑体;SimHei" w:hint="eastAsia"/>
          <w:color w:val="000000"/>
          <w:sz w:val="32"/>
          <w:szCs w:val="32"/>
        </w:rPr>
      </w:pPr>
      <w:r>
        <w:rPr>
          <w:rFonts w:eastAsia="仿宋_GB2312;Arial Unicode MS" w:cs="黑体;SimHei" w:hint="eastAsia" w:ascii="仿宋_GB2312;Arial Unicode MS" w:hAnsi="仿宋_GB2312;Arial Unicode MS"/>
          <w:color w:val="000000"/>
          <w:sz w:val="32"/>
          <w:szCs w:val="32"/>
        </w:rPr>
      </w:r>
    </w:p>
    <w:p>
      <w:pPr>
        <w:pStyle w:val="Normal"/>
        <w:spacing w:lineRule="exact" w:line="560"/>
        <w:rPr>
          <w:rFonts w:hint="eastAsia"/>
          <w:color w:val="000000"/>
          <w:szCs w:val="32"/>
        </w:rPr>
      </w:pPr>
      <w:r>
        <w:rPr>
          <w:rFonts w:hint="eastAsia"/>
          <w:color w:val="000000"/>
          <w:szCs w:val="32"/>
        </w:rPr>
      </w:r>
    </w:p>
    <w:sectPr>
      <w:footerReference w:type="even" r:id="rId2"/>
      <w:footerReference w:type="default" r:id="rId3"/>
      <w:type w:val="nextPage"/>
      <w:pgSz w:w="11906" w:h="16838"/>
      <w:pgMar w:left="1588" w:right="1588"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Arial Unicode MS"/>
    <w:charset w:val="86"/>
    <w:family w:val="modern"/>
    <w:pitch w:val="default"/>
  </w:font>
  <w:font w:name="方正小标宋简体">
    <w:altName w:val="Arial Unicode MS"/>
    <w:charset w:val="86"/>
    <w:family w:val="auto"/>
    <w:pitch w:val="variable"/>
  </w:font>
  <w:font w:name="楷体_GB2312">
    <w:altName w:val="Arial Unicode MS"/>
    <w:charset w:val="86"/>
    <w:family w:val="modern"/>
    <w:pitch w:val="default"/>
  </w:font>
  <w:font w:name="楷体">
    <w:charset w:val="86"/>
    <w:family w:val="modern"/>
    <w:pitch w:val="default"/>
  </w:font>
  <w:font w:name="黑体">
    <w:altName w:val="SimHei"/>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page">
                <wp:posOffset>1270000</wp:posOffset>
              </wp:positionH>
              <wp:positionV relativeFrom="paragraph">
                <wp:posOffset>-379730</wp:posOffset>
              </wp:positionV>
              <wp:extent cx="6515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29.9pt;mso-position-vertical-relative:text;margin-left:100pt;mso-position-horizontal-relative:page">
              <v:fill opacity="0f"/>
              <v:textbox inset="0in,0in,0in,0in">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page">
                <wp:posOffset>5603875</wp:posOffset>
              </wp:positionH>
              <wp:positionV relativeFrom="paragraph">
                <wp:posOffset>-379730</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50" w:startChars="0" w:start="0" w:endChars="0" w:end="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29.9pt;mso-position-vertical-relative:text;margin-left:441.25pt;mso-position-horizontal-relative:page">
              <v:fill opacity="0f"/>
              <v:textbox inset="0in,0in,0in,0in">
                <w:txbxContent>
                  <w:p>
                    <w:pPr>
                      <w:pStyle w:val="Footer"/>
                      <w:ind w:firstLineChars="50" w:startChars="0" w:start="0" w:endChars="0" w:end="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nothing"/>
      <w:lvlText w:val="第%1章"/>
      <w:lvlJc w:val="start"/>
      <w:pPr>
        <w:tabs>
          <w:tab w:val="num" w:pos="0"/>
        </w:tabs>
        <w:ind w:start="0" w:hanging="0"/>
      </w:pPr>
    </w:lvl>
  </w:abstractNum>
  <w:abstractNum w:abstractNumId="2">
    <w:lvl w:ilvl="0">
      <w:start w:val="7"/>
      <w:numFmt w:val="taiwaneseCountingThousand"/>
      <w:suff w:val="nothing"/>
      <w:lvlText w:val="第%1章"/>
      <w:lvlJc w:val="start"/>
      <w:pPr>
        <w:tabs>
          <w:tab w:val="num" w:pos="0"/>
        </w:tabs>
        <w:ind w:start="0" w:hanging="0"/>
      </w:pPr>
    </w:lvl>
  </w:abstractNum>
  <w:abstractNum w:abstractNumId="3">
    <w:lvl w:ilvl="0">
      <w:start w:val="1"/>
      <w:numFmt w:val="chineseCountingThousand"/>
      <w:lvlText w:val="第%1章"/>
      <w:lvlJc w:val="start"/>
      <w:pPr>
        <w:tabs>
          <w:tab w:val="num" w:pos="1275"/>
        </w:tabs>
        <w:ind w:start="1275" w:hanging="1275"/>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3z0">
    <w:name w:val="WW8Num3z0"/>
    <w:qFormat/>
    <w:rPr/>
  </w:style>
  <w:style w:type="character" w:styleId="Style14">
    <w:name w:val="默认段落字体"/>
    <w:qFormat/>
    <w:rPr/>
  </w:style>
  <w:style w:type="character" w:styleId="Char">
    <w:name w:val="正文文本缩进 Char"/>
    <w:basedOn w:val="Style14"/>
    <w:qFormat/>
    <w:rPr>
      <w:kern w:val="2"/>
      <w:sz w:val="21"/>
      <w:szCs w:val="24"/>
    </w:rPr>
  </w:style>
  <w:style w:type="character" w:styleId="PageNumber">
    <w:name w:val="page number"/>
    <w:basedOn w:val="Style14"/>
    <w:rPr/>
  </w:style>
  <w:style w:type="character" w:styleId="bt">
    <w:name w:val="bt"/>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Char1">
    <w:name w:val=" Char"/>
    <w:basedOn w:val="Normal"/>
    <w:qFormat/>
    <w:pPr>
      <w:widowControl/>
      <w:spacing w:lineRule="exact" w:line="240" w:before="0" w:after="160"/>
      <w:jc w:val="start"/>
    </w:pPr>
    <w:rPr/>
  </w:style>
  <w:style w:type="paragraph" w:styleId="Style16">
    <w:name w:val="普通(网站)"/>
    <w:basedOn w:val="Normal"/>
    <w:qFormat/>
    <w:pPr>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CharCharCharCharCharCharCharCharCharCharCharCharChar">
    <w:name w:val=" Char Char Char Char Char Char Char Char Char Char Char Char Char"/>
    <w:basedOn w:val="Normal"/>
    <w:qFormat/>
    <w:pPr/>
    <w:rPr>
      <w:rFonts w:ascii="仿宋_GB2312;Arial Unicode MS" w:hAnsi="仿宋_GB2312;Arial Unicode MS" w:eastAsia="仿宋_GB2312;Arial Unicode MS"/>
      <w:b/>
      <w:sz w:val="32"/>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2017-01-10T11:33:00Z</dcterms:created>
  <dc:creator>user</dc:creator>
  <dc:description/>
  <cp:keywords/>
  <dc:language>en-US</dc:language>
  <cp:lastModifiedBy>杨冬燕</cp:lastModifiedBy>
  <cp:lastPrinted>2016-01-26T09:33:00Z</cp:lastPrinted>
  <dcterms:modified xsi:type="dcterms:W3CDTF">2017-01-10T12:06:00Z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2052-10.1.0.5511</vt:lpwstr>
  </property>
</Properties>
</file>