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 w:hAnsi="仿宋" w:eastAsia="仿宋" w:cs="仿宋" w:hint="eastAsia"/>
          <w:b/>
          <w:spacing w:val="-6"/>
          <w:w w:val="98"/>
          <w:sz w:val="44"/>
          <w:szCs w:val="44"/>
        </w:rPr>
      </w:pPr>
      <w:r>
        <w:rPr>
          <w:rFonts w:eastAsia="仿宋" w:cs="仿宋" w:hint="eastAsia" w:ascii="仿宋" w:hAnsi="仿宋"/>
          <w:b/>
          <w:spacing w:val="-6"/>
          <w:w w:val="98"/>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 w:hAnsi="仿宋" w:eastAsia="仿宋" w:cs="仿宋" w:hint="eastAsia"/>
          <w:b/>
          <w:spacing w:val="-6"/>
          <w:w w:val="98"/>
          <w:sz w:val="44"/>
          <w:szCs w:val="44"/>
        </w:rPr>
      </w:pPr>
      <w:r>
        <w:rPr>
          <w:rFonts w:eastAsia="仿宋" w:cs="仿宋" w:hint="eastAsia" w:ascii="仿宋" w:hAnsi="仿宋"/>
          <w:b/>
          <w:spacing w:val="-6"/>
          <w:w w:val="98"/>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宋体" w:hAnsi="宋体" w:cs="宋体"/>
          <w:b/>
          <w:bCs w:val="false"/>
          <w:w w:val="98"/>
          <w:sz w:val="44"/>
          <w:szCs w:val="44"/>
        </w:rPr>
      </w:pPr>
      <w:r>
        <w:rPr>
          <w:rFonts w:ascii="宋体" w:hAnsi="宋体" w:cs="宋体" w:hint="eastAsia"/>
          <w:b/>
          <w:bCs w:val="false"/>
          <w:w w:val="98"/>
          <w:sz w:val="44"/>
          <w:szCs w:val="44"/>
        </w:rPr>
        <w:t>银川市城市供水节水条例</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 w:hAnsi="仿宋" w:eastAsia="仿宋" w:cs="仿宋"/>
          <w:b/>
          <w:bCs/>
          <w:color w:val="000000"/>
          <w:w w:val="98"/>
          <w:sz w:val="32"/>
          <w:szCs w:val="32"/>
        </w:rPr>
      </w:pPr>
      <w:r>
        <w:rPr>
          <w:rFonts w:eastAsia="仿宋" w:cs="仿宋" w:ascii="仿宋" w:hAnsi="仿宋"/>
          <w:b/>
          <w:bCs/>
          <w:color w:val="000000"/>
          <w:w w:val="98"/>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247"/>
        <w:textAlignment w:val="auto"/>
        <w:rPr>
          <w:rFonts w:ascii="楷体_GB2312" w:hAnsi="楷体_GB2312" w:eastAsia="楷体_GB2312" w:cs="仿宋" w:hint="eastAsia"/>
          <w:bCs/>
          <w:color w:val="000000"/>
          <w:w w:val="98"/>
          <w:szCs w:val="32"/>
        </w:rPr>
      </w:pPr>
      <w:r>
        <w:rPr>
          <w:rFonts w:ascii="楷体_GB2312" w:hAnsi="楷体_GB2312" w:cs="仿宋" w:hint="eastAsia" w:eastAsia="楷体_GB2312"/>
          <w:bCs/>
          <w:color w:val="000000"/>
          <w:w w:val="98"/>
          <w:szCs w:val="32"/>
        </w:rPr>
        <w:t>（</w:t>
      </w:r>
      <w:r>
        <w:rPr>
          <w:rFonts w:eastAsia="楷体_GB2312" w:cs="仿宋" w:hint="eastAsia" w:ascii="楷体_GB2312" w:hAnsi="楷体_GB2312"/>
          <w:bCs/>
          <w:color w:val="000000"/>
          <w:szCs w:val="32"/>
        </w:rPr>
        <w:t>2002</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11</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28</w:t>
      </w:r>
      <w:r>
        <w:rPr>
          <w:rFonts w:ascii="楷体_GB2312" w:hAnsi="楷体_GB2312" w:cs="仿宋" w:hint="eastAsia" w:eastAsia="楷体_GB2312"/>
          <w:bCs/>
          <w:color w:val="000000"/>
          <w:szCs w:val="32"/>
        </w:rPr>
        <w:t>日银川市第十一届人大常委会第二十次会议通过　</w:t>
      </w:r>
      <w:r>
        <w:rPr>
          <w:rFonts w:eastAsia="楷体_GB2312" w:cs="仿宋" w:hint="eastAsia" w:ascii="楷体_GB2312" w:hAnsi="楷体_GB2312"/>
          <w:bCs/>
          <w:color w:val="000000"/>
          <w:szCs w:val="32"/>
        </w:rPr>
        <w:t>2003</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4</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10</w:t>
      </w:r>
      <w:r>
        <w:rPr>
          <w:rFonts w:ascii="楷体_GB2312" w:hAnsi="楷体_GB2312" w:cs="仿宋" w:hint="eastAsia" w:eastAsia="楷体_GB2312"/>
          <w:bCs/>
          <w:color w:val="000000"/>
          <w:szCs w:val="32"/>
        </w:rPr>
        <w:t>日宁夏回族自治区第九届人大常委会第二次会议批准　</w:t>
      </w:r>
      <w:r>
        <w:rPr>
          <w:rFonts w:eastAsia="楷体_GB2312" w:cs="仿宋" w:hint="eastAsia" w:ascii="楷体_GB2312" w:hAnsi="楷体_GB2312"/>
          <w:bCs/>
          <w:color w:val="000000"/>
          <w:szCs w:val="32"/>
        </w:rPr>
        <w:t>2014</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8</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27</w:t>
      </w:r>
      <w:r>
        <w:rPr>
          <w:rFonts w:ascii="楷体_GB2312" w:hAnsi="楷体_GB2312" w:cs="仿宋" w:hint="eastAsia" w:eastAsia="楷体_GB2312"/>
          <w:bCs/>
          <w:color w:val="000000"/>
          <w:szCs w:val="32"/>
        </w:rPr>
        <w:t xml:space="preserve">日银川市第十四届人大常委会第十四次会议第一次修改  </w:t>
      </w:r>
      <w:r>
        <w:rPr>
          <w:rFonts w:eastAsia="楷体_GB2312" w:cs="仿宋" w:hint="eastAsia" w:ascii="楷体_GB2312" w:hAnsi="楷体_GB2312"/>
          <w:bCs/>
          <w:color w:val="000000"/>
          <w:szCs w:val="32"/>
        </w:rPr>
        <w:t>2014</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11</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25</w:t>
      </w:r>
      <w:r>
        <w:rPr>
          <w:rFonts w:ascii="楷体_GB2312" w:hAnsi="楷体_GB2312" w:cs="仿宋" w:hint="eastAsia" w:eastAsia="楷体_GB2312"/>
          <w:bCs/>
          <w:color w:val="000000"/>
          <w:szCs w:val="32"/>
        </w:rPr>
        <w:t>日宁夏回族自治区第十一届人大常委会第十三次会议批准　</w:t>
      </w:r>
      <w:r>
        <w:rPr>
          <w:rFonts w:eastAsia="楷体_GB2312" w:cs="仿宋" w:hint="eastAsia" w:ascii="楷体_GB2312" w:hAnsi="楷体_GB2312"/>
          <w:bCs/>
          <w:color w:val="000000"/>
          <w:szCs w:val="32"/>
        </w:rPr>
        <w:t>2018</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8</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29</w:t>
      </w:r>
      <w:r>
        <w:rPr>
          <w:rFonts w:ascii="楷体_GB2312" w:hAnsi="楷体_GB2312" w:cs="仿宋" w:hint="eastAsia" w:eastAsia="楷体_GB2312"/>
          <w:bCs/>
          <w:color w:val="000000"/>
          <w:szCs w:val="32"/>
        </w:rPr>
        <w:t>日银川市第十五届人大常委会第十五次会议第二次修改　</w:t>
      </w:r>
      <w:r>
        <w:rPr>
          <w:rFonts w:eastAsia="楷体_GB2312" w:cs="仿宋" w:hint="eastAsia" w:ascii="楷体_GB2312" w:hAnsi="楷体_GB2312"/>
          <w:bCs/>
          <w:color w:val="000000"/>
          <w:szCs w:val="32"/>
        </w:rPr>
        <w:t>2018</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9</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14</w:t>
      </w:r>
      <w:r>
        <w:rPr>
          <w:rFonts w:ascii="楷体_GB2312" w:hAnsi="楷体_GB2312" w:cs="仿宋" w:hint="eastAsia" w:eastAsia="楷体_GB2312"/>
          <w:bCs/>
          <w:color w:val="000000"/>
          <w:szCs w:val="32"/>
        </w:rPr>
        <w:t>日宁夏回族自治区第十二届人大常委会第五次会议批准</w:t>
      </w:r>
      <w:r>
        <w:rPr>
          <w:rFonts w:ascii="楷体_GB2312" w:hAnsi="楷体_GB2312" w:cs="仿宋" w:hint="eastAsia" w:eastAsia="楷体_GB2312"/>
          <w:bCs/>
          <w:color w:val="000000"/>
          <w:w w:val="98"/>
          <w:szCs w:val="32"/>
        </w:rPr>
        <w:t>）</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203"/>
        <w:jc w:val="start"/>
        <w:textAlignment w:val="auto"/>
        <w:rPr>
          <w:rFonts w:ascii="楷体_GB2312" w:hAnsi="楷体_GB2312" w:eastAsia="楷体_GB2312" w:cs="仿宋" w:hint="eastAsia"/>
          <w:bCs/>
          <w:color w:val="000000"/>
          <w:w w:val="98"/>
          <w:sz w:val="32"/>
          <w:szCs w:val="32"/>
        </w:rPr>
      </w:pPr>
      <w:r>
        <w:rPr>
          <w:rFonts w:eastAsia="楷体_GB2312" w:cs="仿宋" w:hint="eastAsia" w:ascii="楷体_GB2312" w:hAnsi="楷体_GB2312"/>
          <w:bCs/>
          <w:color w:val="000000"/>
          <w:w w:val="98"/>
          <w:sz w:val="32"/>
          <w:szCs w:val="32"/>
        </w:rPr>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203"/>
        <w:jc w:val="center"/>
        <w:textAlignment w:val="auto"/>
        <w:rPr>
          <w:rFonts w:ascii="楷体_GB2312" w:hAnsi="楷体_GB2312" w:eastAsia="楷体_GB2312" w:cs="仿宋"/>
          <w:bCs/>
          <w:color w:val="000000"/>
          <w:w w:val="98"/>
          <w:sz w:val="32"/>
          <w:szCs w:val="32"/>
        </w:rPr>
      </w:pPr>
      <w:r>
        <w:rPr>
          <w:rFonts w:ascii="楷体_GB2312" w:hAnsi="楷体_GB2312" w:cs="仿宋" w:eastAsia="楷体_GB2312"/>
          <w:bCs/>
          <w:color w:val="000000"/>
          <w:w w:val="98"/>
          <w:sz w:val="32"/>
          <w:szCs w:val="32"/>
        </w:rPr>
        <w:t>目</w:t>
      </w:r>
      <w:r>
        <w:rPr>
          <w:rFonts w:ascii="楷体_GB2312" w:hAnsi="楷体_GB2312" w:cs="仿宋" w:hint="eastAsia" w:eastAsia="楷体_GB2312"/>
          <w:bCs/>
          <w:color w:val="000000"/>
          <w:w w:val="98"/>
          <w:sz w:val="32"/>
          <w:szCs w:val="32"/>
        </w:rPr>
        <w:t xml:space="preserve">    </w:t>
      </w:r>
      <w:r>
        <w:rPr>
          <w:rFonts w:ascii="楷体_GB2312" w:hAnsi="楷体_GB2312" w:cs="仿宋" w:eastAsia="楷体_GB2312"/>
          <w:bCs/>
          <w:color w:val="000000"/>
          <w:w w:val="98"/>
          <w:sz w:val="32"/>
          <w:szCs w:val="32"/>
        </w:rPr>
        <w:t>录</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rPr>
      </w:pPr>
      <w:r>
        <w:rPr>
          <w:rFonts w:ascii="楷体_GB2312" w:hAnsi="楷体_GB2312" w:cs="仿宋" w:hint="eastAsia" w:eastAsia="楷体_GB2312"/>
          <w:bCs/>
          <w:color w:val="000000"/>
          <w:w w:val="98"/>
          <w:sz w:val="32"/>
          <w:szCs w:val="32"/>
        </w:rPr>
        <w:t>第一章  总则</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shd w:fill="FFFFFF" w:val="clear"/>
        </w:rPr>
      </w:pPr>
      <w:r>
        <w:rPr>
          <w:rFonts w:ascii="楷体_GB2312" w:hAnsi="楷体_GB2312" w:cs="仿宋" w:hint="eastAsia" w:eastAsia="楷体_GB2312"/>
          <w:bCs/>
          <w:color w:val="000000"/>
          <w:w w:val="98"/>
          <w:sz w:val="32"/>
          <w:szCs w:val="32"/>
          <w:shd w:fill="FFFFFF" w:val="clear"/>
        </w:rPr>
        <w:t>第二章  供水设施建设与管理</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rPr>
      </w:pPr>
      <w:r>
        <w:rPr>
          <w:rFonts w:ascii="楷体_GB2312" w:hAnsi="楷体_GB2312" w:cs="仿宋" w:hint="eastAsia" w:eastAsia="楷体_GB2312"/>
          <w:bCs/>
          <w:color w:val="000000"/>
          <w:w w:val="98"/>
          <w:sz w:val="32"/>
          <w:szCs w:val="32"/>
        </w:rPr>
        <w:t>第三章  城市供水经营与管理</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shd w:fill="FFFFFF" w:val="clear"/>
        </w:rPr>
      </w:pPr>
      <w:r>
        <w:rPr>
          <w:rFonts w:ascii="楷体_GB2312" w:hAnsi="楷体_GB2312" w:cs="仿宋" w:hint="eastAsia" w:eastAsia="楷体_GB2312"/>
          <w:bCs/>
          <w:color w:val="000000"/>
          <w:w w:val="98"/>
          <w:sz w:val="32"/>
          <w:szCs w:val="32"/>
          <w:shd w:fill="FFFFFF" w:val="clear"/>
        </w:rPr>
        <w:t>第四章  计划用水与节约用水</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shd w:fill="FFFFFF" w:val="clear"/>
        </w:rPr>
      </w:pPr>
      <w:r>
        <w:rPr>
          <w:rFonts w:ascii="楷体_GB2312" w:hAnsi="楷体_GB2312" w:cs="仿宋" w:hint="eastAsia" w:eastAsia="楷体_GB2312"/>
          <w:bCs/>
          <w:color w:val="000000"/>
          <w:w w:val="98"/>
          <w:sz w:val="32"/>
          <w:szCs w:val="32"/>
          <w:shd w:fill="FFFFFF" w:val="clear"/>
        </w:rPr>
        <w:t xml:space="preserve">第五章 </w:t>
      </w:r>
      <w:r>
        <w:rPr>
          <w:rFonts w:ascii="楷体_GB2312" w:hAnsi="楷体_GB2312" w:cs="仿宋" w:eastAsia="楷体_GB2312"/>
          <w:bCs/>
          <w:color w:val="000000"/>
          <w:w w:val="98"/>
          <w:sz w:val="32"/>
          <w:szCs w:val="32"/>
          <w:shd w:fill="FFFFFF" w:val="clear"/>
        </w:rPr>
        <w:t xml:space="preserve"> </w:t>
      </w:r>
      <w:r>
        <w:rPr>
          <w:rFonts w:ascii="楷体_GB2312" w:hAnsi="楷体_GB2312" w:cs="仿宋" w:hint="eastAsia" w:eastAsia="楷体_GB2312"/>
          <w:bCs/>
          <w:color w:val="000000"/>
          <w:w w:val="98"/>
          <w:sz w:val="32"/>
          <w:szCs w:val="32"/>
          <w:shd w:fill="FFFFFF" w:val="clear"/>
        </w:rPr>
        <w:t>再生水利用</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shd w:fill="FFFFFF" w:val="clear"/>
        </w:rPr>
      </w:pPr>
      <w:r>
        <w:rPr>
          <w:rFonts w:ascii="楷体_GB2312" w:hAnsi="楷体_GB2312" w:cs="仿宋" w:hint="eastAsia" w:eastAsia="楷体_GB2312"/>
          <w:bCs/>
          <w:color w:val="000000"/>
          <w:w w:val="98"/>
          <w:sz w:val="32"/>
          <w:szCs w:val="32"/>
          <w:shd w:fill="FFFFFF" w:val="clear"/>
        </w:rPr>
        <w:t xml:space="preserve">第六章 </w:t>
      </w:r>
      <w:r>
        <w:rPr>
          <w:rFonts w:ascii="楷体_GB2312" w:hAnsi="楷体_GB2312" w:cs="仿宋" w:eastAsia="楷体_GB2312"/>
          <w:bCs/>
          <w:color w:val="000000"/>
          <w:w w:val="98"/>
          <w:sz w:val="32"/>
          <w:szCs w:val="32"/>
          <w:shd w:fill="FFFFFF" w:val="clear"/>
        </w:rPr>
        <w:t xml:space="preserve"> </w:t>
      </w:r>
      <w:r>
        <w:rPr>
          <w:rFonts w:ascii="楷体_GB2312" w:hAnsi="楷体_GB2312" w:cs="仿宋" w:hint="eastAsia" w:eastAsia="楷体_GB2312"/>
          <w:bCs/>
          <w:color w:val="000000"/>
          <w:w w:val="98"/>
          <w:sz w:val="32"/>
          <w:szCs w:val="32"/>
          <w:shd w:fill="FFFFFF" w:val="clear"/>
        </w:rPr>
        <w:t>法律责任</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shd w:fill="FFFFFF" w:val="clear"/>
        </w:rPr>
      </w:pPr>
      <w:r>
        <w:rPr>
          <w:rFonts w:ascii="楷体_GB2312" w:hAnsi="楷体_GB2312" w:cs="仿宋" w:hint="eastAsia" w:eastAsia="楷体_GB2312"/>
          <w:bCs/>
          <w:color w:val="000000"/>
          <w:w w:val="98"/>
          <w:sz w:val="32"/>
          <w:szCs w:val="32"/>
          <w:shd w:fill="FFFFFF" w:val="clear"/>
        </w:rPr>
        <w:t xml:space="preserve">第七章 </w:t>
      </w:r>
      <w:r>
        <w:rPr>
          <w:rFonts w:ascii="楷体_GB2312" w:hAnsi="楷体_GB2312" w:cs="仿宋" w:eastAsia="楷体_GB2312"/>
          <w:bCs/>
          <w:color w:val="000000"/>
          <w:w w:val="98"/>
          <w:sz w:val="32"/>
          <w:szCs w:val="32"/>
          <w:shd w:fill="FFFFFF" w:val="clear"/>
        </w:rPr>
        <w:t xml:space="preserve"> </w:t>
      </w:r>
      <w:r>
        <w:rPr>
          <w:rFonts w:ascii="楷体_GB2312" w:hAnsi="楷体_GB2312" w:cs="仿宋" w:hint="eastAsia" w:eastAsia="楷体_GB2312"/>
          <w:bCs/>
          <w:color w:val="000000"/>
          <w:w w:val="98"/>
          <w:sz w:val="32"/>
          <w:szCs w:val="32"/>
          <w:shd w:fill="FFFFFF" w:val="clear"/>
        </w:rPr>
        <w:t>附则</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 w:hAnsi="仿宋" w:eastAsia="仿宋" w:cs="仿宋" w:hint="eastAsia"/>
          <w:b/>
          <w:bCs/>
          <w:color w:val="000000"/>
          <w:w w:val="98"/>
          <w:sz w:val="32"/>
          <w:szCs w:val="32"/>
          <w:shd w:fill="FFFFFF" w:val="clear"/>
        </w:rPr>
      </w:pPr>
      <w:r>
        <w:rPr>
          <w:rFonts w:eastAsia="仿宋" w:cs="仿宋" w:hint="eastAsia" w:ascii="仿宋" w:hAnsi="仿宋"/>
          <w:b/>
          <w:bCs/>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bCs/>
          <w:color w:val="000000"/>
          <w:w w:val="98"/>
          <w:sz w:val="32"/>
          <w:szCs w:val="32"/>
          <w:shd w:fill="FFFFFF" w:val="clear"/>
        </w:rPr>
      </w:pPr>
      <w:r>
        <w:rPr>
          <w:rFonts w:ascii="黑体" w:hAnsi="黑体" w:cs="黑体" w:hint="eastAsia" w:eastAsia="黑体"/>
          <w:bCs/>
          <w:color w:val="000000"/>
          <w:w w:val="98"/>
          <w:sz w:val="32"/>
          <w:szCs w:val="32"/>
          <w:shd w:fill="FFFFFF" w:val="clear"/>
        </w:rPr>
        <w:t>第一章  总则</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
          <w:bCs/>
          <w:color w:val="000000"/>
          <w:w w:val="98"/>
          <w:sz w:val="32"/>
          <w:szCs w:val="32"/>
          <w:shd w:fill="FFFFFF" w:val="clear"/>
        </w:rPr>
      </w:pPr>
      <w:r>
        <w:rPr>
          <w:rFonts w:eastAsia="仿宋_GB2312" w:cs="仿宋" w:hint="eastAsia" w:ascii="仿宋_GB2312" w:hAnsi="仿宋_GB2312"/>
          <w:b/>
          <w:bCs/>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b/>
          <w:bCs/>
          <w:color w:val="000000"/>
          <w:w w:val="98"/>
          <w:sz w:val="32"/>
          <w:szCs w:val="32"/>
        </w:rPr>
      </w:pPr>
      <w:r>
        <w:rPr>
          <w:rFonts w:ascii="黑体" w:hAnsi="黑体" w:cs="黑体" w:hint="eastAsia" w:eastAsia="黑体"/>
          <w:bCs/>
          <w:color w:val="000000"/>
          <w:w w:val="98"/>
          <w:sz w:val="32"/>
          <w:szCs w:val="32"/>
          <w:shd w:fill="FFFFFF" w:val="clear"/>
        </w:rPr>
        <w:t>第一条</w:t>
      </w:r>
      <w:r>
        <w:rPr>
          <w:rFonts w:ascii="仿宋_GB2312" w:hAnsi="仿宋_GB2312" w:cs="仿宋" w:hint="eastAsia" w:eastAsia="仿宋_GB2312"/>
          <w:color w:val="000000"/>
          <w:w w:val="98"/>
          <w:sz w:val="32"/>
          <w:szCs w:val="32"/>
        </w:rPr>
        <w:t xml:space="preserve">  为加强本市城市供水节水管理，维护供水企业和用户的合法权益，促进供水节水事业的发展，保障生活、生产用水和其他用水，根据《中华人民共和国水法》、国务院《城市供水条例》，结合本市实际，制定本条例。</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eastAsia="仿宋_GB2312" w:cs="仿宋" w:hint="eastAsia" w:ascii="仿宋_GB2312" w:hAnsi="仿宋_GB2312"/>
          <w:b/>
          <w:color w:val="000000"/>
          <w:w w:val="98"/>
          <w:sz w:val="32"/>
          <w:szCs w:val="32"/>
        </w:rPr>
        <w:t xml:space="preserve">  </w:t>
      </w:r>
      <w:r>
        <w:rPr>
          <w:rFonts w:eastAsia="黑体" w:cs="黑体" w:hint="eastAsia" w:ascii="黑体" w:hAnsi="黑体"/>
          <w:bCs/>
          <w:color w:val="000000"/>
          <w:w w:val="98"/>
          <w:sz w:val="32"/>
          <w:szCs w:val="32"/>
          <w:shd w:fill="FFFFFF" w:val="clear"/>
        </w:rPr>
        <w:t xml:space="preserve"> </w:t>
      </w:r>
      <w:r>
        <w:rPr>
          <w:rFonts w:ascii="黑体" w:hAnsi="黑体" w:cs="黑体" w:hint="eastAsia" w:eastAsia="黑体"/>
          <w:bCs/>
          <w:color w:val="000000"/>
          <w:w w:val="98"/>
          <w:sz w:val="32"/>
          <w:szCs w:val="32"/>
          <w:shd w:fill="FFFFFF" w:val="clear"/>
        </w:rPr>
        <w:t xml:space="preserve">第二条 </w:t>
      </w:r>
      <w:r>
        <w:rPr>
          <w:rFonts w:ascii="仿宋_GB2312" w:hAnsi="仿宋_GB2312" w:cs="仿宋" w:hint="eastAsia" w:eastAsia="仿宋_GB2312"/>
          <w:color w:val="000000"/>
          <w:w w:val="98"/>
          <w:sz w:val="32"/>
          <w:szCs w:val="32"/>
        </w:rPr>
        <w:t xml:space="preserve"> 从事城市供水和使用城市供水以及节水活动，</w:t>
      </w:r>
      <w:r>
        <w:rPr>
          <w:rFonts w:ascii="仿宋_GB2312" w:hAnsi="仿宋_GB2312" w:cs="仿宋" w:hint="eastAsia" w:eastAsia="仿宋_GB2312"/>
          <w:bCs/>
          <w:color w:val="000000"/>
          <w:w w:val="98"/>
          <w:sz w:val="32"/>
          <w:szCs w:val="32"/>
        </w:rPr>
        <w:t>适用</w:t>
      </w:r>
      <w:r>
        <w:rPr>
          <w:rFonts w:ascii="仿宋_GB2312" w:hAnsi="仿宋_GB2312" w:cs="仿宋" w:hint="eastAsia" w:eastAsia="仿宋_GB2312"/>
          <w:color w:val="000000"/>
          <w:w w:val="98"/>
          <w:sz w:val="32"/>
          <w:szCs w:val="32"/>
        </w:rPr>
        <w:t>本条例。</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第三条</w:t>
      </w:r>
      <w:r>
        <w:rPr>
          <w:rFonts w:ascii="仿宋_GB2312" w:hAnsi="仿宋_GB2312" w:cs="仿宋" w:hint="eastAsia" w:eastAsia="仿宋_GB2312"/>
          <w:color w:val="000000"/>
          <w:w w:val="98"/>
          <w:sz w:val="32"/>
          <w:szCs w:val="32"/>
        </w:rPr>
        <w:t xml:space="preserve">  本条例所称城市供水，是指城市公共供水</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含再生水供水</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 xml:space="preserve">和二次供水。 </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rPr>
        <w:t>城市公共供水，是指城市公共供水企业以公共供水管网及其附属设施向单位和居民提供生活、生产和其他各项用水的行为。</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二次供水，是指将城市公共供水管网的水另行加压、储存，再向水站或者用户提供用水的方式。</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本条例所称城市节水，是指在城市供水区域内通过行政、技术、经济等措施加强节约用水管理。</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bCs/>
          <w:color w:val="000000"/>
          <w:w w:val="98"/>
          <w:sz w:val="32"/>
          <w:szCs w:val="32"/>
          <w:shd w:fill="FFFFFF" w:val="clear"/>
        </w:rPr>
        <w:t>第四条</w:t>
      </w:r>
      <w:r>
        <w:rPr>
          <w:rFonts w:ascii="仿宋_GB2312" w:hAnsi="仿宋_GB2312" w:cs="仿宋" w:hint="eastAsia" w:eastAsia="仿宋_GB2312"/>
          <w:color w:val="000000"/>
          <w:w w:val="98"/>
          <w:sz w:val="32"/>
          <w:szCs w:val="32"/>
        </w:rPr>
        <w:t xml:space="preserve">  市、县（市）人民政府城市供水节水主管部门负责本行政区域内城市供水节水的管理工作。市城市供水节水主管部门所属的城市用水管理机构具体负责城市供水节水的日常监督管理工作</w:t>
      </w:r>
      <w:r>
        <w:rPr>
          <w:rFonts w:ascii="仿宋_GB2312" w:hAnsi="仿宋_GB2312" w:cs="仿宋" w:hint="eastAsia" w:eastAsia="仿宋_GB2312"/>
          <w:color w:val="000000"/>
          <w:w w:val="98"/>
          <w:sz w:val="32"/>
          <w:szCs w:val="32"/>
          <w:shd w:fill="FFFFFF" w:val="clear"/>
        </w:rPr>
        <w:t>。</w:t>
      </w:r>
    </w:p>
    <w:p>
      <w:pPr>
        <w:pStyle w:val="p0"/>
        <w:keepNext w:val="false"/>
        <w:keepLines w:val="false"/>
        <w:pageBreakBefore w:val="false"/>
        <w:widowControl w:val="false"/>
        <w:kinsoku w:val="true"/>
        <w:overflowPunct w:val="true"/>
        <w:autoSpaceDE w:val="true"/>
        <w:bidi w:val="0"/>
        <w:snapToGrid w:val="false"/>
        <w:spacing w:lineRule="exact" w:line="580"/>
        <w:ind w:firstLine="570" w:end="0"/>
        <w:textAlignment w:val="auto"/>
        <w:rPr>
          <w:rFonts w:ascii="仿宋_GB2312" w:hAnsi="仿宋_GB2312" w:eastAsia="仿宋_GB2312" w:cs="仿宋" w:hint="eastAsia"/>
          <w:bCs/>
          <w:color w:val="000000"/>
          <w:w w:val="98"/>
          <w:sz w:val="32"/>
          <w:szCs w:val="32"/>
          <w:shd w:fill="FFFFFF" w:val="clear"/>
        </w:rPr>
      </w:pPr>
      <w:r>
        <w:rPr>
          <w:rFonts w:ascii="仿宋_GB2312" w:hAnsi="仿宋_GB2312" w:cs="仿宋" w:hint="eastAsia" w:eastAsia="仿宋_GB2312"/>
          <w:color w:val="000000"/>
          <w:w w:val="98"/>
          <w:sz w:val="32"/>
          <w:szCs w:val="32"/>
        </w:rPr>
        <w:t>卫生和计划生育委员会、环境保护、市场监督管理等有关部门，按照各自职责做好城市供水节水管</w:t>
      </w:r>
      <w:r>
        <w:rPr>
          <w:rFonts w:ascii="仿宋_GB2312" w:hAnsi="仿宋_GB2312" w:cs="仿宋" w:hint="eastAsia" w:eastAsia="仿宋_GB2312"/>
          <w:color w:val="000000"/>
          <w:w w:val="98"/>
          <w:sz w:val="32"/>
          <w:szCs w:val="32"/>
          <w:shd w:fill="FFFFFF" w:val="clear"/>
        </w:rPr>
        <w:t>理工作。</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bCs/>
          <w:color w:val="000000"/>
          <w:w w:val="98"/>
          <w:sz w:val="32"/>
          <w:szCs w:val="32"/>
          <w:shd w:fill="FFFFFF" w:val="clear"/>
        </w:rPr>
        <w:t>第五条</w:t>
      </w:r>
      <w:r>
        <w:rPr>
          <w:rFonts w:ascii="黑体" w:hAnsi="黑体" w:cs="黑体" w:hint="eastAsia" w:eastAsia="黑体"/>
          <w:bCs/>
          <w:color w:val="000000"/>
          <w:w w:val="98"/>
          <w:sz w:val="32"/>
          <w:szCs w:val="32"/>
          <w:shd w:fill="FFFFFF" w:val="clear"/>
        </w:rPr>
        <w:t xml:space="preserve"> </w:t>
      </w:r>
      <w:r>
        <w:rPr>
          <w:rFonts w:ascii="仿宋_GB2312" w:hAnsi="仿宋_GB2312" w:cs="仿宋" w:hint="eastAsia" w:eastAsia="仿宋_GB2312"/>
          <w:color w:val="000000"/>
          <w:w w:val="98"/>
          <w:sz w:val="32"/>
          <w:szCs w:val="32"/>
        </w:rPr>
        <w:t xml:space="preserve"> 市、县（市）人民政府应当将发展城市供水节水事业纳入国民经济和社会发展计划。</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第六条</w:t>
      </w:r>
      <w:r>
        <w:rPr>
          <w:rFonts w:ascii="仿宋_GB2312" w:hAnsi="仿宋_GB2312" w:cs="仿宋" w:hint="eastAsia" w:eastAsia="仿宋_GB2312"/>
          <w:color w:val="000000"/>
          <w:w w:val="98"/>
          <w:sz w:val="32"/>
          <w:szCs w:val="32"/>
        </w:rPr>
        <w:t xml:space="preserve">  城市供水坚持开发水源和节约用水相结合</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保障水量与保证水质并重的原则</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优先保障城市居民生活用水</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统筹兼顾生产用水和其他用水。</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bCs/>
          <w:color w:val="000000"/>
          <w:w w:val="98"/>
          <w:sz w:val="32"/>
          <w:szCs w:val="32"/>
          <w:shd w:fill="FFFFFF" w:val="clear"/>
        </w:rPr>
        <w:t xml:space="preserve">第七条 </w:t>
      </w:r>
      <w:r>
        <w:rPr>
          <w:rFonts w:ascii="仿宋_GB2312" w:hAnsi="仿宋_GB2312" w:cs="仿宋" w:hint="eastAsia" w:eastAsia="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rPr>
        <w:t>鼓励支持城市供水、节水的科学研究和技术开发，引进和推广先进技术和设备，促进城市供水节水事业建设。</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b/>
          <w:color w:val="000000"/>
          <w:w w:val="98"/>
          <w:sz w:val="32"/>
          <w:szCs w:val="32"/>
        </w:rPr>
      </w:pPr>
      <w:r>
        <w:rPr>
          <w:rFonts w:eastAsia="仿宋_GB2312" w:cs="仿宋" w:hint="eastAsia" w:ascii="仿宋_GB2312" w:hAnsi="仿宋_GB2312"/>
          <w:color w:val="000000"/>
          <w:w w:val="98"/>
          <w:sz w:val="32"/>
          <w:szCs w:val="32"/>
        </w:rPr>
        <w:t xml:space="preserve">         </w:t>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bCs/>
          <w:color w:val="000000"/>
          <w:w w:val="98"/>
          <w:sz w:val="32"/>
          <w:szCs w:val="32"/>
          <w:shd w:fill="FFFFFF" w:val="clear"/>
        </w:rPr>
      </w:pPr>
      <w:r>
        <w:rPr>
          <w:rFonts w:ascii="黑体" w:hAnsi="黑体" w:cs="黑体" w:hint="eastAsia" w:eastAsia="黑体"/>
          <w:bCs/>
          <w:color w:val="000000"/>
          <w:w w:val="98"/>
          <w:sz w:val="32"/>
          <w:szCs w:val="32"/>
          <w:shd w:fill="FFFFFF" w:val="clear"/>
        </w:rPr>
        <w:t>第二章  供水设施建设与管理</w:t>
      </w:r>
    </w:p>
    <w:p>
      <w:pPr>
        <w:pStyle w:val="p16"/>
        <w:keepNext w:val="false"/>
        <w:keepLines w:val="false"/>
        <w:pageBreakBefore w:val="false"/>
        <w:widowControl w:val="false"/>
        <w:kinsoku w:val="true"/>
        <w:overflowPunct w:val="true"/>
        <w:autoSpaceDE w:val="true"/>
        <w:bidi w:val="0"/>
        <w:snapToGrid w:val="false"/>
        <w:spacing w:lineRule="exact" w:line="580"/>
        <w:ind w:firstLineChars="600" w:startChars="0" w:start="0" w:endChars="0" w:end="0"/>
        <w:jc w:val="start"/>
        <w:textAlignment w:val="auto"/>
        <w:rPr>
          <w:rFonts w:ascii="仿宋_GB2312" w:hAnsi="仿宋_GB2312" w:eastAsia="仿宋_GB2312" w:cs="仿宋" w:hint="eastAsia"/>
          <w:bCs/>
          <w:color w:val="000000"/>
          <w:w w:val="98"/>
          <w:sz w:val="32"/>
          <w:szCs w:val="32"/>
          <w:shd w:fill="FFFFFF" w:val="clear"/>
        </w:rPr>
      </w:pPr>
      <w:r>
        <w:rPr>
          <w:rFonts w:eastAsia="仿宋_GB2312" w:cs="仿宋" w:hint="eastAsia" w:ascii="仿宋_GB2312" w:hAnsi="仿宋_GB2312"/>
          <w:bCs/>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
          <w:bCs/>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eastAsia="仿宋_GB2312" w:cs="仿宋" w:hint="eastAsia" w:ascii="仿宋_GB2312" w:hAnsi="仿宋_GB2312"/>
          <w:b/>
          <w:color w:val="000000"/>
          <w:w w:val="98"/>
          <w:sz w:val="32"/>
          <w:szCs w:val="32"/>
        </w:rPr>
        <w:t xml:space="preserve">   </w:t>
      </w:r>
      <w:r>
        <w:rPr>
          <w:rFonts w:ascii="黑体" w:hAnsi="黑体" w:cs="黑体" w:hint="eastAsia" w:eastAsia="黑体"/>
          <w:bCs/>
          <w:color w:val="000000"/>
          <w:w w:val="98"/>
          <w:sz w:val="32"/>
          <w:szCs w:val="32"/>
          <w:shd w:fill="FFFFFF" w:val="clear"/>
        </w:rPr>
        <w:t>第八条</w:t>
      </w:r>
      <w:r>
        <w:rPr>
          <w:rFonts w:ascii="仿宋_GB2312" w:hAnsi="仿宋_GB2312" w:cs="仿宋" w:hint="eastAsia" w:eastAsia="仿宋_GB2312"/>
          <w:color w:val="000000"/>
          <w:w w:val="98"/>
          <w:sz w:val="32"/>
          <w:szCs w:val="32"/>
          <w:shd w:fill="FFFFFF" w:val="clear"/>
        </w:rPr>
        <w:t xml:space="preserve">  本条例所称城市供水设施包括城市供水水库、水厂、水源井、输配水管网、清水池，二次供水设施、水池、水表井、阀门井、注册水表、消火栓井、供水专用配电线路等。</w:t>
      </w:r>
      <w:r>
        <w:rPr>
          <w:rFonts w:eastAsia="仿宋_GB2312" w:cs="仿宋" w:hint="eastAsia" w:ascii="仿宋_GB2312" w:hAnsi="仿宋_GB2312"/>
          <w:color w:val="000000"/>
          <w:w w:val="98"/>
          <w:sz w:val="32"/>
          <w:szCs w:val="32"/>
        </w:rPr>
        <w:br/>
        <w:t xml:space="preserve">   </w:t>
      </w:r>
      <w:r>
        <w:rPr>
          <w:rFonts w:eastAsia="仿宋_GB2312" w:cs="仿宋" w:hint="eastAsia" w:ascii="仿宋_GB2312" w:hAnsi="仿宋_GB2312"/>
          <w:b/>
          <w:color w:val="000000"/>
          <w:w w:val="98"/>
          <w:sz w:val="32"/>
          <w:szCs w:val="32"/>
        </w:rPr>
        <w:t xml:space="preserve"> </w:t>
      </w:r>
      <w:r>
        <w:rPr>
          <w:rFonts w:ascii="黑体" w:hAnsi="黑体" w:cs="黑体" w:hint="eastAsia" w:eastAsia="黑体"/>
          <w:bCs/>
          <w:color w:val="000000"/>
          <w:w w:val="98"/>
          <w:sz w:val="32"/>
          <w:szCs w:val="32"/>
          <w:shd w:fill="FFFFFF" w:val="clear"/>
        </w:rPr>
        <w:t xml:space="preserve">第九条  </w:t>
      </w:r>
      <w:r>
        <w:rPr>
          <w:rFonts w:ascii="仿宋_GB2312" w:hAnsi="仿宋_GB2312" w:cs="仿宋" w:hint="eastAsia" w:eastAsia="仿宋_GB2312"/>
          <w:color w:val="000000"/>
          <w:w w:val="98"/>
          <w:sz w:val="32"/>
          <w:szCs w:val="32"/>
        </w:rPr>
        <w:t>市、县（市）城市供水节水主管部门应当按照城市总体规划，会同同级规划主管部门编制供水工程专项规划，报本级人民政府审批后实施。</w:t>
      </w:r>
    </w:p>
    <w:p>
      <w:pPr>
        <w:pStyle w:val="Normal"/>
        <w:keepNext w:val="false"/>
        <w:keepLines w:val="false"/>
        <w:pageBreakBefore w:val="false"/>
        <w:widowControl w:val="false"/>
        <w:kinsoku w:val="true"/>
        <w:overflowPunct w:val="true"/>
        <w:autoSpaceDE w:val="true"/>
        <w:bidi w:val="0"/>
        <w:snapToGrid w:val="false"/>
        <w:spacing w:lineRule="exact" w:line="580"/>
        <w:ind w:firstLine="627" w:end="0"/>
        <w:jc w:val="start"/>
        <w:textAlignment w:val="auto"/>
        <w:rPr>
          <w:rFonts w:ascii="仿宋_GB2312" w:hAnsi="仿宋_GB2312" w:eastAsia="仿宋_GB2312" w:cs="仿宋" w:hint="eastAsia"/>
          <w:color w:val="000000"/>
          <w:w w:val="98"/>
          <w:szCs w:val="32"/>
          <w:shd w:fill="FFFFFF" w:val="clear"/>
        </w:rPr>
      </w:pPr>
      <w:r>
        <w:rPr>
          <w:rFonts w:ascii="黑体" w:hAnsi="黑体" w:cs="黑体" w:hint="eastAsia" w:eastAsia="黑体"/>
          <w:bCs/>
          <w:color w:val="000000"/>
          <w:w w:val="98"/>
          <w:kern w:val="0"/>
          <w:szCs w:val="32"/>
          <w:shd w:fill="FFFFFF" w:val="clear"/>
        </w:rPr>
        <w:t xml:space="preserve">第十条 </w:t>
      </w:r>
      <w:r>
        <w:rPr>
          <w:rFonts w:ascii="仿宋_GB2312" w:hAnsi="仿宋_GB2312" w:cs="仿宋" w:hint="eastAsia" w:eastAsia="仿宋_GB2312"/>
          <w:b/>
          <w:color w:val="000000"/>
          <w:w w:val="98"/>
          <w:szCs w:val="32"/>
          <w:shd w:fill="FFFFFF" w:val="clear"/>
        </w:rPr>
        <w:t xml:space="preserve"> </w:t>
      </w:r>
      <w:r>
        <w:rPr>
          <w:rFonts w:ascii="仿宋_GB2312" w:hAnsi="仿宋_GB2312" w:cs="仿宋" w:hint="eastAsia" w:eastAsia="仿宋_GB2312"/>
          <w:color w:val="000000"/>
          <w:w w:val="98"/>
          <w:szCs w:val="32"/>
          <w:shd w:fill="FFFFFF" w:val="clear"/>
        </w:rPr>
        <w:t>城市供水工程的勘察、设计、施工、监理应当遵守国家有关技术标准和规范，禁止无证或者超越资质证书规定的经营范围承担城市供水工程的勘察、设计、施工、监理任务。</w:t>
      </w:r>
    </w:p>
    <w:p>
      <w:pPr>
        <w:pStyle w:val="Normal"/>
        <w:keepNext w:val="false"/>
        <w:keepLines w:val="false"/>
        <w:pageBreakBefore w:val="false"/>
        <w:widowControl w:val="false"/>
        <w:kinsoku w:val="true"/>
        <w:overflowPunct w:val="true"/>
        <w:autoSpaceDE w:val="true"/>
        <w:bidi w:val="0"/>
        <w:snapToGrid w:val="false"/>
        <w:spacing w:lineRule="exact" w:line="580"/>
        <w:ind w:firstLine="628" w:end="0"/>
        <w:jc w:val="start"/>
        <w:textAlignment w:val="auto"/>
        <w:rPr>
          <w:rFonts w:ascii="仿宋_GB2312" w:hAnsi="仿宋_GB2312" w:eastAsia="仿宋_GB2312" w:cs="仿宋" w:hint="eastAsia"/>
          <w:color w:val="000000"/>
          <w:w w:val="98"/>
          <w:szCs w:val="32"/>
          <w:shd w:fill="FFFFFF" w:val="clear"/>
        </w:rPr>
      </w:pPr>
      <w:r>
        <w:rPr>
          <w:rFonts w:ascii="黑体" w:hAnsi="黑体" w:cs="黑体" w:hint="eastAsia" w:eastAsia="黑体"/>
          <w:bCs/>
          <w:color w:val="000000"/>
          <w:w w:val="98"/>
          <w:kern w:val="0"/>
          <w:szCs w:val="32"/>
          <w:shd w:fill="FFFFFF" w:val="clear"/>
        </w:rPr>
        <w:t>第十一条</w:t>
      </w:r>
      <w:r>
        <w:rPr>
          <w:rFonts w:ascii="仿宋_GB2312" w:hAnsi="仿宋_GB2312" w:cs="仿宋" w:hint="eastAsia" w:eastAsia="仿宋_GB2312"/>
          <w:color w:val="000000"/>
          <w:w w:val="98"/>
          <w:szCs w:val="32"/>
          <w:shd w:fill="FFFFFF" w:val="clear"/>
        </w:rPr>
        <w:t xml:space="preserve">  城市供水工程所使用的材料、设备质量应当符合国家规定标准，禁止使用假冒伪劣产品和国家明令淘汰的产品。</w:t>
      </w:r>
    </w:p>
    <w:p>
      <w:pPr>
        <w:pStyle w:val="Normal"/>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
          <w:w w:val="98"/>
          <w:szCs w:val="32"/>
        </w:rPr>
      </w:pPr>
      <w:r>
        <w:rPr>
          <w:rFonts w:eastAsia="仿宋_GB2312" w:cs="仿宋" w:hint="eastAsia" w:ascii="仿宋_GB2312" w:hAnsi="仿宋_GB2312"/>
          <w:b/>
          <w:color w:val="000000"/>
          <w:w w:val="98"/>
          <w:szCs w:val="32"/>
        </w:rPr>
        <w:t xml:space="preserve">    </w:t>
      </w:r>
      <w:r>
        <w:rPr>
          <w:rFonts w:ascii="黑体" w:hAnsi="黑体" w:cs="黑体" w:hint="eastAsia" w:eastAsia="黑体"/>
          <w:bCs/>
          <w:color w:val="000000"/>
          <w:w w:val="98"/>
          <w:kern w:val="0"/>
          <w:szCs w:val="32"/>
          <w:shd w:fill="FFFFFF" w:val="clear"/>
        </w:rPr>
        <w:t>第十二条</w:t>
      </w:r>
      <w:r>
        <w:rPr>
          <w:rFonts w:ascii="仿宋_GB2312" w:hAnsi="仿宋_GB2312" w:cs="仿宋" w:hint="eastAsia" w:eastAsia="仿宋_GB2312"/>
          <w:b/>
          <w:color w:val="000000"/>
          <w:w w:val="98"/>
          <w:szCs w:val="32"/>
          <w:shd w:fill="FFFFFF" w:val="clear"/>
        </w:rPr>
        <w:t xml:space="preserve">  </w:t>
      </w:r>
      <w:r>
        <w:rPr>
          <w:rFonts w:ascii="仿宋_GB2312" w:hAnsi="仿宋_GB2312" w:cs="仿宋" w:hint="eastAsia" w:eastAsia="仿宋_GB2312"/>
          <w:color w:val="000000"/>
          <w:w w:val="98"/>
          <w:szCs w:val="32"/>
          <w:shd w:fill="FFFFFF" w:val="clear"/>
        </w:rPr>
        <w:t>新建、改建、扩建大中型城市供水工程竣工后，建设单位应当会同城市供水企业和其他相关部门进行验收，验收合格后向</w:t>
      </w:r>
      <w:r>
        <w:rPr>
          <w:rFonts w:ascii="仿宋_GB2312" w:hAnsi="仿宋_GB2312" w:cs="仿宋" w:hint="eastAsia" w:eastAsia="仿宋_GB2312"/>
          <w:color w:val="000000"/>
          <w:w w:val="98"/>
          <w:szCs w:val="32"/>
        </w:rPr>
        <w:t>市、县（市）城市供水节水主管部门备案。</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shd w:fill="FFFFFF" w:val="clear"/>
        </w:rPr>
        <w:t>城市供水工程未经验收或者验收不合格的，不得投入使用。</w:t>
      </w:r>
      <w:r>
        <w:rPr>
          <w:rFonts w:eastAsia="仿宋_GB2312" w:cs="仿宋" w:hint="eastAsia" w:ascii="仿宋_GB2312" w:hAnsi="仿宋_GB2312"/>
          <w:color w:val="000000"/>
          <w:w w:val="98"/>
          <w:sz w:val="32"/>
          <w:szCs w:val="32"/>
        </w:rPr>
        <w:br/>
      </w:r>
      <w:r>
        <w:rPr>
          <w:rFonts w:eastAsia="仿宋_GB2312" w:cs="仿宋" w:hint="eastAsia" w:ascii="仿宋_GB2312" w:hAnsi="仿宋_GB2312"/>
          <w:b/>
          <w:color w:val="000000"/>
          <w:w w:val="98"/>
          <w:sz w:val="32"/>
          <w:szCs w:val="32"/>
        </w:rPr>
        <w:t xml:space="preserve">    </w:t>
      </w:r>
      <w:r>
        <w:rPr>
          <w:rFonts w:ascii="黑体" w:hAnsi="黑体" w:cs="黑体" w:hint="eastAsia" w:eastAsia="黑体"/>
          <w:bCs/>
          <w:color w:val="000000"/>
          <w:w w:val="98"/>
          <w:sz w:val="32"/>
          <w:szCs w:val="32"/>
          <w:shd w:fill="FFFFFF" w:val="clear"/>
        </w:rPr>
        <w:t>第十三条</w:t>
      </w:r>
      <w:r>
        <w:rPr>
          <w:rFonts w:ascii="仿宋_GB2312" w:hAnsi="仿宋_GB2312" w:cs="仿宋" w:hint="eastAsia" w:eastAsia="仿宋_GB2312"/>
          <w:color w:val="000000"/>
          <w:w w:val="98"/>
          <w:sz w:val="32"/>
          <w:szCs w:val="32"/>
          <w:shd w:fill="FFFFFF" w:val="clear"/>
        </w:rPr>
        <w:t xml:space="preserve">  城市供水企业和用户应当按照以下规定负责供水设施的维修养护：</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shd w:fill="FFFFFF" w:val="clear"/>
        </w:rPr>
        <w:t>（一）单位用户注册水表以前部分由城市供水企业负责维修养护，注册水表及注册水表以后部分由单位用户负责维修养护；</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shd w:fill="FFFFFF" w:val="clear"/>
        </w:rPr>
        <w:t>（二）住宅小区以住宅楼单元为注册水表的，表井、注册水表及注册水表以前部分由城市供水企业负责维修养护，注册水表以后部分由单元用户共同负责维修养护；</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shd w:fill="FFFFFF" w:val="clear"/>
        </w:rPr>
        <w:t>（三）分户设立注册水表的，注册水表及注册水表以前部分由城市供水企业负责维修养护，注册水表以后部分由用户负责维修养护。</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b/>
          <w:color w:val="FF0000"/>
          <w:w w:val="98"/>
          <w:sz w:val="32"/>
          <w:szCs w:val="32"/>
        </w:rPr>
      </w:pPr>
      <w:r>
        <w:rPr>
          <w:rFonts w:ascii="黑体" w:hAnsi="黑体" w:cs="黑体" w:hint="eastAsia" w:eastAsia="黑体"/>
          <w:bCs/>
          <w:color w:val="000000"/>
          <w:w w:val="98"/>
          <w:sz w:val="32"/>
          <w:szCs w:val="32"/>
          <w:shd w:fill="FFFFFF" w:val="clear"/>
        </w:rPr>
        <w:t xml:space="preserve">第十四条  </w:t>
      </w:r>
      <w:r>
        <w:rPr>
          <w:rFonts w:ascii="仿宋_GB2312" w:hAnsi="仿宋_GB2312" w:cs="仿宋" w:hint="eastAsia" w:eastAsia="仿宋_GB2312"/>
          <w:color w:val="000000"/>
          <w:w w:val="98"/>
          <w:sz w:val="32"/>
          <w:szCs w:val="32"/>
          <w:shd w:fill="FFFFFF" w:val="clear"/>
        </w:rPr>
        <w:t>在城市供水管道上接管用水、改装、复装供水设施的，应当经城市供水企业同意。</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新建、改建、扩建的城市供水管道，在投入使用或者与城市供水管网系统连接通水前，建设单位或者城市供水企业应当进行冲刷和消毒，经具有资质的水质检测机构检测合格后，方可投入使用。</w:t>
      </w:r>
    </w:p>
    <w:p>
      <w:pPr>
        <w:pStyle w:val="p0"/>
        <w:keepNext w:val="false"/>
        <w:keepLines w:val="false"/>
        <w:pageBreakBefore w:val="false"/>
        <w:widowControl w:val="false"/>
        <w:kinsoku w:val="true"/>
        <w:overflowPunct w:val="true"/>
        <w:autoSpaceDE w:val="true"/>
        <w:bidi w:val="0"/>
        <w:snapToGrid w:val="false"/>
        <w:spacing w:lineRule="exact" w:line="580"/>
        <w:ind w:firstLine="570" w:end="0"/>
        <w:textAlignment w:val="auto"/>
        <w:rPr>
          <w:rFonts w:ascii="仿宋_GB2312" w:hAnsi="仿宋_GB2312" w:eastAsia="仿宋_GB2312" w:cs="仿宋" w:hint="eastAsia"/>
          <w:color w:val="000000"/>
          <w:w w:val="98"/>
          <w:sz w:val="32"/>
          <w:szCs w:val="32"/>
          <w:bdr w:val="single" w:sz="4" w:space="0" w:color="000000"/>
          <w:shd w:fill="FFFFFF" w:val="clear"/>
        </w:rPr>
      </w:pPr>
      <w:r>
        <w:rPr>
          <w:rFonts w:ascii="黑体" w:hAnsi="黑体" w:cs="黑体" w:hint="eastAsia" w:eastAsia="黑体"/>
          <w:bCs/>
          <w:color w:val="000000"/>
          <w:w w:val="98"/>
          <w:sz w:val="32"/>
          <w:szCs w:val="32"/>
          <w:shd w:fill="FFFFFF" w:val="clear"/>
        </w:rPr>
        <w:t xml:space="preserve">第十五条 </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使用城市公共供水的单位和个人，凡用水水压要求超过城市公共供水管网水压标准的，应当自建二次供水设施。</w:t>
      </w:r>
    </w:p>
    <w:p>
      <w:pPr>
        <w:pStyle w:val="p0"/>
        <w:keepNext w:val="false"/>
        <w:keepLines w:val="false"/>
        <w:pageBreakBefore w:val="false"/>
        <w:widowControl w:val="false"/>
        <w:kinsoku w:val="true"/>
        <w:overflowPunct w:val="true"/>
        <w:autoSpaceDE w:val="true"/>
        <w:bidi w:val="0"/>
        <w:snapToGrid w:val="false"/>
        <w:spacing w:lineRule="exact" w:line="580"/>
        <w:ind w:firstLine="570" w:end="0"/>
        <w:textAlignment w:val="auto"/>
        <w:rPr>
          <w:rFonts w:ascii="仿宋_GB2312" w:hAnsi="仿宋_GB2312" w:eastAsia="仿宋_GB2312" w:cs="仿宋" w:hint="eastAsia"/>
          <w:color w:val="000000"/>
          <w:w w:val="98"/>
          <w:sz w:val="32"/>
          <w:szCs w:val="32"/>
          <w:bdr w:val="single" w:sz="4" w:space="0" w:color="000000"/>
          <w:shd w:fill="FFFFFF" w:val="clear"/>
        </w:rPr>
      </w:pPr>
      <w:r>
        <w:rPr>
          <w:rFonts w:ascii="仿宋_GB2312" w:hAnsi="仿宋_GB2312" w:cs="仿宋" w:hint="eastAsia" w:eastAsia="仿宋_GB2312"/>
          <w:color w:val="000000"/>
          <w:w w:val="98"/>
          <w:sz w:val="32"/>
          <w:szCs w:val="32"/>
          <w:shd w:fill="FFFFFF" w:val="clear"/>
        </w:rPr>
        <w:t>二次供水设施的管理办法由市人民政府制定。</w:t>
      </w:r>
    </w:p>
    <w:p>
      <w:pPr>
        <w:pStyle w:val="p0"/>
        <w:keepNext w:val="false"/>
        <w:keepLines w:val="false"/>
        <w:pageBreakBefore w:val="false"/>
        <w:widowControl w:val="false"/>
        <w:kinsoku w:val="true"/>
        <w:overflowPunct w:val="true"/>
        <w:autoSpaceDE w:val="true"/>
        <w:bidi w:val="0"/>
        <w:snapToGrid w:val="false"/>
        <w:spacing w:lineRule="exact" w:line="580"/>
        <w:ind w:firstLine="570" w:end="0"/>
        <w:textAlignment w:val="auto"/>
        <w:rPr>
          <w:rFonts w:ascii="仿宋_GB2312" w:hAnsi="仿宋_GB2312" w:eastAsia="仿宋_GB2312" w:cs="仿宋" w:hint="eastAsia"/>
          <w:color w:val="000000"/>
          <w:w w:val="98"/>
          <w:sz w:val="32"/>
          <w:szCs w:val="32"/>
          <w:bdr w:val="single" w:sz="4" w:space="0" w:color="000000"/>
          <w:shd w:fill="FFFFFF" w:val="clear"/>
        </w:rPr>
      </w:pPr>
      <w:r>
        <w:rPr>
          <w:rFonts w:ascii="黑体" w:hAnsi="黑体" w:cs="黑体" w:hint="eastAsia" w:eastAsia="黑体"/>
          <w:bCs/>
          <w:color w:val="000000"/>
          <w:w w:val="98"/>
          <w:sz w:val="32"/>
          <w:szCs w:val="32"/>
          <w:shd w:fill="FFFFFF" w:val="clear"/>
        </w:rPr>
        <w:t>第十六条</w:t>
      </w:r>
      <w:r>
        <w:rPr>
          <w:rFonts w:ascii="仿宋_GB2312" w:hAnsi="仿宋_GB2312" w:cs="仿宋" w:hint="eastAsia" w:eastAsia="仿宋_GB2312"/>
          <w:color w:val="000000"/>
          <w:w w:val="98"/>
          <w:sz w:val="32"/>
          <w:szCs w:val="32"/>
          <w:shd w:fill="FFFFFF" w:val="clear"/>
        </w:rPr>
        <w:t xml:space="preserve">  未经批准不得擅自将自建设施的供水管网系统与城市公共供水管网系统连接。禁止产生或者使用有毒有害物质的单位将其生产用水管网系统与城市公共供水管网系统直接连接。</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第十七条</w:t>
      </w:r>
      <w:r>
        <w:rPr>
          <w:rFonts w:ascii="仿宋_GB2312" w:hAnsi="仿宋_GB2312" w:cs="仿宋" w:hint="eastAsia" w:eastAsia="仿宋_GB2312"/>
          <w:color w:val="000000"/>
          <w:w w:val="98"/>
          <w:sz w:val="32"/>
          <w:szCs w:val="32"/>
          <w:shd w:fill="FFFFFF" w:val="clear"/>
        </w:rPr>
        <w:t xml:space="preserve">  城市供水企业对供水设施进行施工、抢修、检修时，应当采取下列安全和防护措施：</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（一）设在城市道路范围内的消防、供水的各类井盖、桩栓等应当符合养护规范；</w:t>
      </w:r>
    </w:p>
    <w:p>
      <w:pPr>
        <w:pStyle w:val="p16"/>
        <w:keepNext w:val="false"/>
        <w:keepLines w:val="false"/>
        <w:pageBreakBefore w:val="false"/>
        <w:widowControl w:val="false"/>
        <w:kinsoku w:val="true"/>
        <w:overflowPunct w:val="true"/>
        <w:autoSpaceDE w:val="true"/>
        <w:bidi w:val="0"/>
        <w:snapToGrid w:val="false"/>
        <w:spacing w:lineRule="exact" w:line="580"/>
        <w:ind w:firstLine="570" w:end="0"/>
        <w:jc w:val="start"/>
        <w:textAlignment w:val="auto"/>
        <w:rPr>
          <w:rFonts w:ascii="仿宋_GB2312" w:hAnsi="仿宋_GB2312" w:eastAsia="仿宋_GB2312" w:cs="仿宋" w:hint="eastAsia"/>
          <w:w w:val="98"/>
          <w:sz w:val="32"/>
          <w:szCs w:val="32"/>
          <w:shd w:fill="FFFFFF" w:val="clear"/>
        </w:rPr>
      </w:pPr>
      <w:r>
        <w:rPr>
          <w:rFonts w:ascii="仿宋_GB2312" w:hAnsi="仿宋_GB2312" w:cs="仿宋" w:hint="eastAsia" w:eastAsia="仿宋_GB2312"/>
          <w:w w:val="98"/>
          <w:sz w:val="32"/>
          <w:szCs w:val="32"/>
          <w:shd w:fill="FFFFFF" w:val="clear"/>
        </w:rPr>
        <w:t>（二）城市供水设施养护维修施工现场应当设置明显的警示标志，采取安全防护措施。</w:t>
      </w:r>
    </w:p>
    <w:p>
      <w:pPr>
        <w:pStyle w:val="p16"/>
        <w:keepNext w:val="false"/>
        <w:keepLines w:val="false"/>
        <w:pageBreakBefore w:val="false"/>
        <w:widowControl w:val="false"/>
        <w:kinsoku w:val="true"/>
        <w:overflowPunct w:val="true"/>
        <w:autoSpaceDE w:val="true"/>
        <w:bidi w:val="0"/>
        <w:snapToGrid w:val="false"/>
        <w:spacing w:lineRule="exact" w:line="580"/>
        <w:ind w:firstLine="57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w w:val="98"/>
          <w:sz w:val="32"/>
          <w:szCs w:val="32"/>
          <w:shd w:fill="FFFFFF" w:val="clear"/>
        </w:rPr>
        <w:t>供水管道及其附属设施发生事故，应当及时组织抢修，恢复供水，同时向</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color w:val="000000"/>
          <w:w w:val="98"/>
          <w:sz w:val="32"/>
          <w:szCs w:val="32"/>
          <w:shd w:fill="FFFFFF" w:val="clear"/>
        </w:rPr>
        <w:t>报告。</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b/>
          <w:w w:val="98"/>
          <w:szCs w:val="32"/>
        </w:rPr>
      </w:pPr>
      <w:r>
        <w:rPr>
          <w:rFonts w:ascii="仿宋_GB2312" w:hAnsi="仿宋_GB2312" w:cs="仿宋_GB2312" w:hint="eastAsia" w:eastAsia="仿宋_GB2312"/>
          <w:sz w:val="32"/>
          <w:szCs w:val="32"/>
        </w:rPr>
        <w:t>施工、检修时，需要停水或者降低供水压力超过二十四小时的，应当经市或者县（市）城市供水节水主管部门批准，并提前二十四小时将停水起止时间通知用户。</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rPr>
        <w:t>任何单位和个人不得阻碍、干扰城市供水企业对供水设施进行施工、</w:t>
      </w:r>
      <w:r>
        <w:rPr>
          <w:rFonts w:ascii="仿宋_GB2312" w:hAnsi="仿宋_GB2312" w:cs="仿宋" w:hint="eastAsia" w:eastAsia="仿宋_GB2312"/>
          <w:color w:val="000000"/>
          <w:w w:val="98"/>
          <w:sz w:val="32"/>
          <w:szCs w:val="32"/>
          <w:shd w:fill="FFFFFF" w:val="clear"/>
        </w:rPr>
        <w:t>抢修、检修</w:t>
      </w:r>
      <w:r>
        <w:rPr>
          <w:rFonts w:ascii="仿宋_GB2312" w:hAnsi="仿宋_GB2312" w:cs="仿宋" w:hint="eastAsia" w:eastAsia="仿宋_GB2312"/>
          <w:color w:val="000000"/>
          <w:w w:val="98"/>
          <w:sz w:val="32"/>
          <w:szCs w:val="32"/>
        </w:rPr>
        <w:t>。城市供水企业工作人员进入居民家中进行检修时，应当出示工作证件。</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 xml:space="preserve">第十八条 </w:t>
      </w:r>
      <w:r>
        <w:rPr>
          <w:rFonts w:ascii="仿宋_GB2312" w:hAnsi="仿宋_GB2312" w:cs="仿宋" w:hint="eastAsia" w:eastAsia="仿宋_GB2312"/>
          <w:color w:val="000000"/>
          <w:w w:val="98"/>
          <w:sz w:val="32"/>
          <w:szCs w:val="32"/>
        </w:rPr>
        <w:t xml:space="preserve"> 城市公共供水管道及其附属设施的安全保护范围内，禁止从事下列危害供水设施安全的活动：</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rPr>
        <w:t>（一）建造建筑物或者构筑物；</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rPr>
        <w:t>（二）开挖沟渠或者挖坑取土；</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rPr>
        <w:t>（三）打桩或者顶进作业；</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rPr>
        <w:t>（四）埋设线杆，种植深根树木，堆放易燃、易爆、有毒有害的物质；</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（五）其他损坏供水管道或者危害供水管网安全的活动。</w:t>
      </w:r>
    </w:p>
    <w:p>
      <w:pPr>
        <w:pStyle w:val="p16"/>
        <w:keepNext w:val="false"/>
        <w:keepLines w:val="false"/>
        <w:pageBreakBefore w:val="false"/>
        <w:widowControl w:val="false"/>
        <w:kinsoku w:val="true"/>
        <w:overflowPunct w:val="true"/>
        <w:autoSpaceDE w:val="true"/>
        <w:bidi w:val="0"/>
        <w:snapToGrid w:val="false"/>
        <w:spacing w:lineRule="exact" w:line="580"/>
        <w:ind w:firstLine="627"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bCs/>
          <w:color w:val="000000"/>
          <w:w w:val="98"/>
          <w:sz w:val="32"/>
          <w:szCs w:val="32"/>
          <w:shd w:fill="FFFFFF" w:val="clear"/>
        </w:rPr>
        <w:t>第十九条</w:t>
      </w:r>
      <w:r>
        <w:rPr>
          <w:rFonts w:ascii="黑体" w:hAnsi="黑体" w:cs="黑体" w:hint="eastAsia" w:eastAsia="黑体"/>
          <w:bCs/>
          <w:color w:val="000000"/>
          <w:w w:val="98"/>
          <w:sz w:val="32"/>
          <w:szCs w:val="32"/>
          <w:shd w:fill="FFFFFF" w:val="clear"/>
        </w:rPr>
        <w:t xml:space="preserve"> </w:t>
      </w:r>
      <w:r>
        <w:rPr>
          <w:rFonts w:ascii="仿宋_GB2312" w:hAnsi="仿宋_GB2312" w:cs="仿宋" w:hint="eastAsia" w:eastAsia="仿宋_GB2312"/>
          <w:color w:val="000000"/>
          <w:w w:val="98"/>
          <w:sz w:val="32"/>
          <w:szCs w:val="32"/>
        </w:rPr>
        <w:t xml:space="preserve"> 涉及城市公共供水设施的建设工程开工前，建设单位或者施工单位应当向城市供水企业查明地下供水管网情况。施工影响城市公共供水设施安全的，建设单位或者施工单位应当与城市供水企业商定相应的安全保护措施后，方可组织施工。</w:t>
      </w:r>
    </w:p>
    <w:p>
      <w:pPr>
        <w:pStyle w:val="p16"/>
        <w:keepNext w:val="false"/>
        <w:keepLines w:val="false"/>
        <w:pageBreakBefore w:val="false"/>
        <w:widowControl w:val="false"/>
        <w:kinsoku w:val="true"/>
        <w:overflowPunct w:val="true"/>
        <w:autoSpaceDE w:val="true"/>
        <w:bidi w:val="0"/>
        <w:snapToGrid w:val="false"/>
        <w:spacing w:lineRule="exact" w:line="580"/>
        <w:ind w:firstLine="627"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新建其他地下管线或者设施，确需与已建成的城市供水管道并行或者交叉的，应当符合城市规划和相关设计规范，不得危及已建成的供水管道的安全。</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rPr>
      </w:pPr>
      <w:r>
        <w:rPr>
          <w:rFonts w:eastAsia="仿宋_GB2312" w:cs="仿宋" w:hint="eastAsia" w:ascii="仿宋_GB2312" w:hAnsi="仿宋_GB2312"/>
          <w:color w:val="000000"/>
          <w:w w:val="98"/>
          <w:sz w:val="32"/>
          <w:szCs w:val="32"/>
        </w:rPr>
        <w:t xml:space="preserve">   </w:t>
      </w:r>
      <w:r>
        <w:rPr>
          <w:rFonts w:ascii="黑体" w:hAnsi="黑体" w:cs="黑体" w:hint="eastAsia" w:eastAsia="黑体"/>
          <w:bCs/>
          <w:color w:val="000000"/>
          <w:w w:val="98"/>
          <w:sz w:val="32"/>
          <w:szCs w:val="32"/>
          <w:shd w:fill="FFFFFF" w:val="clear"/>
        </w:rPr>
        <w:t>第二十条</w:t>
      </w:r>
      <w:r>
        <w:rPr>
          <w:rFonts w:ascii="仿宋_GB2312" w:hAnsi="仿宋_GB2312" w:cs="仿宋" w:hint="eastAsia" w:eastAsia="仿宋_GB2312"/>
          <w:b/>
          <w:color w:val="000000"/>
          <w:w w:val="98"/>
          <w:sz w:val="32"/>
          <w:szCs w:val="32"/>
        </w:rPr>
        <w:t xml:space="preserve">  </w:t>
      </w:r>
      <w:r>
        <w:rPr>
          <w:rFonts w:ascii="仿宋_GB2312" w:hAnsi="仿宋_GB2312" w:cs="仿宋" w:hint="eastAsia" w:eastAsia="仿宋_GB2312"/>
          <w:color w:val="000000"/>
          <w:w w:val="98"/>
          <w:sz w:val="32"/>
          <w:szCs w:val="32"/>
        </w:rPr>
        <w:t>禁止损坏和擅自拆除城市供水设施。因城市建设需要拆除城市供水设施的，建设单位应当予以重建或者补偿。</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禁止在城市公共供水专用配电线路和设施上搭接其他用电线路。</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任何单位和个人不得擅自启闭城市公共供水管网阀门。</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rPr>
      </w:pPr>
      <w:r>
        <w:rPr>
          <w:rFonts w:eastAsia="仿宋_GB2312" w:cs="仿宋" w:hint="eastAsia" w:ascii="仿宋_GB2312" w:hAnsi="仿宋_GB2312"/>
          <w:color w:val="000000"/>
          <w:w w:val="98"/>
          <w:sz w:val="32"/>
          <w:szCs w:val="32"/>
        </w:rPr>
        <w:t xml:space="preserve">                </w:t>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bCs/>
          <w:color w:val="000000"/>
          <w:w w:val="98"/>
          <w:sz w:val="32"/>
          <w:szCs w:val="32"/>
          <w:shd w:fill="FFFFFF" w:val="clear"/>
        </w:rPr>
      </w:pPr>
      <w:r>
        <w:rPr>
          <w:rFonts w:ascii="黑体" w:hAnsi="黑体" w:cs="黑体" w:hint="eastAsia" w:eastAsia="黑体"/>
          <w:bCs/>
          <w:color w:val="000000"/>
          <w:w w:val="98"/>
          <w:sz w:val="32"/>
          <w:szCs w:val="32"/>
          <w:shd w:fill="FFFFFF" w:val="clear"/>
        </w:rPr>
        <w:t>第三章  城市供水经营与管理</w:t>
      </w:r>
    </w:p>
    <w:p>
      <w:pPr>
        <w:pStyle w:val="p16"/>
        <w:keepNext w:val="false"/>
        <w:keepLines w:val="false"/>
        <w:pageBreakBefore w:val="false"/>
        <w:widowControl w:val="false"/>
        <w:kinsoku w:val="true"/>
        <w:overflowPunct w:val="true"/>
        <w:autoSpaceDE w:val="true"/>
        <w:bidi w:val="0"/>
        <w:snapToGrid w:val="false"/>
        <w:spacing w:lineRule="exact" w:line="580"/>
        <w:ind w:firstLineChars="550" w:startChars="0" w:start="0" w:endChars="0" w:end="0"/>
        <w:jc w:val="start"/>
        <w:textAlignment w:val="auto"/>
        <w:rPr>
          <w:rFonts w:ascii="仿宋_GB2312" w:hAnsi="仿宋_GB2312" w:eastAsia="仿宋_GB2312" w:cs="仿宋" w:hint="eastAsia"/>
          <w:b/>
          <w:bCs/>
          <w:color w:val="000000"/>
          <w:w w:val="98"/>
          <w:sz w:val="32"/>
          <w:szCs w:val="32"/>
          <w:shd w:fill="FFFFFF" w:val="clear"/>
        </w:rPr>
      </w:pPr>
      <w:r>
        <w:rPr>
          <w:rFonts w:eastAsia="仿宋_GB2312" w:cs="仿宋" w:hint="eastAsia" w:ascii="仿宋_GB2312" w:hAnsi="仿宋_GB2312"/>
          <w:b/>
          <w:bCs/>
          <w:color w:val="000000"/>
          <w:w w:val="98"/>
          <w:sz w:val="32"/>
          <w:szCs w:val="32"/>
          <w:shd w:fill="FFFFFF" w:val="clear"/>
        </w:rPr>
      </w:r>
    </w:p>
    <w:p>
      <w:pPr>
        <w:pStyle w:val="p0"/>
        <w:keepNext w:val="false"/>
        <w:keepLines w:val="false"/>
        <w:pageBreakBefore w:val="false"/>
        <w:widowControl w:val="false"/>
        <w:kinsoku w:val="true"/>
        <w:overflowPunct w:val="true"/>
        <w:autoSpaceDE w:val="true"/>
        <w:bidi w:val="0"/>
        <w:snapToGrid w:val="false"/>
        <w:spacing w:lineRule="exact" w:line="580"/>
        <w:ind w:firstLine="570" w:end="0"/>
        <w:textAlignment w:val="auto"/>
        <w:rPr>
          <w:rFonts w:ascii="仿宋_GB2312" w:hAnsi="仿宋_GB2312" w:eastAsia="仿宋_GB2312" w:cs="仿宋" w:hint="eastAsia"/>
          <w:color w:val="000000"/>
          <w:w w:val="98"/>
          <w:sz w:val="32"/>
          <w:szCs w:val="32"/>
        </w:rPr>
      </w:pPr>
      <w:r>
        <w:rPr>
          <w:rFonts w:ascii="黑体" w:hAnsi="黑体" w:cs="黑体" w:hint="eastAsia" w:eastAsia="黑体"/>
          <w:bCs/>
          <w:color w:val="000000"/>
          <w:w w:val="98"/>
          <w:sz w:val="32"/>
          <w:szCs w:val="32"/>
          <w:shd w:fill="FFFFFF" w:val="clear"/>
        </w:rPr>
        <w:t>第二十一条</w:t>
      </w:r>
      <w:r>
        <w:rPr>
          <w:rFonts w:ascii="黑体" w:hAnsi="黑体" w:cs="黑体" w:hint="eastAsia" w:eastAsia="黑体"/>
          <w:bCs/>
          <w:color w:val="000000"/>
          <w:w w:val="98"/>
          <w:sz w:val="32"/>
          <w:szCs w:val="32"/>
          <w:shd w:fill="FFFFFF" w:val="clear"/>
        </w:rPr>
        <w:t xml:space="preserve"> </w:t>
      </w:r>
      <w:r>
        <w:rPr>
          <w:rFonts w:ascii="仿宋_GB2312" w:hAnsi="仿宋_GB2312" w:cs="仿宋" w:hint="eastAsia" w:eastAsia="仿宋_GB2312"/>
          <w:color w:val="000000"/>
          <w:w w:val="98"/>
          <w:sz w:val="32"/>
          <w:szCs w:val="32"/>
        </w:rPr>
        <w:t xml:space="preserve"> 城市供水实行特许经营制度。</w:t>
      </w:r>
    </w:p>
    <w:p>
      <w:pPr>
        <w:pStyle w:val="p0"/>
        <w:keepNext w:val="false"/>
        <w:keepLines w:val="false"/>
        <w:pageBreakBefore w:val="false"/>
        <w:widowControl w:val="false"/>
        <w:kinsoku w:val="true"/>
        <w:overflowPunct w:val="true"/>
        <w:autoSpaceDE w:val="true"/>
        <w:bidi w:val="0"/>
        <w:snapToGrid w:val="false"/>
        <w:spacing w:lineRule="exact" w:line="580"/>
        <w:ind w:firstLine="570" w:end="0"/>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w w:val="98"/>
          <w:sz w:val="32"/>
          <w:szCs w:val="32"/>
        </w:rPr>
        <w:t>从事城市供水经营活动的企业，应当取得市、县（市）人民政府授予的特许经营权，并与</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w w:val="98"/>
          <w:sz w:val="32"/>
          <w:szCs w:val="32"/>
        </w:rPr>
        <w:t>签订特许经营协议后，方可从事经营活动。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b/>
          <w:w w:val="98"/>
          <w:szCs w:val="32"/>
        </w:rPr>
      </w:pPr>
      <w:r>
        <w:rPr>
          <w:rFonts w:ascii="仿宋_GB2312" w:hAnsi="仿宋_GB2312" w:cs="仿宋" w:hint="eastAsia" w:eastAsia="仿宋_GB2312"/>
          <w:color w:val="000000"/>
          <w:w w:val="98"/>
          <w:szCs w:val="32"/>
        </w:rPr>
        <w:t>市、县（市）城市供水节水主管部门</w:t>
      </w:r>
      <w:r>
        <w:rPr>
          <w:rFonts w:ascii="仿宋_GB2312" w:hAnsi="仿宋_GB2312" w:cs="仿宋" w:hint="eastAsia" w:eastAsia="仿宋_GB2312"/>
          <w:w w:val="98"/>
          <w:szCs w:val="32"/>
        </w:rPr>
        <w:t xml:space="preserve">应当定期对城市供水企业进行评估考核。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黑体" w:hAnsi="黑体" w:cs="黑体" w:hint="eastAsia" w:eastAsia="黑体"/>
          <w:bCs/>
          <w:color w:val="000000"/>
          <w:w w:val="98"/>
          <w:kern w:val="0"/>
          <w:szCs w:val="32"/>
          <w:shd w:fill="FFFFFF" w:val="clear"/>
        </w:rPr>
        <w:t xml:space="preserve">第二十二条 </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城市供水水质应当符合国家生活饮用水卫生标准。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w w:val="98"/>
          <w:szCs w:val="32"/>
        </w:rPr>
      </w:pPr>
      <w:r>
        <w:rPr>
          <w:rFonts w:ascii="仿宋_GB2312" w:hAnsi="仿宋_GB2312" w:cs="仿宋" w:hint="eastAsia" w:eastAsia="仿宋_GB2312"/>
          <w:color w:val="000000"/>
          <w:w w:val="98"/>
          <w:szCs w:val="32"/>
        </w:rPr>
        <w:t>市、县（市）城市供水节水主管部门</w:t>
      </w:r>
      <w:r>
        <w:rPr>
          <w:rFonts w:ascii="仿宋_GB2312" w:hAnsi="仿宋_GB2312" w:cs="仿宋" w:hint="eastAsia" w:eastAsia="仿宋_GB2312"/>
          <w:w w:val="98"/>
          <w:szCs w:val="32"/>
        </w:rPr>
        <w:t>应当加强对城市供水水质检测机构的监督管理。</w:t>
      </w:r>
      <w:r>
        <w:rPr>
          <w:rFonts w:ascii="仿宋_GB2312" w:hAnsi="仿宋_GB2312" w:cs="仿宋" w:hint="eastAsia" w:eastAsia="仿宋_GB2312"/>
          <w:color w:val="000000"/>
          <w:w w:val="98"/>
          <w:szCs w:val="32"/>
        </w:rPr>
        <w:t>卫生和计划生育</w:t>
      </w:r>
      <w:r>
        <w:rPr>
          <w:rFonts w:ascii="仿宋_GB2312" w:hAnsi="仿宋_GB2312" w:cs="仿宋" w:hint="eastAsia" w:eastAsia="仿宋_GB2312"/>
          <w:w w:val="98"/>
          <w:szCs w:val="32"/>
        </w:rPr>
        <w:t>主管部门应当加强对城市供水水质的监测。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仿宋_GB2312" w:hAnsi="仿宋_GB2312" w:cs="仿宋" w:hint="eastAsia" w:eastAsia="仿宋_GB2312"/>
          <w:w w:val="98"/>
          <w:szCs w:val="32"/>
        </w:rPr>
        <w:t>城市供水企业应当建立健全供水水质检测制度，并向相关部门报送水质报表和检测资料。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仿宋_GB2312" w:hAnsi="仿宋_GB2312" w:cs="仿宋" w:hint="eastAsia" w:eastAsia="仿宋_GB2312"/>
          <w:w w:val="98"/>
          <w:szCs w:val="32"/>
        </w:rPr>
        <w:t>水质检测机构应当按照国家有关规定，取得法定的专业检测资质。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仿宋_GB2312" w:hAnsi="仿宋_GB2312" w:cs="仿宋" w:hint="eastAsia" w:eastAsia="仿宋_GB2312"/>
          <w:w w:val="98"/>
          <w:szCs w:val="32"/>
        </w:rPr>
        <w:t>市、县（市）人民政府可以委托具有资质的第三方水质检测机构对水质进行检测。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黑体" w:hAnsi="黑体" w:cs="黑体" w:hint="eastAsia" w:eastAsia="黑体"/>
          <w:bCs/>
          <w:color w:val="000000"/>
          <w:w w:val="98"/>
          <w:kern w:val="0"/>
          <w:szCs w:val="32"/>
          <w:shd w:fill="FFFFFF" w:val="clear"/>
        </w:rPr>
        <w:t>第二十三条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城市供水企业应当做好原水水质检测工作，发现原水水质不符合国家相关标准的，应当及时采取相应措施，并根据实际情况及时报告所在地人民政府相关主管部门。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仿宋_GB2312" w:hAnsi="仿宋_GB2312" w:cs="仿宋" w:hint="eastAsia" w:eastAsia="仿宋_GB2312"/>
          <w:w w:val="98"/>
          <w:szCs w:val="32"/>
        </w:rPr>
        <w:t>城市供水发生水质污染，可能危及人体健康时，城市供水企业和相关部门应当立即采取应急措施，清除污染物；供水水质发生重大污染时，应当立即向所在地人民政府报告，并启动城市供水应急预案。</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黑体" w:hAnsi="黑体" w:cs="黑体" w:hint="eastAsia" w:eastAsia="黑体"/>
          <w:bCs/>
          <w:color w:val="000000"/>
          <w:w w:val="98"/>
          <w:kern w:val="0"/>
          <w:szCs w:val="32"/>
          <w:shd w:fill="FFFFFF" w:val="clear"/>
        </w:rPr>
        <w:t>第二十四条</w:t>
      </w:r>
      <w:r>
        <w:rPr>
          <w:rFonts w:ascii="仿宋_GB2312" w:hAnsi="仿宋_GB2312" w:cs="仿宋" w:hint="eastAsia" w:eastAsia="仿宋_GB2312"/>
          <w:color w:val="000000"/>
          <w:w w:val="98"/>
          <w:szCs w:val="32"/>
        </w:rPr>
        <w:t xml:space="preserve">  凡需要使用城市供水的单位和个人，应当同城市供水企业签订供用水合同，明确双方的权利和义务。</w:t>
      </w:r>
      <w:r>
        <w:rPr>
          <w:rFonts w:eastAsia="仿宋_GB2312" w:cs="仿宋" w:hint="eastAsia" w:ascii="仿宋_GB2312" w:hAnsi="仿宋_GB2312"/>
          <w:color w:val="000000"/>
          <w:w w:val="98"/>
          <w:szCs w:val="32"/>
        </w:rPr>
        <w:br/>
      </w:r>
      <w:r>
        <w:rPr>
          <w:rFonts w:eastAsia="仿宋_GB2312" w:cs="仿宋" w:hint="eastAsia" w:ascii="仿宋_GB2312" w:hAnsi="仿宋_GB2312"/>
          <w:b/>
          <w:color w:val="000000"/>
          <w:w w:val="98"/>
          <w:szCs w:val="32"/>
        </w:rPr>
        <w:t xml:space="preserve">   </w:t>
      </w:r>
      <w:r>
        <w:rPr>
          <w:rFonts w:eastAsia="黑体" w:cs="黑体" w:hint="eastAsia" w:ascii="黑体" w:hAnsi="黑体"/>
          <w:bCs/>
          <w:color w:val="000000"/>
          <w:w w:val="98"/>
          <w:kern w:val="0"/>
          <w:szCs w:val="32"/>
          <w:shd w:fill="FFFFFF" w:val="clear"/>
        </w:rPr>
        <w:t xml:space="preserve"> </w:t>
      </w:r>
      <w:r>
        <w:rPr>
          <w:rFonts w:ascii="黑体" w:hAnsi="黑体" w:cs="黑体" w:hint="eastAsia" w:eastAsia="黑体"/>
          <w:bCs/>
          <w:color w:val="000000"/>
          <w:w w:val="98"/>
          <w:kern w:val="0"/>
          <w:szCs w:val="32"/>
          <w:shd w:fill="FFFFFF" w:val="clear"/>
        </w:rPr>
        <w:t xml:space="preserve">第二十五条 </w:t>
      </w:r>
      <w:r>
        <w:rPr>
          <w:rFonts w:ascii="仿宋_GB2312" w:hAnsi="仿宋_GB2312" w:cs="仿宋" w:hint="eastAsia" w:eastAsia="仿宋_GB2312"/>
          <w:color w:val="000000"/>
          <w:w w:val="98"/>
          <w:szCs w:val="32"/>
        </w:rPr>
        <w:t xml:space="preserve"> 城市公共供水实行政府定价。城市公共供水水价按照供水性质和用途分类确定。水价调整应当按照程序报请批准。调整居民生活用水水价应当举行听证会。</w:t>
      </w:r>
    </w:p>
    <w:p>
      <w:pPr>
        <w:pStyle w:val="p16"/>
        <w:keepNext w:val="false"/>
        <w:keepLines w:val="false"/>
        <w:pageBreakBefore w:val="false"/>
        <w:widowControl w:val="false"/>
        <w:kinsoku w:val="true"/>
        <w:overflowPunct w:val="true"/>
        <w:autoSpaceDE w:val="true"/>
        <w:bidi w:val="0"/>
        <w:snapToGrid w:val="false"/>
        <w:spacing w:lineRule="exact" w:line="580"/>
        <w:ind w:firstLine="615" w:end="0"/>
        <w:jc w:val="start"/>
        <w:textAlignment w:val="auto"/>
        <w:rPr>
          <w:rFonts w:ascii="仿宋_GB2312" w:hAnsi="仿宋_GB2312" w:eastAsia="仿宋_GB2312" w:cs="仿宋" w:hint="eastAsia"/>
          <w:color w:val="000000"/>
          <w:w w:val="98"/>
          <w:sz w:val="32"/>
          <w:szCs w:val="32"/>
          <w:bdr w:val="single" w:sz="4" w:space="0" w:color="000000"/>
        </w:rPr>
      </w:pPr>
      <w:r>
        <w:rPr>
          <w:rFonts w:ascii="黑体" w:hAnsi="黑体" w:cs="黑体" w:hint="eastAsia" w:eastAsia="黑体"/>
          <w:bCs/>
          <w:color w:val="000000"/>
          <w:w w:val="98"/>
          <w:sz w:val="32"/>
          <w:szCs w:val="32"/>
          <w:shd w:fill="FFFFFF" w:val="clear"/>
        </w:rPr>
        <w:t xml:space="preserve">第二十六条 </w:t>
      </w:r>
      <w:r>
        <w:rPr>
          <w:rFonts w:ascii="黑体" w:hAnsi="黑体" w:cs="黑体" w:hint="eastAsia" w:eastAsia="黑体"/>
          <w:bCs/>
          <w:color w:val="000000"/>
          <w:w w:val="98"/>
          <w:sz w:val="32"/>
          <w:szCs w:val="32"/>
          <w:shd w:fill="FFFFFF" w:val="clear"/>
        </w:rPr>
        <w:t xml:space="preserve"> </w:t>
      </w:r>
      <w:r>
        <w:rPr>
          <w:rFonts w:ascii="仿宋_GB2312" w:hAnsi="仿宋_GB2312" w:cs="仿宋" w:hint="eastAsia" w:eastAsia="仿宋_GB2312"/>
          <w:color w:val="000000"/>
          <w:w w:val="98"/>
          <w:sz w:val="32"/>
          <w:szCs w:val="32"/>
        </w:rPr>
        <w:t>城市用水高峰期和城市供水紧缺时，应当优先保证居民生活用水，实行错时用水。</w:t>
      </w:r>
    </w:p>
    <w:p>
      <w:pPr>
        <w:pStyle w:val="p16"/>
        <w:keepNext w:val="false"/>
        <w:keepLines w:val="false"/>
        <w:pageBreakBefore w:val="false"/>
        <w:widowControl w:val="false"/>
        <w:kinsoku w:val="true"/>
        <w:overflowPunct w:val="true"/>
        <w:autoSpaceDE w:val="true"/>
        <w:bidi w:val="0"/>
        <w:snapToGrid w:val="false"/>
        <w:spacing w:lineRule="exact" w:line="580"/>
        <w:ind w:firstLine="615" w:end="0"/>
        <w:jc w:val="start"/>
        <w:textAlignment w:val="auto"/>
        <w:rPr>
          <w:rFonts w:ascii="仿宋_GB2312" w:hAnsi="仿宋_GB2312" w:eastAsia="仿宋_GB2312" w:cs="仿宋" w:hint="eastAsia"/>
          <w:color w:val="000000"/>
          <w:w w:val="98"/>
          <w:sz w:val="32"/>
          <w:szCs w:val="32"/>
          <w:bdr w:val="single" w:sz="4" w:space="0" w:color="000000"/>
        </w:rPr>
      </w:pPr>
      <w:r>
        <w:rPr>
          <w:rFonts w:ascii="黑体" w:hAnsi="黑体" w:cs="黑体" w:hint="eastAsia" w:eastAsia="黑体"/>
          <w:bCs/>
          <w:color w:val="000000"/>
          <w:w w:val="98"/>
          <w:sz w:val="32"/>
          <w:szCs w:val="32"/>
          <w:shd w:fill="FFFFFF" w:val="clear"/>
        </w:rPr>
        <w:t>第二十七条</w:t>
      </w:r>
      <w:r>
        <w:rPr>
          <w:rFonts w:ascii="仿宋_GB2312" w:hAnsi="仿宋_GB2312" w:cs="仿宋" w:hint="eastAsia" w:eastAsia="仿宋_GB2312"/>
          <w:color w:val="000000"/>
          <w:w w:val="98"/>
          <w:sz w:val="32"/>
          <w:szCs w:val="32"/>
        </w:rPr>
        <w:t xml:space="preserve">  城市供水企业应当遵守下列规定：</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（一）保障城市供水不间断供应，不得擅自停水；</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（二）具备水质检测能力，供水水质符合国家生活饮用水卫生标准；</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（三）按照国家有关规定设置管网测压点，做好水压监测工作，确保供水管网压力符合城市供水水压标准；</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（四）安装的注册水表符合国家计量规定，并定期检定、更换和维修；</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（五）按照有关城市供水服务标准，设置经营、维修服务网点，公示收费、维修的标准和期限等；</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（六）对用户提出的服务要求和投诉及时解决和答复。</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 xml:space="preserve">第二十八条 </w:t>
      </w:r>
      <w:r>
        <w:rPr>
          <w:rFonts w:ascii="仿宋_GB2312" w:hAnsi="仿宋_GB2312" w:cs="仿宋" w:hint="eastAsia" w:eastAsia="仿宋_GB2312"/>
          <w:color w:val="000000"/>
          <w:w w:val="98"/>
          <w:sz w:val="32"/>
          <w:szCs w:val="32"/>
          <w:shd w:fill="FFFFFF" w:val="clear"/>
        </w:rPr>
        <w:t xml:space="preserve"> 任何单位和个人不得有下列行为：</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（一）改装、损坏注册水表影响注册水表正常计量的；</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（二）擅自在公共供水管道上或者注册水表后装泵抽水的；</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（三）其他危害城市供水安全和盗窃公共水资源的行为。</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color w:val="000000"/>
          <w:w w:val="98"/>
          <w:sz w:val="32"/>
          <w:szCs w:val="32"/>
          <w:shd w:fill="FFFFFF" w:val="clear"/>
        </w:rPr>
      </w:pPr>
      <w:r>
        <w:rPr>
          <w:rFonts w:ascii="黑体" w:hAnsi="黑体" w:cs="黑体" w:hint="eastAsia" w:eastAsia="黑体"/>
          <w:bCs/>
          <w:color w:val="000000"/>
          <w:w w:val="98"/>
          <w:sz w:val="32"/>
          <w:szCs w:val="32"/>
          <w:shd w:fill="FFFFFF" w:val="clear"/>
        </w:rPr>
        <w:t xml:space="preserve">第二十九条 </w:t>
      </w:r>
      <w:r>
        <w:rPr>
          <w:rFonts w:ascii="仿宋_GB2312" w:hAnsi="仿宋_GB2312" w:cs="仿宋" w:hint="eastAsia" w:eastAsia="仿宋_GB2312"/>
          <w:color w:val="000000"/>
          <w:w w:val="98"/>
          <w:sz w:val="32"/>
          <w:szCs w:val="32"/>
          <w:shd w:fill="FFFFFF" w:val="clear"/>
        </w:rPr>
        <w:t xml:space="preserve"> 新建、改建城市供水设施应当逐户安装注册水表，实行一户一个注册水表。尚未实行装表到户的单位和个人，城市供水企业应当逐年改造。</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第三十条</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 xml:space="preserve">用户应当按照合同约定向城市供水企业缴纳水费，逾期不缴纳水费的，城市供水企业可以按照合同约定追究用户的违约责任。 </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用户安装使用锅炉、热水器时，应当在给水管路上安装止回阀门。</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shd w:fill="FFFFFF" w:val="clear"/>
        </w:rPr>
        <w:t>用户因搬迁或者转让需要变更户名时，应当到城市供水企业办理有关手续。</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第三十一条</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城市供水企业应当按照注册水表计量向用户计收水费，不得估表收费；混合用水的，应当分表计量，未分表计量的，按照其中最高水价计收水费。</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因注册水表发生故障或者由于其他原因无法抄表计量的，应当根据用户前三个月平均用水量计算水费。</w:t>
      </w:r>
    </w:p>
    <w:p>
      <w:pPr>
        <w:pStyle w:val="p16"/>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由于用户的责任造成无法抄表计量的，城市供水企业应当书面告知用户复抄时间，抄表时间应当方便用户，用户应当配合。</w:t>
      </w:r>
    </w:p>
    <w:p>
      <w:pPr>
        <w:pStyle w:val="p16"/>
        <w:keepNext w:val="false"/>
        <w:keepLines w:val="false"/>
        <w:pageBreakBefore w:val="false"/>
        <w:widowControl w:val="false"/>
        <w:kinsoku w:val="true"/>
        <w:overflowPunct w:val="true"/>
        <w:autoSpaceDE w:val="true"/>
        <w:bidi w:val="0"/>
        <w:snapToGrid w:val="false"/>
        <w:spacing w:lineRule="exact" w:line="580"/>
        <w:ind w:firstLine="629"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第三十二条</w:t>
      </w:r>
      <w:r>
        <w:rPr>
          <w:rFonts w:ascii="仿宋_GB2312" w:hAnsi="仿宋_GB2312" w:cs="仿宋" w:hint="eastAsia" w:eastAsia="仿宋_GB2312"/>
          <w:color w:val="000000"/>
          <w:w w:val="98"/>
          <w:sz w:val="32"/>
          <w:szCs w:val="32"/>
          <w:shd w:fill="FFFFFF" w:val="clear"/>
        </w:rPr>
        <w:t xml:space="preserve">  城市供水企业应当加强注册水表的周期校验工作，确保计量准确，注册水表误差率不得超过国家规定的标准。</w:t>
      </w:r>
    </w:p>
    <w:p>
      <w:pPr>
        <w:pStyle w:val="p16"/>
        <w:keepNext w:val="false"/>
        <w:keepLines w:val="false"/>
        <w:pageBreakBefore w:val="false"/>
        <w:widowControl w:val="false"/>
        <w:kinsoku w:val="true"/>
        <w:overflowPunct w:val="true"/>
        <w:autoSpaceDE w:val="true"/>
        <w:bidi w:val="0"/>
        <w:snapToGrid w:val="false"/>
        <w:spacing w:lineRule="exact" w:line="580"/>
        <w:ind w:firstLine="629" w:end="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shd w:fill="FFFFFF" w:val="clear"/>
        </w:rPr>
        <w:t>用户对注册水表准确度有异议的，经法定计量检测机构检定，误差率超过国家标准的，检验费由城市供水企业支付，退还超收水费。</w:t>
      </w:r>
    </w:p>
    <w:p>
      <w:pPr>
        <w:pStyle w:val="p16"/>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 xml:space="preserve">第三十三条 </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城市规划区内公共供水管网能力达到的范围内，不得擅自开凿自备水源井。已建成的自备水源井</w:t>
      </w:r>
      <w:r>
        <w:rPr>
          <w:rFonts w:eastAsia="仿宋_GB2312" w:cs="仿宋" w:hint="eastAsia" w:ascii="仿宋_GB2312" w:hAnsi="仿宋_GB2312"/>
          <w:color w:val="000000"/>
          <w:w w:val="98"/>
          <w:sz w:val="32"/>
          <w:szCs w:val="32"/>
          <w:shd w:fill="FFFFFF" w:val="clear"/>
        </w:rPr>
        <w:t>,</w:t>
      </w:r>
      <w:r>
        <w:rPr>
          <w:rFonts w:ascii="仿宋_GB2312" w:hAnsi="仿宋_GB2312" w:cs="仿宋" w:hint="eastAsia" w:eastAsia="仿宋_GB2312"/>
          <w:color w:val="000000"/>
          <w:w w:val="98"/>
          <w:sz w:val="32"/>
          <w:szCs w:val="32"/>
          <w:shd w:fill="FFFFFF" w:val="clear"/>
        </w:rPr>
        <w:t>应当限期关闭。因生产经营特殊需要，确需开凿的，应当依法办理取水许可。</w:t>
      </w:r>
    </w:p>
    <w:p>
      <w:pPr>
        <w:pStyle w:val="p16"/>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第三十四条</w:t>
      </w:r>
      <w:r>
        <w:rPr>
          <w:rFonts w:ascii="仿宋_GB2312" w:hAnsi="仿宋_GB2312" w:cs="仿宋" w:hint="eastAsia" w:eastAsia="仿宋_GB2312"/>
          <w:color w:val="000000"/>
          <w:w w:val="98"/>
          <w:sz w:val="32"/>
          <w:szCs w:val="32"/>
          <w:shd w:fill="FFFFFF" w:val="clear"/>
        </w:rPr>
        <w:t xml:space="preserve">  城市消火栓由公安消防机构专用，城市供水企业负责维修。除火灾扑救、应急救援和消防演习外，任何单位和个人不得启用。</w:t>
      </w:r>
    </w:p>
    <w:p>
      <w:pPr>
        <w:pStyle w:val="p16"/>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bCs/>
          <w:color w:val="000000"/>
          <w:w w:val="98"/>
          <w:sz w:val="32"/>
          <w:szCs w:val="32"/>
          <w:shd w:fill="FFFFFF" w:val="clear"/>
        </w:rPr>
      </w:pPr>
      <w:r>
        <w:rPr>
          <w:rFonts w:ascii="黑体" w:hAnsi="黑体" w:cs="黑体" w:hint="eastAsia" w:eastAsia="黑体"/>
          <w:bCs/>
          <w:color w:val="000000"/>
          <w:w w:val="98"/>
          <w:sz w:val="32"/>
          <w:szCs w:val="32"/>
          <w:shd w:fill="FFFFFF" w:val="clear"/>
        </w:rPr>
        <w:t>第四章  计划用水与节约用水</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Cs/>
          <w:color w:val="000000"/>
          <w:w w:val="98"/>
          <w:sz w:val="32"/>
          <w:szCs w:val="32"/>
          <w:shd w:fill="FFFFFF" w:val="clear"/>
        </w:rPr>
      </w:pPr>
      <w:r>
        <w:rPr>
          <w:rFonts w:eastAsia="仿宋_GB2312" w:cs="仿宋" w:hint="eastAsia" w:ascii="仿宋_GB2312" w:hAnsi="仿宋_GB2312"/>
          <w:bCs/>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ind w:firstLine="629"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 xml:space="preserve">第三十五条 </w:t>
      </w:r>
      <w:r>
        <w:rPr>
          <w:rFonts w:ascii="黑体" w:hAnsi="黑体" w:cs="黑体" w:hint="eastAsia" w:eastAsia="黑体"/>
          <w:b/>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市城市用水管理机构或者</w:t>
      </w:r>
      <w:r>
        <w:rPr>
          <w:rFonts w:ascii="仿宋_GB2312" w:hAnsi="仿宋_GB2312" w:cs="仿宋" w:hint="eastAsia" w:eastAsia="仿宋_GB2312"/>
          <w:color w:val="000000"/>
          <w:w w:val="98"/>
          <w:sz w:val="32"/>
          <w:szCs w:val="32"/>
        </w:rPr>
        <w:t>县</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市</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城市供水节水主管部门</w:t>
      </w:r>
      <w:r>
        <w:rPr>
          <w:rFonts w:ascii="仿宋_GB2312" w:hAnsi="仿宋_GB2312" w:cs="仿宋" w:hint="eastAsia" w:eastAsia="仿宋_GB2312"/>
          <w:color w:val="000000"/>
          <w:w w:val="98"/>
          <w:sz w:val="32"/>
          <w:szCs w:val="32"/>
          <w:shd w:fill="FFFFFF" w:val="clear"/>
        </w:rPr>
        <w:t>应当对使用城市公共管网供水的单位核定年度和季度用水定额，并下达季度用水计划。用水单位应当按季度报送用水计划。</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rPr>
        <w:t>建设工程开工前需要临时使用城市公共管网供水的，建设单位应当持建筑工程施工设计图向</w:t>
      </w:r>
      <w:r>
        <w:rPr>
          <w:rFonts w:ascii="仿宋_GB2312" w:hAnsi="仿宋_GB2312" w:cs="仿宋" w:hint="eastAsia" w:eastAsia="仿宋_GB2312"/>
          <w:color w:val="000000"/>
          <w:w w:val="98"/>
          <w:sz w:val="32"/>
          <w:szCs w:val="32"/>
          <w:shd w:fill="FFFFFF" w:val="clear"/>
        </w:rPr>
        <w:t>市城市用水管理机构或者</w:t>
      </w:r>
      <w:r>
        <w:rPr>
          <w:rFonts w:ascii="仿宋_GB2312" w:hAnsi="仿宋_GB2312" w:cs="仿宋" w:hint="eastAsia" w:eastAsia="仿宋_GB2312"/>
          <w:color w:val="000000"/>
          <w:w w:val="98"/>
          <w:sz w:val="32"/>
          <w:szCs w:val="32"/>
        </w:rPr>
        <w:t>县</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市</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城市供水节水主管部门办理用水指标后，向城市供水企业办理用水手续。</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rPr>
      </w:pPr>
      <w:r>
        <w:rPr>
          <w:rFonts w:eastAsia="仿宋_GB2312" w:cs="仿宋" w:hint="eastAsia" w:ascii="仿宋_GB2312" w:hAnsi="仿宋_GB2312"/>
          <w:color w:val="000000"/>
          <w:w w:val="98"/>
          <w:sz w:val="32"/>
          <w:szCs w:val="32"/>
          <w:shd w:fill="FFFFFF" w:val="clear"/>
        </w:rPr>
        <w:t xml:space="preserve"> </w:t>
      </w:r>
      <w:r>
        <w:rPr>
          <w:rFonts w:eastAsia="仿宋_GB2312" w:cs="仿宋" w:hint="eastAsia" w:ascii="仿宋_GB2312" w:hAnsi="仿宋_GB2312"/>
          <w:b/>
          <w:color w:val="000000"/>
          <w:w w:val="98"/>
          <w:sz w:val="32"/>
          <w:szCs w:val="32"/>
          <w:shd w:fill="FFFFFF" w:val="clear"/>
        </w:rPr>
        <w:t xml:space="preserve">   </w:t>
      </w:r>
      <w:r>
        <w:rPr>
          <w:rFonts w:ascii="黑体" w:hAnsi="黑体" w:cs="黑体" w:hint="eastAsia" w:eastAsia="黑体"/>
          <w:bCs/>
          <w:color w:val="000000"/>
          <w:w w:val="98"/>
          <w:sz w:val="32"/>
          <w:szCs w:val="32"/>
          <w:shd w:fill="FFFFFF" w:val="clear"/>
        </w:rPr>
        <w:t xml:space="preserve">第三十六条 </w:t>
      </w:r>
      <w:r>
        <w:rPr>
          <w:rFonts w:ascii="仿宋_GB2312" w:hAnsi="仿宋_GB2312" w:cs="仿宋" w:hint="eastAsia" w:eastAsia="仿宋_GB2312"/>
          <w:bCs/>
          <w:color w:val="000000"/>
          <w:w w:val="98"/>
          <w:sz w:val="32"/>
          <w:szCs w:val="32"/>
          <w:shd w:fill="FFFFFF" w:val="clear"/>
        </w:rPr>
        <w:t xml:space="preserve"> </w:t>
      </w:r>
      <w:r>
        <w:rPr>
          <w:rFonts w:ascii="仿宋_GB2312" w:hAnsi="仿宋_GB2312" w:cs="仿宋" w:hint="eastAsia" w:eastAsia="仿宋_GB2312"/>
          <w:bCs/>
          <w:color w:val="000000"/>
          <w:w w:val="98"/>
          <w:sz w:val="32"/>
          <w:szCs w:val="32"/>
        </w:rPr>
        <w:t>用水</w:t>
      </w:r>
      <w:r>
        <w:rPr>
          <w:rFonts w:ascii="仿宋_GB2312" w:hAnsi="仿宋_GB2312" w:cs="仿宋" w:hint="eastAsia" w:eastAsia="仿宋_GB2312"/>
          <w:color w:val="000000"/>
          <w:w w:val="98"/>
          <w:sz w:val="32"/>
          <w:szCs w:val="32"/>
        </w:rPr>
        <w:t>单位根据生产和事业发展需要增加用水计划指标的，</w:t>
      </w:r>
      <w:r>
        <w:rPr>
          <w:rFonts w:ascii="仿宋_GB2312" w:hAnsi="仿宋_GB2312" w:cs="仿宋" w:hint="eastAsia" w:eastAsia="仿宋_GB2312"/>
          <w:color w:val="000000"/>
          <w:w w:val="98"/>
          <w:sz w:val="32"/>
          <w:szCs w:val="32"/>
          <w:shd w:fill="FFFFFF" w:val="clear"/>
        </w:rPr>
        <w:t>市城市用水管理机构或者</w:t>
      </w:r>
      <w:r>
        <w:rPr>
          <w:rFonts w:ascii="仿宋_GB2312" w:hAnsi="仿宋_GB2312" w:cs="仿宋" w:hint="eastAsia" w:eastAsia="仿宋_GB2312"/>
          <w:color w:val="000000"/>
          <w:w w:val="98"/>
          <w:sz w:val="32"/>
          <w:szCs w:val="32"/>
        </w:rPr>
        <w:t>县</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市</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城市供水节水主管部门应当予以调整，但有下列情形之一的，不予调整：</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 xml:space="preserve">（一）水的重复利用率未达到国家有关规定的； </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 xml:space="preserve">（二）实际用水超过行业综合用水定额或者单位用水定额的； </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（三）使用间接冷却水的单位，间接冷却水循环率低于百分之九十五的；</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 xml:space="preserve">（四）单位用水设备、卫生洁具设备漏失率高于百分之二的； </w:t>
      </w:r>
    </w:p>
    <w:p>
      <w:pPr>
        <w:pStyle w:val="p0"/>
        <w:keepNext w:val="false"/>
        <w:keepLines w:val="false"/>
        <w:pageBreakBefore w:val="false"/>
        <w:widowControl w:val="false"/>
        <w:kinsoku w:val="true"/>
        <w:overflowPunct w:val="true"/>
        <w:autoSpaceDE w:val="true"/>
        <w:bidi w:val="0"/>
        <w:snapToGrid w:val="false"/>
        <w:spacing w:lineRule="exact" w:line="580"/>
        <w:ind w:firstLine="615" w:end="0"/>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（五）未按照规定开展节水评估或者水平衡测试工作的。</w:t>
      </w:r>
    </w:p>
    <w:p>
      <w:pPr>
        <w:pStyle w:val="p16"/>
        <w:keepNext w:val="false"/>
        <w:keepLines w:val="false"/>
        <w:pageBreakBefore w:val="false"/>
        <w:widowControl w:val="false"/>
        <w:kinsoku w:val="true"/>
        <w:overflowPunct w:val="true"/>
        <w:autoSpaceDE w:val="true"/>
        <w:bidi w:val="0"/>
        <w:snapToGrid w:val="false"/>
        <w:spacing w:lineRule="exact" w:line="580"/>
        <w:ind w:firstLineChars="197" w:startChars="0" w:start="0" w:endChars="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w w:val="98"/>
          <w:sz w:val="32"/>
          <w:szCs w:val="32"/>
        </w:rPr>
        <w:t>第三十七条</w:t>
      </w:r>
      <w:r>
        <w:rPr>
          <w:rFonts w:ascii="仿宋_GB2312" w:hAnsi="仿宋_GB2312" w:cs="仿宋" w:hint="eastAsia" w:eastAsia="仿宋_GB2312"/>
          <w:b/>
          <w:w w:val="98"/>
          <w:sz w:val="32"/>
          <w:szCs w:val="32"/>
          <w:shd w:fill="FFFFFF" w:val="clear"/>
        </w:rPr>
        <w:t xml:space="preserve">  </w:t>
      </w:r>
      <w:r>
        <w:rPr>
          <w:rFonts w:ascii="仿宋_GB2312" w:hAnsi="仿宋_GB2312" w:cs="仿宋" w:hint="eastAsia" w:eastAsia="仿宋_GB2312"/>
          <w:w w:val="98"/>
          <w:sz w:val="32"/>
          <w:szCs w:val="32"/>
          <w:shd w:fill="FFFFFF" w:val="clear"/>
        </w:rPr>
        <w:t>用水单位变更或者停止用水的，应当自变更或者停止用水之日起十五日内到</w:t>
      </w:r>
      <w:r>
        <w:rPr>
          <w:rFonts w:ascii="仿宋_GB2312" w:hAnsi="仿宋_GB2312" w:cs="仿宋" w:hint="eastAsia" w:eastAsia="仿宋_GB2312"/>
          <w:color w:val="000000"/>
          <w:w w:val="98"/>
          <w:sz w:val="32"/>
          <w:szCs w:val="32"/>
          <w:shd w:fill="FFFFFF" w:val="clear"/>
        </w:rPr>
        <w:t>市城市用水管理机构或者</w:t>
      </w:r>
      <w:r>
        <w:rPr>
          <w:rFonts w:ascii="仿宋_GB2312" w:hAnsi="仿宋_GB2312" w:cs="仿宋" w:hint="eastAsia" w:eastAsia="仿宋_GB2312"/>
          <w:color w:val="000000"/>
          <w:w w:val="98"/>
          <w:sz w:val="32"/>
          <w:szCs w:val="32"/>
        </w:rPr>
        <w:t>县</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市</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城市供水节水主管部门办理变更</w:t>
      </w:r>
      <w:r>
        <w:rPr>
          <w:rFonts w:ascii="仿宋_GB2312" w:hAnsi="仿宋_GB2312" w:cs="仿宋" w:hint="eastAsia" w:eastAsia="仿宋_GB2312"/>
          <w:w w:val="98"/>
          <w:sz w:val="32"/>
          <w:szCs w:val="32"/>
          <w:shd w:fill="FFFFFF" w:val="clear"/>
        </w:rPr>
        <w:t>或者注销手续。</w:t>
      </w:r>
    </w:p>
    <w:p>
      <w:pPr>
        <w:pStyle w:val="p0"/>
        <w:keepNext w:val="false"/>
        <w:keepLines w:val="false"/>
        <w:pageBreakBefore w:val="false"/>
        <w:widowControl w:val="false"/>
        <w:kinsoku w:val="true"/>
        <w:overflowPunct w:val="true"/>
        <w:autoSpaceDE w:val="true"/>
        <w:bidi w:val="0"/>
        <w:snapToGrid w:val="false"/>
        <w:spacing w:lineRule="exact" w:line="580"/>
        <w:ind w:firstLine="615" w:end="0"/>
        <w:textAlignment w:val="auto"/>
        <w:rPr>
          <w:rFonts w:ascii="仿宋_GB2312" w:hAnsi="仿宋_GB2312" w:eastAsia="仿宋_GB2312" w:cs="仿宋" w:hint="eastAsia"/>
          <w:w w:val="98"/>
          <w:sz w:val="32"/>
          <w:szCs w:val="32"/>
          <w:shd w:fill="FFFFFF" w:val="clear"/>
        </w:rPr>
      </w:pPr>
      <w:r>
        <w:rPr>
          <w:rFonts w:ascii="黑体" w:hAnsi="黑体" w:cs="黑体" w:hint="eastAsia" w:eastAsia="黑体"/>
          <w:w w:val="98"/>
          <w:sz w:val="32"/>
          <w:szCs w:val="32"/>
        </w:rPr>
        <w:t>第三十八条</w:t>
      </w:r>
      <w:r>
        <w:rPr>
          <w:rFonts w:ascii="仿宋_GB2312" w:hAnsi="仿宋_GB2312" w:cs="仿宋" w:hint="eastAsia" w:eastAsia="仿宋_GB2312"/>
          <w:b/>
          <w:w w:val="98"/>
          <w:sz w:val="32"/>
          <w:szCs w:val="32"/>
          <w:shd w:fill="FFFFFF" w:val="clear"/>
        </w:rPr>
        <w:t xml:space="preserve">  </w:t>
      </w:r>
      <w:r>
        <w:rPr>
          <w:rFonts w:ascii="仿宋_GB2312" w:hAnsi="仿宋_GB2312" w:cs="仿宋" w:hint="eastAsia" w:eastAsia="仿宋_GB2312"/>
          <w:w w:val="98"/>
          <w:sz w:val="32"/>
          <w:szCs w:val="32"/>
          <w:shd w:fill="FFFFFF" w:val="clear"/>
        </w:rPr>
        <w:t>居民生活用水实行阶梯水价制度。水价标准按自治区物价部门核定的标准执行。</w:t>
      </w:r>
    </w:p>
    <w:p>
      <w:pPr>
        <w:pStyle w:val="p0"/>
        <w:keepNext w:val="false"/>
        <w:keepLines w:val="false"/>
        <w:pageBreakBefore w:val="false"/>
        <w:widowControl w:val="false"/>
        <w:kinsoku w:val="true"/>
        <w:overflowPunct w:val="true"/>
        <w:autoSpaceDE w:val="true"/>
        <w:bidi w:val="0"/>
        <w:snapToGrid w:val="false"/>
        <w:spacing w:lineRule="exact" w:line="580"/>
        <w:ind w:firstLine="615" w:end="0"/>
        <w:textAlignment w:val="auto"/>
        <w:rPr>
          <w:rFonts w:ascii="仿宋_GB2312" w:hAnsi="仿宋_GB2312" w:eastAsia="仿宋_GB2312" w:cs="仿宋" w:hint="eastAsia"/>
          <w:w w:val="98"/>
          <w:sz w:val="32"/>
          <w:szCs w:val="32"/>
          <w:shd w:fill="FFFFFF" w:val="clear"/>
        </w:rPr>
      </w:pPr>
      <w:r>
        <w:rPr>
          <w:rFonts w:ascii="黑体" w:hAnsi="黑体" w:cs="黑体" w:hint="eastAsia" w:eastAsia="黑体"/>
          <w:w w:val="98"/>
          <w:sz w:val="32"/>
          <w:szCs w:val="32"/>
        </w:rPr>
        <w:t xml:space="preserve">第三十九条 </w:t>
      </w:r>
      <w:r>
        <w:rPr>
          <w:rFonts w:ascii="仿宋_GB2312" w:hAnsi="仿宋_GB2312" w:cs="Arial" w:hint="eastAsia" w:eastAsia="仿宋_GB2312"/>
          <w:w w:val="98"/>
          <w:sz w:val="32"/>
          <w:szCs w:val="32"/>
        </w:rPr>
        <w:t xml:space="preserve"> </w:t>
      </w:r>
      <w:r>
        <w:rPr>
          <w:rFonts w:ascii="仿宋_GB2312" w:hAnsi="仿宋_GB2312" w:cs="仿宋" w:hint="eastAsia" w:eastAsia="仿宋_GB2312"/>
          <w:w w:val="98"/>
          <w:sz w:val="32"/>
          <w:szCs w:val="32"/>
          <w:shd w:fill="FFFFFF" w:val="clear"/>
        </w:rPr>
        <w:t>非居民生活用水实行超计划累进加价的管理办法。使用城市供水的单位超计划用水，对超出部分</w:t>
      </w:r>
      <w:r>
        <w:rPr>
          <w:rFonts w:ascii="仿宋_GB2312" w:hAnsi="仿宋_GB2312" w:cs="仿宋" w:hint="eastAsia" w:eastAsia="仿宋_GB2312"/>
          <w:bCs/>
          <w:w w:val="98"/>
          <w:sz w:val="32"/>
          <w:szCs w:val="32"/>
          <w:shd w:fill="FFFFFF" w:val="clear"/>
        </w:rPr>
        <w:t>应当</w:t>
      </w:r>
      <w:r>
        <w:rPr>
          <w:rFonts w:ascii="仿宋_GB2312" w:hAnsi="仿宋_GB2312" w:cs="仿宋" w:hint="eastAsia" w:eastAsia="仿宋_GB2312"/>
          <w:w w:val="98"/>
          <w:sz w:val="32"/>
          <w:szCs w:val="32"/>
          <w:shd w:fill="FFFFFF" w:val="clear"/>
        </w:rPr>
        <w:t>按照以下规定缴纳超计划用水加价水费：</w:t>
      </w:r>
    </w:p>
    <w:p>
      <w:pPr>
        <w:pStyle w:val="p0"/>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0" w:start="0" w:endChars="0" w:end="0"/>
        <w:textAlignment w:val="auto"/>
        <w:rPr>
          <w:rFonts w:ascii="仿宋_GB2312" w:hAnsi="仿宋_GB2312" w:eastAsia="仿宋_GB2312" w:cs="仿宋" w:hint="eastAsia"/>
          <w:w w:val="98"/>
          <w:sz w:val="32"/>
          <w:szCs w:val="32"/>
          <w:shd w:fill="FFFFFF" w:val="clear"/>
        </w:rPr>
      </w:pPr>
      <w:r>
        <w:rPr>
          <w:rFonts w:ascii="仿宋_GB2312" w:hAnsi="仿宋_GB2312" w:cs="仿宋" w:hint="eastAsia" w:eastAsia="仿宋_GB2312"/>
          <w:w w:val="98"/>
          <w:sz w:val="32"/>
          <w:szCs w:val="32"/>
          <w:shd w:fill="FFFFFF" w:val="clear"/>
        </w:rPr>
        <w:t>超</w:t>
      </w:r>
      <w:r>
        <w:rPr>
          <w:rFonts w:ascii="仿宋_GB2312" w:hAnsi="仿宋_GB2312" w:cs="仿宋" w:hint="eastAsia" w:eastAsia="仿宋_GB2312"/>
          <w:bCs/>
          <w:w w:val="98"/>
          <w:sz w:val="32"/>
          <w:szCs w:val="32"/>
          <w:shd w:fill="FFFFFF" w:val="clear"/>
        </w:rPr>
        <w:t>百分之十</w:t>
      </w:r>
      <w:r>
        <w:rPr>
          <w:rFonts w:ascii="仿宋_GB2312" w:hAnsi="仿宋_GB2312" w:cs="仿宋" w:hint="eastAsia" w:eastAsia="仿宋_GB2312"/>
          <w:w w:val="98"/>
          <w:sz w:val="32"/>
          <w:szCs w:val="32"/>
          <w:shd w:fill="FFFFFF" w:val="clear"/>
        </w:rPr>
        <w:t>以下加价</w:t>
      </w:r>
      <w:r>
        <w:rPr>
          <w:rFonts w:ascii="仿宋_GB2312" w:hAnsi="仿宋_GB2312" w:cs="仿宋" w:hint="eastAsia" w:eastAsia="仿宋_GB2312"/>
          <w:bCs/>
          <w:w w:val="98"/>
          <w:sz w:val="32"/>
          <w:szCs w:val="32"/>
          <w:shd w:fill="FFFFFF" w:val="clear"/>
        </w:rPr>
        <w:t>一</w:t>
      </w:r>
      <w:r>
        <w:rPr>
          <w:rFonts w:ascii="仿宋_GB2312" w:hAnsi="仿宋_GB2312" w:cs="仿宋" w:hint="eastAsia" w:eastAsia="仿宋_GB2312"/>
          <w:w w:val="98"/>
          <w:sz w:val="32"/>
          <w:szCs w:val="32"/>
          <w:shd w:fill="FFFFFF" w:val="clear"/>
        </w:rPr>
        <w:t>倍缴纳；</w:t>
      </w:r>
    </w:p>
    <w:p>
      <w:pPr>
        <w:pStyle w:val="p0"/>
        <w:keepNext w:val="false"/>
        <w:keepLines w:val="false"/>
        <w:pageBreakBefore w:val="false"/>
        <w:widowControl w:val="false"/>
        <w:numPr>
          <w:ilvl w:val="0"/>
          <w:numId w:val="0"/>
        </w:numPr>
        <w:kinsoku w:val="true"/>
        <w:overflowPunct w:val="true"/>
        <w:autoSpaceDE w:val="true"/>
        <w:bidi w:val="0"/>
        <w:snapToGrid w:val="false"/>
        <w:spacing w:lineRule="exact" w:line="580"/>
        <w:ind w:hanging="0" w:start="0"/>
        <w:textAlignment w:val="auto"/>
        <w:rPr>
          <w:rFonts w:ascii="仿宋_GB2312" w:hAnsi="仿宋_GB2312" w:eastAsia="仿宋_GB2312" w:cs="仿宋" w:hint="eastAsia"/>
          <w:w w:val="98"/>
          <w:sz w:val="32"/>
          <w:szCs w:val="32"/>
          <w:shd w:fill="FFFFFF" w:val="clear"/>
        </w:rPr>
      </w:pPr>
      <w:r>
        <w:rPr>
          <w:rFonts w:eastAsia="仿宋_GB2312" w:cs="仿宋" w:hint="eastAsia" w:ascii="仿宋_GB2312" w:hAnsi="仿宋_GB2312"/>
          <w:w w:val="98"/>
          <w:sz w:val="32"/>
          <w:szCs w:val="32"/>
        </w:rPr>
        <w:t xml:space="preserve">    </w:t>
      </w:r>
      <w:r>
        <w:rPr>
          <w:rFonts w:ascii="仿宋_GB2312" w:hAnsi="仿宋_GB2312" w:cs="仿宋" w:hint="eastAsia" w:eastAsia="仿宋_GB2312"/>
          <w:w w:val="98"/>
          <w:sz w:val="32"/>
          <w:szCs w:val="32"/>
          <w:shd w:fill="FFFFFF" w:val="clear"/>
        </w:rPr>
        <w:t>（二）超</w:t>
      </w:r>
      <w:r>
        <w:rPr>
          <w:rFonts w:ascii="仿宋_GB2312" w:hAnsi="仿宋_GB2312" w:cs="仿宋" w:hint="eastAsia" w:eastAsia="仿宋_GB2312"/>
          <w:bCs/>
          <w:w w:val="98"/>
          <w:sz w:val="32"/>
          <w:szCs w:val="32"/>
          <w:shd w:fill="FFFFFF" w:val="clear"/>
        </w:rPr>
        <w:t>百分之十一</w:t>
      </w:r>
      <w:r>
        <w:rPr>
          <w:rFonts w:ascii="仿宋_GB2312" w:hAnsi="仿宋_GB2312" w:cs="仿宋" w:hint="eastAsia" w:eastAsia="仿宋_GB2312"/>
          <w:w w:val="98"/>
          <w:sz w:val="32"/>
          <w:szCs w:val="32"/>
          <w:shd w:fill="FFFFFF" w:val="clear"/>
        </w:rPr>
        <w:t>以上至</w:t>
      </w:r>
      <w:r>
        <w:rPr>
          <w:rFonts w:ascii="仿宋_GB2312" w:hAnsi="仿宋_GB2312" w:cs="仿宋" w:hint="eastAsia" w:eastAsia="仿宋_GB2312"/>
          <w:bCs/>
          <w:w w:val="98"/>
          <w:sz w:val="32"/>
          <w:szCs w:val="32"/>
          <w:shd w:fill="FFFFFF" w:val="clear"/>
        </w:rPr>
        <w:t>百分之二十</w:t>
      </w:r>
      <w:r>
        <w:rPr>
          <w:rFonts w:ascii="仿宋_GB2312" w:hAnsi="仿宋_GB2312" w:cs="仿宋" w:hint="eastAsia" w:eastAsia="仿宋_GB2312"/>
          <w:w w:val="98"/>
          <w:sz w:val="32"/>
          <w:szCs w:val="32"/>
          <w:shd w:fill="FFFFFF" w:val="clear"/>
        </w:rPr>
        <w:t>加价</w:t>
      </w:r>
      <w:r>
        <w:rPr>
          <w:rFonts w:ascii="仿宋_GB2312" w:hAnsi="仿宋_GB2312" w:cs="仿宋" w:hint="eastAsia" w:eastAsia="仿宋_GB2312"/>
          <w:bCs/>
          <w:w w:val="98"/>
          <w:sz w:val="32"/>
          <w:szCs w:val="32"/>
          <w:shd w:fill="FFFFFF" w:val="clear"/>
        </w:rPr>
        <w:t>二</w:t>
      </w:r>
      <w:r>
        <w:rPr>
          <w:rFonts w:ascii="仿宋_GB2312" w:hAnsi="仿宋_GB2312" w:cs="仿宋" w:hint="eastAsia" w:eastAsia="仿宋_GB2312"/>
          <w:w w:val="98"/>
          <w:sz w:val="32"/>
          <w:szCs w:val="32"/>
          <w:shd w:fill="FFFFFF" w:val="clear"/>
        </w:rPr>
        <w:t>倍缴纳；</w:t>
      </w:r>
      <w:r>
        <w:rPr>
          <w:rFonts w:eastAsia="仿宋_GB2312" w:cs="仿宋" w:hint="eastAsia" w:ascii="仿宋_GB2312" w:hAnsi="仿宋_GB2312"/>
          <w:w w:val="98"/>
          <w:sz w:val="32"/>
          <w:szCs w:val="32"/>
        </w:rPr>
        <w:br/>
        <w:t xml:space="preserve">    </w:t>
      </w:r>
      <w:r>
        <w:rPr>
          <w:rFonts w:ascii="仿宋_GB2312" w:hAnsi="仿宋_GB2312" w:cs="仿宋" w:hint="eastAsia" w:eastAsia="仿宋_GB2312"/>
          <w:w w:val="98"/>
          <w:sz w:val="32"/>
          <w:szCs w:val="32"/>
          <w:shd w:fill="FFFFFF" w:val="clear"/>
        </w:rPr>
        <w:t>（三）超</w:t>
      </w:r>
      <w:r>
        <w:rPr>
          <w:rFonts w:ascii="仿宋_GB2312" w:hAnsi="仿宋_GB2312" w:cs="仿宋" w:hint="eastAsia" w:eastAsia="仿宋_GB2312"/>
          <w:bCs/>
          <w:w w:val="98"/>
          <w:sz w:val="32"/>
          <w:szCs w:val="32"/>
          <w:shd w:fill="FFFFFF" w:val="clear"/>
        </w:rPr>
        <w:t>百分之二十一</w:t>
      </w:r>
      <w:r>
        <w:rPr>
          <w:rFonts w:ascii="仿宋_GB2312" w:hAnsi="仿宋_GB2312" w:cs="仿宋" w:hint="eastAsia" w:eastAsia="仿宋_GB2312"/>
          <w:w w:val="98"/>
          <w:sz w:val="32"/>
          <w:szCs w:val="32"/>
          <w:shd w:fill="FFFFFF" w:val="clear"/>
        </w:rPr>
        <w:t>以上至</w:t>
      </w:r>
      <w:r>
        <w:rPr>
          <w:rFonts w:ascii="仿宋_GB2312" w:hAnsi="仿宋_GB2312" w:cs="仿宋" w:hint="eastAsia" w:eastAsia="仿宋_GB2312"/>
          <w:bCs/>
          <w:w w:val="98"/>
          <w:sz w:val="32"/>
          <w:szCs w:val="32"/>
          <w:shd w:fill="FFFFFF" w:val="clear"/>
        </w:rPr>
        <w:t>百分之三十</w:t>
      </w:r>
      <w:r>
        <w:rPr>
          <w:rFonts w:ascii="仿宋_GB2312" w:hAnsi="仿宋_GB2312" w:cs="仿宋" w:hint="eastAsia" w:eastAsia="仿宋_GB2312"/>
          <w:w w:val="98"/>
          <w:sz w:val="32"/>
          <w:szCs w:val="32"/>
          <w:shd w:fill="FFFFFF" w:val="clear"/>
        </w:rPr>
        <w:t>加价</w:t>
      </w:r>
      <w:r>
        <w:rPr>
          <w:rFonts w:ascii="仿宋_GB2312" w:hAnsi="仿宋_GB2312" w:cs="仿宋" w:hint="eastAsia" w:eastAsia="仿宋_GB2312"/>
          <w:bCs/>
          <w:w w:val="98"/>
          <w:sz w:val="32"/>
          <w:szCs w:val="32"/>
          <w:shd w:fill="FFFFFF" w:val="clear"/>
        </w:rPr>
        <w:t>三</w:t>
      </w:r>
      <w:r>
        <w:rPr>
          <w:rFonts w:ascii="仿宋_GB2312" w:hAnsi="仿宋_GB2312" w:cs="仿宋" w:hint="eastAsia" w:eastAsia="仿宋_GB2312"/>
          <w:w w:val="98"/>
          <w:sz w:val="32"/>
          <w:szCs w:val="32"/>
          <w:shd w:fill="FFFFFF" w:val="clear"/>
        </w:rPr>
        <w:t>倍缴纳；</w:t>
      </w:r>
      <w:r>
        <w:rPr>
          <w:rFonts w:eastAsia="仿宋_GB2312" w:cs="仿宋" w:hint="eastAsia" w:ascii="仿宋_GB2312" w:hAnsi="仿宋_GB2312"/>
          <w:w w:val="98"/>
          <w:sz w:val="32"/>
          <w:szCs w:val="32"/>
        </w:rPr>
        <w:br/>
        <w:t xml:space="preserve">    </w:t>
      </w:r>
      <w:r>
        <w:rPr>
          <w:rFonts w:ascii="仿宋_GB2312" w:hAnsi="仿宋_GB2312" w:cs="仿宋" w:hint="eastAsia" w:eastAsia="仿宋_GB2312"/>
          <w:w w:val="98"/>
          <w:sz w:val="32"/>
          <w:szCs w:val="32"/>
          <w:shd w:fill="FFFFFF" w:val="clear"/>
        </w:rPr>
        <w:t>（四）超</w:t>
      </w:r>
      <w:r>
        <w:rPr>
          <w:rFonts w:ascii="仿宋_GB2312" w:hAnsi="仿宋_GB2312" w:cs="仿宋" w:hint="eastAsia" w:eastAsia="仿宋_GB2312"/>
          <w:bCs/>
          <w:w w:val="98"/>
          <w:sz w:val="32"/>
          <w:szCs w:val="32"/>
          <w:shd w:fill="FFFFFF" w:val="clear"/>
        </w:rPr>
        <w:t>百分之三十一</w:t>
      </w:r>
      <w:r>
        <w:rPr>
          <w:rFonts w:ascii="仿宋_GB2312" w:hAnsi="仿宋_GB2312" w:cs="仿宋" w:hint="eastAsia" w:eastAsia="仿宋_GB2312"/>
          <w:w w:val="98"/>
          <w:sz w:val="32"/>
          <w:szCs w:val="32"/>
          <w:shd w:fill="FFFFFF" w:val="clear"/>
        </w:rPr>
        <w:t>以上至</w:t>
      </w:r>
      <w:r>
        <w:rPr>
          <w:rFonts w:ascii="仿宋_GB2312" w:hAnsi="仿宋_GB2312" w:cs="仿宋" w:hint="eastAsia" w:eastAsia="仿宋_GB2312"/>
          <w:bCs/>
          <w:w w:val="98"/>
          <w:sz w:val="32"/>
          <w:szCs w:val="32"/>
          <w:shd w:fill="FFFFFF" w:val="clear"/>
        </w:rPr>
        <w:t>百分之四十</w:t>
      </w:r>
      <w:r>
        <w:rPr>
          <w:rFonts w:ascii="仿宋_GB2312" w:hAnsi="仿宋_GB2312" w:cs="仿宋" w:hint="eastAsia" w:eastAsia="仿宋_GB2312"/>
          <w:w w:val="98"/>
          <w:sz w:val="32"/>
          <w:szCs w:val="32"/>
          <w:shd w:fill="FFFFFF" w:val="clear"/>
        </w:rPr>
        <w:t>加价</w:t>
      </w:r>
      <w:r>
        <w:rPr>
          <w:rFonts w:ascii="仿宋_GB2312" w:hAnsi="仿宋_GB2312" w:cs="仿宋" w:hint="eastAsia" w:eastAsia="仿宋_GB2312"/>
          <w:bCs/>
          <w:w w:val="98"/>
          <w:sz w:val="32"/>
          <w:szCs w:val="32"/>
          <w:shd w:fill="FFFFFF" w:val="clear"/>
        </w:rPr>
        <w:t>四</w:t>
      </w:r>
      <w:r>
        <w:rPr>
          <w:rFonts w:ascii="仿宋_GB2312" w:hAnsi="仿宋_GB2312" w:cs="仿宋" w:hint="eastAsia" w:eastAsia="仿宋_GB2312"/>
          <w:w w:val="98"/>
          <w:sz w:val="32"/>
          <w:szCs w:val="32"/>
          <w:shd w:fill="FFFFFF" w:val="clear"/>
        </w:rPr>
        <w:t>倍缴纳；</w:t>
      </w:r>
      <w:r>
        <w:rPr>
          <w:rFonts w:eastAsia="仿宋_GB2312" w:cs="仿宋" w:hint="eastAsia" w:ascii="仿宋_GB2312" w:hAnsi="仿宋_GB2312"/>
          <w:w w:val="98"/>
          <w:sz w:val="32"/>
          <w:szCs w:val="32"/>
        </w:rPr>
        <w:br/>
        <w:t xml:space="preserve">    </w:t>
      </w:r>
      <w:r>
        <w:rPr>
          <w:rFonts w:ascii="仿宋_GB2312" w:hAnsi="仿宋_GB2312" w:cs="仿宋" w:hint="eastAsia" w:eastAsia="仿宋_GB2312"/>
          <w:w w:val="98"/>
          <w:sz w:val="32"/>
          <w:szCs w:val="32"/>
          <w:shd w:fill="FFFFFF" w:val="clear"/>
        </w:rPr>
        <w:t>（五）超</w:t>
      </w:r>
      <w:r>
        <w:rPr>
          <w:rFonts w:ascii="仿宋_GB2312" w:hAnsi="仿宋_GB2312" w:cs="仿宋" w:hint="eastAsia" w:eastAsia="仿宋_GB2312"/>
          <w:bCs/>
          <w:w w:val="98"/>
          <w:sz w:val="32"/>
          <w:szCs w:val="32"/>
          <w:shd w:fill="FFFFFF" w:val="clear"/>
        </w:rPr>
        <w:t>百分之四十一</w:t>
      </w:r>
      <w:r>
        <w:rPr>
          <w:rFonts w:ascii="仿宋_GB2312" w:hAnsi="仿宋_GB2312" w:cs="仿宋" w:hint="eastAsia" w:eastAsia="仿宋_GB2312"/>
          <w:w w:val="98"/>
          <w:sz w:val="32"/>
          <w:szCs w:val="32"/>
          <w:shd w:fill="FFFFFF" w:val="clear"/>
        </w:rPr>
        <w:t>以上除加价</w:t>
      </w:r>
      <w:r>
        <w:rPr>
          <w:rFonts w:ascii="仿宋_GB2312" w:hAnsi="仿宋_GB2312" w:cs="仿宋" w:hint="eastAsia" w:eastAsia="仿宋_GB2312"/>
          <w:bCs/>
          <w:w w:val="98"/>
          <w:sz w:val="32"/>
          <w:szCs w:val="32"/>
          <w:shd w:fill="FFFFFF" w:val="clear"/>
        </w:rPr>
        <w:t>五</w:t>
      </w:r>
      <w:r>
        <w:rPr>
          <w:rFonts w:ascii="仿宋_GB2312" w:hAnsi="仿宋_GB2312" w:cs="仿宋" w:hint="eastAsia" w:eastAsia="仿宋_GB2312"/>
          <w:w w:val="98"/>
          <w:sz w:val="32"/>
          <w:szCs w:val="32"/>
          <w:shd w:fill="FFFFFF" w:val="clear"/>
        </w:rPr>
        <w:t>倍外，责令用水单位限期采取节水措施，拒不采取措施的，限制其用水量。</w:t>
      </w:r>
    </w:p>
    <w:p>
      <w:pPr>
        <w:pStyle w:val="p0"/>
        <w:keepNext w:val="false"/>
        <w:keepLines w:val="false"/>
        <w:pageBreakBefore w:val="false"/>
        <w:widowControl w:val="false"/>
        <w:numPr>
          <w:ilvl w:val="0"/>
          <w:numId w:val="0"/>
        </w:numPr>
        <w:kinsoku w:val="true"/>
        <w:overflowPunct w:val="true"/>
        <w:autoSpaceDE w:val="true"/>
        <w:bidi w:val="0"/>
        <w:snapToGrid w:val="false"/>
        <w:spacing w:lineRule="exact" w:line="580"/>
        <w:ind w:firstLine="627" w:start="0" w:end="0"/>
        <w:textAlignment w:val="auto"/>
        <w:rPr>
          <w:rFonts w:ascii="仿宋_GB2312" w:hAnsi="仿宋_GB2312" w:eastAsia="仿宋_GB2312" w:cs="仿宋" w:hint="eastAsia"/>
          <w:w w:val="98"/>
          <w:sz w:val="32"/>
          <w:szCs w:val="32"/>
          <w:shd w:fill="FFFFFF" w:val="clear"/>
        </w:rPr>
      </w:pPr>
      <w:r>
        <w:rPr>
          <w:rFonts w:ascii="仿宋_GB2312" w:hAnsi="仿宋_GB2312" w:cs="仿宋" w:hint="eastAsia" w:eastAsia="仿宋_GB2312"/>
          <w:w w:val="98"/>
          <w:sz w:val="32"/>
          <w:szCs w:val="32"/>
          <w:shd w:fill="FFFFFF" w:val="clear"/>
        </w:rPr>
        <w:t>超计划用水加价水费未按照规定期限缴纳的，由市城市用水管理机构或者</w:t>
      </w:r>
      <w:r>
        <w:rPr>
          <w:rFonts w:ascii="仿宋_GB2312" w:hAnsi="仿宋_GB2312" w:cs="仿宋" w:hint="eastAsia" w:eastAsia="仿宋_GB2312"/>
          <w:w w:val="98"/>
          <w:sz w:val="32"/>
          <w:szCs w:val="32"/>
        </w:rPr>
        <w:t>县</w:t>
      </w:r>
      <w:r>
        <w:rPr>
          <w:rFonts w:eastAsia="仿宋_GB2312" w:cs="仿宋" w:hint="eastAsia" w:ascii="仿宋_GB2312" w:hAnsi="仿宋_GB2312"/>
          <w:w w:val="98"/>
          <w:sz w:val="32"/>
          <w:szCs w:val="32"/>
        </w:rPr>
        <w:t>(</w:t>
      </w:r>
      <w:r>
        <w:rPr>
          <w:rFonts w:ascii="仿宋_GB2312" w:hAnsi="仿宋_GB2312" w:cs="仿宋" w:hint="eastAsia" w:eastAsia="仿宋_GB2312"/>
          <w:w w:val="98"/>
          <w:sz w:val="32"/>
          <w:szCs w:val="32"/>
        </w:rPr>
        <w:t>市</w:t>
      </w:r>
      <w:r>
        <w:rPr>
          <w:rFonts w:eastAsia="仿宋_GB2312" w:cs="仿宋" w:hint="eastAsia" w:ascii="仿宋_GB2312" w:hAnsi="仿宋_GB2312"/>
          <w:w w:val="98"/>
          <w:sz w:val="32"/>
          <w:szCs w:val="32"/>
        </w:rPr>
        <w:t>)</w:t>
      </w:r>
      <w:r>
        <w:rPr>
          <w:rFonts w:ascii="仿宋_GB2312" w:hAnsi="仿宋_GB2312" w:cs="仿宋" w:hint="eastAsia" w:eastAsia="仿宋_GB2312"/>
          <w:w w:val="98"/>
          <w:sz w:val="32"/>
          <w:szCs w:val="32"/>
        </w:rPr>
        <w:t>城市供水节水主管部门</w:t>
      </w:r>
      <w:r>
        <w:rPr>
          <w:rFonts w:ascii="仿宋_GB2312" w:hAnsi="仿宋_GB2312" w:cs="仿宋" w:hint="eastAsia" w:eastAsia="仿宋_GB2312"/>
          <w:w w:val="98"/>
          <w:sz w:val="32"/>
          <w:szCs w:val="32"/>
          <w:shd w:fill="FFFFFF" w:val="clear"/>
        </w:rPr>
        <w:t>责令其限期缴纳，并按日加收超计划用水加价水费</w:t>
      </w:r>
      <w:r>
        <w:rPr>
          <w:rFonts w:ascii="仿宋_GB2312" w:hAnsi="仿宋_GB2312" w:cs="仿宋" w:hint="eastAsia" w:eastAsia="仿宋_GB2312"/>
          <w:bCs/>
          <w:w w:val="98"/>
          <w:sz w:val="32"/>
          <w:szCs w:val="32"/>
          <w:shd w:fill="FFFFFF" w:val="clear"/>
        </w:rPr>
        <w:t>千分之五</w:t>
      </w:r>
      <w:r>
        <w:rPr>
          <w:rFonts w:ascii="仿宋_GB2312" w:hAnsi="仿宋_GB2312" w:cs="仿宋" w:hint="eastAsia" w:eastAsia="仿宋_GB2312"/>
          <w:w w:val="98"/>
          <w:sz w:val="32"/>
          <w:szCs w:val="32"/>
          <w:shd w:fill="FFFFFF" w:val="clear"/>
        </w:rPr>
        <w:t>的滞纳金。</w:t>
      </w:r>
    </w:p>
    <w:p>
      <w:pPr>
        <w:pStyle w:val="p0"/>
        <w:keepNext w:val="false"/>
        <w:keepLines w:val="false"/>
        <w:pageBreakBefore w:val="false"/>
        <w:widowControl w:val="false"/>
        <w:numPr>
          <w:ilvl w:val="0"/>
          <w:numId w:val="0"/>
        </w:numPr>
        <w:kinsoku w:val="true"/>
        <w:overflowPunct w:val="true"/>
        <w:autoSpaceDE w:val="true"/>
        <w:bidi w:val="0"/>
        <w:snapToGrid w:val="false"/>
        <w:spacing w:lineRule="exact" w:line="580"/>
        <w:ind w:hanging="0" w:start="0"/>
        <w:textAlignment w:val="auto"/>
        <w:rPr>
          <w:rFonts w:ascii="仿宋_GB2312" w:hAnsi="仿宋_GB2312" w:eastAsia="仿宋_GB2312" w:cs="仿宋" w:hint="eastAsia"/>
          <w:w w:val="98"/>
          <w:sz w:val="32"/>
          <w:szCs w:val="32"/>
          <w:shd w:fill="FFFFFF" w:val="clear"/>
        </w:rPr>
      </w:pPr>
      <w:r>
        <w:rPr>
          <w:rFonts w:eastAsia="仿宋_GB2312" w:cs="仿宋" w:hint="eastAsia" w:ascii="仿宋_GB2312" w:hAnsi="仿宋_GB2312"/>
          <w:w w:val="98"/>
          <w:sz w:val="32"/>
          <w:szCs w:val="32"/>
        </w:rPr>
        <w:t xml:space="preserve">   </w:t>
      </w:r>
      <w:r>
        <w:rPr>
          <w:rFonts w:eastAsia="黑体" w:cs="黑体" w:hint="eastAsia" w:ascii="黑体" w:hAnsi="黑体"/>
          <w:b/>
          <w:w w:val="98"/>
          <w:sz w:val="32"/>
          <w:szCs w:val="32"/>
          <w:shd w:fill="FFFFFF" w:val="clear"/>
        </w:rPr>
        <w:t xml:space="preserve"> </w:t>
      </w:r>
      <w:r>
        <w:rPr>
          <w:rFonts w:ascii="黑体" w:hAnsi="黑体" w:cs="黑体" w:hint="eastAsia" w:eastAsia="黑体"/>
          <w:w w:val="98"/>
          <w:sz w:val="32"/>
          <w:szCs w:val="32"/>
        </w:rPr>
        <w:t xml:space="preserve">第四十条 </w:t>
      </w:r>
      <w:r>
        <w:rPr>
          <w:rFonts w:ascii="仿宋_GB2312" w:hAnsi="仿宋_GB2312" w:cs="仿宋" w:hint="eastAsia" w:eastAsia="仿宋_GB2312"/>
          <w:b/>
          <w:w w:val="98"/>
          <w:sz w:val="32"/>
          <w:szCs w:val="32"/>
          <w:shd w:fill="FFFFFF" w:val="clear"/>
        </w:rPr>
        <w:t xml:space="preserve"> </w:t>
      </w:r>
      <w:r>
        <w:rPr>
          <w:rFonts w:ascii="仿宋_GB2312" w:hAnsi="仿宋_GB2312" w:cs="仿宋" w:hint="eastAsia" w:eastAsia="仿宋_GB2312"/>
          <w:w w:val="98"/>
          <w:sz w:val="32"/>
          <w:szCs w:val="32"/>
          <w:shd w:fill="FFFFFF" w:val="clear"/>
        </w:rPr>
        <w:t>城市供水超计划用水加价水费由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w w:val="98"/>
          <w:sz w:val="32"/>
          <w:szCs w:val="32"/>
          <w:shd w:fill="FFFFFF" w:val="clear"/>
        </w:rPr>
        <w:t>委托城市供水企业代收，并按照规定支付代收服务费。</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收缴超计划用水加价水费，应当出具自治区统一印制的票据。</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bdr w:val="single" w:sz="4" w:space="0" w:color="000000"/>
          <w:shd w:fill="FFFFFF" w:val="clear"/>
        </w:rPr>
      </w:pPr>
      <w:r>
        <w:rPr>
          <w:rFonts w:ascii="黑体" w:hAnsi="黑体" w:cs="黑体" w:hint="eastAsia" w:eastAsia="黑体"/>
          <w:w w:val="98"/>
          <w:sz w:val="32"/>
          <w:szCs w:val="32"/>
        </w:rPr>
        <w:t>第四十一条</w:t>
      </w:r>
      <w:r>
        <w:rPr>
          <w:rFonts w:ascii="黑体" w:hAnsi="黑体" w:cs="黑体" w:hint="eastAsia" w:eastAsia="黑体"/>
          <w:b/>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用水单位应当采用节约用水新技术、新工艺、新设备、新器具，加强节水、用水设施的管理和维修，保证节约用水设施正常运行。</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color w:val="000000"/>
          <w:w w:val="98"/>
          <w:sz w:val="32"/>
          <w:szCs w:val="32"/>
          <w:shd w:fill="FFFFFF" w:val="clear"/>
        </w:rPr>
      </w:pPr>
      <w:r>
        <w:rPr>
          <w:rFonts w:ascii="仿宋_GB2312" w:hAnsi="仿宋_GB2312" w:cs="仿宋" w:hint="eastAsia" w:eastAsia="仿宋_GB2312"/>
          <w:color w:val="000000"/>
          <w:w w:val="98"/>
          <w:sz w:val="32"/>
          <w:szCs w:val="32"/>
          <w:shd w:fill="FFFFFF" w:val="clear"/>
        </w:rPr>
        <w:t>城市供水企业应当采用先进制水技术和工艺，减少水量损耗，对城市供水管网定期检查维护，降低管网漏失率。</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w w:val="98"/>
          <w:sz w:val="32"/>
          <w:szCs w:val="32"/>
        </w:rPr>
        <w:t>第四十二条</w:t>
      </w:r>
      <w:r>
        <w:rPr>
          <w:rFonts w:ascii="仿宋_GB2312" w:hAnsi="仿宋_GB2312" w:cs="仿宋" w:hint="eastAsia" w:eastAsia="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rPr>
        <w:t>城市新建、改建和扩建建设工程项目，需要配套建设节约用水设施的，应当与建设工程同时设计、同时施工、同时验收交付使用。</w:t>
      </w:r>
    </w:p>
    <w:p>
      <w:pPr>
        <w:pStyle w:val="p16"/>
        <w:keepNext w:val="false"/>
        <w:keepLines w:val="false"/>
        <w:pageBreakBefore w:val="false"/>
        <w:widowControl w:val="false"/>
        <w:kinsoku w:val="true"/>
        <w:overflowPunct w:val="true"/>
        <w:autoSpaceDE w:val="true"/>
        <w:bidi w:val="0"/>
        <w:snapToGrid w:val="false"/>
        <w:spacing w:lineRule="exact" w:line="580"/>
        <w:ind w:firstLine="66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w w:val="98"/>
          <w:sz w:val="32"/>
          <w:szCs w:val="32"/>
        </w:rPr>
        <w:t xml:space="preserve">第四十三条 </w:t>
      </w:r>
      <w:r>
        <w:rPr>
          <w:rFonts w:ascii="仿宋_GB2312" w:hAnsi="仿宋_GB2312" w:cs="仿宋" w:hint="eastAsia" w:eastAsia="仿宋_GB2312"/>
          <w:color w:val="000000"/>
          <w:w w:val="98"/>
          <w:sz w:val="32"/>
          <w:szCs w:val="32"/>
          <w:shd w:fill="FFFFFF" w:val="clear"/>
        </w:rPr>
        <w:t xml:space="preserve"> 工业生产用水应当一水多用，提高水的重复利用率。</w:t>
      </w:r>
    </w:p>
    <w:p>
      <w:pPr>
        <w:pStyle w:val="p16"/>
        <w:keepNext w:val="false"/>
        <w:keepLines w:val="false"/>
        <w:pageBreakBefore w:val="false"/>
        <w:widowControl w:val="false"/>
        <w:kinsoku w:val="true"/>
        <w:overflowPunct w:val="true"/>
        <w:autoSpaceDE w:val="true"/>
        <w:bidi w:val="0"/>
        <w:snapToGrid w:val="false"/>
        <w:spacing w:lineRule="exact" w:line="580"/>
        <w:ind w:firstLine="66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用水单位的设备、空调等冷却水应当循环使用。</w:t>
      </w:r>
    </w:p>
    <w:p>
      <w:pPr>
        <w:pStyle w:val="p16"/>
        <w:keepNext w:val="false"/>
        <w:keepLines w:val="false"/>
        <w:pageBreakBefore w:val="false"/>
        <w:widowControl w:val="false"/>
        <w:kinsoku w:val="true"/>
        <w:overflowPunct w:val="true"/>
        <w:autoSpaceDE w:val="true"/>
        <w:bidi w:val="0"/>
        <w:snapToGrid w:val="false"/>
        <w:spacing w:lineRule="exact" w:line="580"/>
        <w:ind w:firstLine="66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rPr>
        <w:t>新建游泳池（馆）和洗车企业（行）应当建设使用循环用水设施。</w:t>
      </w:r>
      <w:r>
        <w:rPr>
          <w:rFonts w:eastAsia="仿宋_GB2312" w:cs="仿宋" w:hint="eastAsia" w:ascii="仿宋_GB2312" w:hAnsi="仿宋_GB2312"/>
          <w:b/>
          <w:color w:val="000000"/>
          <w:w w:val="98"/>
          <w:sz w:val="32"/>
          <w:szCs w:val="32"/>
        </w:rPr>
        <w:br/>
        <w:t xml:space="preserve">    </w:t>
      </w:r>
      <w:r>
        <w:rPr>
          <w:rFonts w:ascii="黑体" w:hAnsi="黑体" w:cs="黑体" w:hint="eastAsia" w:eastAsia="黑体"/>
          <w:w w:val="98"/>
          <w:sz w:val="32"/>
          <w:szCs w:val="32"/>
        </w:rPr>
        <w:t xml:space="preserve">第四十四条 </w:t>
      </w:r>
      <w:r>
        <w:rPr>
          <w:rFonts w:ascii="仿宋_GB2312" w:hAnsi="仿宋_GB2312" w:cs="仿宋" w:hint="eastAsia" w:eastAsia="仿宋_GB2312"/>
          <w:b/>
          <w:color w:val="000000"/>
          <w:w w:val="98"/>
          <w:sz w:val="32"/>
          <w:szCs w:val="32"/>
        </w:rPr>
        <w:t xml:space="preserve"> </w:t>
      </w:r>
      <w:r>
        <w:rPr>
          <w:rFonts w:ascii="仿宋_GB2312" w:hAnsi="仿宋_GB2312" w:cs="仿宋" w:hint="eastAsia" w:eastAsia="仿宋_GB2312"/>
          <w:color w:val="000000"/>
          <w:w w:val="98"/>
          <w:sz w:val="32"/>
          <w:szCs w:val="32"/>
        </w:rPr>
        <w:t>用水单位应当建立健全计划用水、节约用水管理制度。日用水量三十立方米以上的单位应当每三年至少进行一次水平衡测试。</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w w:val="98"/>
          <w:sz w:val="32"/>
          <w:szCs w:val="32"/>
        </w:rPr>
        <w:t>第四十五条</w:t>
      </w:r>
      <w:r>
        <w:rPr>
          <w:rFonts w:ascii="仿宋_GB2312" w:hAnsi="仿宋_GB2312" w:cs="仿宋" w:hint="eastAsia" w:eastAsia="仿宋_GB2312"/>
          <w:color w:val="000000"/>
          <w:w w:val="98"/>
          <w:sz w:val="32"/>
          <w:szCs w:val="32"/>
          <w:shd w:fill="FFFFFF" w:val="clear"/>
        </w:rPr>
        <w:t xml:space="preserve">  在城市节约用水工作中成绩显著的，市、县（市）人民政府应当予以表彰和奖励。</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w w:val="98"/>
          <w:sz w:val="32"/>
          <w:szCs w:val="32"/>
        </w:rPr>
      </w:pPr>
      <w:r>
        <w:rPr>
          <w:rFonts w:ascii="黑体" w:hAnsi="黑体" w:cs="黑体" w:hint="eastAsia" w:eastAsia="黑体"/>
          <w:w w:val="98"/>
          <w:sz w:val="32"/>
          <w:szCs w:val="32"/>
        </w:rPr>
        <w:t>第五章  再生水利用</w:t>
      </w:r>
    </w:p>
    <w:p>
      <w:pPr>
        <w:pStyle w:val="p16"/>
        <w:keepNext w:val="false"/>
        <w:keepLines w:val="false"/>
        <w:pageBreakBefore w:val="false"/>
        <w:widowControl w:val="false"/>
        <w:kinsoku w:val="true"/>
        <w:overflowPunct w:val="true"/>
        <w:autoSpaceDE w:val="true"/>
        <w:bidi w:val="0"/>
        <w:snapToGrid w:val="false"/>
        <w:spacing w:lineRule="exact" w:line="580"/>
        <w:ind w:firstLineChars="750" w:startChars="0" w:start="0" w:endChars="0" w:end="0"/>
        <w:jc w:val="start"/>
        <w:textAlignment w:val="auto"/>
        <w:rPr>
          <w:rFonts w:ascii="仿宋_GB2312" w:hAnsi="仿宋_GB2312" w:eastAsia="仿宋_GB2312" w:cs="仿宋" w:hint="eastAsia"/>
          <w:b/>
          <w:bCs/>
          <w:color w:val="000000"/>
          <w:w w:val="98"/>
          <w:sz w:val="32"/>
          <w:szCs w:val="32"/>
          <w:shd w:fill="FFFFFF" w:val="clear"/>
        </w:rPr>
      </w:pPr>
      <w:r>
        <w:rPr>
          <w:rFonts w:eastAsia="仿宋_GB2312" w:cs="仿宋" w:hint="eastAsia" w:ascii="仿宋_GB2312" w:hAnsi="仿宋_GB2312"/>
          <w:b/>
          <w:bCs/>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b/>
          <w:color w:val="000000"/>
          <w:w w:val="98"/>
          <w:sz w:val="32"/>
          <w:szCs w:val="32"/>
        </w:rPr>
        <w:t xml:space="preserve">   </w:t>
      </w:r>
      <w:r>
        <w:rPr>
          <w:rFonts w:eastAsia="黑体" w:cs="黑体" w:hint="eastAsia" w:ascii="黑体" w:hAnsi="黑体"/>
          <w:w w:val="98"/>
          <w:sz w:val="32"/>
          <w:szCs w:val="32"/>
        </w:rPr>
        <w:t xml:space="preserve"> </w:t>
      </w:r>
      <w:r>
        <w:rPr>
          <w:rFonts w:ascii="黑体" w:hAnsi="黑体" w:cs="黑体" w:hint="eastAsia" w:eastAsia="黑体"/>
          <w:w w:val="98"/>
          <w:sz w:val="32"/>
          <w:szCs w:val="32"/>
        </w:rPr>
        <w:t>第四十六条</w:t>
      </w:r>
      <w:r>
        <w:rPr>
          <w:rFonts w:ascii="仿宋_GB2312" w:hAnsi="仿宋_GB2312" w:cs="仿宋"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shd w:fill="FFFFFF" w:val="clear"/>
        </w:rPr>
        <w:t>再生水水质应当符合国家规定的标准。</w:t>
      </w:r>
    </w:p>
    <w:p>
      <w:pPr>
        <w:pStyle w:val="p0"/>
        <w:keepNext w:val="false"/>
        <w:keepLines w:val="false"/>
        <w:pageBreakBefore w:val="false"/>
        <w:widowControl w:val="false"/>
        <w:kinsoku w:val="true"/>
        <w:overflowPunct w:val="true"/>
        <w:autoSpaceDE w:val="true"/>
        <w:bidi w:val="0"/>
        <w:snapToGrid w:val="false"/>
        <w:spacing w:lineRule="exact" w:line="580"/>
        <w:textAlignment w:val="auto"/>
        <w:rPr>
          <w:rFonts w:ascii="仿宋_GB2312" w:hAnsi="仿宋_GB2312" w:eastAsia="仿宋_GB2312" w:cs="仿宋" w:hint="eastAsia"/>
          <w:bCs/>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城市再生水供水企业应当按照国家规定的水质检测规范，做好水质检测工作，保证再生水供水水质符合国家标准。</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u w:val="single"/>
        </w:rPr>
      </w:pPr>
      <w:r>
        <w:rPr>
          <w:rFonts w:eastAsia="仿宋_GB2312" w:cs="仿宋" w:hint="eastAsia" w:ascii="仿宋_GB2312" w:hAnsi="仿宋_GB2312"/>
          <w:b/>
          <w:bCs/>
          <w:color w:val="000000"/>
          <w:w w:val="98"/>
          <w:sz w:val="32"/>
          <w:szCs w:val="32"/>
        </w:rPr>
        <w:t xml:space="preserve">   </w:t>
      </w:r>
      <w:r>
        <w:rPr>
          <w:rFonts w:eastAsia="黑体" w:cs="黑体" w:hint="eastAsia" w:ascii="黑体" w:hAnsi="黑体"/>
          <w:b/>
          <w:w w:val="98"/>
          <w:sz w:val="32"/>
          <w:szCs w:val="32"/>
          <w:shd w:fill="FFFFFF" w:val="clear"/>
        </w:rPr>
        <w:t xml:space="preserve"> </w:t>
      </w:r>
      <w:r>
        <w:rPr>
          <w:rFonts w:ascii="黑体" w:hAnsi="黑体" w:cs="黑体" w:hint="eastAsia" w:eastAsia="黑体"/>
          <w:w w:val="98"/>
          <w:sz w:val="32"/>
          <w:szCs w:val="32"/>
        </w:rPr>
        <w:t xml:space="preserve">第四十七条 </w:t>
      </w:r>
      <w:r>
        <w:rPr>
          <w:rFonts w:ascii="仿宋_GB2312" w:hAnsi="仿宋_GB2312" w:cs="仿宋"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rPr>
        <w:t>园林绿化灌溉、工业用水、景观水道和湖泊补给、道路保洁、汽车洗刷、厕所冲洗以及冷却设备补充用水等鼓励使用再生水。</w:t>
      </w:r>
    </w:p>
    <w:p>
      <w:pPr>
        <w:pStyle w:val="p16"/>
        <w:keepNext w:val="false"/>
        <w:keepLines w:val="false"/>
        <w:pageBreakBefore w:val="false"/>
        <w:widowControl w:val="false"/>
        <w:kinsoku w:val="true"/>
        <w:overflowPunct w:val="true"/>
        <w:autoSpaceDE w:val="true"/>
        <w:bidi w:val="0"/>
        <w:snapToGrid w:val="false"/>
        <w:spacing w:lineRule="exact" w:line="580"/>
        <w:ind w:firstLine="66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w w:val="98"/>
          <w:sz w:val="32"/>
          <w:szCs w:val="32"/>
        </w:rPr>
        <w:t>第四十八条</w:t>
      </w:r>
      <w:r>
        <w:rPr>
          <w:rFonts w:ascii="仿宋_GB2312" w:hAnsi="仿宋_GB2312" w:cs="仿宋"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rPr>
        <w:t>再生水管道敷设范围内新建、改建下列工程，应当按照再生水利用规划和建设规范、标准，配套建设再生水利用设施。</w:t>
      </w:r>
    </w:p>
    <w:p>
      <w:pPr>
        <w:pStyle w:val="p16"/>
        <w:keepNext w:val="false"/>
        <w:keepLines w:val="false"/>
        <w:pageBreakBefore w:val="false"/>
        <w:widowControl w:val="false"/>
        <w:numPr>
          <w:ilvl w:val="0"/>
          <w:numId w:val="0"/>
        </w:numPr>
        <w:kinsoku w:val="true"/>
        <w:overflowPunct w:val="true"/>
        <w:autoSpaceDE w:val="true"/>
        <w:bidi w:val="0"/>
        <w:snapToGrid w:val="false"/>
        <w:spacing w:lineRule="exact" w:line="580"/>
        <w:ind w:firstLineChars="0" w:firstLine="0" w:startChars="0" w:start="0" w:endChars="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（一）日排水量超过二百五十立方米的工业企业或者工业小区；</w:t>
      </w:r>
    </w:p>
    <w:p>
      <w:pPr>
        <w:pStyle w:val="p16"/>
        <w:keepNext w:val="false"/>
        <w:keepLines w:val="false"/>
        <w:pageBreakBefore w:val="false"/>
        <w:widowControl w:val="false"/>
        <w:numPr>
          <w:ilvl w:val="0"/>
          <w:numId w:val="0"/>
        </w:numPr>
        <w:kinsoku w:val="true"/>
        <w:overflowPunct w:val="true"/>
        <w:autoSpaceDE w:val="true"/>
        <w:bidi w:val="0"/>
        <w:snapToGrid w:val="false"/>
        <w:spacing w:lineRule="exact" w:line="580"/>
        <w:ind w:hanging="0" w:start="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　　（二）建筑面积超过一万平方米的宾馆、饭店、公寓、综合性服务楼等建筑；</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rPr>
        <w:t>（三）规划建筑面积在三万平方米以上的住宅小区；</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rPr>
        <w:t>（四）建筑面积超过三万平方米的机关、非企业单位和综合性文化体育设施。</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rPr>
        <w:t>按照上款规定需要配套建设再生水利用设施的既有建筑和小区等，应当逐年进行改造，建设再生水利用设施。</w:t>
      </w:r>
      <w:r>
        <w:rPr>
          <w:rFonts w:eastAsia="仿宋_GB2312" w:cs="仿宋" w:hint="eastAsia" w:ascii="仿宋_GB2312" w:hAnsi="仿宋_GB2312"/>
          <w:color w:val="000000"/>
          <w:w w:val="98"/>
          <w:sz w:val="32"/>
          <w:szCs w:val="32"/>
        </w:rPr>
        <w:br/>
        <w:t xml:space="preserve">    </w:t>
      </w:r>
      <w:r>
        <w:rPr>
          <w:rFonts w:ascii="黑体" w:hAnsi="黑体" w:cs="黑体" w:hint="eastAsia" w:eastAsia="黑体"/>
          <w:w w:val="98"/>
          <w:sz w:val="32"/>
          <w:szCs w:val="32"/>
        </w:rPr>
        <w:t xml:space="preserve">第四十九条 </w:t>
      </w:r>
      <w:r>
        <w:rPr>
          <w:rFonts w:ascii="仿宋_GB2312" w:hAnsi="仿宋_GB2312" w:cs="仿宋"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rPr>
        <w:t>新建再生水利用设施应当与主体工程同时设计、同时施工、同时验收交付使用。</w:t>
      </w:r>
    </w:p>
    <w:p>
      <w:pPr>
        <w:pStyle w:val="p16"/>
        <w:keepNext w:val="false"/>
        <w:keepLines w:val="false"/>
        <w:pageBreakBefore w:val="false"/>
        <w:widowControl w:val="false"/>
        <w:numPr>
          <w:ilvl w:val="0"/>
          <w:numId w:val="0"/>
        </w:numPr>
        <w:kinsoku w:val="true"/>
        <w:overflowPunct w:val="true"/>
        <w:autoSpaceDE w:val="true"/>
        <w:bidi w:val="0"/>
        <w:snapToGrid w:val="false"/>
        <w:spacing w:lineRule="exact" w:line="580"/>
        <w:ind w:firstLine="629" w:start="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w w:val="98"/>
          <w:sz w:val="32"/>
          <w:szCs w:val="32"/>
        </w:rPr>
        <w:t>第五十条</w:t>
      </w:r>
      <w:r>
        <w:rPr>
          <w:rFonts w:ascii="仿宋_GB2312" w:hAnsi="仿宋_GB2312" w:cs="仿宋"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rPr>
        <w:t>明设的再生水管道、水箱等设备外部应当涂成浅绿色，出口应当在显著位置上标明“非饮用水”字样。</w:t>
      </w:r>
    </w:p>
    <w:p>
      <w:pPr>
        <w:pStyle w:val="p16"/>
        <w:keepNext w:val="false"/>
        <w:keepLines w:val="false"/>
        <w:pageBreakBefore w:val="false"/>
        <w:widowControl w:val="false"/>
        <w:numPr>
          <w:ilvl w:val="0"/>
          <w:numId w:val="0"/>
        </w:numPr>
        <w:kinsoku w:val="true"/>
        <w:overflowPunct w:val="true"/>
        <w:autoSpaceDE w:val="true"/>
        <w:bidi w:val="0"/>
        <w:snapToGrid w:val="false"/>
        <w:spacing w:lineRule="exact" w:line="580"/>
        <w:ind w:hanging="0" w:start="0"/>
        <w:jc w:val="start"/>
        <w:textAlignment w:val="auto"/>
        <w:rPr>
          <w:rFonts w:ascii="仿宋_GB2312" w:hAnsi="仿宋_GB2312" w:eastAsia="仿宋_GB2312" w:cs="仿宋" w:hint="eastAsia"/>
          <w:color w:val="000000"/>
          <w:w w:val="98"/>
          <w:sz w:val="32"/>
          <w:szCs w:val="32"/>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rPr>
        <w:t>禁止将再生水管道、水箱等与自来水管道、水箱等连接。</w:t>
      </w:r>
    </w:p>
    <w:p>
      <w:pPr>
        <w:pStyle w:val="p16"/>
        <w:keepNext w:val="false"/>
        <w:keepLines w:val="false"/>
        <w:pageBreakBefore w:val="false"/>
        <w:widowControl w:val="false"/>
        <w:kinsoku w:val="true"/>
        <w:overflowPunct w:val="true"/>
        <w:autoSpaceDE w:val="true"/>
        <w:bidi w:val="0"/>
        <w:snapToGrid w:val="false"/>
        <w:spacing w:lineRule="exact" w:line="580"/>
        <w:ind w:firstLine="66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w w:val="98"/>
          <w:sz w:val="32"/>
          <w:szCs w:val="32"/>
        </w:rPr>
        <w:t>第五十一条</w:t>
      </w:r>
      <w:r>
        <w:rPr>
          <w:rFonts w:ascii="仿宋_GB2312" w:hAnsi="仿宋_GB2312" w:cs="仿宋"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rPr>
        <w:t>使用再生水实行计量收费，用户应当按照规定缴纳水费。</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黑体" w:hAnsi="黑体" w:eastAsia="黑体" w:cs="黑体" w:hint="eastAsia"/>
          <w:b/>
          <w:color w:val="000000"/>
          <w:w w:val="98"/>
          <w:sz w:val="32"/>
          <w:szCs w:val="32"/>
          <w:shd w:fill="FFFFFF" w:val="clear"/>
        </w:rPr>
      </w:pPr>
      <w:r>
        <w:rPr>
          <w:rFonts w:eastAsia="黑体" w:cs="黑体" w:hint="eastAsia" w:ascii="黑体" w:hAnsi="黑体"/>
          <w:b/>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b/>
          <w:w w:val="98"/>
          <w:sz w:val="32"/>
          <w:szCs w:val="32"/>
          <w:shd w:fill="FFFFFF" w:val="clear"/>
        </w:rPr>
      </w:pPr>
      <w:r>
        <w:rPr>
          <w:rFonts w:ascii="黑体" w:hAnsi="黑体" w:cs="黑体" w:hint="eastAsia" w:eastAsia="黑体"/>
          <w:w w:val="98"/>
          <w:sz w:val="32"/>
          <w:szCs w:val="32"/>
        </w:rPr>
        <w:t>第六章  法律责任</w:t>
      </w:r>
    </w:p>
    <w:p>
      <w:pPr>
        <w:pStyle w:val="p16"/>
        <w:keepNext w:val="false"/>
        <w:keepLines w:val="false"/>
        <w:pageBreakBefore w:val="false"/>
        <w:widowControl w:val="false"/>
        <w:kinsoku w:val="true"/>
        <w:overflowPunct w:val="true"/>
        <w:autoSpaceDE w:val="true"/>
        <w:bidi w:val="0"/>
        <w:snapToGrid w:val="false"/>
        <w:spacing w:lineRule="exact" w:line="580"/>
        <w:ind w:firstLineChars="850" w:startChars="0" w:start="0" w:endChars="0" w:end="0"/>
        <w:jc w:val="start"/>
        <w:textAlignment w:val="auto"/>
        <w:rPr>
          <w:rFonts w:ascii="仿宋_GB2312" w:hAnsi="仿宋_GB2312" w:eastAsia="仿宋_GB2312" w:cs="仿宋" w:hint="eastAsia"/>
          <w:b/>
          <w:bCs/>
          <w:color w:val="000000"/>
          <w:w w:val="98"/>
          <w:sz w:val="32"/>
          <w:szCs w:val="32"/>
          <w:shd w:fill="FFFFFF" w:val="clear"/>
        </w:rPr>
      </w:pPr>
      <w:r>
        <w:rPr>
          <w:rFonts w:eastAsia="仿宋_GB2312" w:cs="仿宋" w:hint="eastAsia" w:ascii="仿宋_GB2312" w:hAnsi="仿宋_GB2312"/>
          <w:b/>
          <w:bCs/>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Cs/>
          <w:color w:val="000000"/>
          <w:w w:val="98"/>
          <w:sz w:val="32"/>
          <w:szCs w:val="32"/>
        </w:rPr>
      </w:pPr>
      <w:r>
        <w:rPr>
          <w:rFonts w:eastAsia="仿宋_GB2312" w:cs="仿宋" w:hint="eastAsia" w:ascii="仿宋_GB2312" w:hAnsi="仿宋_GB2312"/>
          <w:b/>
          <w:bCs/>
          <w:color w:val="000000"/>
          <w:w w:val="98"/>
          <w:sz w:val="32"/>
          <w:szCs w:val="32"/>
        </w:rPr>
        <w:t xml:space="preserve">    </w:t>
      </w:r>
      <w:r>
        <w:rPr>
          <w:rFonts w:ascii="黑体" w:hAnsi="黑体" w:cs="黑体" w:hint="eastAsia" w:eastAsia="黑体"/>
          <w:w w:val="98"/>
          <w:sz w:val="32"/>
          <w:szCs w:val="32"/>
        </w:rPr>
        <w:t>第五十二条</w:t>
      </w:r>
      <w:r>
        <w:rPr>
          <w:rFonts w:ascii="仿宋_GB2312" w:hAnsi="仿宋_GB2312" w:cs="仿宋" w:hint="eastAsia" w:eastAsia="仿宋_GB2312"/>
          <w:bCs/>
          <w:color w:val="000000"/>
          <w:w w:val="98"/>
          <w:sz w:val="32"/>
          <w:szCs w:val="32"/>
        </w:rPr>
        <w:t xml:space="preserve">  </w:t>
      </w:r>
      <w:r>
        <w:rPr>
          <w:rFonts w:ascii="仿宋_GB2312" w:hAnsi="仿宋_GB2312" w:cs="仿宋_GB2312" w:hint="eastAsia" w:eastAsia="仿宋_GB2312"/>
          <w:sz w:val="32"/>
          <w:szCs w:val="32"/>
        </w:rPr>
        <w:t>勘察、设计、施工、监理单位违反本条例规定，无证或者超越资质证书规定的经营范围承担城市供水工程的勘察、设计、施工、监理的，由市、县（市）城市供水节水主管部门责令停止违法行为，对勘察、设计单位或者工程监理单位处合同约定的勘察费、设计费或者监理酬金一倍以上二倍以下的罚款；对施工单位处工程合同价款百分之二以上百分之四以下的罚款，可以责令停业整顿，降低资质等级；情节严重的，依法吊销资质证书；有违法所得的，予以没收。</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Cs/>
          <w:color w:val="000000"/>
          <w:w w:val="98"/>
          <w:sz w:val="32"/>
          <w:szCs w:val="32"/>
        </w:rPr>
      </w:pPr>
      <w:r>
        <w:rPr>
          <w:rFonts w:eastAsia="黑体" w:cs="黑体" w:hint="eastAsia" w:ascii="黑体" w:hAnsi="黑体"/>
          <w:w w:val="98"/>
          <w:sz w:val="32"/>
          <w:szCs w:val="32"/>
        </w:rPr>
        <w:t xml:space="preserve">    </w:t>
      </w:r>
      <w:r>
        <w:rPr>
          <w:rFonts w:ascii="黑体" w:hAnsi="黑体" w:cs="黑体" w:hint="eastAsia" w:eastAsia="黑体"/>
          <w:w w:val="98"/>
          <w:sz w:val="32"/>
          <w:szCs w:val="32"/>
        </w:rPr>
        <w:t>第五十三条</w:t>
      </w:r>
      <w:r>
        <w:rPr>
          <w:rFonts w:ascii="仿宋_GB2312" w:hAnsi="仿宋_GB2312" w:cs="仿宋" w:hint="eastAsia" w:eastAsia="仿宋_GB2312"/>
          <w:bCs/>
          <w:color w:val="000000"/>
          <w:w w:val="98"/>
          <w:sz w:val="32"/>
          <w:szCs w:val="32"/>
        </w:rPr>
        <w:t xml:space="preserve">  建设单位有下列行为之一的，由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bCs/>
          <w:color w:val="000000"/>
          <w:w w:val="98"/>
          <w:sz w:val="32"/>
          <w:szCs w:val="32"/>
        </w:rPr>
        <w:t>按照下列规定予以处罚：</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bCs/>
          <w:color w:val="000000"/>
          <w:w w:val="98"/>
          <w:sz w:val="32"/>
          <w:szCs w:val="32"/>
        </w:rPr>
      </w:pPr>
      <w:r>
        <w:rPr>
          <w:rFonts w:ascii="仿宋_GB2312" w:hAnsi="仿宋_GB2312" w:cs="仿宋" w:hint="eastAsia" w:eastAsia="仿宋_GB2312"/>
          <w:bCs/>
          <w:color w:val="000000"/>
          <w:w w:val="98"/>
          <w:sz w:val="32"/>
          <w:szCs w:val="32"/>
        </w:rPr>
        <w:t>（一）</w:t>
      </w:r>
      <w:r>
        <w:rPr>
          <w:rFonts w:ascii="仿宋_GB2312" w:hAnsi="仿宋_GB2312" w:cs="Arial" w:hint="eastAsia" w:eastAsia="仿宋_GB2312"/>
          <w:bCs/>
          <w:color w:val="000000"/>
          <w:w w:val="98"/>
          <w:sz w:val="32"/>
          <w:szCs w:val="32"/>
        </w:rPr>
        <w:t>违反本条例第</w:t>
      </w:r>
      <w:r>
        <w:rPr>
          <w:rFonts w:ascii="仿宋_GB2312" w:hAnsi="仿宋_GB2312" w:cs="仿宋" w:hint="eastAsia" w:eastAsia="仿宋_GB2312"/>
          <w:bCs/>
          <w:color w:val="000000"/>
          <w:w w:val="98"/>
          <w:sz w:val="32"/>
          <w:szCs w:val="32"/>
        </w:rPr>
        <w:t>十二</w:t>
      </w:r>
      <w:r>
        <w:rPr>
          <w:rFonts w:ascii="仿宋_GB2312" w:hAnsi="仿宋_GB2312" w:cs="Arial" w:hint="eastAsia" w:eastAsia="仿宋_GB2312"/>
          <w:bCs/>
          <w:color w:val="000000"/>
          <w:w w:val="98"/>
          <w:sz w:val="32"/>
          <w:szCs w:val="32"/>
        </w:rPr>
        <w:t>条规定，</w:t>
      </w:r>
      <w:r>
        <w:rPr>
          <w:rFonts w:ascii="仿宋_GB2312" w:hAnsi="仿宋_GB2312" w:cs="仿宋" w:hint="eastAsia" w:eastAsia="仿宋_GB2312"/>
          <w:bCs/>
          <w:color w:val="000000"/>
          <w:w w:val="98"/>
          <w:sz w:val="32"/>
          <w:szCs w:val="32"/>
        </w:rPr>
        <w:t>城市供水工程未经验收或者验收不合格即投入使用的，</w:t>
      </w:r>
      <w:r>
        <w:rPr>
          <w:rFonts w:ascii="仿宋_GB2312" w:hAnsi="仿宋_GB2312" w:cs="Arial" w:hint="eastAsia" w:eastAsia="仿宋_GB2312"/>
          <w:bCs/>
          <w:color w:val="000000"/>
          <w:w w:val="98"/>
          <w:sz w:val="32"/>
          <w:szCs w:val="32"/>
        </w:rPr>
        <w:t>责令改正，</w:t>
      </w:r>
      <w:r>
        <w:rPr>
          <w:rFonts w:ascii="仿宋_GB2312" w:hAnsi="仿宋_GB2312" w:cs="仿宋_GB2312" w:hint="eastAsia" w:eastAsia="仿宋_GB2312"/>
          <w:sz w:val="32"/>
          <w:szCs w:val="32"/>
        </w:rPr>
        <w:t>处工程合同价款百分之二以上百分之四以下的罚款；</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Arial" w:hint="eastAsia"/>
          <w:bCs/>
          <w:color w:val="000000"/>
          <w:w w:val="98"/>
          <w:sz w:val="32"/>
          <w:szCs w:val="32"/>
        </w:rPr>
      </w:pPr>
      <w:r>
        <w:rPr>
          <w:rFonts w:ascii="仿宋_GB2312" w:hAnsi="仿宋_GB2312" w:cs="Arial" w:hint="eastAsia" w:eastAsia="仿宋_GB2312"/>
          <w:bCs/>
          <w:color w:val="000000"/>
          <w:w w:val="98"/>
          <w:sz w:val="32"/>
          <w:szCs w:val="32"/>
        </w:rPr>
        <w:t>（二）违反本条例第</w:t>
      </w:r>
      <w:r>
        <w:rPr>
          <w:rFonts w:ascii="仿宋_GB2312" w:hAnsi="仿宋_GB2312" w:cs="仿宋" w:hint="eastAsia" w:eastAsia="仿宋_GB2312"/>
          <w:bCs/>
          <w:color w:val="000000"/>
          <w:w w:val="98"/>
          <w:sz w:val="32"/>
          <w:szCs w:val="32"/>
        </w:rPr>
        <w:t>十四</w:t>
      </w:r>
      <w:r>
        <w:rPr>
          <w:rFonts w:ascii="仿宋_GB2312" w:hAnsi="仿宋_GB2312" w:cs="Arial" w:hint="eastAsia" w:eastAsia="仿宋_GB2312"/>
          <w:bCs/>
          <w:color w:val="000000"/>
          <w:w w:val="98"/>
          <w:sz w:val="32"/>
          <w:szCs w:val="32"/>
        </w:rPr>
        <w:t>条规定，新建、改建、扩建的城市供水管道在投入使用或者与城市供水管网系统连接通水前未进行冲刷消毒</w:t>
      </w:r>
      <w:r>
        <w:rPr>
          <w:rFonts w:ascii="仿宋_GB2312" w:hAnsi="仿宋_GB2312" w:cs="仿宋" w:hint="eastAsia" w:eastAsia="仿宋_GB2312"/>
          <w:bCs/>
          <w:color w:val="000000"/>
          <w:w w:val="98"/>
          <w:sz w:val="32"/>
          <w:szCs w:val="32"/>
        </w:rPr>
        <w:t>及水质检测的，</w:t>
      </w:r>
      <w:r>
        <w:rPr>
          <w:rFonts w:ascii="仿宋_GB2312" w:hAnsi="仿宋_GB2312" w:cs="Arial" w:hint="eastAsia" w:eastAsia="仿宋_GB2312"/>
          <w:bCs/>
          <w:color w:val="000000"/>
          <w:w w:val="98"/>
          <w:sz w:val="32"/>
          <w:szCs w:val="32"/>
        </w:rPr>
        <w:t>责令限期改正，逾期不改正的，处以</w:t>
      </w:r>
      <w:r>
        <w:rPr>
          <w:rFonts w:ascii="仿宋_GB2312" w:hAnsi="仿宋_GB2312" w:cs="仿宋" w:hint="eastAsia" w:eastAsia="仿宋_GB2312"/>
          <w:bCs/>
          <w:color w:val="000000"/>
          <w:w w:val="98"/>
          <w:sz w:val="32"/>
          <w:szCs w:val="32"/>
        </w:rPr>
        <w:t>一</w:t>
      </w:r>
      <w:r>
        <w:rPr>
          <w:rFonts w:ascii="仿宋_GB2312" w:hAnsi="仿宋_GB2312" w:cs="Arial" w:hint="eastAsia" w:eastAsia="仿宋_GB2312"/>
          <w:bCs/>
          <w:color w:val="000000"/>
          <w:w w:val="98"/>
          <w:sz w:val="32"/>
          <w:szCs w:val="32"/>
        </w:rPr>
        <w:t>万元以上三万元以下的罚款，城市供水企业不得供水；</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bCs/>
          <w:color w:val="000000"/>
          <w:w w:val="98"/>
          <w:sz w:val="32"/>
          <w:szCs w:val="32"/>
        </w:rPr>
      </w:pPr>
      <w:r>
        <w:rPr>
          <w:rFonts w:ascii="仿宋_GB2312" w:hAnsi="仿宋_GB2312" w:cs="仿宋" w:hint="eastAsia" w:eastAsia="仿宋_GB2312"/>
          <w:bCs/>
          <w:color w:val="000000"/>
          <w:w w:val="98"/>
          <w:sz w:val="32"/>
          <w:szCs w:val="32"/>
        </w:rPr>
        <w:t>（三）违反本条例第十五条规定，未按照规定配套建设二次供水设施的，责令限期改正，逾期不改正的，处以一万元以上三万元以下的罚款，城市供水企业不得供水；</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bCs/>
          <w:color w:val="000000"/>
          <w:w w:val="98"/>
          <w:sz w:val="32"/>
          <w:szCs w:val="32"/>
        </w:rPr>
      </w:pPr>
      <w:r>
        <w:rPr>
          <w:rFonts w:ascii="仿宋_GB2312" w:hAnsi="仿宋_GB2312" w:cs="仿宋" w:hint="eastAsia" w:eastAsia="仿宋_GB2312"/>
          <w:bCs/>
          <w:color w:val="000000"/>
          <w:w w:val="98"/>
          <w:sz w:val="32"/>
          <w:szCs w:val="32"/>
        </w:rPr>
        <w:t>（四）违反本条例第十六条规定，擅自将自建设施的供水管网系统与城市公共供水管网系统连接的，或者产生、使用有毒有害物质的单位将其生产用水管网系统与城市公共供水管网系统直接连接的，责令改正，处以三万元以上五万元以下的罚款；构成犯罪的，依法追究刑事责任；</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bCs/>
          <w:w w:val="98"/>
          <w:sz w:val="32"/>
          <w:szCs w:val="32"/>
        </w:rPr>
      </w:pPr>
      <w:r>
        <w:rPr>
          <w:rFonts w:ascii="仿宋_GB2312" w:hAnsi="仿宋_GB2312" w:cs="仿宋" w:hint="eastAsia" w:eastAsia="仿宋_GB2312"/>
          <w:bCs/>
          <w:w w:val="98"/>
          <w:sz w:val="32"/>
          <w:szCs w:val="32"/>
        </w:rPr>
        <w:t>（五）违反本条例第四十二条规定，</w:t>
      </w:r>
      <w:r>
        <w:rPr>
          <w:rFonts w:ascii="仿宋_GB2312" w:hAnsi="仿宋_GB2312" w:cs="仿宋" w:hint="eastAsia" w:eastAsia="仿宋_GB2312"/>
          <w:w w:val="98"/>
          <w:sz w:val="32"/>
          <w:szCs w:val="32"/>
        </w:rPr>
        <w:t>未按照规定配套建设节水设施或者节水设施未经验收投入使用的，限期</w:t>
      </w:r>
      <w:r>
        <w:rPr>
          <w:rFonts w:ascii="仿宋_GB2312" w:hAnsi="仿宋_GB2312" w:cs="仿宋" w:hint="eastAsia" w:eastAsia="仿宋_GB2312"/>
          <w:bCs/>
          <w:w w:val="98"/>
          <w:sz w:val="32"/>
          <w:szCs w:val="32"/>
        </w:rPr>
        <w:t>改正，处以五万元以上十万元以下的罚款</w:t>
      </w:r>
      <w:r>
        <w:rPr>
          <w:rFonts w:ascii="仿宋_GB2312" w:hAnsi="仿宋_GB2312" w:cs="仿宋" w:hint="eastAsia" w:eastAsia="仿宋_GB2312"/>
          <w:w w:val="98"/>
          <w:sz w:val="32"/>
          <w:szCs w:val="32"/>
        </w:rPr>
        <w:t>。</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rPr>
      </w:pPr>
      <w:r>
        <w:rPr>
          <w:rFonts w:eastAsia="黑体" w:cs="黑体" w:hint="eastAsia" w:ascii="黑体" w:hAnsi="黑体"/>
          <w:w w:val="98"/>
          <w:sz w:val="32"/>
          <w:szCs w:val="32"/>
        </w:rPr>
        <w:t xml:space="preserve">    </w:t>
      </w:r>
      <w:r>
        <w:rPr>
          <w:rFonts w:ascii="黑体" w:hAnsi="黑体" w:cs="黑体" w:hint="eastAsia" w:eastAsia="黑体"/>
          <w:w w:val="98"/>
          <w:sz w:val="32"/>
          <w:szCs w:val="32"/>
        </w:rPr>
        <w:t xml:space="preserve">第五十四条 </w:t>
      </w:r>
      <w:r>
        <w:rPr>
          <w:rFonts w:ascii="仿宋_GB2312" w:hAnsi="仿宋_GB2312" w:cs="仿宋" w:hint="eastAsia" w:eastAsia="仿宋_GB2312"/>
          <w:color w:val="000000"/>
          <w:w w:val="98"/>
          <w:sz w:val="32"/>
          <w:szCs w:val="32"/>
          <w:shd w:fill="FFFFFF" w:val="clear"/>
        </w:rPr>
        <w:t xml:space="preserve"> </w:t>
      </w:r>
      <w:r>
        <w:rPr>
          <w:rFonts w:ascii="仿宋_GB2312" w:hAnsi="仿宋_GB2312" w:cs="仿宋_GB2312" w:hint="eastAsia" w:eastAsia="仿宋_GB2312"/>
          <w:spacing w:val="3"/>
          <w:sz w:val="32"/>
          <w:szCs w:val="32"/>
        </w:rPr>
        <w:t>城市供水企业有下列行为之一的，由市、县（市）城市供水节水主管部门</w:t>
      </w:r>
      <w:r>
        <w:rPr>
          <w:rFonts w:ascii="仿宋_GB2312" w:hAnsi="仿宋_GB2312" w:cs="仿宋_GB2312" w:hint="eastAsia" w:eastAsia="仿宋_GB2312"/>
          <w:spacing w:val="2"/>
          <w:sz w:val="32"/>
          <w:szCs w:val="32"/>
        </w:rPr>
        <w:t>责令改正，可以处以罚款；情节严重的，报经县级以上人</w:t>
      </w:r>
      <w:r>
        <w:rPr>
          <w:rFonts w:ascii="仿宋_GB2312" w:hAnsi="仿宋_GB2312" w:cs="仿宋_GB2312" w:hint="eastAsia" w:eastAsia="仿宋_GB2312"/>
          <w:spacing w:val="3"/>
          <w:sz w:val="32"/>
          <w:szCs w:val="32"/>
        </w:rPr>
        <w:t>民政府批准，可以责令停业整顿；对负有直接责任的主管人员和其他直接责任人员，由其所在单位或者上级机关可以给予处分</w:t>
      </w:r>
      <w:r>
        <w:rPr>
          <w:rFonts w:ascii="仿宋_GB2312" w:hAnsi="仿宋_GB2312" w:cs="仿宋" w:hint="eastAsia" w:eastAsia="仿宋_GB2312"/>
          <w:color w:val="000000"/>
          <w:w w:val="98"/>
          <w:sz w:val="32"/>
          <w:szCs w:val="32"/>
        </w:rPr>
        <w:t>：</w:t>
      </w:r>
    </w:p>
    <w:p>
      <w:pPr>
        <w:pStyle w:val="p0"/>
        <w:keepNext w:val="false"/>
        <w:keepLines w:val="false"/>
        <w:pageBreakBefore w:val="false"/>
        <w:widowControl w:val="false"/>
        <w:kinsoku w:val="true"/>
        <w:overflowPunct w:val="true"/>
        <w:autoSpaceDE w:val="true"/>
        <w:bidi w:val="0"/>
        <w:snapToGrid w:val="false"/>
        <w:spacing w:lineRule="exact" w:line="580"/>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（一）擅自停水或者未履行停水通知义务的，处以一万元以上三万元以下的罚款；</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shd w:fill="FFFFFF" w:val="clear"/>
        </w:rPr>
        <w:t>（二）未按照规定检修供水设施或者在公共供水设施发生故障后，未及时抢修的，处以二万元以上五万元以下的罚款；</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shd w:fill="FFFFFF" w:val="clear"/>
        </w:rPr>
        <w:t>（三）供水压力达不到国家规定标准的，处以二万元以上五万元以下的罚款；</w:t>
      </w:r>
    </w:p>
    <w:p>
      <w:pPr>
        <w:pStyle w:val="p0"/>
        <w:keepNext w:val="false"/>
        <w:keepLines w:val="false"/>
        <w:pageBreakBefore w:val="false"/>
        <w:widowControl w:val="false"/>
        <w:kinsoku w:val="true"/>
        <w:overflowPunct w:val="true"/>
        <w:autoSpaceDE w:val="true"/>
        <w:bidi w:val="0"/>
        <w:snapToGrid w:val="false"/>
        <w:spacing w:lineRule="exact" w:line="580"/>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（四）供水水质不符合国家规定用水标准的，处以五万元以上十万元以下的罚款；</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（五）估表收费的，处以二千元以上五千元以下的罚款，并退回多收水费。</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rPr>
      </w:pPr>
      <w:r>
        <w:rPr>
          <w:rFonts w:eastAsia="黑体" w:cs="黑体" w:hint="eastAsia" w:ascii="黑体" w:hAnsi="黑体"/>
          <w:w w:val="98"/>
          <w:sz w:val="32"/>
          <w:szCs w:val="32"/>
        </w:rPr>
        <w:t xml:space="preserve">    </w:t>
      </w:r>
      <w:r>
        <w:rPr>
          <w:rFonts w:ascii="黑体" w:hAnsi="黑体" w:cs="黑体" w:hint="eastAsia" w:eastAsia="黑体"/>
          <w:w w:val="98"/>
          <w:sz w:val="32"/>
          <w:szCs w:val="32"/>
        </w:rPr>
        <w:t xml:space="preserve">第五十五条 </w:t>
      </w:r>
      <w:r>
        <w:rPr>
          <w:rFonts w:ascii="仿宋_GB2312" w:hAnsi="仿宋_GB2312" w:cs="仿宋" w:hint="eastAsia" w:eastAsia="仿宋_GB2312"/>
          <w:color w:val="000000"/>
          <w:w w:val="98"/>
          <w:sz w:val="32"/>
          <w:szCs w:val="32"/>
          <w:shd w:fill="FFFFFF" w:val="clear"/>
        </w:rPr>
        <w:t xml:space="preserve"> </w:t>
      </w:r>
      <w:r>
        <w:rPr>
          <w:rFonts w:ascii="仿宋_GB2312" w:hAnsi="仿宋_GB2312" w:cs="仿宋" w:hint="eastAsia" w:eastAsia="仿宋_GB2312"/>
          <w:bCs/>
          <w:color w:val="000000"/>
          <w:w w:val="98"/>
          <w:sz w:val="32"/>
          <w:szCs w:val="32"/>
        </w:rPr>
        <w:t>违反本条例第十七条第四款规定，阻碍、干扰</w:t>
      </w:r>
      <w:r>
        <w:rPr>
          <w:rFonts w:ascii="仿宋_GB2312" w:hAnsi="仿宋_GB2312" w:cs="仿宋" w:hint="eastAsia" w:eastAsia="仿宋_GB2312"/>
          <w:bCs/>
          <w:color w:val="000000"/>
          <w:w w:val="98"/>
          <w:sz w:val="32"/>
          <w:szCs w:val="32"/>
          <w:shd w:fill="FFFFFF" w:val="clear"/>
        </w:rPr>
        <w:t>城市供水企业对供水设施进行</w:t>
      </w:r>
      <w:r>
        <w:rPr>
          <w:rFonts w:ascii="仿宋_GB2312" w:hAnsi="仿宋_GB2312" w:cs="仿宋" w:hint="eastAsia" w:eastAsia="仿宋_GB2312"/>
          <w:color w:val="000000"/>
          <w:w w:val="98"/>
          <w:sz w:val="32"/>
          <w:szCs w:val="32"/>
          <w:shd w:fill="FFFFFF" w:val="clear"/>
        </w:rPr>
        <w:t>抢修</w:t>
      </w:r>
      <w:r>
        <w:rPr>
          <w:rFonts w:ascii="仿宋_GB2312" w:hAnsi="仿宋_GB2312" w:cs="仿宋" w:hint="eastAsia" w:eastAsia="仿宋_GB2312"/>
          <w:bCs/>
          <w:color w:val="000000"/>
          <w:w w:val="98"/>
          <w:sz w:val="32"/>
          <w:szCs w:val="32"/>
          <w:shd w:fill="FFFFFF" w:val="clear"/>
        </w:rPr>
        <w:t>的，由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bCs/>
          <w:color w:val="000000"/>
          <w:w w:val="98"/>
          <w:sz w:val="32"/>
          <w:szCs w:val="32"/>
          <w:shd w:fill="FFFFFF" w:val="clear"/>
        </w:rPr>
        <w:t>责令改正，拒不改正的，</w:t>
      </w:r>
      <w:r>
        <w:rPr>
          <w:rFonts w:ascii="仿宋_GB2312" w:hAnsi="仿宋_GB2312" w:cs="仿宋" w:hint="eastAsia" w:eastAsia="仿宋_GB2312"/>
          <w:bCs/>
          <w:color w:val="000000"/>
          <w:w w:val="98"/>
          <w:sz w:val="32"/>
          <w:szCs w:val="32"/>
        </w:rPr>
        <w:t>处以五百元以上二千元以下的罚款。</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Cs/>
          <w:color w:val="000000"/>
          <w:w w:val="98"/>
          <w:sz w:val="32"/>
          <w:szCs w:val="32"/>
        </w:rPr>
      </w:pPr>
      <w:r>
        <w:rPr>
          <w:rFonts w:eastAsia="黑体" w:cs="黑体" w:hint="eastAsia" w:ascii="黑体" w:hAnsi="黑体"/>
          <w:w w:val="98"/>
          <w:sz w:val="32"/>
          <w:szCs w:val="32"/>
        </w:rPr>
        <w:t xml:space="preserve">    </w:t>
      </w:r>
      <w:r>
        <w:rPr>
          <w:rFonts w:ascii="黑体" w:hAnsi="黑体" w:cs="黑体" w:hint="eastAsia" w:eastAsia="黑体"/>
          <w:w w:val="98"/>
          <w:sz w:val="32"/>
          <w:szCs w:val="32"/>
        </w:rPr>
        <w:t xml:space="preserve">第五十六条 </w:t>
      </w:r>
      <w:r>
        <w:rPr>
          <w:rFonts w:ascii="仿宋_GB2312" w:hAnsi="仿宋_GB2312" w:cs="仿宋" w:hint="eastAsia" w:eastAsia="仿宋_GB2312"/>
          <w:color w:val="000000"/>
          <w:w w:val="98"/>
          <w:sz w:val="32"/>
          <w:szCs w:val="32"/>
          <w:shd w:fill="FFFFFF" w:val="clear"/>
        </w:rPr>
        <w:t xml:space="preserve"> </w:t>
      </w:r>
      <w:r>
        <w:rPr>
          <w:rFonts w:ascii="仿宋_GB2312" w:hAnsi="仿宋_GB2312" w:cs="仿宋" w:hint="eastAsia" w:eastAsia="仿宋_GB2312"/>
          <w:bCs/>
          <w:color w:val="000000"/>
          <w:w w:val="98"/>
          <w:sz w:val="32"/>
          <w:szCs w:val="32"/>
        </w:rPr>
        <w:t>违反本条例第十八条第（一）至第（四）项规定和第二十条规定的，由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bCs/>
          <w:color w:val="000000"/>
          <w:w w:val="98"/>
          <w:sz w:val="32"/>
          <w:szCs w:val="32"/>
        </w:rPr>
        <w:t>责令改正，处以二千元以上一万元以下的罚款；造成损失的，依法承担赔偿责任；构成犯罪的，依法追究刑事责任。</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Cs/>
          <w:color w:val="000000"/>
          <w:w w:val="98"/>
          <w:sz w:val="32"/>
          <w:szCs w:val="32"/>
        </w:rPr>
      </w:pPr>
      <w:r>
        <w:rPr>
          <w:rFonts w:eastAsia="黑体" w:cs="黑体" w:hint="eastAsia" w:ascii="黑体" w:hAnsi="黑体"/>
          <w:w w:val="98"/>
          <w:sz w:val="32"/>
          <w:szCs w:val="32"/>
        </w:rPr>
        <w:t xml:space="preserve">    </w:t>
      </w:r>
      <w:r>
        <w:rPr>
          <w:rFonts w:ascii="黑体" w:hAnsi="黑体" w:cs="黑体" w:hint="eastAsia" w:eastAsia="黑体"/>
          <w:w w:val="98"/>
          <w:sz w:val="32"/>
          <w:szCs w:val="32"/>
        </w:rPr>
        <w:t xml:space="preserve">第五十七条 </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bCs/>
          <w:color w:val="000000"/>
          <w:w w:val="98"/>
          <w:sz w:val="32"/>
          <w:szCs w:val="32"/>
          <w:shd w:fill="FFFFFF" w:val="clear"/>
        </w:rPr>
        <w:t>违反本条例第二十八条第（一）、（二）项规定</w:t>
      </w:r>
      <w:r>
        <w:rPr>
          <w:rFonts w:ascii="仿宋_GB2312" w:hAnsi="仿宋_GB2312" w:cs="仿宋" w:hint="eastAsia" w:eastAsia="仿宋_GB2312"/>
          <w:bCs/>
          <w:color w:val="000000"/>
          <w:w w:val="98"/>
          <w:sz w:val="32"/>
          <w:szCs w:val="32"/>
        </w:rPr>
        <w:t>，</w:t>
      </w:r>
      <w:r>
        <w:rPr>
          <w:rFonts w:ascii="仿宋_GB2312" w:hAnsi="仿宋_GB2312" w:cs="仿宋" w:hint="eastAsia" w:eastAsia="仿宋_GB2312"/>
          <w:color w:val="000000"/>
          <w:w w:val="98"/>
          <w:sz w:val="32"/>
          <w:szCs w:val="32"/>
          <w:shd w:fill="FFFFFF" w:val="clear"/>
        </w:rPr>
        <w:t>改装、损坏注册水表或者擅自在公共供水管道上、注册水表后装泵抽水的，</w:t>
      </w:r>
      <w:r>
        <w:rPr>
          <w:rFonts w:ascii="仿宋_GB2312" w:hAnsi="仿宋_GB2312" w:cs="仿宋" w:hint="eastAsia" w:eastAsia="仿宋_GB2312"/>
          <w:bCs/>
          <w:color w:val="000000"/>
          <w:w w:val="98"/>
          <w:sz w:val="32"/>
          <w:szCs w:val="32"/>
        </w:rPr>
        <w:t>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bCs/>
          <w:color w:val="000000"/>
          <w:w w:val="98"/>
          <w:sz w:val="32"/>
          <w:szCs w:val="32"/>
        </w:rPr>
        <w:t>责令改正，处以二千元以上五千元以下的罚款。</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Cs/>
          <w:color w:val="000000"/>
          <w:w w:val="98"/>
          <w:sz w:val="32"/>
          <w:szCs w:val="32"/>
        </w:rPr>
      </w:pPr>
      <w:r>
        <w:rPr>
          <w:rFonts w:eastAsia="黑体" w:cs="黑体" w:hint="eastAsia" w:ascii="黑体" w:hAnsi="黑体"/>
          <w:w w:val="98"/>
          <w:sz w:val="32"/>
          <w:szCs w:val="32"/>
        </w:rPr>
        <w:t xml:space="preserve">    </w:t>
      </w:r>
      <w:r>
        <w:rPr>
          <w:rFonts w:ascii="黑体" w:hAnsi="黑体" w:cs="黑体" w:hint="eastAsia" w:eastAsia="黑体"/>
          <w:w w:val="98"/>
          <w:sz w:val="32"/>
          <w:szCs w:val="32"/>
        </w:rPr>
        <w:t xml:space="preserve">第五十八条 </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bCs/>
          <w:w w:val="98"/>
          <w:sz w:val="32"/>
          <w:szCs w:val="32"/>
          <w:shd w:fill="FFFFFF" w:val="clear"/>
        </w:rPr>
        <w:t>违反本条例第四十三条第三款规定，</w:t>
      </w:r>
      <w:r>
        <w:rPr>
          <w:rFonts w:ascii="仿宋_GB2312" w:hAnsi="仿宋_GB2312" w:cs="仿宋" w:hint="eastAsia" w:eastAsia="仿宋_GB2312"/>
          <w:color w:val="000000"/>
          <w:w w:val="98"/>
          <w:sz w:val="32"/>
          <w:szCs w:val="32"/>
        </w:rPr>
        <w:t>新建游泳池（馆）和洗车企业（行）未建设使用循环用水设施的，</w:t>
      </w:r>
      <w:r>
        <w:rPr>
          <w:rFonts w:ascii="仿宋_GB2312" w:hAnsi="仿宋_GB2312" w:cs="仿宋" w:hint="eastAsia" w:eastAsia="仿宋_GB2312"/>
          <w:w w:val="98"/>
          <w:sz w:val="32"/>
          <w:szCs w:val="32"/>
          <w:shd w:fill="FFFFFF" w:val="clear"/>
        </w:rPr>
        <w:t>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w w:val="98"/>
          <w:sz w:val="32"/>
          <w:szCs w:val="32"/>
          <w:shd w:fill="FFFFFF" w:val="clear"/>
        </w:rPr>
        <w:t>责令限期改正，逾期不改正的，</w:t>
      </w:r>
      <w:r>
        <w:rPr>
          <w:rFonts w:ascii="仿宋_GB2312" w:hAnsi="仿宋_GB2312" w:cs="宋体" w:hint="eastAsia" w:eastAsia="仿宋_GB2312"/>
          <w:w w:val="98"/>
          <w:sz w:val="32"/>
          <w:szCs w:val="32"/>
        </w:rPr>
        <w:t>处以二万元以上五万元以下的罚款</w:t>
      </w:r>
      <w:r>
        <w:rPr>
          <w:rFonts w:ascii="仿宋_GB2312" w:hAnsi="仿宋_GB2312" w:cs="仿宋" w:hint="eastAsia" w:eastAsia="仿宋_GB2312"/>
          <w:bCs/>
          <w:w w:val="98"/>
          <w:sz w:val="32"/>
          <w:szCs w:val="32"/>
          <w:shd w:fill="FFFFFF" w:val="clear"/>
        </w:rPr>
        <w:t>。</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w w:val="98"/>
          <w:sz w:val="32"/>
          <w:szCs w:val="32"/>
          <w:bdr w:val="single" w:sz="4" w:space="0" w:color="000000"/>
          <w:shd w:fill="FFFFFF" w:val="clear"/>
        </w:rPr>
      </w:pPr>
      <w:r>
        <w:rPr>
          <w:rFonts w:ascii="黑体" w:hAnsi="黑体" w:cs="黑体" w:hint="eastAsia" w:eastAsia="黑体"/>
          <w:w w:val="98"/>
          <w:sz w:val="32"/>
          <w:szCs w:val="32"/>
        </w:rPr>
        <w:t>第五十九条</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bCs/>
          <w:w w:val="98"/>
          <w:sz w:val="32"/>
          <w:szCs w:val="32"/>
          <w:shd w:fill="FFFFFF" w:val="clear"/>
        </w:rPr>
        <w:t>违反本条例第四十四条规定，未按照规定进行水平衡测试的，</w:t>
      </w:r>
      <w:r>
        <w:rPr>
          <w:rFonts w:ascii="仿宋_GB2312" w:hAnsi="仿宋_GB2312" w:cs="仿宋" w:hint="eastAsia" w:eastAsia="仿宋_GB2312"/>
          <w:w w:val="98"/>
          <w:sz w:val="32"/>
          <w:szCs w:val="32"/>
          <w:shd w:fill="FFFFFF" w:val="clear"/>
        </w:rPr>
        <w:t>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w w:val="98"/>
          <w:sz w:val="32"/>
          <w:szCs w:val="32"/>
          <w:shd w:fill="FFFFFF" w:val="clear"/>
        </w:rPr>
        <w:t>责令限期改正，逾期不改正的，</w:t>
      </w:r>
      <w:r>
        <w:rPr>
          <w:rFonts w:ascii="仿宋_GB2312" w:hAnsi="仿宋_GB2312" w:cs="宋体" w:hint="eastAsia" w:eastAsia="仿宋_GB2312"/>
          <w:w w:val="98"/>
          <w:sz w:val="32"/>
          <w:szCs w:val="32"/>
        </w:rPr>
        <w:t>处以五千元以上二万元以下的罚款</w:t>
      </w:r>
      <w:r>
        <w:rPr>
          <w:rFonts w:ascii="仿宋_GB2312" w:hAnsi="仿宋_GB2312" w:cs="仿宋" w:hint="eastAsia" w:eastAsia="仿宋_GB2312"/>
          <w:bCs/>
          <w:w w:val="98"/>
          <w:sz w:val="32"/>
          <w:szCs w:val="32"/>
          <w:shd w:fill="FFFFFF" w:val="clear"/>
        </w:rPr>
        <w:t>。</w:t>
      </w:r>
    </w:p>
    <w:p>
      <w:pPr>
        <w:pStyle w:val="p16"/>
        <w:keepNext w:val="false"/>
        <w:keepLines w:val="false"/>
        <w:pageBreakBefore w:val="false"/>
        <w:widowControl w:val="false"/>
        <w:kinsoku w:val="true"/>
        <w:overflowPunct w:val="true"/>
        <w:autoSpaceDE w:val="true"/>
        <w:bidi w:val="0"/>
        <w:snapToGrid w:val="false"/>
        <w:spacing w:lineRule="exact" w:line="580"/>
        <w:ind w:firstLineChars="224" w:startChars="0" w:start="0" w:endChars="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w w:val="98"/>
          <w:sz w:val="32"/>
          <w:szCs w:val="32"/>
        </w:rPr>
        <w:t>第六十条</w:t>
      </w:r>
      <w:r>
        <w:rPr>
          <w:rFonts w:ascii="仿宋_GB2312" w:hAnsi="仿宋_GB2312" w:cs="仿宋" w:hint="eastAsia" w:eastAsia="仿宋_GB2312"/>
          <w:b/>
          <w:bCs/>
          <w:color w:val="000000"/>
          <w:w w:val="98"/>
          <w:sz w:val="32"/>
          <w:szCs w:val="32"/>
        </w:rPr>
        <w:t xml:space="preserve">  </w:t>
      </w:r>
      <w:r>
        <w:rPr>
          <w:rFonts w:ascii="仿宋_GB2312" w:hAnsi="仿宋_GB2312" w:cs="仿宋" w:hint="eastAsia" w:eastAsia="仿宋_GB2312"/>
          <w:bCs/>
          <w:color w:val="000000"/>
          <w:w w:val="98"/>
          <w:sz w:val="32"/>
          <w:szCs w:val="32"/>
        </w:rPr>
        <w:t>违反本条例第五十条规定，将再生水管道、水箱等与自来水管道、水箱连接的，由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bCs/>
          <w:color w:val="000000"/>
          <w:w w:val="98"/>
          <w:sz w:val="32"/>
          <w:szCs w:val="32"/>
        </w:rPr>
        <w:t>责令限期改正，处以三万元以上五万元以下罚款；造成损失的，应当承担赔偿责任。</w:t>
      </w:r>
    </w:p>
    <w:p>
      <w:pPr>
        <w:pStyle w:val="p16"/>
        <w:keepNext w:val="false"/>
        <w:keepLines w:val="false"/>
        <w:pageBreakBefore w:val="false"/>
        <w:widowControl w:val="false"/>
        <w:kinsoku w:val="true"/>
        <w:overflowPunct w:val="true"/>
        <w:autoSpaceDE w:val="true"/>
        <w:bidi w:val="0"/>
        <w:snapToGrid w:val="false"/>
        <w:spacing w:lineRule="exact" w:line="580"/>
        <w:ind w:firstLineChars="224" w:startChars="0" w:start="0" w:endChars="0" w:end="0"/>
        <w:jc w:val="start"/>
        <w:textAlignment w:val="auto"/>
        <w:rPr>
          <w:rFonts w:ascii="仿宋_GB2312" w:hAnsi="仿宋_GB2312" w:eastAsia="仿宋_GB2312" w:cs="仿宋" w:hint="eastAsia"/>
          <w:color w:val="000000"/>
          <w:w w:val="98"/>
          <w:sz w:val="32"/>
          <w:szCs w:val="32"/>
          <w:bdr w:val="single" w:sz="4" w:space="0" w:color="000000"/>
        </w:rPr>
      </w:pPr>
      <w:r>
        <w:rPr>
          <w:rFonts w:ascii="黑体" w:hAnsi="黑体" w:cs="黑体" w:hint="eastAsia" w:eastAsia="黑体"/>
          <w:w w:val="98"/>
          <w:sz w:val="32"/>
          <w:szCs w:val="32"/>
        </w:rPr>
        <w:t>第六十一条</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color w:val="000000"/>
          <w:w w:val="98"/>
          <w:sz w:val="32"/>
          <w:szCs w:val="32"/>
        </w:rPr>
        <w:t>市、县（市）城市供水节水主管部门和相关部门及其</w:t>
      </w:r>
      <w:r>
        <w:rPr>
          <w:rFonts w:ascii="仿宋_GB2312" w:hAnsi="仿宋_GB2312" w:cs="仿宋" w:hint="eastAsia" w:eastAsia="仿宋_GB2312"/>
          <w:color w:val="000000"/>
          <w:w w:val="98"/>
          <w:sz w:val="32"/>
          <w:szCs w:val="32"/>
          <w:shd w:fill="FFFFFF" w:val="clear"/>
        </w:rPr>
        <w:t>工作人员，</w:t>
      </w:r>
      <w:r>
        <w:rPr>
          <w:rFonts w:ascii="仿宋_GB2312" w:hAnsi="仿宋_GB2312" w:cs="仿宋" w:hint="eastAsia" w:eastAsia="仿宋_GB2312"/>
          <w:bCs/>
          <w:color w:val="000000"/>
          <w:w w:val="98"/>
          <w:sz w:val="32"/>
          <w:szCs w:val="32"/>
          <w:shd w:fill="FFFFFF" w:val="clear"/>
        </w:rPr>
        <w:t>在城市供水节水管理工作中</w:t>
      </w:r>
      <w:r>
        <w:rPr>
          <w:rFonts w:ascii="仿宋_GB2312" w:hAnsi="仿宋_GB2312" w:cs="仿宋" w:hint="eastAsia" w:eastAsia="仿宋_GB2312"/>
          <w:color w:val="000000"/>
          <w:w w:val="98"/>
          <w:sz w:val="32"/>
          <w:szCs w:val="32"/>
          <w:shd w:fill="FFFFFF" w:val="clear"/>
        </w:rPr>
        <w:t>玩忽职守、滥用职权、徇私舞弊构成犯罪的，依法追究刑事责任；尚不构成犯罪的，依法给予行政处分。</w:t>
      </w:r>
      <w:r>
        <w:rPr>
          <w:rFonts w:eastAsia="仿宋_GB2312" w:cs="仿宋" w:hint="eastAsia" w:ascii="仿宋_GB2312" w:hAnsi="仿宋_GB2312"/>
          <w:color w:val="000000"/>
          <w:w w:val="98"/>
          <w:sz w:val="32"/>
          <w:szCs w:val="32"/>
        </w:rPr>
        <w:br/>
        <w:t xml:space="preserve">                     </w:t>
      </w:r>
      <w:r>
        <w:rPr>
          <w:rFonts w:eastAsia="仿宋_GB2312" w:cs="仿宋" w:hint="eastAsia" w:ascii="仿宋_GB2312" w:hAnsi="仿宋_GB2312"/>
          <w:bCs/>
          <w:color w:val="000000"/>
          <w:w w:val="98"/>
          <w:sz w:val="32"/>
          <w:szCs w:val="32"/>
        </w:rPr>
        <w:t xml:space="preserve">  </w:t>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w w:val="98"/>
          <w:sz w:val="32"/>
          <w:szCs w:val="32"/>
        </w:rPr>
      </w:pPr>
      <w:r>
        <w:rPr>
          <w:rFonts w:ascii="黑体" w:hAnsi="黑体" w:cs="黑体" w:hint="eastAsia" w:eastAsia="黑体"/>
          <w:w w:val="98"/>
          <w:sz w:val="32"/>
          <w:szCs w:val="32"/>
        </w:rPr>
        <w:t>第七章  附则</w:t>
      </w:r>
    </w:p>
    <w:p>
      <w:pPr>
        <w:pStyle w:val="p16"/>
        <w:keepNext w:val="false"/>
        <w:keepLines w:val="false"/>
        <w:pageBreakBefore w:val="false"/>
        <w:widowControl w:val="false"/>
        <w:kinsoku w:val="true"/>
        <w:overflowPunct w:val="true"/>
        <w:autoSpaceDE w:val="true"/>
        <w:bidi w:val="0"/>
        <w:snapToGrid w:val="false"/>
        <w:spacing w:lineRule="exact" w:line="580"/>
        <w:ind w:firstLineChars="925" w:startChars="0" w:start="0" w:endChars="0" w:end="0"/>
        <w:jc w:val="start"/>
        <w:textAlignment w:val="auto"/>
        <w:rPr/>
      </w:pPr>
      <w:r>
        <w:rPr>
          <w:rFonts w:eastAsia="仿宋_GB2312" w:cs="仿宋" w:hint="eastAsia" w:ascii="仿宋_GB2312" w:hAnsi="仿宋_GB2312"/>
          <w:w w:val="98"/>
          <w:sz w:val="32"/>
          <w:szCs w:val="32"/>
        </w:rPr>
        <w:br/>
        <w:t xml:space="preserve"> </w:t>
      </w:r>
      <w:r>
        <w:rPr>
          <w:rFonts w:eastAsia="仿宋_GB2312" w:cs="仿宋" w:hint="eastAsia" w:ascii="仿宋_GB2312" w:hAnsi="仿宋_GB2312"/>
          <w:b/>
          <w:w w:val="98"/>
          <w:sz w:val="32"/>
          <w:szCs w:val="32"/>
        </w:rPr>
        <w:t xml:space="preserve">   </w:t>
      </w:r>
      <w:r>
        <w:rPr>
          <w:rFonts w:ascii="黑体" w:hAnsi="黑体" w:cs="黑体" w:hint="eastAsia" w:eastAsia="黑体"/>
          <w:w w:val="98"/>
          <w:sz w:val="32"/>
          <w:szCs w:val="32"/>
        </w:rPr>
        <w:t>第六十二条</w:t>
      </w:r>
      <w:r>
        <w:rPr>
          <w:rFonts w:ascii="仿宋_GB2312" w:hAnsi="仿宋_GB2312" w:cs="仿宋" w:hint="eastAsia" w:eastAsia="仿宋_GB2312"/>
          <w:w w:val="98"/>
          <w:sz w:val="32"/>
          <w:szCs w:val="32"/>
          <w:shd w:fill="FFFFFF" w:val="clear"/>
        </w:rPr>
        <w:t xml:space="preserve">  本条例</w:t>
      </w:r>
      <w:r>
        <w:rPr>
          <w:rFonts w:ascii="仿宋_GB2312" w:hAnsi="仿宋_GB2312" w:cs="仿宋" w:hint="eastAsia" w:eastAsia="仿宋_GB2312"/>
          <w:bCs/>
          <w:w w:val="98"/>
          <w:sz w:val="32"/>
          <w:szCs w:val="32"/>
          <w:shd w:fill="FFFFFF" w:val="clear"/>
        </w:rPr>
        <w:t>自</w:t>
      </w:r>
      <w:r>
        <w:rPr>
          <w:rFonts w:eastAsia="仿宋_GB2312" w:cs="仿宋" w:hint="eastAsia" w:ascii="仿宋_GB2312" w:hAnsi="仿宋_GB2312"/>
          <w:bCs/>
          <w:w w:val="98"/>
          <w:sz w:val="32"/>
          <w:szCs w:val="32"/>
          <w:shd w:fill="FFFFFF" w:val="clear"/>
        </w:rPr>
        <w:t>2015</w:t>
      </w:r>
      <w:r>
        <w:rPr>
          <w:rFonts w:ascii="仿宋_GB2312" w:hAnsi="仿宋_GB2312" w:cs="仿宋" w:hint="eastAsia" w:eastAsia="仿宋_GB2312"/>
          <w:bCs/>
          <w:w w:val="98"/>
          <w:sz w:val="32"/>
          <w:szCs w:val="32"/>
          <w:shd w:fill="FFFFFF" w:val="clear"/>
        </w:rPr>
        <w:t>年</w:t>
      </w:r>
      <w:r>
        <w:rPr>
          <w:rFonts w:eastAsia="仿宋_GB2312" w:cs="仿宋" w:hint="eastAsia" w:ascii="仿宋_GB2312" w:hAnsi="仿宋_GB2312"/>
          <w:bCs/>
          <w:w w:val="98"/>
          <w:sz w:val="32"/>
          <w:szCs w:val="32"/>
          <w:shd w:fill="FFFFFF" w:val="clear"/>
        </w:rPr>
        <w:t>1</w:t>
      </w:r>
      <w:r>
        <w:rPr>
          <w:rFonts w:ascii="仿宋_GB2312" w:hAnsi="仿宋_GB2312" w:cs="仿宋" w:hint="eastAsia" w:eastAsia="仿宋_GB2312"/>
          <w:bCs/>
          <w:w w:val="98"/>
          <w:sz w:val="32"/>
          <w:szCs w:val="32"/>
          <w:shd w:fill="FFFFFF" w:val="clear"/>
        </w:rPr>
        <w:t>月</w:t>
      </w:r>
      <w:r>
        <w:rPr>
          <w:rFonts w:eastAsia="仿宋_GB2312" w:cs="仿宋" w:hint="eastAsia" w:ascii="仿宋_GB2312" w:hAnsi="仿宋_GB2312"/>
          <w:bCs/>
          <w:w w:val="98"/>
          <w:sz w:val="32"/>
          <w:szCs w:val="32"/>
          <w:shd w:fill="FFFFFF" w:val="clear"/>
        </w:rPr>
        <w:t>1</w:t>
      </w:r>
      <w:r>
        <w:rPr>
          <w:rFonts w:ascii="仿宋_GB2312" w:hAnsi="仿宋_GB2312" w:cs="仿宋" w:hint="eastAsia" w:eastAsia="仿宋_GB2312"/>
          <w:bCs/>
          <w:w w:val="98"/>
          <w:sz w:val="32"/>
          <w:szCs w:val="32"/>
          <w:shd w:fill="FFFFFF" w:val="clear"/>
        </w:rPr>
        <w:t>日</w:t>
      </w:r>
      <w:r>
        <w:rPr>
          <w:rFonts w:ascii="仿宋_GB2312" w:hAnsi="仿宋_GB2312" w:cs="仿宋" w:hint="eastAsia" w:eastAsia="仿宋_GB2312"/>
          <w:w w:val="98"/>
          <w:sz w:val="32"/>
          <w:szCs w:val="32"/>
          <w:shd w:fill="FFFFFF" w:val="clear"/>
        </w:rPr>
        <w:t>起施行。</w:t>
      </w:r>
      <w:r>
        <w:rPr>
          <w:rFonts w:eastAsia="仿宋_GB2312" w:cs="仿宋" w:hint="eastAsia" w:ascii="仿宋_GB2312" w:hAnsi="仿宋_GB2312"/>
          <w:w w:val="98"/>
          <w:sz w:val="32"/>
          <w:szCs w:val="32"/>
          <w:shd w:fill="FFFFFF" w:val="clear"/>
        </w:rPr>
        <w:t>2003</w:t>
      </w:r>
      <w:r>
        <w:rPr>
          <w:rFonts w:ascii="仿宋_GB2312" w:hAnsi="仿宋_GB2312" w:cs="仿宋" w:hint="eastAsia" w:eastAsia="仿宋_GB2312"/>
          <w:w w:val="98"/>
          <w:sz w:val="32"/>
          <w:szCs w:val="32"/>
          <w:shd w:fill="FFFFFF" w:val="clear"/>
        </w:rPr>
        <w:t>年</w:t>
      </w:r>
      <w:r>
        <w:rPr>
          <w:rFonts w:eastAsia="仿宋_GB2312" w:cs="仿宋" w:hint="eastAsia" w:ascii="仿宋_GB2312" w:hAnsi="仿宋_GB2312"/>
          <w:w w:val="98"/>
          <w:sz w:val="32"/>
          <w:szCs w:val="32"/>
          <w:shd w:fill="FFFFFF" w:val="clear"/>
        </w:rPr>
        <w:t>5</w:t>
      </w:r>
      <w:r>
        <w:rPr>
          <w:rFonts w:ascii="仿宋_GB2312" w:hAnsi="仿宋_GB2312" w:cs="仿宋" w:hint="eastAsia" w:eastAsia="仿宋_GB2312"/>
          <w:w w:val="98"/>
          <w:sz w:val="32"/>
          <w:szCs w:val="32"/>
          <w:shd w:fill="FFFFFF" w:val="clear"/>
        </w:rPr>
        <w:t>月</w:t>
      </w:r>
      <w:r>
        <w:rPr>
          <w:rFonts w:eastAsia="仿宋_GB2312" w:cs="仿宋" w:hint="eastAsia" w:ascii="仿宋_GB2312" w:hAnsi="仿宋_GB2312"/>
          <w:w w:val="98"/>
          <w:sz w:val="32"/>
          <w:szCs w:val="32"/>
          <w:shd w:fill="FFFFFF" w:val="clear"/>
        </w:rPr>
        <w:t>10</w:t>
      </w:r>
      <w:r>
        <w:rPr>
          <w:rFonts w:ascii="仿宋_GB2312" w:hAnsi="仿宋_GB2312" w:cs="仿宋" w:hint="eastAsia" w:eastAsia="仿宋_GB2312"/>
          <w:w w:val="98"/>
          <w:sz w:val="32"/>
          <w:szCs w:val="32"/>
          <w:shd w:fill="FFFFFF" w:val="clear"/>
        </w:rPr>
        <w:t>日起施行的《银川市城市供水节水管理条例》同时废止。</w:t>
      </w:r>
    </w:p>
    <w:sectPr>
      <w:footerReference w:type="default" r:id="rId2"/>
      <w:type w:val="nextPage"/>
      <w:pgSz w:w="11906" w:h="16838"/>
      <w:pgMar w:left="1588" w:right="1588" w:gutter="0" w:header="0" w:top="1418" w:footer="567" w:bottom="141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-47625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3.75pt;mso-position-vertical-relative:text;margin-left:9.05pt;mso-position-horizontal:outside;mso-position-horizontal-relative:margin">
              <v:fill opacity="0f"/>
              <v:textbox inset="0.000694444444444445in,0.000694444444444445in,0.000694444444444445in,0.000694444444444445in">
                <w:txbxContent>
                  <w:p>
                    <w:pPr>
                      <w:pStyle w:val="Footer"/>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627"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Char">
    <w:name w:val="页眉 Char"/>
    <w:qFormat/>
    <w:rPr>
      <w:rFonts w:ascii="Times New Roman" w:hAnsi="Times New Roman" w:eastAsia="宋体" w:cs="Times New Roman"/>
      <w:kern w:val="2"/>
      <w:sz w:val="18"/>
      <w:szCs w:val="18"/>
    </w:rPr>
  </w:style>
  <w:style w:type="character" w:styleId="Char1">
    <w:name w:val="页脚 Char"/>
    <w:qFormat/>
    <w:rPr>
      <w:rFonts w:ascii="Times New Roman" w:hAnsi="Times New Roman"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720"/>
        <w:tab w:val="center" w:pos="4153" w:leader="none"/>
        <w:tab w:val="right" w:pos="8306" w:leader="none"/>
      </w:tabs>
      <w:snapToGrid w:val="false"/>
      <w:jc w:val="center"/>
    </w:pPr>
    <w:rPr>
      <w:sz w:val="18"/>
      <w:szCs w:val="18"/>
    </w:rPr>
  </w:style>
  <w:style w:type="paragraph" w:styleId="p16">
    <w:name w:val="p16"/>
    <w:basedOn w:val="Normal"/>
    <w:qFormat/>
    <w:pPr>
      <w:widowControl/>
    </w:pPr>
    <w:rPr>
      <w:kern w:val="0"/>
      <w:sz w:val="21"/>
      <w:szCs w:val="21"/>
    </w:rPr>
  </w:style>
  <w:style w:type="paragraph" w:styleId="p0">
    <w:name w:val="p0"/>
    <w:basedOn w:val="Normal"/>
    <w:qFormat/>
    <w:pPr>
      <w:widowControl/>
      <w:jc w:val="start"/>
    </w:pPr>
    <w:rPr>
      <w:kern w:val="0"/>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2017-01-10T15:01:00Z</dcterms:created>
  <dc:creator>XZJD</dc:creator>
  <dc:description/>
  <dc:language>en-US</dc:language>
  <cp:lastModifiedBy>沙尘暴</cp:lastModifiedBy>
  <dcterms:modified xsi:type="dcterms:W3CDTF">2018-09-17T14:16:03Z</dcterms:modified>
  <cp:revision>17</cp:revision>
  <dc:subject/>
  <dc:title>银川市城市供水节水条例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