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jc w:val="center"/>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jc w:val="center"/>
        <w:rPr>
          <w:rFonts w:ascii="宋体;SimSun" w:hAnsi="宋体;SimSun" w:cs="宋体;SimSun"/>
          <w:sz w:val="44"/>
          <w:szCs w:val="44"/>
        </w:rPr>
      </w:pPr>
      <w:r>
        <w:rPr>
          <w:rFonts w:ascii="宋体;SimSun" w:hAnsi="宋体;SimSun" w:cs="宋体;SimSun" w:hint="eastAsia"/>
          <w:sz w:val="44"/>
          <w:szCs w:val="44"/>
        </w:rPr>
        <w:t>银川市房屋租赁管理条例</w:t>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numPr>
          <w:ilvl w:val="0"/>
          <w:numId w:val="0"/>
        </w:numPr>
        <w:shd w:fill="FFFFFF" w:val="clear"/>
        <w:snapToGrid w:val="false"/>
        <w:spacing w:lineRule="exact" w:line="580"/>
        <w:ind w:firstLineChars="0" w:firstLine="0" w:startChars="337" w:endChars="282"/>
        <w:jc w:val="start"/>
        <w:outlineLvl w:val="1"/>
        <w:rPr>
          <w:rFonts w:ascii="楷体_GB2312" w:hAnsi="楷体_GB2312" w:eastAsia="楷体_GB2312" w:cs="宋体;SimSun" w:hint="eastAsia"/>
          <w:color w:val="000000"/>
          <w:kern w:val="0"/>
          <w:sz w:val="32"/>
          <w:szCs w:val="32"/>
          <w:lang w:val="zh-CN"/>
        </w:rPr>
      </w:pPr>
      <w:r>
        <w:rPr>
          <w:rFonts w:ascii="楷体_GB2312" w:hAnsi="楷体_GB2312" w:cs="宋体;SimSun" w:hint="eastAsia" w:eastAsia="楷体_GB2312"/>
          <w:color w:val="000000"/>
          <w:kern w:val="0"/>
          <w:sz w:val="32"/>
          <w:szCs w:val="32"/>
          <w:lang w:val="zh-CN"/>
        </w:rPr>
        <w:t>（</w:t>
      </w:r>
      <w:r>
        <w:rPr>
          <w:rFonts w:eastAsia="楷体_GB2312" w:cs="仿宋" w:hint="eastAsia" w:ascii="楷体_GB2312" w:hAnsi="楷体_GB2312"/>
          <w:bCs/>
          <w:color w:val="000000"/>
          <w:sz w:val="32"/>
          <w:szCs w:val="32"/>
        </w:rPr>
        <w:t>2006</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10</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25</w:t>
      </w:r>
      <w:r>
        <w:rPr>
          <w:rFonts w:ascii="楷体_GB2312" w:hAnsi="楷体_GB2312" w:cs="仿宋" w:hint="eastAsia" w:eastAsia="楷体_GB2312"/>
          <w:bCs/>
          <w:color w:val="000000"/>
          <w:sz w:val="32"/>
          <w:szCs w:val="32"/>
        </w:rPr>
        <w:t xml:space="preserve">日银川市第十二届人民代表大会常务委员会第十八次会议通过  </w:t>
      </w:r>
      <w:r>
        <w:rPr>
          <w:rFonts w:eastAsia="楷体_GB2312" w:cs="仿宋" w:hint="eastAsia" w:ascii="楷体_GB2312" w:hAnsi="楷体_GB2312"/>
          <w:bCs/>
          <w:color w:val="000000"/>
          <w:sz w:val="32"/>
          <w:szCs w:val="32"/>
        </w:rPr>
        <w:t>2007</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3</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29</w:t>
      </w:r>
      <w:r>
        <w:rPr>
          <w:rFonts w:ascii="楷体_GB2312" w:hAnsi="楷体_GB2312" w:cs="仿宋" w:hint="eastAsia" w:eastAsia="楷体_GB2312"/>
          <w:bCs/>
          <w:color w:val="000000"/>
          <w:sz w:val="32"/>
          <w:szCs w:val="32"/>
        </w:rPr>
        <w:t xml:space="preserve">日宁夏回族自治区第九届人民代表大会常务委员会第二十七次会议批准  </w:t>
      </w:r>
      <w:r>
        <w:rPr>
          <w:rFonts w:eastAsia="楷体_GB2312" w:cs="仿宋" w:hint="eastAsia" w:ascii="楷体_GB2312" w:hAnsi="楷体_GB2312"/>
          <w:bCs/>
          <w:color w:val="000000"/>
          <w:sz w:val="32"/>
          <w:szCs w:val="32"/>
        </w:rPr>
        <w:t>2012</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6</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27</w:t>
      </w:r>
      <w:r>
        <w:rPr>
          <w:rFonts w:ascii="楷体_GB2312" w:hAnsi="楷体_GB2312" w:cs="仿宋" w:hint="eastAsia" w:eastAsia="楷体_GB2312"/>
          <w:bCs/>
          <w:color w:val="000000"/>
          <w:sz w:val="32"/>
          <w:szCs w:val="32"/>
        </w:rPr>
        <w:t xml:space="preserve">日银川市第十三届人民代表大会常务委员会第三十三次会议修改  </w:t>
      </w:r>
      <w:r>
        <w:rPr>
          <w:rFonts w:eastAsia="楷体_GB2312" w:cs="仿宋" w:hint="eastAsia" w:ascii="楷体_GB2312" w:hAnsi="楷体_GB2312"/>
          <w:bCs/>
          <w:color w:val="000000"/>
          <w:sz w:val="32"/>
          <w:szCs w:val="32"/>
        </w:rPr>
        <w:t>2012</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9</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25</w:t>
      </w:r>
      <w:r>
        <w:rPr>
          <w:rFonts w:ascii="楷体_GB2312" w:hAnsi="楷体_GB2312" w:cs="仿宋" w:hint="eastAsia" w:eastAsia="楷体_GB2312"/>
          <w:bCs/>
          <w:color w:val="000000"/>
          <w:sz w:val="32"/>
          <w:szCs w:val="32"/>
        </w:rPr>
        <w:t>日宁夏回族自治区第十届人民代表大会常务委员会第三十二次会议批准</w:t>
      </w:r>
      <w:r>
        <w:rPr>
          <w:rFonts w:ascii="楷体_GB2312" w:hAnsi="楷体_GB2312" w:cs="宋体;SimSun" w:hint="eastAsia" w:eastAsia="楷体_GB2312"/>
          <w:color w:val="000000"/>
          <w:kern w:val="0"/>
          <w:sz w:val="32"/>
          <w:szCs w:val="32"/>
          <w:lang w:val="zh-CN"/>
        </w:rPr>
        <w:t>）</w:t>
      </w:r>
    </w:p>
    <w:p>
      <w:pPr>
        <w:pStyle w:val="Normal"/>
        <w:numPr>
          <w:ilvl w:val="0"/>
          <w:numId w:val="0"/>
        </w:numPr>
        <w:shd w:fill="FFFFFF" w:val="clear"/>
        <w:snapToGrid w:val="false"/>
        <w:spacing w:lineRule="exact" w:line="580"/>
        <w:ind w:firstLineChars="0" w:firstLine="0" w:startChars="337" w:endChars="282"/>
        <w:jc w:val="start"/>
        <w:outlineLvl w:val="1"/>
        <w:rPr>
          <w:rFonts w:ascii="仿宋" w:hAnsi="仿宋" w:eastAsia="仿宋" w:cs="宋体;SimSun" w:hint="eastAsia"/>
          <w:color w:val="000000"/>
          <w:kern w:val="0"/>
          <w:sz w:val="32"/>
          <w:szCs w:val="32"/>
          <w:lang w:val="zh-CN"/>
        </w:rPr>
      </w:pPr>
      <w:r>
        <w:rPr>
          <w:rFonts w:eastAsia="仿宋" w:cs="宋体;SimSun" w:hint="eastAsia" w:ascii="仿宋" w:hAnsi="仿宋"/>
          <w:color w:val="000000"/>
          <w:kern w:val="0"/>
          <w:sz w:val="32"/>
          <w:szCs w:val="32"/>
          <w:lang w:val="zh-CN"/>
        </w:rPr>
      </w:r>
    </w:p>
    <w:p>
      <w:pPr>
        <w:pStyle w:val="Normal"/>
        <w:numPr>
          <w:ilvl w:val="0"/>
          <w:numId w:val="0"/>
        </w:numPr>
        <w:shd w:fill="FFFFFF" w:val="clear"/>
        <w:snapToGrid w:val="false"/>
        <w:spacing w:lineRule="exact" w:line="580"/>
        <w:ind w:firstLineChars="0" w:firstLine="0" w:startChars="0" w:start="0" w:endChars="282"/>
        <w:jc w:val="center"/>
        <w:outlineLvl w:val="1"/>
        <w:rPr/>
      </w:pPr>
      <w:r>
        <w:rPr>
          <w:rFonts w:ascii="楷体_GB2312" w:hAnsi="楷体_GB2312" w:cs="宋体;SimSun" w:hint="eastAsia" w:eastAsia="楷体_GB2312"/>
          <w:kern w:val="0"/>
          <w:sz w:val="32"/>
          <w:szCs w:val="32"/>
          <w:lang w:val="zh-CN"/>
        </w:rPr>
        <w:t>目    录</w:t>
      </w:r>
    </w:p>
    <w:p>
      <w:pPr>
        <w:pStyle w:val="Normal"/>
        <w:numPr>
          <w:ilvl w:val="0"/>
          <w:numId w:val="0"/>
        </w:numPr>
        <w:shd w:fill="FFFFFF" w:val="clear"/>
        <w:snapToGrid w:val="false"/>
        <w:spacing w:lineRule="exact" w:line="580"/>
        <w:ind w:firstLineChars="0" w:firstLine="0" w:startChars="337" w:endChars="0" w:end="0"/>
        <w:jc w:val="start"/>
        <w:outlineLvl w:val="1"/>
        <w:rPr/>
      </w:pPr>
      <w:r>
        <w:rPr>
          <w:rFonts w:ascii="楷体_GB2312" w:hAnsi="楷体_GB2312" w:cs="宋体;SimSun" w:hint="eastAsia" w:eastAsia="楷体_GB2312"/>
          <w:kern w:val="0"/>
          <w:sz w:val="32"/>
          <w:szCs w:val="32"/>
          <w:lang w:val="zh-CN"/>
        </w:rPr>
        <w:t>第一章  总则</w:t>
      </w:r>
    </w:p>
    <w:p>
      <w:pPr>
        <w:pStyle w:val="Normal"/>
        <w:shd w:fill="FFFFFF" w:val="clear"/>
        <w:snapToGrid w:val="false"/>
        <w:spacing w:lineRule="exact" w:line="580"/>
        <w:ind w:firstLineChars="0" w:firstLine="0" w:startChars="337" w:endChars="0" w:end="0"/>
        <w:jc w:val="start"/>
        <w:rPr/>
      </w:pPr>
      <w:r>
        <w:rPr>
          <w:rFonts w:ascii="楷体_GB2312" w:hAnsi="楷体_GB2312" w:cs="宋体;SimSun" w:hint="eastAsia" w:eastAsia="楷体_GB2312"/>
          <w:bCs/>
          <w:spacing w:val="8"/>
          <w:kern w:val="0"/>
          <w:sz w:val="32"/>
          <w:szCs w:val="32"/>
        </w:rPr>
        <w:t>第二章</w:t>
      </w:r>
      <w:r>
        <w:rPr>
          <w:rFonts w:ascii="楷体_GB2312" w:hAnsi="楷体_GB2312" w:cs="宋体;SimSun" w:eastAsia="楷体_GB2312"/>
          <w:bCs/>
          <w:spacing w:val="8"/>
          <w:kern w:val="0"/>
          <w:sz w:val="32"/>
          <w:szCs w:val="32"/>
        </w:rPr>
        <w:t xml:space="preserve">  </w:t>
      </w:r>
      <w:r>
        <w:rPr>
          <w:rFonts w:ascii="楷体_GB2312" w:hAnsi="楷体_GB2312" w:cs="宋体;SimSun" w:hint="eastAsia" w:eastAsia="楷体_GB2312"/>
          <w:bCs/>
          <w:spacing w:val="8"/>
          <w:kern w:val="0"/>
          <w:sz w:val="32"/>
          <w:szCs w:val="32"/>
        </w:rPr>
        <w:t>租赁管理</w:t>
      </w:r>
    </w:p>
    <w:p>
      <w:pPr>
        <w:pStyle w:val="Normal"/>
        <w:shd w:fill="FFFFFF" w:val="clear"/>
        <w:snapToGrid w:val="false"/>
        <w:spacing w:lineRule="exact" w:line="580"/>
        <w:ind w:firstLineChars="0" w:firstLine="0" w:startChars="337" w:endChars="0" w:end="0"/>
        <w:jc w:val="start"/>
        <w:rPr/>
      </w:pPr>
      <w:r>
        <w:rPr>
          <w:rFonts w:ascii="楷体_GB2312" w:hAnsi="楷体_GB2312" w:cs="宋体;SimSun" w:hint="eastAsia" w:eastAsia="楷体_GB2312"/>
          <w:bCs/>
          <w:spacing w:val="8"/>
          <w:kern w:val="0"/>
          <w:sz w:val="32"/>
          <w:szCs w:val="32"/>
        </w:rPr>
        <w:t>第三章  法律责任</w:t>
      </w:r>
    </w:p>
    <w:p>
      <w:pPr>
        <w:pStyle w:val="Normal"/>
        <w:shd w:fill="FFFFFF" w:val="clear"/>
        <w:snapToGrid w:val="false"/>
        <w:spacing w:lineRule="exact" w:line="580"/>
        <w:ind w:firstLineChars="0" w:firstLine="0" w:startChars="337" w:endChars="0" w:end="0"/>
        <w:jc w:val="start"/>
        <w:rPr/>
      </w:pPr>
      <w:r>
        <w:rPr>
          <w:rFonts w:ascii="楷体_GB2312" w:hAnsi="楷体_GB2312" w:cs="宋体;SimSun" w:hint="eastAsia" w:eastAsia="楷体_GB2312"/>
          <w:bCs/>
          <w:spacing w:val="8"/>
          <w:kern w:val="0"/>
          <w:sz w:val="32"/>
          <w:szCs w:val="32"/>
        </w:rPr>
        <w:t>第四章  附则</w:t>
      </w:r>
    </w:p>
    <w:p>
      <w:pPr>
        <w:pStyle w:val="Normal"/>
        <w:numPr>
          <w:ilvl w:val="0"/>
          <w:numId w:val="0"/>
        </w:numPr>
        <w:shd w:fill="FFFFFF" w:val="clear"/>
        <w:snapToGrid w:val="false"/>
        <w:spacing w:lineRule="exact" w:line="580"/>
        <w:ind w:firstLineChars="0" w:firstLine="0" w:startChars="0" w:start="0" w:endChars="282"/>
        <w:jc w:val="start"/>
        <w:outlineLvl w:val="1"/>
        <w:rPr>
          <w:rFonts w:ascii="楷体_GB2312" w:hAnsi="楷体_GB2312" w:eastAsia="楷体_GB2312" w:cs="宋体;SimSun" w:hint="eastAsia"/>
          <w:bCs/>
          <w:spacing w:val="8"/>
          <w:kern w:val="0"/>
          <w:sz w:val="32"/>
          <w:szCs w:val="32"/>
        </w:rPr>
      </w:pPr>
      <w:r>
        <w:rPr>
          <w:rFonts w:eastAsia="楷体_GB2312" w:cs="宋体;SimSun" w:hint="eastAsia" w:ascii="楷体_GB2312" w:hAnsi="楷体_GB2312"/>
          <w:bCs/>
          <w:spacing w:val="8"/>
          <w:kern w:val="0"/>
          <w:sz w:val="32"/>
          <w:szCs w:val="32"/>
        </w:rPr>
      </w:r>
    </w:p>
    <w:p>
      <w:pPr>
        <w:pStyle w:val="Normal"/>
        <w:numPr>
          <w:ilvl w:val="0"/>
          <w:numId w:val="0"/>
        </w:numPr>
        <w:shd w:fill="FFFFFF" w:val="clear"/>
        <w:snapToGrid w:val="false"/>
        <w:spacing w:lineRule="exact" w:line="580"/>
        <w:jc w:val="center"/>
        <w:outlineLvl w:val="1"/>
        <w:rPr>
          <w:rFonts w:ascii="黑体;SimHei" w:hAnsi="黑体;SimHei" w:eastAsia="黑体;SimHei" w:cs="宋体;SimSun"/>
          <w:kern w:val="0"/>
          <w:sz w:val="32"/>
          <w:szCs w:val="32"/>
          <w:lang w:val="zh-CN"/>
        </w:rPr>
      </w:pPr>
      <w:r>
        <w:rPr>
          <w:rFonts w:ascii="黑体;SimHei" w:hAnsi="黑体;SimHei" w:cs="宋体;SimSun" w:hint="eastAsia" w:eastAsia="黑体;SimHei"/>
          <w:kern w:val="0"/>
          <w:sz w:val="32"/>
          <w:szCs w:val="32"/>
          <w:lang w:val="zh-CN"/>
        </w:rPr>
        <w:t>第一章  总则</w:t>
      </w:r>
    </w:p>
    <w:p>
      <w:pPr>
        <w:pStyle w:val="Normal"/>
        <w:numPr>
          <w:ilvl w:val="0"/>
          <w:numId w:val="0"/>
        </w:numPr>
        <w:shd w:fill="FFFFFF" w:val="clear"/>
        <w:snapToGrid w:val="false"/>
        <w:spacing w:lineRule="exact" w:line="580"/>
        <w:jc w:val="center"/>
        <w:outlineLvl w:val="1"/>
        <w:rPr>
          <w:rFonts w:ascii="仿宋_GB2312" w:hAnsi="仿宋_GB2312" w:eastAsia="仿宋_GB2312" w:cs="宋体;SimSun" w:hint="eastAsia"/>
          <w:b/>
          <w:kern w:val="0"/>
          <w:sz w:val="32"/>
          <w:szCs w:val="32"/>
          <w:lang w:val="zh-CN"/>
        </w:rPr>
      </w:pPr>
      <w:r>
        <w:rPr>
          <w:rFonts w:eastAsia="仿宋_GB2312" w:cs="宋体;SimSun" w:hint="eastAsia" w:ascii="仿宋_GB2312" w:hAnsi="仿宋_GB2312"/>
          <w:b/>
          <w:kern w:val="0"/>
          <w:sz w:val="32"/>
          <w:szCs w:val="32"/>
          <w:lang w:val="zh-CN"/>
        </w:rPr>
      </w:r>
    </w:p>
    <w:p>
      <w:pPr>
        <w:pStyle w:val="Normal"/>
        <w:shd w:fill="FFFFFF" w:val="clear"/>
        <w:snapToGrid w:val="false"/>
        <w:spacing w:lineRule="exact" w:line="580"/>
        <w:ind w:firstLineChars="197" w:startChars="0" w:start="0" w:endChars="0" w:end="0"/>
        <w:rPr>
          <w:rFonts w:ascii="仿宋_GB2312" w:hAnsi="仿宋_GB2312" w:eastAsia="仿宋_GB2312" w:cs="宋体;SimSun"/>
          <w:kern w:val="0"/>
          <w:sz w:val="32"/>
          <w:szCs w:val="32"/>
          <w:lang w:val="zh-CN"/>
        </w:rPr>
      </w:pPr>
      <w:r>
        <w:rPr>
          <w:rFonts w:ascii="黑体;SimHei" w:hAnsi="黑体;SimHei" w:cs="宋体;SimSun" w:hint="eastAsia" w:eastAsia="黑体;SimHei"/>
          <w:kern w:val="0"/>
          <w:sz w:val="32"/>
          <w:szCs w:val="32"/>
          <w:lang w:val="zh-CN"/>
        </w:rPr>
        <w:t>第一条</w:t>
      </w:r>
      <w:r>
        <w:rPr>
          <w:rFonts w:ascii="仿宋_GB2312" w:hAnsi="仿宋_GB2312" w:cs="宋体;SimSun" w:hint="eastAsia" w:eastAsia="仿宋_GB2312"/>
          <w:spacing w:val="8"/>
          <w:kern w:val="0"/>
          <w:sz w:val="32"/>
          <w:szCs w:val="32"/>
        </w:rPr>
        <w:t xml:space="preserve"> 为了规范房屋租赁行为，维护社会治安秩序，保护租赁当事人的合法权益，促进房屋租赁市场健康有序发展，依据</w:t>
      </w:r>
      <w:r>
        <w:rPr>
          <w:rFonts w:ascii="仿宋_GB2312" w:hAnsi="仿宋_GB2312" w:cs="宋体;SimSun" w:hint="eastAsia" w:eastAsia="仿宋_GB2312"/>
          <w:color w:val="000000"/>
          <w:spacing w:val="8"/>
          <w:kern w:val="0"/>
          <w:sz w:val="32"/>
          <w:szCs w:val="32"/>
        </w:rPr>
        <w:t>《</w:t>
      </w:r>
      <w:hyperlink r:id="rId2" w:tgtFrame="_blank">
        <w:r>
          <w:rPr>
            <w:rStyle w:val="Hyperlink"/>
            <w:rFonts w:ascii="仿宋_GB2312" w:hAnsi="仿宋_GB2312" w:cs="宋体;SimSun" w:hint="eastAsia" w:eastAsia="仿宋_GB2312"/>
            <w:spacing w:val="8"/>
            <w:kern w:val="0"/>
            <w:sz w:val="32"/>
            <w:szCs w:val="32"/>
          </w:rPr>
          <w:t>中华人民共和国城市房地产管理法</w:t>
        </w:r>
      </w:hyperlink>
      <w:r>
        <w:rPr>
          <w:rFonts w:ascii="仿宋_GB2312" w:hAnsi="仿宋_GB2312" w:cs="宋体;SimSun" w:hint="eastAsia" w:eastAsia="仿宋_GB2312"/>
          <w:color w:val="000000"/>
          <w:spacing w:val="8"/>
          <w:kern w:val="0"/>
          <w:sz w:val="32"/>
          <w:szCs w:val="32"/>
        </w:rPr>
        <w:t>》、《</w:t>
      </w:r>
      <w:hyperlink r:id="rId3" w:tgtFrame="_blank">
        <w:r>
          <w:rPr>
            <w:rStyle w:val="Hyperlink"/>
            <w:rFonts w:ascii="仿宋_GB2312" w:hAnsi="仿宋_GB2312" w:cs="宋体;SimSun" w:hint="eastAsia" w:eastAsia="仿宋_GB2312"/>
            <w:spacing w:val="8"/>
            <w:kern w:val="0"/>
            <w:sz w:val="32"/>
            <w:szCs w:val="32"/>
          </w:rPr>
          <w:t>中华人民共和国治安管理处罚法</w:t>
        </w:r>
      </w:hyperlink>
      <w:r>
        <w:rPr>
          <w:rFonts w:ascii="仿宋_GB2312" w:hAnsi="仿宋_GB2312" w:cs="宋体;SimSun" w:hint="eastAsia" w:eastAsia="仿宋_GB2312"/>
          <w:color w:val="000000"/>
          <w:spacing w:val="8"/>
          <w:kern w:val="0"/>
          <w:sz w:val="32"/>
          <w:szCs w:val="32"/>
        </w:rPr>
        <w:t>》和有关法律、法规规定，结合本市实际</w:t>
      </w:r>
      <w:r>
        <w:rPr>
          <w:rFonts w:ascii="仿宋_GB2312" w:hAnsi="仿宋_GB2312" w:cs="宋体;SimSun" w:hint="eastAsia" w:eastAsia="仿宋_GB2312"/>
          <w:spacing w:val="8"/>
          <w:kern w:val="0"/>
          <w:sz w:val="32"/>
          <w:szCs w:val="32"/>
        </w:rPr>
        <w:t>，制定本条例。</w:t>
      </w:r>
    </w:p>
    <w:p>
      <w:pPr>
        <w:pStyle w:val="Normal"/>
        <w:tabs>
          <w:tab w:val="clear" w:pos="420"/>
          <w:tab w:val="left" w:pos="620" w:leader="none"/>
        </w:tabs>
        <w:snapToGrid w:val="false"/>
        <w:spacing w:lineRule="exact" w:line="580"/>
        <w:rPr/>
      </w:pPr>
      <w:r>
        <w:rPr>
          <w:rFonts w:eastAsia="仿宋_GB2312" w:cs="宋体;SimSun" w:ascii="仿宋_GB2312" w:hAnsi="仿宋_GB2312"/>
          <w:sz w:val="32"/>
          <w:szCs w:val="32"/>
          <w:lang w:val="zh-CN"/>
        </w:rPr>
        <w:tab/>
      </w:r>
      <w:r>
        <w:rPr>
          <w:rFonts w:ascii="黑体;SimHei" w:hAnsi="黑体;SimHei" w:cs="宋体;SimSun" w:hint="eastAsia" w:eastAsia="黑体;SimHei"/>
          <w:kern w:val="0"/>
          <w:sz w:val="32"/>
          <w:szCs w:val="32"/>
          <w:lang w:val="zh-CN"/>
        </w:rPr>
        <w:t>第二条</w:t>
      </w:r>
      <w:r>
        <w:rPr>
          <w:rFonts w:ascii="仿宋_GB2312" w:hAnsi="仿宋_GB2312" w:cs="宋体;SimSun" w:hint="eastAsia" w:eastAsia="仿宋_GB2312"/>
          <w:spacing w:val="8"/>
          <w:kern w:val="0"/>
          <w:sz w:val="32"/>
          <w:szCs w:val="32"/>
        </w:rPr>
        <w:t xml:space="preserve"> 本市行政区域内的房屋租赁及其管理活动适用本条例。</w:t>
      </w:r>
    </w:p>
    <w:p>
      <w:pPr>
        <w:pStyle w:val="Normal"/>
        <w:shd w:fill="FFFFFF" w:val="clear"/>
        <w:snapToGrid w:val="false"/>
        <w:spacing w:lineRule="exact" w:line="580"/>
        <w:ind w:firstLineChars="200"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公共租赁住房、直管公房、廉租住房，不适用本条例。</w:t>
      </w:r>
    </w:p>
    <w:p>
      <w:pPr>
        <w:pStyle w:val="Normal"/>
        <w:shd w:fill="FFFFFF" w:val="clear"/>
        <w:snapToGrid w:val="false"/>
        <w:spacing w:lineRule="exact" w:line="580"/>
        <w:ind w:firstLineChars="200" w:startChars="0" w:start="0" w:endChars="0" w:end="0"/>
        <w:rPr>
          <w:rFonts w:ascii="仿宋_GB2312" w:hAnsi="仿宋_GB2312" w:eastAsia="仿宋_GB2312" w:cs="宋体;SimSun" w:hint="eastAsia"/>
          <w:kern w:val="0"/>
          <w:sz w:val="32"/>
          <w:szCs w:val="32"/>
          <w:lang w:val="zh-CN"/>
        </w:rPr>
      </w:pPr>
      <w:r>
        <w:rPr>
          <w:rFonts w:ascii="黑体;SimHei" w:hAnsi="黑体;SimHei" w:cs="宋体;SimSun" w:hint="eastAsia" w:eastAsia="黑体;SimHei"/>
          <w:kern w:val="0"/>
          <w:sz w:val="32"/>
          <w:szCs w:val="32"/>
          <w:lang w:val="zh-CN"/>
        </w:rPr>
        <w:t>第三条</w:t>
      </w:r>
      <w:r>
        <w:rPr>
          <w:rFonts w:ascii="仿宋_GB2312" w:hAnsi="仿宋_GB2312" w:cs="宋体;SimSun" w:hint="eastAsia" w:eastAsia="仿宋_GB2312"/>
          <w:spacing w:val="8"/>
          <w:kern w:val="0"/>
          <w:sz w:val="32"/>
          <w:szCs w:val="32"/>
        </w:rPr>
        <w:t xml:space="preserve"> 本条例所称房屋租赁，是指出租人将住宅、工商业用房、办公用房、仓库及其他用房提供给承租人使用，由承租人向出租人支付租金的行为。</w:t>
      </w:r>
    </w:p>
    <w:p>
      <w:pPr>
        <w:pStyle w:val="Normal"/>
        <w:shd w:fill="FFFFFF" w:val="clear"/>
        <w:snapToGrid w:val="false"/>
        <w:spacing w:lineRule="exact" w:line="580"/>
        <w:ind w:firstLineChars="200" w:startChars="0" w:start="0" w:endChars="0" w:end="0"/>
        <w:jc w:val="start"/>
        <w:rPr/>
      </w:pPr>
      <w:r>
        <w:rPr>
          <w:rFonts w:ascii="黑体;SimHei" w:hAnsi="黑体;SimHei" w:cs="宋体;SimSun" w:hint="eastAsia" w:eastAsia="黑体;SimHei"/>
          <w:kern w:val="0"/>
          <w:sz w:val="32"/>
          <w:szCs w:val="32"/>
          <w:lang w:val="zh-CN"/>
        </w:rPr>
        <w:t>第四条</w:t>
      </w:r>
      <w:r>
        <w:rPr>
          <w:rFonts w:ascii="仿宋_GB2312" w:hAnsi="仿宋_GB2312" w:cs="宋体;SimSun" w:hint="eastAsia" w:eastAsia="仿宋_GB2312"/>
          <w:spacing w:val="8"/>
          <w:kern w:val="0"/>
          <w:sz w:val="32"/>
          <w:szCs w:val="32"/>
        </w:rPr>
        <w:t xml:space="preserve"> 有下列情形之一的，应当纳入房屋租赁管理： </w:t>
      </w:r>
    </w:p>
    <w:p>
      <w:pPr>
        <w:pStyle w:val="Normal"/>
        <w:shd w:fill="FFFFFF" w:val="clear"/>
        <w:snapToGrid w:val="false"/>
        <w:spacing w:lineRule="exact" w:line="58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　 （一）以联营、承包等名义提供非住宅房屋给他人使用，取得固定收益或者分成收入而不承担经营风险的； </w:t>
      </w:r>
    </w:p>
    <w:p>
      <w:pPr>
        <w:pStyle w:val="Normal"/>
        <w:shd w:fill="FFFFFF" w:val="clear"/>
        <w:snapToGrid w:val="false"/>
        <w:spacing w:lineRule="exact" w:line="580"/>
        <w:ind w:firstLineChars="150" w:startChars="0" w:start="0" w:endChars="0" w:end="0"/>
        <w:jc w:val="start"/>
        <w:rPr/>
      </w:pPr>
      <w:r>
        <w:rPr>
          <w:rFonts w:ascii="仿宋_GB2312" w:hAnsi="仿宋_GB2312" w:cs="宋体;SimSun" w:hint="eastAsia" w:eastAsia="仿宋_GB2312"/>
          <w:spacing w:val="8"/>
          <w:kern w:val="0"/>
          <w:sz w:val="32"/>
          <w:szCs w:val="32"/>
        </w:rPr>
        <w:t>（二）将非住宅房屋以</w:t>
      </w:r>
      <w:r>
        <w:rPr>
          <w:rFonts w:ascii="仿宋_GB2312" w:hAnsi="仿宋_GB2312" w:cs="宋体;SimSun" w:hint="eastAsia" w:eastAsia="仿宋_GB2312"/>
          <w:kern w:val="0"/>
          <w:sz w:val="32"/>
          <w:szCs w:val="32"/>
        </w:rPr>
        <w:t>隔间、</w:t>
      </w:r>
      <w:r>
        <w:rPr>
          <w:rFonts w:ascii="仿宋_GB2312" w:hAnsi="仿宋_GB2312" w:cs="宋体;SimSun" w:hint="eastAsia" w:eastAsia="仿宋_GB2312"/>
          <w:spacing w:val="8"/>
          <w:kern w:val="0"/>
          <w:sz w:val="32"/>
          <w:szCs w:val="32"/>
        </w:rPr>
        <w:t xml:space="preserve">柜台、摊位等方式分割提供给他人使用，由使用人支付约定价金的。 </w:t>
      </w:r>
    </w:p>
    <w:p>
      <w:pPr>
        <w:pStyle w:val="Normal"/>
        <w:shd w:fill="FFFFFF" w:val="clear"/>
        <w:snapToGrid w:val="false"/>
        <w:spacing w:lineRule="exact" w:line="580"/>
        <w:ind w:firstLineChars="200" w:startChars="0" w:start="0" w:endChars="0" w:end="0"/>
        <w:jc w:val="start"/>
        <w:rPr/>
      </w:pPr>
      <w:r>
        <w:rPr>
          <w:rFonts w:ascii="黑体;SimHei" w:hAnsi="黑体;SimHei" w:cs="宋体;SimSun" w:hint="eastAsia" w:eastAsia="黑体;SimHei"/>
          <w:kern w:val="0"/>
          <w:sz w:val="32"/>
          <w:szCs w:val="32"/>
          <w:lang w:val="zh-CN"/>
        </w:rPr>
        <w:t>第五条</w:t>
      </w:r>
      <w:r>
        <w:rPr>
          <w:rFonts w:ascii="仿宋_GB2312" w:hAnsi="仿宋_GB2312" w:cs="宋体;SimSun" w:hint="eastAsia" w:eastAsia="仿宋_GB2312"/>
          <w:spacing w:val="8"/>
          <w:kern w:val="0"/>
          <w:sz w:val="32"/>
          <w:szCs w:val="32"/>
        </w:rPr>
        <w:t>　本市房屋租赁管理的主管部门（以下简称房产管理部门）是市住房保障局，兴庆区、金凤区、西夏区（绕城高速范围以内）的房屋租赁管理工作委托由银川市房屋产权产籍管理机构具体负责。</w:t>
      </w:r>
    </w:p>
    <w:p>
      <w:pPr>
        <w:pStyle w:val="Normal"/>
        <w:shd w:fill="FFFFFF" w:val="clear"/>
        <w:snapToGrid w:val="false"/>
        <w:spacing w:lineRule="exact" w:line="58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永宁县、贺兰县、灵武市房屋租赁由其所在县（市）负责房产管理工作的部门管理</w:t>
      </w:r>
      <w:r>
        <w:rPr>
          <w:rFonts w:eastAsia="仿宋_GB2312" w:cs="宋体;SimSun" w:hint="eastAsia" w:ascii="仿宋_GB2312" w:hAnsi="仿宋_GB2312"/>
          <w:spacing w:val="8"/>
          <w:kern w:val="0"/>
          <w:sz w:val="32"/>
          <w:szCs w:val="32"/>
        </w:rPr>
        <w:t>(</w:t>
      </w:r>
      <w:r>
        <w:rPr>
          <w:rFonts w:ascii="仿宋_GB2312" w:hAnsi="仿宋_GB2312" w:cs="宋体;SimSun" w:hint="eastAsia" w:eastAsia="仿宋_GB2312"/>
          <w:spacing w:val="8"/>
          <w:kern w:val="0"/>
          <w:sz w:val="32"/>
          <w:szCs w:val="32"/>
        </w:rPr>
        <w:t>以下简称房产管理部门</w:t>
      </w:r>
      <w:r>
        <w:rPr>
          <w:rFonts w:eastAsia="仿宋_GB2312" w:cs="宋体;SimSun" w:hint="eastAsia" w:ascii="仿宋_GB2312" w:hAnsi="仿宋_GB2312"/>
          <w:spacing w:val="8"/>
          <w:kern w:val="0"/>
          <w:sz w:val="32"/>
          <w:szCs w:val="32"/>
        </w:rPr>
        <w:t>)</w:t>
      </w:r>
      <w:r>
        <w:rPr>
          <w:rFonts w:ascii="仿宋_GB2312" w:hAnsi="仿宋_GB2312" w:cs="宋体;SimSun" w:hint="eastAsia" w:eastAsia="仿宋_GB2312"/>
          <w:spacing w:val="8"/>
          <w:kern w:val="0"/>
          <w:sz w:val="32"/>
          <w:szCs w:val="32"/>
        </w:rPr>
        <w:t xml:space="preserve">，业务上接受市房屋租赁管理部门的指导、监督。 </w:t>
      </w:r>
    </w:p>
    <w:p>
      <w:pPr>
        <w:pStyle w:val="Normal"/>
        <w:shd w:fill="FFFFFF" w:val="clear"/>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房产管理部门可以委托社区事务工作机构负责社区内房屋租赁的日常管理工作。受托社区事务工作机构应当接受房产管理部门的监督和指导。鼓励社区事务工作机构开展房屋集中招租活动。</w:t>
      </w:r>
    </w:p>
    <w:p>
      <w:pPr>
        <w:pStyle w:val="Normal"/>
        <w:shd w:fill="FFFFFF" w:val="clear"/>
        <w:snapToGrid w:val="false"/>
        <w:spacing w:lineRule="exact" w:line="580"/>
        <w:ind w:firstLineChars="196"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人口和计划生育部门负责房屋租住人员的人口与计划生育管理服务工作。</w:t>
      </w:r>
    </w:p>
    <w:p>
      <w:pPr>
        <w:pStyle w:val="Normal"/>
        <w:shd w:fill="FFFFFF" w:val="clear"/>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公安机关负责租赁房屋的治安管理、消防管理及非本市户籍租住人员的居住证件管理工作。</w:t>
      </w:r>
    </w:p>
    <w:p>
      <w:pPr>
        <w:pStyle w:val="Normal"/>
        <w:shd w:fill="FFFFFF" w:val="clear"/>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工商行政管理部门负责查处利用租赁房屋进行无照经营等违法行为。</w:t>
      </w:r>
    </w:p>
    <w:p>
      <w:pPr>
        <w:pStyle w:val="Normal"/>
        <w:shd w:fill="FFFFFF" w:val="clear"/>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劳动和社会保障部门负责房屋租住人员的就业指导工作。</w:t>
      </w:r>
      <w:r>
        <w:rPr>
          <w:rFonts w:eastAsia="仿宋_GB2312" w:cs="宋体;SimSun" w:hint="eastAsia" w:ascii="仿宋_GB2312" w:hAnsi="仿宋_GB2312"/>
          <w:kern w:val="0"/>
          <w:sz w:val="32"/>
          <w:szCs w:val="32"/>
        </w:rPr>
        <w:br/>
        <w:t xml:space="preserve">    </w:t>
      </w:r>
      <w:r>
        <w:rPr>
          <w:rFonts w:ascii="仿宋_GB2312" w:hAnsi="仿宋_GB2312" w:cs="宋体;SimSun" w:hint="eastAsia" w:eastAsia="仿宋_GB2312"/>
          <w:spacing w:val="8"/>
          <w:kern w:val="0"/>
          <w:sz w:val="32"/>
          <w:szCs w:val="32"/>
        </w:rPr>
        <w:t>村（居）民委员会应当协助做好房屋租赁管理工作。</w:t>
      </w:r>
      <w:r>
        <w:rPr>
          <w:rFonts w:ascii="仿宋_GB2312" w:hAnsi="仿宋_GB2312" w:cs="宋体;SimSun" w:hint="eastAsia" w:eastAsia="仿宋_GB2312"/>
          <w:kern w:val="0"/>
          <w:sz w:val="32"/>
          <w:szCs w:val="32"/>
          <w:lang w:val="zh-CN"/>
        </w:rPr>
        <w:t xml:space="preserve"> </w:t>
      </w:r>
    </w:p>
    <w:p>
      <w:pPr>
        <w:pStyle w:val="Normal"/>
        <w:shd w:fill="FFFFFF" w:val="clear"/>
        <w:snapToGrid w:val="false"/>
        <w:spacing w:lineRule="exact" w:line="580"/>
        <w:jc w:val="center"/>
        <w:rPr>
          <w:rFonts w:ascii="仿宋_GB2312" w:hAnsi="仿宋_GB2312" w:eastAsia="仿宋_GB2312" w:cs="宋体;SimSun" w:hint="eastAsia"/>
          <w:b/>
          <w:bCs/>
          <w:spacing w:val="8"/>
          <w:kern w:val="0"/>
          <w:sz w:val="32"/>
          <w:szCs w:val="32"/>
        </w:rPr>
      </w:pPr>
      <w:r>
        <w:rPr>
          <w:rFonts w:eastAsia="仿宋_GB2312" w:cs="宋体;SimSun" w:hint="eastAsia" w:ascii="仿宋_GB2312" w:hAnsi="仿宋_GB2312"/>
          <w:b/>
          <w:bCs/>
          <w:spacing w:val="8"/>
          <w:kern w:val="0"/>
          <w:sz w:val="32"/>
          <w:szCs w:val="32"/>
        </w:rPr>
      </w:r>
    </w:p>
    <w:p>
      <w:pPr>
        <w:pStyle w:val="Normal"/>
        <w:numPr>
          <w:ilvl w:val="0"/>
          <w:numId w:val="0"/>
        </w:numPr>
        <w:shd w:fill="FFFFFF" w:val="clear"/>
        <w:snapToGrid w:val="false"/>
        <w:spacing w:lineRule="exact" w:line="580"/>
        <w:jc w:val="center"/>
        <w:outlineLvl w:val="1"/>
        <w:rPr>
          <w:rFonts w:ascii="黑体;SimHei" w:hAnsi="黑体;SimHei" w:eastAsia="黑体;SimHei" w:cs="宋体;SimSun" w:hint="eastAsia"/>
          <w:kern w:val="0"/>
          <w:sz w:val="32"/>
          <w:szCs w:val="32"/>
          <w:lang w:val="zh-CN"/>
        </w:rPr>
      </w:pPr>
      <w:r>
        <w:rPr>
          <w:rFonts w:ascii="黑体;SimHei" w:hAnsi="黑体;SimHei" w:cs="宋体;SimSun" w:hint="eastAsia" w:eastAsia="黑体;SimHei"/>
          <w:kern w:val="0"/>
          <w:sz w:val="32"/>
          <w:szCs w:val="32"/>
          <w:lang w:val="zh-CN"/>
        </w:rPr>
        <w:t>第二章 租赁管理</w:t>
      </w:r>
    </w:p>
    <w:p>
      <w:pPr>
        <w:pStyle w:val="Normal"/>
        <w:shd w:fill="FFFFFF" w:val="clear"/>
        <w:snapToGrid w:val="false"/>
        <w:spacing w:lineRule="exact" w:line="580"/>
        <w:jc w:val="start"/>
        <w:rPr>
          <w:rFonts w:ascii="仿宋_GB2312" w:hAnsi="仿宋_GB2312" w:eastAsia="仿宋_GB2312" w:cs="宋体;SimSun" w:hint="eastAsia"/>
          <w:b/>
          <w:kern w:val="0"/>
          <w:sz w:val="32"/>
          <w:szCs w:val="32"/>
          <w:lang w:val="zh-CN"/>
        </w:rPr>
      </w:pPr>
      <w:r>
        <w:rPr>
          <w:rFonts w:eastAsia="仿宋_GB2312" w:cs="宋体;SimSun" w:hint="eastAsia" w:ascii="仿宋_GB2312" w:hAnsi="仿宋_GB2312"/>
          <w:b/>
          <w:kern w:val="0"/>
          <w:sz w:val="32"/>
          <w:szCs w:val="32"/>
          <w:lang w:val="zh-CN"/>
        </w:rPr>
      </w:r>
    </w:p>
    <w:p>
      <w:pPr>
        <w:pStyle w:val="Normal"/>
        <w:shd w:fill="FFFFFF" w:val="clear"/>
        <w:snapToGrid w:val="false"/>
        <w:spacing w:lineRule="exact" w:line="580"/>
        <w:ind w:firstLineChars="196" w:startChars="0" w:start="0" w:endChars="0" w:end="0"/>
        <w:jc w:val="start"/>
        <w:rPr/>
      </w:pPr>
      <w:r>
        <w:rPr>
          <w:rFonts w:ascii="黑体;SimHei" w:hAnsi="黑体;SimHei" w:cs="宋体;SimSun" w:hint="eastAsia" w:eastAsia="黑体;SimHei"/>
          <w:kern w:val="0"/>
          <w:sz w:val="32"/>
          <w:szCs w:val="32"/>
          <w:lang w:val="zh-CN"/>
        </w:rPr>
        <w:t>第六条</w:t>
      </w:r>
      <w:r>
        <w:rPr>
          <w:rFonts w:ascii="仿宋_GB2312" w:hAnsi="仿宋_GB2312" w:cs="宋体;SimSun" w:hint="eastAsia" w:eastAsia="仿宋_GB2312"/>
          <w:b/>
          <w:kern w:val="0"/>
          <w:sz w:val="32"/>
          <w:szCs w:val="32"/>
          <w:lang w:val="zh-CN"/>
        </w:rPr>
        <w:t xml:space="preserve">  </w:t>
      </w:r>
      <w:r>
        <w:rPr>
          <w:rFonts w:ascii="仿宋_GB2312" w:hAnsi="仿宋_GB2312" w:cs="宋体;SimSun" w:hint="eastAsia" w:eastAsia="仿宋_GB2312"/>
          <w:kern w:val="0"/>
          <w:sz w:val="32"/>
          <w:szCs w:val="32"/>
          <w:lang w:val="zh-CN"/>
        </w:rPr>
        <w:t>房屋租赁实行登记备案制</w:t>
      </w:r>
      <w:r>
        <w:rPr>
          <w:rFonts w:ascii="仿宋_GB2312" w:hAnsi="仿宋_GB2312" w:cs="宋体;SimSun" w:hint="eastAsia" w:eastAsia="仿宋_GB2312"/>
          <w:spacing w:val="8"/>
          <w:kern w:val="0"/>
          <w:sz w:val="32"/>
          <w:szCs w:val="32"/>
        </w:rPr>
        <w:t>度。</w:t>
      </w:r>
    </w:p>
    <w:p>
      <w:pPr>
        <w:pStyle w:val="Normal"/>
        <w:shd w:fill="FFFFFF" w:val="clear"/>
        <w:snapToGrid w:val="false"/>
        <w:spacing w:lineRule="exact" w:line="580"/>
        <w:ind w:firstLineChars="182"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房屋租赁当事人应当在签订房屋租赁合同之日起三十日内向房产管理部门提交下列材料和证件，办理房屋租赁登记备案。</w:t>
      </w:r>
    </w:p>
    <w:p>
      <w:pPr>
        <w:pStyle w:val="Normal"/>
        <w:shd w:fill="FFFFFF" w:val="clear"/>
        <w:snapToGrid w:val="false"/>
        <w:spacing w:lineRule="exact" w:line="580"/>
        <w:ind w:firstLineChars="182"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（一）合法的房屋所有权证、宅基地使用证或者其他房屋使用证明等有效证件；</w:t>
      </w:r>
    </w:p>
    <w:p>
      <w:pPr>
        <w:pStyle w:val="Normal"/>
        <w:shd w:fill="FFFFFF" w:val="clear"/>
        <w:snapToGrid w:val="false"/>
        <w:spacing w:lineRule="exact" w:line="580"/>
        <w:ind w:firstLineChars="182"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（二）房屋租赁合同；</w:t>
      </w:r>
    </w:p>
    <w:p>
      <w:pPr>
        <w:pStyle w:val="Normal"/>
        <w:shd w:fill="FFFFFF" w:val="clear"/>
        <w:snapToGrid w:val="false"/>
        <w:spacing w:lineRule="exact" w:line="580"/>
        <w:ind w:firstLineChars="182"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（三）房屋租赁当事人以及实际居住人的身份证明。</w:t>
      </w:r>
    </w:p>
    <w:p>
      <w:pPr>
        <w:pStyle w:val="Normal"/>
        <w:snapToGrid w:val="false"/>
        <w:spacing w:lineRule="exact" w:line="58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房屋租赁合同内容发生变化、续租或者租赁关系终止的，房屋租赁当事人应当在三十日内，到房产管理部门办理房屋租赁登记备案的变更、延续或者注销手续。</w:t>
      </w:r>
    </w:p>
    <w:p>
      <w:pPr>
        <w:pStyle w:val="Normal"/>
        <w:snapToGrid w:val="false"/>
        <w:spacing w:lineRule="exact" w:line="580"/>
        <w:ind w:firstLineChars="196" w:startChars="0" w:start="0" w:endChars="0" w:end="0"/>
        <w:rPr>
          <w:rFonts w:ascii="仿宋_GB2312" w:hAnsi="仿宋_GB2312" w:eastAsia="仿宋_GB2312" w:hint="eastAsia"/>
          <w:kern w:val="0"/>
          <w:sz w:val="32"/>
          <w:szCs w:val="32"/>
          <w:lang w:val="zh-CN"/>
        </w:rPr>
      </w:pPr>
      <w:r>
        <w:rPr>
          <w:rFonts w:ascii="仿宋_GB2312" w:hAnsi="仿宋_GB2312" w:hint="eastAsia" w:eastAsia="仿宋_GB2312"/>
          <w:sz w:val="32"/>
          <w:szCs w:val="32"/>
        </w:rPr>
        <w:t>房屋租赁当事人可以书面委托他人办理房屋租赁登记备案。</w:t>
      </w:r>
    </w:p>
    <w:p>
      <w:pPr>
        <w:pStyle w:val="Normal"/>
        <w:snapToGrid w:val="false"/>
        <w:spacing w:lineRule="exact" w:line="580"/>
        <w:ind w:firstLineChars="197" w:startChars="0" w:start="0" w:endChars="0" w:end="0"/>
        <w:rPr>
          <w:rFonts w:ascii="仿宋_GB2312" w:hAnsi="仿宋_GB2312" w:eastAsia="仿宋_GB2312" w:cs="宋体;SimSun" w:hint="eastAsia"/>
          <w:kern w:val="0"/>
          <w:sz w:val="32"/>
          <w:szCs w:val="32"/>
          <w:lang w:val="zh-CN"/>
        </w:rPr>
      </w:pPr>
      <w:r>
        <w:rPr>
          <w:rFonts w:ascii="黑体;SimHei" w:hAnsi="黑体;SimHei" w:cs="宋体;SimSun" w:hint="eastAsia" w:eastAsia="黑体;SimHei"/>
          <w:kern w:val="0"/>
          <w:sz w:val="32"/>
          <w:szCs w:val="32"/>
          <w:lang w:val="zh-CN"/>
        </w:rPr>
        <w:t>第七条</w:t>
      </w:r>
      <w:r>
        <w:rPr>
          <w:rFonts w:ascii="仿宋_GB2312" w:hAnsi="仿宋_GB2312" w:cs="宋体;SimSun" w:hint="eastAsia" w:eastAsia="仿宋_GB2312"/>
          <w:b/>
          <w:spacing w:val="8"/>
          <w:kern w:val="0"/>
          <w:sz w:val="32"/>
          <w:szCs w:val="32"/>
        </w:rPr>
        <w:t xml:space="preserve"> </w:t>
      </w:r>
      <w:r>
        <w:rPr>
          <w:rFonts w:ascii="仿宋_GB2312" w:hAnsi="仿宋_GB2312" w:cs="宋体;SimSun" w:hint="eastAsia" w:eastAsia="仿宋_GB2312"/>
          <w:spacing w:val="8"/>
          <w:kern w:val="0"/>
          <w:sz w:val="32"/>
          <w:szCs w:val="32"/>
        </w:rPr>
        <w:t>房产管理部门应当在收到房屋租赁登记资料之日起</w:t>
      </w:r>
      <w:r>
        <w:rPr>
          <w:rFonts w:ascii="仿宋_GB2312" w:hAnsi="仿宋_GB2312" w:cs="宋体;SimSun" w:hint="eastAsia" w:eastAsia="仿宋_GB2312"/>
          <w:color w:val="000000"/>
          <w:spacing w:val="8"/>
          <w:kern w:val="0"/>
          <w:sz w:val="32"/>
          <w:szCs w:val="32"/>
        </w:rPr>
        <w:t>三日</w:t>
      </w:r>
      <w:r>
        <w:rPr>
          <w:rFonts w:ascii="仿宋_GB2312" w:hAnsi="仿宋_GB2312" w:cs="宋体;SimSun" w:hint="eastAsia" w:eastAsia="仿宋_GB2312"/>
          <w:spacing w:val="8"/>
          <w:kern w:val="0"/>
          <w:sz w:val="32"/>
          <w:szCs w:val="32"/>
        </w:rPr>
        <w:t>内，对符合本条例规定的，开具房屋租赁登记备案证明。</w:t>
      </w:r>
    </w:p>
    <w:p>
      <w:pPr>
        <w:pStyle w:val="Normal"/>
        <w:snapToGrid w:val="false"/>
        <w:spacing w:lineRule="exact" w:line="580"/>
        <w:ind w:firstLineChars="200" w:startChars="0" w:start="0" w:endChars="0" w:end="0"/>
        <w:rPr/>
      </w:pPr>
      <w:r>
        <w:rPr>
          <w:rFonts w:ascii="黑体;SimHei" w:hAnsi="黑体;SimHei" w:cs="宋体;SimSun" w:hint="eastAsia" w:eastAsia="黑体;SimHei"/>
          <w:kern w:val="0"/>
          <w:sz w:val="32"/>
          <w:szCs w:val="32"/>
          <w:lang w:val="zh-CN"/>
        </w:rPr>
        <w:t>第八条</w:t>
      </w:r>
      <w:r>
        <w:rPr>
          <w:rFonts w:ascii="仿宋_GB2312" w:hAnsi="仿宋_GB2312" w:cs="宋体;SimSun" w:hint="eastAsia" w:eastAsia="仿宋_GB2312"/>
          <w:spacing w:val="8"/>
          <w:kern w:val="0"/>
          <w:sz w:val="32"/>
          <w:szCs w:val="32"/>
        </w:rPr>
        <w:t xml:space="preserve"> 房屋租赁登记备案证明应当载明房屋租赁当事人的姓名或者名称，有效身份证件种类和号码，出租房屋的坐落、租赁用途、租金数额、租赁期限等。</w:t>
      </w:r>
    </w:p>
    <w:p>
      <w:pPr>
        <w:pStyle w:val="Normal"/>
        <w:shd w:fill="FFFFFF" w:val="clear"/>
        <w:snapToGrid w:val="false"/>
        <w:spacing w:lineRule="exact" w:line="580"/>
        <w:ind w:firstLineChars="200" w:startChars="0" w:start="0" w:endChars="0" w:end="0"/>
        <w:jc w:val="start"/>
        <w:rPr/>
      </w:pPr>
      <w:r>
        <w:rPr>
          <w:rFonts w:ascii="黑体;SimHei" w:hAnsi="黑体;SimHei" w:cs="宋体;SimSun" w:hint="eastAsia" w:eastAsia="黑体;SimHei"/>
          <w:kern w:val="0"/>
          <w:sz w:val="32"/>
          <w:szCs w:val="32"/>
          <w:lang w:val="zh-CN"/>
        </w:rPr>
        <w:t>第九条</w:t>
      </w:r>
      <w:r>
        <w:rPr>
          <w:rFonts w:ascii="仿宋_GB2312" w:hAnsi="仿宋_GB2312" w:cs="宋体;SimSun" w:hint="eastAsia" w:eastAsia="仿宋_GB2312"/>
          <w:b/>
          <w:spacing w:val="8"/>
          <w:kern w:val="0"/>
          <w:sz w:val="32"/>
          <w:szCs w:val="32"/>
        </w:rPr>
        <w:t xml:space="preserve"> </w:t>
      </w:r>
      <w:r>
        <w:rPr>
          <w:rFonts w:ascii="仿宋_GB2312" w:hAnsi="仿宋_GB2312" w:cs="宋体;SimSun" w:hint="eastAsia" w:eastAsia="仿宋_GB2312"/>
          <w:spacing w:val="8"/>
          <w:kern w:val="0"/>
          <w:sz w:val="32"/>
          <w:szCs w:val="32"/>
        </w:rPr>
        <w:t xml:space="preserve">房屋出租人应当与房屋承租人签订书面的房屋租赁合同。 </w:t>
      </w:r>
    </w:p>
    <w:p>
      <w:pPr>
        <w:pStyle w:val="Normal"/>
        <w:shd w:fill="FFFFFF" w:val="clear"/>
        <w:snapToGrid w:val="false"/>
        <w:spacing w:lineRule="exact" w:line="58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　 　房屋租赁合同应包括以下主要内容： </w:t>
      </w:r>
    </w:p>
    <w:p>
      <w:pPr>
        <w:pStyle w:val="Normal"/>
        <w:shd w:fill="FFFFFF" w:val="clear"/>
        <w:snapToGrid w:val="false"/>
        <w:spacing w:lineRule="exact" w:line="58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　  （一）当事人姓名及身份证件的号码或者名称及地址； </w:t>
      </w:r>
    </w:p>
    <w:p>
      <w:pPr>
        <w:pStyle w:val="Normal"/>
        <w:shd w:fill="FFFFFF" w:val="clear"/>
        <w:snapToGrid w:val="false"/>
        <w:spacing w:lineRule="exact" w:line="58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　  （二）房屋所有权证号、位置、面积、装饰及设施； </w:t>
      </w:r>
    </w:p>
    <w:p>
      <w:pPr>
        <w:pStyle w:val="Normal"/>
        <w:shd w:fill="FFFFFF" w:val="clear"/>
        <w:snapToGrid w:val="false"/>
        <w:spacing w:lineRule="exact" w:line="580"/>
        <w:ind w:firstLineChars="200"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（三）房屋用途； </w:t>
      </w:r>
    </w:p>
    <w:p>
      <w:pPr>
        <w:pStyle w:val="Normal"/>
        <w:shd w:fill="FFFFFF" w:val="clear"/>
        <w:snapToGrid w:val="false"/>
        <w:spacing w:lineRule="exact" w:line="580"/>
        <w:ind w:firstLineChars="200"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（四）租赁期限； </w:t>
      </w:r>
    </w:p>
    <w:p>
      <w:pPr>
        <w:pStyle w:val="Normal"/>
        <w:shd w:fill="FFFFFF" w:val="clear"/>
        <w:snapToGrid w:val="false"/>
        <w:spacing w:lineRule="exact" w:line="58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　  （五）租金、物业、供热、水、电、气等费用数额及交付方式； </w:t>
      </w:r>
    </w:p>
    <w:p>
      <w:pPr>
        <w:pStyle w:val="Normal"/>
        <w:shd w:fill="FFFFFF" w:val="clear"/>
        <w:snapToGrid w:val="false"/>
        <w:spacing w:lineRule="exact" w:line="58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　  （六）房屋维修责任； </w:t>
      </w:r>
    </w:p>
    <w:p>
      <w:pPr>
        <w:pStyle w:val="Normal"/>
        <w:shd w:fill="FFFFFF" w:val="clear"/>
        <w:snapToGrid w:val="false"/>
        <w:spacing w:lineRule="exact" w:line="580"/>
        <w:ind w:firstLineChars="200"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（七）装修的约定； </w:t>
      </w:r>
    </w:p>
    <w:p>
      <w:pPr>
        <w:pStyle w:val="Normal"/>
        <w:shd w:fill="FFFFFF" w:val="clear"/>
        <w:snapToGrid w:val="false"/>
        <w:spacing w:lineRule="exact" w:line="580"/>
        <w:ind w:firstLineChars="200"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（八）转租的约定；</w:t>
      </w:r>
    </w:p>
    <w:p>
      <w:pPr>
        <w:pStyle w:val="Normal"/>
        <w:shd w:fill="FFFFFF" w:val="clear"/>
        <w:snapToGrid w:val="false"/>
        <w:spacing w:lineRule="exact" w:line="580"/>
        <w:ind w:firstLineChars="200"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（九）解除合同的条件；</w:t>
      </w:r>
    </w:p>
    <w:p>
      <w:pPr>
        <w:pStyle w:val="Normal"/>
        <w:shd w:fill="FFFFFF" w:val="clear"/>
        <w:snapToGrid w:val="false"/>
        <w:spacing w:lineRule="exact" w:line="580"/>
        <w:ind w:firstLineChars="197"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（十）房屋被征收或者拆除时的处理办法</w:t>
      </w:r>
      <w:r>
        <w:rPr>
          <w:rFonts w:eastAsia="仿宋_GB2312" w:cs="宋体;SimSun" w:hint="eastAsia" w:ascii="仿宋_GB2312" w:hAnsi="仿宋_GB2312"/>
          <w:spacing w:val="8"/>
          <w:kern w:val="0"/>
          <w:sz w:val="32"/>
          <w:szCs w:val="32"/>
        </w:rPr>
        <w:t>;</w:t>
      </w:r>
    </w:p>
    <w:p>
      <w:pPr>
        <w:pStyle w:val="Normal"/>
        <w:shd w:fill="FFFFFF" w:val="clear"/>
        <w:snapToGrid w:val="false"/>
        <w:spacing w:lineRule="exact" w:line="58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（十一）建筑共用消防设施的维护保养相关约定；</w:t>
      </w:r>
    </w:p>
    <w:p>
      <w:pPr>
        <w:pStyle w:val="Normal"/>
        <w:shd w:fill="FFFFFF" w:val="clear"/>
        <w:snapToGrid w:val="false"/>
        <w:spacing w:lineRule="exact" w:line="580"/>
        <w:jc w:val="start"/>
        <w:rPr>
          <w:rFonts w:ascii="仿宋_GB2312" w:hAnsi="仿宋_GB2312" w:eastAsia="仿宋_GB2312" w:cs="宋体;SimSun" w:hint="eastAsia"/>
          <w:spacing w:val="8"/>
          <w:kern w:val="0"/>
          <w:sz w:val="32"/>
          <w:szCs w:val="32"/>
        </w:rPr>
      </w:pPr>
      <w:r>
        <w:rPr>
          <w:rFonts w:eastAsia="仿宋_GB2312" w:cs="宋体;SimSun" w:hint="eastAsia" w:ascii="仿宋_GB2312" w:hAnsi="仿宋_GB2312"/>
          <w:spacing w:val="8"/>
          <w:kern w:val="0"/>
          <w:sz w:val="32"/>
          <w:szCs w:val="32"/>
        </w:rPr>
        <w:t xml:space="preserve">    </w:t>
      </w:r>
      <w:r>
        <w:rPr>
          <w:rFonts w:ascii="仿宋_GB2312" w:hAnsi="仿宋_GB2312" w:cs="宋体;SimSun" w:hint="eastAsia" w:eastAsia="仿宋_GB2312"/>
          <w:spacing w:val="8"/>
          <w:kern w:val="0"/>
          <w:sz w:val="32"/>
          <w:szCs w:val="32"/>
        </w:rPr>
        <w:t xml:space="preserve">（十二）违约责任； </w:t>
      </w:r>
    </w:p>
    <w:p>
      <w:pPr>
        <w:pStyle w:val="Normal"/>
        <w:shd w:fill="FFFFFF" w:val="clear"/>
        <w:snapToGrid w:val="false"/>
        <w:spacing w:lineRule="exact" w:line="580"/>
        <w:ind w:firstLineChars="200"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（十三）当事人约定的其他条款。</w:t>
      </w:r>
    </w:p>
    <w:p>
      <w:pPr>
        <w:pStyle w:val="Normal"/>
        <w:shd w:fill="FFFFFF" w:val="clear"/>
        <w:snapToGrid w:val="false"/>
        <w:spacing w:lineRule="exact" w:line="580"/>
        <w:ind w:firstLineChars="200" w:startChars="0" w:start="0" w:endChars="0" w:end="0"/>
        <w:rPr>
          <w:rFonts w:ascii="仿宋_GB2312" w:hAnsi="仿宋_GB2312" w:eastAsia="仿宋_GB2312" w:cs="宋体;SimSun" w:hint="eastAsia"/>
          <w:kern w:val="0"/>
          <w:sz w:val="32"/>
          <w:szCs w:val="32"/>
          <w:lang w:val="zh-CN"/>
        </w:rPr>
      </w:pPr>
      <w:r>
        <w:rPr>
          <w:rFonts w:ascii="仿宋_GB2312" w:hAnsi="仿宋_GB2312" w:cs="宋体;SimSun" w:hint="eastAsia" w:eastAsia="仿宋_GB2312"/>
          <w:spacing w:val="8"/>
          <w:kern w:val="0"/>
          <w:sz w:val="32"/>
          <w:szCs w:val="32"/>
        </w:rPr>
        <w:t>房产管理部门会同工商行政管理部门制定房屋租赁合同示范文本，供房屋租赁当事人选用。</w:t>
      </w:r>
    </w:p>
    <w:p>
      <w:pPr>
        <w:pStyle w:val="Normal"/>
        <w:shd w:fill="FFFFFF" w:val="clear"/>
        <w:snapToGrid w:val="false"/>
        <w:spacing w:lineRule="exact" w:line="580"/>
        <w:ind w:firstLineChars="197" w:startChars="0" w:start="0" w:endChars="0" w:end="0"/>
        <w:jc w:val="start"/>
        <w:rPr>
          <w:rFonts w:ascii="仿宋_GB2312" w:hAnsi="仿宋_GB2312" w:eastAsia="仿宋_GB2312" w:cs="宋体;SimSun" w:hint="eastAsia"/>
          <w:kern w:val="0"/>
          <w:sz w:val="32"/>
          <w:szCs w:val="32"/>
          <w:bdr w:val="single" w:sz="4" w:space="0" w:color="000000"/>
        </w:rPr>
      </w:pPr>
      <w:r>
        <w:rPr>
          <w:rFonts w:ascii="黑体;SimHei" w:hAnsi="黑体;SimHei" w:cs="宋体;SimSun" w:hint="eastAsia" w:eastAsia="黑体;SimHei"/>
          <w:kern w:val="0"/>
          <w:sz w:val="32"/>
          <w:szCs w:val="32"/>
          <w:lang w:val="zh-CN"/>
        </w:rPr>
        <w:t xml:space="preserve">第十条 </w:t>
      </w:r>
      <w:r>
        <w:rPr>
          <w:rFonts w:ascii="仿宋_GB2312" w:hAnsi="仿宋_GB2312" w:cs="宋体;SimSun" w:hint="eastAsia" w:eastAsia="仿宋_GB2312"/>
          <w:color w:val="000000"/>
          <w:spacing w:val="8"/>
          <w:kern w:val="0"/>
          <w:sz w:val="32"/>
          <w:szCs w:val="32"/>
        </w:rPr>
        <w:t>通过</w:t>
      </w:r>
      <w:hyperlink r:id="rId4" w:tgtFrame="_blank">
        <w:r>
          <w:rPr>
            <w:rStyle w:val="Hyperlink"/>
            <w:rFonts w:ascii="仿宋_GB2312" w:hAnsi="仿宋_GB2312" w:cs="宋体;SimSun" w:hint="eastAsia" w:eastAsia="仿宋_GB2312"/>
            <w:spacing w:val="8"/>
            <w:kern w:val="0"/>
            <w:sz w:val="32"/>
            <w:szCs w:val="32"/>
          </w:rPr>
          <w:t>房地产</w:t>
        </w:r>
      </w:hyperlink>
      <w:r>
        <w:rPr>
          <w:rFonts w:ascii="仿宋_GB2312" w:hAnsi="仿宋_GB2312" w:cs="宋体;SimSun" w:hint="eastAsia" w:eastAsia="仿宋_GB2312"/>
          <w:color w:val="000000"/>
          <w:spacing w:val="8"/>
          <w:kern w:val="0"/>
          <w:sz w:val="32"/>
          <w:szCs w:val="32"/>
        </w:rPr>
        <w:t>经纪机构（以下简称经</w:t>
      </w:r>
      <w:r>
        <w:rPr>
          <w:rFonts w:ascii="仿宋_GB2312" w:hAnsi="仿宋_GB2312" w:cs="宋体;SimSun" w:hint="eastAsia" w:eastAsia="仿宋_GB2312"/>
          <w:spacing w:val="8"/>
          <w:kern w:val="0"/>
          <w:sz w:val="32"/>
          <w:szCs w:val="32"/>
        </w:rPr>
        <w:t>纪机构）订立房屋租赁合同的，由经纪机构代为办理房屋租赁登记备案。</w:t>
      </w:r>
    </w:p>
    <w:p>
      <w:pPr>
        <w:pStyle w:val="Normal"/>
        <w:shd w:fill="FFFFFF" w:val="clear"/>
        <w:snapToGrid w:val="false"/>
        <w:spacing w:lineRule="exact" w:line="580"/>
        <w:ind w:firstLineChars="180" w:startChars="0" w:start="0" w:endChars="0" w:end="0"/>
        <w:jc w:val="start"/>
        <w:rPr>
          <w:rFonts w:ascii="仿宋_GB2312" w:hAnsi="仿宋_GB2312" w:eastAsia="仿宋_GB2312" w:cs="宋体;SimSun" w:hint="eastAsia"/>
          <w:b/>
          <w:kern w:val="0"/>
          <w:sz w:val="32"/>
          <w:szCs w:val="32"/>
        </w:rPr>
      </w:pPr>
      <w:r>
        <w:rPr>
          <w:rFonts w:ascii="仿宋_GB2312" w:hAnsi="仿宋_GB2312" w:cs="宋体;SimSun" w:hint="eastAsia" w:eastAsia="仿宋_GB2312"/>
          <w:kern w:val="0"/>
          <w:sz w:val="32"/>
          <w:szCs w:val="32"/>
        </w:rPr>
        <w:t>经纪机构应当将房屋租赁信息定期上报房产管理部门。</w:t>
      </w:r>
    </w:p>
    <w:p>
      <w:pPr>
        <w:pStyle w:val="Normal"/>
        <w:shd w:fill="FFFFFF" w:val="clear"/>
        <w:snapToGrid w:val="false"/>
        <w:spacing w:lineRule="exact" w:line="580"/>
        <w:ind w:firstLineChars="180" w:startChars="0" w:start="0" w:endChars="0" w:end="0"/>
        <w:jc w:val="start"/>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lang w:val="zh-CN"/>
        </w:rPr>
        <w:t>第十一条</w:t>
      </w:r>
      <w:r>
        <w:rPr>
          <w:rFonts w:ascii="仿宋_GB2312" w:hAnsi="仿宋_GB2312" w:cs="宋体;SimSun" w:hint="eastAsia" w:eastAsia="仿宋_GB2312"/>
          <w:b/>
          <w:spacing w:val="8"/>
          <w:kern w:val="0"/>
          <w:sz w:val="32"/>
          <w:szCs w:val="32"/>
        </w:rPr>
        <w:t xml:space="preserve"> </w:t>
      </w:r>
      <w:r>
        <w:rPr>
          <w:rFonts w:ascii="仿宋_GB2312" w:hAnsi="仿宋_GB2312" w:cs="宋体;SimSun" w:hint="eastAsia" w:eastAsia="仿宋_GB2312"/>
          <w:spacing w:val="8"/>
          <w:kern w:val="0"/>
          <w:sz w:val="32"/>
          <w:szCs w:val="32"/>
        </w:rPr>
        <w:t>房屋承租人转租房屋的，应当经房屋出租人书面同意，并到房产管理部门办理房屋租赁登记备案。</w:t>
      </w:r>
    </w:p>
    <w:p>
      <w:pPr>
        <w:pStyle w:val="Normal"/>
        <w:shd w:fill="FFFFFF" w:val="clear"/>
        <w:tabs>
          <w:tab w:val="left" w:pos="420" w:leader="none"/>
        </w:tabs>
        <w:snapToGrid w:val="false"/>
        <w:spacing w:lineRule="exact" w:line="580"/>
        <w:ind w:firstLineChars="197" w:startChars="0" w:start="0" w:endChars="0" w:end="0"/>
        <w:jc w:val="start"/>
        <w:textAlignment w:val="baseline"/>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房屋承租人未经房屋出租人书面同意转租的，房屋出租人可以解除房屋租赁合同，收回房屋并要求房屋承租人赔偿损失。</w:t>
      </w:r>
    </w:p>
    <w:p>
      <w:pPr>
        <w:pStyle w:val="p0"/>
        <w:widowControl w:val="false"/>
        <w:shd w:fill="FFFFFF" w:val="clear"/>
        <w:snapToGrid w:val="false"/>
        <w:spacing w:lineRule="exact" w:line="580"/>
        <w:ind w:firstLineChars="197" w:startChars="0" w:start="0" w:endChars="0" w:end="0"/>
        <w:rPr/>
      </w:pPr>
      <w:r>
        <w:rPr>
          <w:rFonts w:ascii="黑体;SimHei" w:hAnsi="黑体;SimHei" w:cs="宋体;SimSun" w:hint="eastAsia" w:eastAsia="黑体;SimHei"/>
          <w:sz w:val="32"/>
          <w:szCs w:val="32"/>
          <w:lang w:val="zh-CN"/>
        </w:rPr>
        <w:t>第十二条</w:t>
      </w:r>
      <w:r>
        <w:rPr>
          <w:rFonts w:ascii="仿宋_GB2312" w:hAnsi="仿宋_GB2312" w:cs="宋体;SimSun" w:hint="eastAsia" w:eastAsia="仿宋_GB2312"/>
          <w:b/>
          <w:spacing w:val="8"/>
          <w:kern w:val="2"/>
          <w:sz w:val="32"/>
          <w:szCs w:val="32"/>
        </w:rPr>
        <w:t xml:space="preserve"> </w:t>
      </w:r>
      <w:r>
        <w:rPr>
          <w:rFonts w:ascii="仿宋_GB2312" w:hAnsi="仿宋_GB2312" w:cs="宋体;SimSun" w:hint="eastAsia" w:eastAsia="仿宋_GB2312"/>
          <w:spacing w:val="8"/>
          <w:kern w:val="2"/>
          <w:sz w:val="32"/>
          <w:szCs w:val="32"/>
        </w:rPr>
        <w:t>有下列情形之一的，房屋不得出租：</w:t>
      </w:r>
    </w:p>
    <w:p>
      <w:pPr>
        <w:pStyle w:val="p0"/>
        <w:widowControl w:val="false"/>
        <w:shd w:fill="FFFFFF" w:val="clear"/>
        <w:snapToGrid w:val="false"/>
        <w:spacing w:lineRule="exact" w:line="580"/>
        <w:ind w:firstLineChars="197" w:startChars="0" w:start="0" w:endChars="0" w:end="0"/>
        <w:rPr>
          <w:rFonts w:ascii="仿宋_GB2312" w:hAnsi="仿宋_GB2312" w:eastAsia="仿宋_GB2312" w:cs="宋体;SimSun" w:hint="eastAsia"/>
          <w:spacing w:val="8"/>
          <w:kern w:val="2"/>
          <w:sz w:val="32"/>
          <w:szCs w:val="32"/>
        </w:rPr>
      </w:pPr>
      <w:r>
        <w:rPr>
          <w:rFonts w:ascii="仿宋_GB2312" w:hAnsi="仿宋_GB2312" w:cs="宋体;SimSun" w:hint="eastAsia" w:eastAsia="仿宋_GB2312"/>
          <w:spacing w:val="8"/>
          <w:kern w:val="2"/>
          <w:sz w:val="32"/>
          <w:szCs w:val="32"/>
        </w:rPr>
        <w:t>（一）属于违法建筑的；</w:t>
      </w:r>
    </w:p>
    <w:p>
      <w:pPr>
        <w:pStyle w:val="p0"/>
        <w:widowControl w:val="false"/>
        <w:shd w:fill="FFFFFF" w:val="clear"/>
        <w:snapToGrid w:val="false"/>
        <w:spacing w:lineRule="exact" w:line="580"/>
        <w:ind w:firstLineChars="200" w:startChars="0" w:start="0" w:endChars="0" w:end="0"/>
        <w:rPr>
          <w:rFonts w:ascii="仿宋_GB2312" w:hAnsi="仿宋_GB2312" w:eastAsia="仿宋_GB2312" w:cs="宋体;SimSun" w:hint="eastAsia"/>
          <w:spacing w:val="8"/>
          <w:kern w:val="2"/>
          <w:sz w:val="32"/>
          <w:szCs w:val="32"/>
        </w:rPr>
      </w:pPr>
      <w:r>
        <w:rPr>
          <w:rFonts w:ascii="仿宋_GB2312" w:hAnsi="仿宋_GB2312" w:cs="宋体;SimSun" w:hint="eastAsia" w:eastAsia="仿宋_GB2312"/>
          <w:spacing w:val="8"/>
          <w:kern w:val="2"/>
          <w:sz w:val="32"/>
          <w:szCs w:val="32"/>
        </w:rPr>
        <w:t>（二）已公告列入房屋征收范围的；</w:t>
      </w:r>
    </w:p>
    <w:p>
      <w:pPr>
        <w:pStyle w:val="p0"/>
        <w:widowControl w:val="false"/>
        <w:shd w:fill="FFFFFF" w:val="clear"/>
        <w:snapToGrid w:val="false"/>
        <w:spacing w:lineRule="exact" w:line="580"/>
        <w:ind w:firstLineChars="197" w:startChars="0" w:start="0" w:endChars="0" w:end="0"/>
        <w:rPr>
          <w:rFonts w:ascii="仿宋_GB2312" w:hAnsi="仿宋_GB2312" w:eastAsia="仿宋_GB2312" w:cs="宋体;SimSun" w:hint="eastAsia"/>
          <w:spacing w:val="8"/>
          <w:kern w:val="2"/>
          <w:sz w:val="32"/>
          <w:szCs w:val="32"/>
        </w:rPr>
      </w:pPr>
      <w:r>
        <w:rPr>
          <w:rFonts w:ascii="仿宋_GB2312" w:hAnsi="仿宋_GB2312" w:cs="宋体;SimSun" w:hint="eastAsia" w:eastAsia="仿宋_GB2312"/>
          <w:spacing w:val="8"/>
          <w:kern w:val="2"/>
          <w:sz w:val="32"/>
          <w:szCs w:val="32"/>
        </w:rPr>
        <w:t>（三）不符合安全、防灾等工程建设强制性标准的；</w:t>
      </w:r>
    </w:p>
    <w:p>
      <w:pPr>
        <w:pStyle w:val="p0"/>
        <w:widowControl w:val="false"/>
        <w:shd w:fill="FFFFFF" w:val="clear"/>
        <w:snapToGrid w:val="false"/>
        <w:spacing w:lineRule="exact" w:line="580"/>
        <w:ind w:firstLineChars="197" w:startChars="0" w:start="0" w:endChars="0" w:end="0"/>
        <w:rPr>
          <w:rFonts w:ascii="仿宋_GB2312" w:hAnsi="仿宋_GB2312" w:eastAsia="仿宋_GB2312" w:cs="宋体;SimSun" w:hint="eastAsia"/>
          <w:spacing w:val="8"/>
          <w:kern w:val="2"/>
          <w:sz w:val="32"/>
          <w:szCs w:val="32"/>
        </w:rPr>
      </w:pPr>
      <w:r>
        <w:rPr>
          <w:rFonts w:ascii="仿宋_GB2312" w:hAnsi="仿宋_GB2312" w:cs="宋体;SimSun" w:hint="eastAsia" w:eastAsia="仿宋_GB2312"/>
          <w:spacing w:val="8"/>
          <w:kern w:val="2"/>
          <w:sz w:val="32"/>
          <w:szCs w:val="32"/>
        </w:rPr>
        <w:t>（四）违反规定改变房屋使用性质的；</w:t>
      </w:r>
    </w:p>
    <w:p>
      <w:pPr>
        <w:pStyle w:val="Normal"/>
        <w:shd w:fill="FFFFFF" w:val="clear"/>
        <w:snapToGrid w:val="false"/>
        <w:spacing w:lineRule="exact" w:line="580"/>
        <w:ind w:firstLineChars="196" w:startChars="0" w:start="0" w:endChars="0" w:end="0"/>
        <w:rPr>
          <w:rFonts w:ascii="仿宋_GB2312" w:hAnsi="仿宋_GB2312" w:eastAsia="仿宋_GB2312" w:cs="宋体;SimSun" w:hint="eastAsia"/>
          <w:kern w:val="0"/>
          <w:sz w:val="32"/>
          <w:szCs w:val="32"/>
          <w:lang w:val="zh-CN"/>
        </w:rPr>
      </w:pPr>
      <w:r>
        <w:rPr>
          <w:rFonts w:ascii="仿宋_GB2312" w:hAnsi="仿宋_GB2312" w:cs="宋体;SimSun" w:hint="eastAsia" w:eastAsia="仿宋_GB2312"/>
          <w:sz w:val="32"/>
          <w:szCs w:val="32"/>
        </w:rPr>
        <w:t>（五）其他法律、法规规定禁止租赁的房屋。</w:t>
      </w:r>
    </w:p>
    <w:p>
      <w:pPr>
        <w:pStyle w:val="Normal"/>
        <w:shd w:fill="FFFFFF" w:val="clear"/>
        <w:autoSpaceDE w:val="false"/>
        <w:snapToGrid w:val="false"/>
        <w:spacing w:lineRule="exact" w:line="580"/>
        <w:ind w:firstLineChars="197" w:startChars="0" w:start="0" w:endChars="0" w:end="0"/>
        <w:jc w:val="start"/>
        <w:rPr/>
      </w:pPr>
      <w:r>
        <w:rPr>
          <w:rFonts w:ascii="黑体;SimHei" w:hAnsi="黑体;SimHei" w:cs="宋体;SimSun" w:hint="eastAsia" w:eastAsia="黑体;SimHei"/>
          <w:kern w:val="0"/>
          <w:sz w:val="32"/>
          <w:szCs w:val="32"/>
          <w:lang w:val="zh-CN"/>
        </w:rPr>
        <w:t>第十三条</w:t>
      </w:r>
      <w:r>
        <w:rPr>
          <w:rFonts w:ascii="仿宋_GB2312" w:hAnsi="仿宋_GB2312" w:cs="宋体;SimSun" w:hint="eastAsia" w:eastAsia="仿宋_GB2312"/>
          <w:b/>
          <w:spacing w:val="8"/>
          <w:kern w:val="0"/>
          <w:sz w:val="32"/>
          <w:szCs w:val="32"/>
        </w:rPr>
        <w:t xml:space="preserve"> </w:t>
      </w:r>
      <w:r>
        <w:rPr>
          <w:rFonts w:ascii="仿宋_GB2312" w:hAnsi="仿宋_GB2312" w:cs="宋体;SimSun" w:hint="eastAsia" w:eastAsia="仿宋_GB2312"/>
          <w:kern w:val="0"/>
          <w:sz w:val="32"/>
          <w:szCs w:val="32"/>
        </w:rPr>
        <w:t>出租居住房屋，应当以一间原始设计为居住空间的房间为最小出租单位，不得分隔搭建后出租，不得按照床位出租，居住使用人的人均居住面积不得低于六平方米。</w:t>
      </w:r>
    </w:p>
    <w:p>
      <w:pPr>
        <w:pStyle w:val="Normal"/>
        <w:shd w:fill="FFFFFF" w:val="clear"/>
        <w:snapToGrid w:val="false"/>
        <w:spacing w:lineRule="exact" w:line="580"/>
        <w:ind w:firstLineChars="196"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原始设计为厨房、卫生间、阳台和地下储藏室等其他空间的，不得出租供人居住，其所占空间不计入前款居住面积。</w:t>
      </w:r>
    </w:p>
    <w:p>
      <w:pPr>
        <w:pStyle w:val="Normal"/>
        <w:shd w:fill="FFFFFF" w:val="clear"/>
        <w:autoSpaceDE w:val="false"/>
        <w:snapToGrid w:val="false"/>
        <w:spacing w:lineRule="exact" w:line="580"/>
        <w:ind w:firstLineChars="197" w:startChars="0" w:start="0" w:endChars="0" w:end="0"/>
        <w:jc w:val="start"/>
        <w:rPr/>
      </w:pPr>
      <w:r>
        <w:rPr>
          <w:rFonts w:ascii="黑体;SimHei" w:hAnsi="黑体;SimHei" w:cs="宋体;SimSun" w:hint="eastAsia" w:eastAsia="黑体;SimHei"/>
          <w:kern w:val="0"/>
          <w:sz w:val="32"/>
          <w:szCs w:val="32"/>
          <w:lang w:val="zh-CN"/>
        </w:rPr>
        <w:t>第十四条</w:t>
      </w:r>
      <w:r>
        <w:rPr>
          <w:rFonts w:ascii="仿宋_GB2312" w:hAnsi="仿宋_GB2312" w:cs="宋体;SimSun" w:hint="eastAsia" w:eastAsia="仿宋_GB2312"/>
          <w:spacing w:val="8"/>
          <w:kern w:val="0"/>
          <w:sz w:val="32"/>
          <w:szCs w:val="32"/>
        </w:rPr>
        <w:t xml:space="preserve"> 出租房屋的所有权人在办理他项权利登记时，应当提交房屋租赁登记备案证明。</w:t>
      </w:r>
    </w:p>
    <w:p>
      <w:pPr>
        <w:pStyle w:val="Normal"/>
        <w:shd w:fill="FFFFFF" w:val="clear"/>
        <w:snapToGrid w:val="false"/>
        <w:spacing w:lineRule="exact" w:line="580"/>
        <w:rPr>
          <w:rFonts w:ascii="仿宋_GB2312" w:hAnsi="仿宋_GB2312" w:eastAsia="仿宋_GB2312" w:cs="宋体;SimSun" w:hint="eastAsia"/>
          <w:kern w:val="0"/>
          <w:sz w:val="32"/>
          <w:szCs w:val="32"/>
          <w:lang w:val="zh-CN"/>
        </w:rPr>
      </w:pPr>
      <w:r>
        <w:rPr>
          <w:rFonts w:eastAsia="仿宋_GB2312" w:cs="宋体;SimSun" w:hint="eastAsia" w:ascii="仿宋_GB2312" w:hAnsi="仿宋_GB2312"/>
          <w:b/>
          <w:spacing w:val="8"/>
          <w:kern w:val="0"/>
          <w:sz w:val="32"/>
          <w:szCs w:val="32"/>
        </w:rPr>
        <w:t xml:space="preserve">     </w:t>
      </w:r>
      <w:r>
        <w:rPr>
          <w:rFonts w:ascii="黑体;SimHei" w:hAnsi="黑体;SimHei" w:cs="宋体;SimSun" w:hint="eastAsia" w:eastAsia="黑体;SimHei"/>
          <w:kern w:val="0"/>
          <w:sz w:val="32"/>
          <w:szCs w:val="32"/>
          <w:lang w:val="zh-CN"/>
        </w:rPr>
        <w:t>第十五条</w:t>
      </w:r>
      <w:r>
        <w:rPr>
          <w:rFonts w:ascii="仿宋_GB2312" w:hAnsi="仿宋_GB2312" w:cs="宋体;SimSun" w:hint="eastAsia" w:eastAsia="仿宋_GB2312"/>
          <w:spacing w:val="8"/>
          <w:kern w:val="0"/>
          <w:sz w:val="32"/>
          <w:szCs w:val="32"/>
        </w:rPr>
        <w:t xml:space="preserve"> 非本市户籍的房屋承租人应当到出租房屋所在地公安机关办理居住证。</w:t>
      </w:r>
    </w:p>
    <w:p>
      <w:pPr>
        <w:pStyle w:val="Normal"/>
        <w:shd w:fill="FFFFFF" w:val="clear"/>
        <w:snapToGrid w:val="false"/>
        <w:spacing w:lineRule="exact" w:line="580"/>
        <w:ind w:firstLineChars="246" w:startChars="0" w:start="0" w:endChars="0" w:end="0"/>
        <w:rPr>
          <w:rFonts w:ascii="仿宋_GB2312" w:hAnsi="仿宋_GB2312" w:eastAsia="仿宋_GB2312" w:cs="宋体;SimSun" w:hint="eastAsia"/>
          <w:kern w:val="0"/>
          <w:sz w:val="32"/>
          <w:szCs w:val="32"/>
          <w:lang w:val="zh-CN"/>
        </w:rPr>
      </w:pPr>
      <w:r>
        <w:rPr>
          <w:rFonts w:ascii="黑体;SimHei" w:hAnsi="黑体;SimHei" w:cs="宋体;SimSun" w:hint="eastAsia" w:eastAsia="黑体;SimHei"/>
          <w:kern w:val="0"/>
          <w:sz w:val="32"/>
          <w:szCs w:val="32"/>
          <w:lang w:val="zh-CN"/>
        </w:rPr>
        <w:t>第十六条</w:t>
      </w:r>
      <w:r>
        <w:rPr>
          <w:rFonts w:ascii="仿宋_GB2312" w:hAnsi="仿宋_GB2312" w:cs="宋体;SimSun" w:hint="eastAsia" w:eastAsia="仿宋_GB2312"/>
          <w:spacing w:val="8"/>
          <w:kern w:val="0"/>
          <w:sz w:val="32"/>
          <w:szCs w:val="32"/>
        </w:rPr>
        <w:t xml:space="preserve"> 工商行政管理部门在办理工商营业执照时，对经营场所属租赁房屋的，应当要求当事人提供房屋租赁登记备案证明。</w:t>
      </w:r>
    </w:p>
    <w:p>
      <w:pPr>
        <w:pStyle w:val="Normal"/>
        <w:shd w:fill="FFFFFF" w:val="clear"/>
        <w:autoSpaceDE w:val="false"/>
        <w:snapToGrid w:val="false"/>
        <w:spacing w:lineRule="exact" w:line="580"/>
        <w:ind w:firstLineChars="249" w:startChars="0" w:start="0" w:endChars="0" w:end="0"/>
        <w:jc w:val="start"/>
        <w:rPr>
          <w:rFonts w:ascii="仿宋_GB2312" w:hAnsi="仿宋_GB2312" w:eastAsia="仿宋_GB2312" w:cs="宋体;SimSun" w:hint="eastAsia"/>
          <w:b/>
          <w:spacing w:val="8"/>
          <w:kern w:val="0"/>
          <w:sz w:val="32"/>
          <w:szCs w:val="32"/>
        </w:rPr>
      </w:pPr>
      <w:r>
        <w:rPr>
          <w:rFonts w:ascii="黑体;SimHei" w:hAnsi="黑体;SimHei" w:cs="宋体;SimSun" w:hint="eastAsia" w:eastAsia="黑体;SimHei"/>
          <w:kern w:val="0"/>
          <w:sz w:val="32"/>
          <w:szCs w:val="32"/>
          <w:lang w:val="zh-CN"/>
        </w:rPr>
        <w:t>第十七条</w:t>
      </w:r>
      <w:r>
        <w:rPr>
          <w:rFonts w:ascii="仿宋_GB2312" w:hAnsi="仿宋_GB2312" w:cs="宋体;SimSun" w:hint="eastAsia" w:eastAsia="仿宋_GB2312"/>
          <w:spacing w:val="8"/>
          <w:kern w:val="0"/>
          <w:sz w:val="32"/>
          <w:szCs w:val="32"/>
        </w:rPr>
        <w:t xml:space="preserve"> 经纪机构不得居间代理本条例第十二条规定的房屋的租赁。 </w:t>
      </w:r>
    </w:p>
    <w:p>
      <w:pPr>
        <w:pStyle w:val="Normal"/>
        <w:shd w:fill="FFFFFF" w:val="clear"/>
        <w:tabs>
          <w:tab w:val="left" w:pos="420" w:leader="none"/>
        </w:tabs>
        <w:snapToGrid w:val="false"/>
        <w:spacing w:lineRule="exact" w:line="580"/>
        <w:ind w:firstLineChars="246" w:startChars="0" w:start="0" w:endChars="0" w:end="0"/>
        <w:jc w:val="start"/>
        <w:textAlignment w:val="baseline"/>
        <w:rPr/>
      </w:pPr>
      <w:r>
        <w:rPr>
          <w:rFonts w:ascii="黑体;SimHei" w:hAnsi="黑体;SimHei" w:cs="宋体;SimSun" w:hint="eastAsia" w:eastAsia="黑体;SimHei"/>
          <w:kern w:val="0"/>
          <w:sz w:val="32"/>
          <w:szCs w:val="32"/>
          <w:lang w:val="zh-CN"/>
        </w:rPr>
        <w:t>第十八条</w:t>
      </w:r>
      <w:r>
        <w:rPr>
          <w:rFonts w:ascii="仿宋_GB2312" w:hAnsi="仿宋_GB2312" w:cs="宋体;SimSun" w:hint="eastAsia" w:eastAsia="仿宋_GB2312"/>
          <w:b/>
          <w:spacing w:val="8"/>
          <w:kern w:val="0"/>
          <w:sz w:val="32"/>
          <w:szCs w:val="32"/>
        </w:rPr>
        <w:t xml:space="preserve"> </w:t>
      </w:r>
      <w:r>
        <w:rPr>
          <w:rFonts w:ascii="仿宋_GB2312" w:hAnsi="仿宋_GB2312" w:cs="宋体;SimSun" w:hint="eastAsia" w:eastAsia="仿宋_GB2312"/>
          <w:kern w:val="0"/>
          <w:sz w:val="32"/>
          <w:szCs w:val="32"/>
        </w:rPr>
        <w:t>物业服务企业应当配合房产管理部门的房屋租赁巡查，发现本物业服务区域内有房屋出租情况的，应当及时将房屋租赁信息报送房产管理部门。</w:t>
      </w:r>
    </w:p>
    <w:p>
      <w:pPr>
        <w:pStyle w:val="Normal"/>
        <w:shd w:fill="FFFFFF" w:val="clear"/>
        <w:tabs>
          <w:tab w:val="left" w:pos="420" w:leader="none"/>
        </w:tabs>
        <w:snapToGrid w:val="false"/>
        <w:spacing w:lineRule="exact" w:line="580"/>
        <w:ind w:firstLineChars="244" w:startChars="0" w:start="0" w:endChars="0" w:end="0"/>
        <w:jc w:val="start"/>
        <w:textAlignment w:val="baseline"/>
        <w:rPr>
          <w:rFonts w:ascii="仿宋_GB2312" w:hAnsi="仿宋_GB2312" w:eastAsia="仿宋_GB2312" w:cs="宋体;SimSun" w:hint="eastAsia"/>
          <w:kern w:val="0"/>
          <w:sz w:val="32"/>
          <w:szCs w:val="32"/>
        </w:rPr>
      </w:pPr>
      <w:r>
        <w:rPr>
          <w:rFonts w:ascii="黑体;SimHei" w:hAnsi="黑体;SimHei" w:cs="宋体;SimSun" w:hint="eastAsia" w:eastAsia="黑体;SimHei"/>
          <w:kern w:val="0"/>
          <w:sz w:val="32"/>
          <w:szCs w:val="32"/>
          <w:lang w:val="zh-CN"/>
        </w:rPr>
        <w:t>第十九条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pacing w:val="8"/>
          <w:kern w:val="0"/>
          <w:sz w:val="32"/>
          <w:szCs w:val="32"/>
        </w:rPr>
        <w:t>房产管理部门应当定期分区域公布不同类型房屋的市场租金水平等信息。</w:t>
      </w:r>
    </w:p>
    <w:p>
      <w:pPr>
        <w:pStyle w:val="Normal"/>
        <w:shd w:fill="FFFFFF" w:val="clear"/>
        <w:snapToGrid w:val="false"/>
        <w:spacing w:lineRule="exact" w:line="580"/>
        <w:rPr/>
      </w:pPr>
      <w:r>
        <w:rPr>
          <w:rFonts w:eastAsia="仿宋_GB2312" w:cs="宋体;SimSun" w:hint="eastAsia" w:ascii="仿宋_GB2312" w:hAnsi="仿宋_GB2312"/>
          <w:b/>
          <w:spacing w:val="8"/>
          <w:kern w:val="0"/>
          <w:sz w:val="32"/>
          <w:szCs w:val="32"/>
        </w:rPr>
        <w:t xml:space="preserve">     </w:t>
      </w:r>
      <w:r>
        <w:rPr>
          <w:rFonts w:ascii="黑体;SimHei" w:hAnsi="黑体;SimHei" w:cs="宋体;SimSun" w:hint="eastAsia" w:eastAsia="黑体;SimHei"/>
          <w:kern w:val="0"/>
          <w:sz w:val="32"/>
          <w:szCs w:val="32"/>
          <w:lang w:val="zh-CN"/>
        </w:rPr>
        <w:t>第二十条</w:t>
      </w:r>
      <w:r>
        <w:rPr>
          <w:rFonts w:ascii="仿宋_GB2312" w:hAnsi="仿宋_GB2312" w:cs="宋体;SimSun" w:hint="eastAsia" w:eastAsia="仿宋_GB2312"/>
          <w:b/>
          <w:spacing w:val="8"/>
          <w:kern w:val="0"/>
          <w:sz w:val="32"/>
          <w:szCs w:val="32"/>
        </w:rPr>
        <w:t xml:space="preserve"> </w:t>
      </w:r>
      <w:r>
        <w:rPr>
          <w:rFonts w:ascii="仿宋_GB2312" w:hAnsi="仿宋_GB2312" w:cs="宋体;SimSun" w:hint="eastAsia" w:eastAsia="仿宋_GB2312"/>
          <w:b/>
          <w:kern w:val="0"/>
          <w:sz w:val="32"/>
          <w:szCs w:val="32"/>
        </w:rPr>
        <w:t xml:space="preserve"> </w:t>
      </w:r>
      <w:r>
        <w:rPr>
          <w:rFonts w:ascii="仿宋_GB2312" w:hAnsi="仿宋_GB2312" w:cs="宋体;SimSun" w:hint="eastAsia" w:eastAsia="仿宋_GB2312"/>
          <w:kern w:val="0"/>
          <w:sz w:val="32"/>
          <w:szCs w:val="32"/>
        </w:rPr>
        <w:t>房产管理部门应当与人口和计划生育、公安、工商等部门建立信息共享制度，互通房屋租赁信息。</w:t>
      </w:r>
      <w:r>
        <w:rPr>
          <w:rFonts w:eastAsia="仿宋_GB2312" w:cs="宋体;SimSun" w:hint="eastAsia" w:ascii="仿宋_GB2312" w:hAnsi="仿宋_GB2312"/>
          <w:kern w:val="0"/>
          <w:sz w:val="32"/>
          <w:szCs w:val="32"/>
        </w:rPr>
        <w:br/>
        <w:t xml:space="preserve">     </w:t>
      </w:r>
      <w:r>
        <w:rPr>
          <w:rFonts w:ascii="仿宋_GB2312" w:hAnsi="仿宋_GB2312" w:cs="宋体;SimSun" w:hint="eastAsia" w:eastAsia="仿宋_GB2312"/>
          <w:kern w:val="0"/>
          <w:sz w:val="32"/>
          <w:szCs w:val="32"/>
        </w:rPr>
        <w:t xml:space="preserve">公安、工商等部门发现当事人未办理房屋租赁登记备案的，应当及时告知房产管理部门。   </w:t>
      </w:r>
    </w:p>
    <w:p>
      <w:pPr>
        <w:pStyle w:val="Normal"/>
        <w:shd w:fill="FFFFFF" w:val="clear"/>
        <w:snapToGrid w:val="false"/>
        <w:spacing w:lineRule="exact" w:line="580"/>
        <w:ind w:firstLineChars="246" w:startChars="0" w:start="0" w:endChars="0" w:end="0"/>
        <w:rPr>
          <w:rFonts w:ascii="仿宋_GB2312" w:hAnsi="仿宋_GB2312" w:eastAsia="仿宋_GB2312" w:cs="宋体;SimSun" w:hint="eastAsia"/>
          <w:kern w:val="0"/>
          <w:sz w:val="32"/>
          <w:szCs w:val="32"/>
          <w:lang w:val="zh-CN"/>
        </w:rPr>
      </w:pPr>
      <w:r>
        <w:rPr>
          <w:rFonts w:ascii="黑体;SimHei" w:hAnsi="黑体;SimHei" w:cs="宋体;SimSun" w:hint="eastAsia" w:eastAsia="黑体;SimHei"/>
          <w:kern w:val="0"/>
          <w:sz w:val="32"/>
          <w:szCs w:val="32"/>
          <w:lang w:val="zh-CN"/>
        </w:rPr>
        <w:t>第二十一条</w:t>
      </w:r>
      <w:r>
        <w:rPr>
          <w:rFonts w:ascii="仿宋_GB2312" w:hAnsi="仿宋_GB2312" w:cs="宋体;SimSun" w:hint="eastAsia" w:eastAsia="仿宋_GB2312"/>
          <w:spacing w:val="8"/>
          <w:kern w:val="0"/>
          <w:sz w:val="32"/>
          <w:szCs w:val="32"/>
        </w:rPr>
        <w:t xml:space="preserve">  房产管理部门应当与公安、规划、消防、城市管理综合执法等部门及街道办事处互通掌握的危险房屋、违法建筑、消防安全隐患等信息，并依法及时查处。</w:t>
      </w:r>
    </w:p>
    <w:p>
      <w:pPr>
        <w:pStyle w:val="Normal"/>
        <w:shd w:fill="FFFFFF" w:val="clear"/>
        <w:snapToGrid w:val="false"/>
        <w:spacing w:lineRule="exact" w:line="580"/>
        <w:ind w:firstLineChars="246" w:startChars="0" w:start="0" w:endChars="0" w:end="0"/>
        <w:rPr>
          <w:rFonts w:ascii="仿宋_GB2312" w:hAnsi="仿宋_GB2312" w:eastAsia="仿宋_GB2312" w:cs="宋体;SimSun" w:hint="eastAsia"/>
          <w:kern w:val="0"/>
          <w:sz w:val="32"/>
          <w:szCs w:val="32"/>
          <w:lang w:val="zh-CN"/>
        </w:rPr>
      </w:pPr>
      <w:r>
        <w:rPr>
          <w:rFonts w:ascii="黑体;SimHei" w:hAnsi="黑体;SimHei" w:cs="宋体;SimSun" w:hint="eastAsia" w:eastAsia="黑体;SimHei"/>
          <w:kern w:val="0"/>
          <w:sz w:val="32"/>
          <w:szCs w:val="32"/>
          <w:lang w:val="zh-CN"/>
        </w:rPr>
        <w:t>第二十二条</w:t>
      </w:r>
      <w:r>
        <w:rPr>
          <w:rFonts w:ascii="仿宋_GB2312" w:hAnsi="仿宋_GB2312" w:cs="宋体;SimSun" w:hint="eastAsia" w:eastAsia="仿宋_GB2312"/>
          <w:spacing w:val="8"/>
          <w:kern w:val="0"/>
          <w:sz w:val="32"/>
          <w:szCs w:val="32"/>
        </w:rPr>
        <w:t xml:space="preserve"> 房屋租赁当事人办理房屋租赁登记备案、流动人口居住、计划生育等手续，应当到市、县（区、市）政府政务大厅或指定地点办理。</w:t>
      </w:r>
    </w:p>
    <w:p>
      <w:pPr>
        <w:pStyle w:val="Normal"/>
        <w:shd w:fill="FFFFFF" w:val="clear"/>
        <w:snapToGrid w:val="false"/>
        <w:spacing w:lineRule="exact" w:line="580"/>
        <w:ind w:firstLineChars="249" w:startChars="0" w:start="0" w:endChars="0" w:end="0"/>
        <w:rPr>
          <w:rFonts w:ascii="仿宋_GB2312" w:hAnsi="仿宋_GB2312" w:eastAsia="仿宋_GB2312" w:cs="宋体;SimSun" w:hint="eastAsia"/>
          <w:kern w:val="0"/>
          <w:sz w:val="32"/>
          <w:szCs w:val="32"/>
          <w:lang w:val="zh-CN"/>
        </w:rPr>
      </w:pPr>
      <w:r>
        <w:rPr>
          <w:rFonts w:ascii="黑体;SimHei" w:hAnsi="黑体;SimHei" w:cs="宋体;SimSun" w:hint="eastAsia" w:eastAsia="黑体;SimHei"/>
          <w:kern w:val="0"/>
          <w:sz w:val="32"/>
          <w:szCs w:val="32"/>
          <w:lang w:val="zh-CN"/>
        </w:rPr>
        <w:t>第二十三条</w:t>
      </w:r>
      <w:r>
        <w:rPr>
          <w:rFonts w:ascii="仿宋_GB2312" w:hAnsi="仿宋_GB2312" w:cs="宋体;SimSun" w:hint="eastAsia" w:eastAsia="仿宋_GB2312"/>
          <w:spacing w:val="8"/>
          <w:kern w:val="0"/>
          <w:sz w:val="32"/>
          <w:szCs w:val="32"/>
        </w:rPr>
        <w:t xml:space="preserve">  房产管理部门应当在辖区范围内建立房屋租赁登记备案受理点，进行网上登记备案。</w:t>
      </w:r>
    </w:p>
    <w:p>
      <w:pPr>
        <w:pStyle w:val="Normal"/>
        <w:shd w:fill="FFFFFF" w:val="clear"/>
        <w:snapToGrid w:val="false"/>
        <w:spacing w:lineRule="exact" w:line="580"/>
        <w:ind w:firstLineChars="197" w:startChars="0" w:start="0" w:endChars="0" w:end="0"/>
        <w:jc w:val="start"/>
        <w:rPr/>
      </w:pPr>
      <w:r>
        <w:rPr>
          <w:rFonts w:ascii="黑体;SimHei" w:hAnsi="黑体;SimHei" w:cs="宋体;SimSun" w:hint="eastAsia" w:eastAsia="黑体;SimHei"/>
          <w:kern w:val="0"/>
          <w:sz w:val="32"/>
          <w:szCs w:val="32"/>
          <w:lang w:val="zh-CN"/>
        </w:rPr>
        <w:t>第二十四条</w:t>
      </w:r>
      <w:r>
        <w:rPr>
          <w:rFonts w:ascii="仿宋_GB2312" w:hAnsi="仿宋_GB2312" w:cs="宋体;SimSun" w:hint="eastAsia" w:eastAsia="仿宋_GB2312"/>
          <w:b/>
          <w:spacing w:val="8"/>
          <w:kern w:val="0"/>
          <w:sz w:val="32"/>
          <w:szCs w:val="32"/>
        </w:rPr>
        <w:t xml:space="preserve"> </w:t>
      </w:r>
      <w:r>
        <w:rPr>
          <w:rFonts w:ascii="仿宋_GB2312" w:hAnsi="仿宋_GB2312" w:cs="宋体;SimSun" w:hint="eastAsia" w:eastAsia="仿宋_GB2312"/>
          <w:spacing w:val="8"/>
          <w:kern w:val="0"/>
          <w:sz w:val="32"/>
          <w:szCs w:val="32"/>
        </w:rPr>
        <w:t xml:space="preserve">房屋出租人应当遵守下列规定： </w:t>
      </w:r>
    </w:p>
    <w:p>
      <w:pPr>
        <w:pStyle w:val="Normal"/>
        <w:shd w:fill="FFFFFF" w:val="clear"/>
        <w:snapToGrid w:val="false"/>
        <w:spacing w:lineRule="exact" w:line="58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　 （一）不得向未提供身份证件的个人出租房屋； </w:t>
      </w:r>
    </w:p>
    <w:p>
      <w:pPr>
        <w:pStyle w:val="Normal"/>
        <w:shd w:fill="FFFFFF" w:val="clear"/>
        <w:snapToGrid w:val="false"/>
        <w:spacing w:lineRule="exact" w:line="58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　 （二）督促流动人口办理《流动人口婚育证明》，发现房屋承租人和居住人员生育或者怀孕的，及时向所在地计划生育主管部门报告； </w:t>
      </w:r>
    </w:p>
    <w:p>
      <w:pPr>
        <w:pStyle w:val="Normal"/>
        <w:shd w:fill="FFFFFF" w:val="clear"/>
        <w:snapToGrid w:val="false"/>
        <w:spacing w:lineRule="exact" w:line="580"/>
        <w:ind w:firstLineChars="150"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（三）办理房屋租赁登记备案后，应当到房屋所在地公安派出所签订治安责任保证书； </w:t>
      </w:r>
    </w:p>
    <w:p>
      <w:pPr>
        <w:pStyle w:val="Normal"/>
        <w:shd w:fill="FFFFFF" w:val="clear"/>
        <w:snapToGrid w:val="false"/>
        <w:spacing w:lineRule="exact" w:line="580"/>
        <w:ind w:firstLineChars="150"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（四）发现出租房屋内有涉嫌违法犯罪行为的，应当及时向公安机关或者其他相关主管部门报告； </w:t>
      </w:r>
    </w:p>
    <w:p>
      <w:pPr>
        <w:pStyle w:val="Normal"/>
        <w:shd w:fill="FFFFFF" w:val="clear"/>
        <w:snapToGrid w:val="false"/>
        <w:spacing w:lineRule="exact" w:line="580"/>
        <w:ind w:firstLineChars="150"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（五）对出租房屋进行安全检查，及时发现和排除安全隐患。</w:t>
      </w:r>
    </w:p>
    <w:p>
      <w:pPr>
        <w:pStyle w:val="Normal"/>
        <w:shd w:fill="FFFFFF" w:val="clear"/>
        <w:snapToGrid w:val="false"/>
        <w:spacing w:lineRule="exact" w:line="580"/>
        <w:ind w:firstLineChars="200" w:startChars="0" w:start="0" w:endChars="0" w:end="0"/>
        <w:rPr>
          <w:rFonts w:ascii="仿宋_GB2312" w:hAnsi="仿宋_GB2312" w:eastAsia="仿宋_GB2312" w:cs="宋体;SimSun" w:hint="eastAsia"/>
          <w:kern w:val="0"/>
          <w:sz w:val="32"/>
          <w:szCs w:val="32"/>
          <w:lang w:val="zh-CN"/>
        </w:rPr>
      </w:pPr>
      <w:r>
        <w:rPr>
          <w:rFonts w:ascii="仿宋_GB2312" w:hAnsi="仿宋_GB2312" w:cs="宋体;SimSun" w:hint="eastAsia" w:eastAsia="仿宋_GB2312"/>
          <w:spacing w:val="8"/>
          <w:kern w:val="0"/>
          <w:sz w:val="32"/>
          <w:szCs w:val="32"/>
        </w:rPr>
        <w:t>房屋出租人委托代理人履行管理职责的，受委托的代理人应当履行出租人的义务。</w:t>
      </w:r>
    </w:p>
    <w:p>
      <w:pPr>
        <w:pStyle w:val="Normal"/>
        <w:shd w:fill="FFFFFF" w:val="clear"/>
        <w:snapToGrid w:val="false"/>
        <w:spacing w:lineRule="exact" w:line="580"/>
        <w:ind w:firstLineChars="200" w:startChars="0" w:start="0" w:endChars="0" w:end="0"/>
        <w:jc w:val="start"/>
        <w:rPr/>
      </w:pPr>
      <w:r>
        <w:rPr>
          <w:rFonts w:ascii="黑体;SimHei" w:hAnsi="黑体;SimHei" w:cs="宋体;SimSun" w:hint="eastAsia" w:eastAsia="黑体;SimHei"/>
          <w:kern w:val="0"/>
          <w:sz w:val="32"/>
          <w:szCs w:val="32"/>
          <w:lang w:val="zh-CN"/>
        </w:rPr>
        <w:t>第二十五条</w:t>
      </w:r>
      <w:r>
        <w:rPr>
          <w:rFonts w:ascii="仿宋_GB2312" w:hAnsi="仿宋_GB2312" w:cs="宋体;SimSun" w:hint="eastAsia" w:eastAsia="仿宋_GB2312"/>
          <w:spacing w:val="8"/>
          <w:kern w:val="0"/>
          <w:sz w:val="32"/>
          <w:szCs w:val="32"/>
        </w:rPr>
        <w:t xml:space="preserve"> 房屋承租人应当遵守下列规定： </w:t>
      </w:r>
    </w:p>
    <w:p>
      <w:pPr>
        <w:pStyle w:val="Normal"/>
        <w:shd w:fill="FFFFFF" w:val="clear"/>
        <w:snapToGrid w:val="false"/>
        <w:spacing w:lineRule="exact" w:line="580"/>
        <w:ind w:firstLine="60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（一）提供真实有效的身份证件，如实填报有关表格；</w:t>
      </w:r>
    </w:p>
    <w:p>
      <w:pPr>
        <w:pStyle w:val="Normal"/>
        <w:shd w:fill="FFFFFF" w:val="clear"/>
        <w:snapToGrid w:val="false"/>
        <w:spacing w:lineRule="exact" w:line="580"/>
        <w:ind w:firstLine="60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（二）非本市户籍的房屋承租人应当到房屋所在地公安机关办理居住登记手续；</w:t>
      </w:r>
    </w:p>
    <w:p>
      <w:pPr>
        <w:pStyle w:val="Normal"/>
        <w:shd w:fill="FFFFFF" w:val="clear"/>
        <w:snapToGrid w:val="false"/>
        <w:spacing w:lineRule="exact" w:line="58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　　（三）主动向承租房屋所在地计划生育部门交验《流动人口婚育证明》； </w:t>
      </w:r>
    </w:p>
    <w:p>
      <w:pPr>
        <w:pStyle w:val="Normal"/>
        <w:shd w:fill="FFFFFF" w:val="clear"/>
        <w:snapToGrid w:val="false"/>
        <w:spacing w:lineRule="exact" w:line="580"/>
        <w:ind w:firstLine="60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（四）不得利用出租房屋从事违法犯罪活动；　　</w:t>
      </w:r>
    </w:p>
    <w:p>
      <w:pPr>
        <w:pStyle w:val="Normal"/>
        <w:shd w:fill="FFFFFF" w:val="clear"/>
        <w:snapToGrid w:val="false"/>
        <w:spacing w:lineRule="exact" w:line="580"/>
        <w:ind w:firstLine="60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（五）不得利用居住的房屋非法生产、加工、储存或者经营易燃、易爆、剧毒等危险物品；</w:t>
      </w:r>
    </w:p>
    <w:p>
      <w:pPr>
        <w:pStyle w:val="Normal"/>
        <w:shd w:fill="FFFFFF" w:val="clear"/>
        <w:snapToGrid w:val="false"/>
        <w:spacing w:lineRule="exact" w:line="580"/>
        <w:ind w:firstLineChars="200" w:startChars="0" w:start="0" w:endChars="0" w:end="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（六）按照房屋规划用途、结构、消防安全及环境保护规定使用房屋，不得擅自改变建筑物使用性质，或者实施其他违法建设行为。发现承租房屋有安全隐患的，及时告知出租人予以消除。 </w:t>
      </w:r>
    </w:p>
    <w:p>
      <w:pPr>
        <w:pStyle w:val="Normal"/>
        <w:shd w:fill="FFFFFF" w:val="clear"/>
        <w:snapToGrid w:val="false"/>
        <w:spacing w:lineRule="exact" w:line="580"/>
        <w:ind w:firstLine="510" w:end="0"/>
        <w:jc w:val="start"/>
        <w:rPr>
          <w:rFonts w:ascii="仿宋_GB2312" w:hAnsi="仿宋_GB2312" w:eastAsia="仿宋_GB2312" w:cs="宋体;SimSun" w:hint="eastAsia"/>
          <w:spacing w:val="8"/>
          <w:kern w:val="0"/>
          <w:sz w:val="32"/>
          <w:szCs w:val="32"/>
        </w:rPr>
      </w:pPr>
      <w:r>
        <w:rPr>
          <w:rFonts w:eastAsia="仿宋_GB2312" w:cs="宋体;SimSun" w:hint="eastAsia" w:ascii="仿宋_GB2312" w:hAnsi="仿宋_GB2312"/>
          <w:spacing w:val="8"/>
          <w:kern w:val="0"/>
          <w:sz w:val="32"/>
          <w:szCs w:val="32"/>
        </w:rPr>
      </w:r>
    </w:p>
    <w:p>
      <w:pPr>
        <w:pStyle w:val="Normal"/>
        <w:numPr>
          <w:ilvl w:val="0"/>
          <w:numId w:val="0"/>
        </w:numPr>
        <w:shd w:fill="FFFFFF" w:val="clear"/>
        <w:snapToGrid w:val="false"/>
        <w:spacing w:lineRule="exact" w:line="580"/>
        <w:jc w:val="center"/>
        <w:outlineLvl w:val="1"/>
        <w:rPr>
          <w:rFonts w:ascii="黑体;SimHei" w:hAnsi="黑体;SimHei" w:eastAsia="黑体;SimHei" w:cs="宋体;SimSun" w:hint="eastAsia"/>
          <w:kern w:val="0"/>
          <w:sz w:val="32"/>
          <w:szCs w:val="32"/>
          <w:lang w:val="zh-CN"/>
        </w:rPr>
      </w:pPr>
      <w:r>
        <w:rPr>
          <w:rFonts w:ascii="黑体;SimHei" w:hAnsi="黑体;SimHei" w:cs="宋体;SimSun" w:hint="eastAsia" w:eastAsia="黑体;SimHei"/>
          <w:kern w:val="0"/>
          <w:sz w:val="32"/>
          <w:szCs w:val="32"/>
          <w:lang w:val="zh-CN"/>
        </w:rPr>
        <w:t>第三章 法律责任</w:t>
      </w:r>
    </w:p>
    <w:p>
      <w:pPr>
        <w:pStyle w:val="Normal"/>
        <w:shd w:fill="FFFFFF" w:val="clear"/>
        <w:snapToGrid w:val="false"/>
        <w:spacing w:lineRule="exact" w:line="580"/>
        <w:jc w:val="center"/>
        <w:rPr>
          <w:rFonts w:ascii="仿宋_GB2312" w:hAnsi="仿宋_GB2312" w:eastAsia="仿宋_GB2312" w:cs="宋体;SimSun" w:hint="eastAsia"/>
          <w:b/>
          <w:spacing w:val="8"/>
          <w:kern w:val="0"/>
          <w:sz w:val="32"/>
          <w:szCs w:val="32"/>
          <w:lang w:val="zh-CN"/>
        </w:rPr>
      </w:pPr>
      <w:r>
        <w:rPr>
          <w:rFonts w:eastAsia="仿宋_GB2312" w:cs="宋体;SimSun" w:hint="eastAsia" w:ascii="仿宋_GB2312" w:hAnsi="仿宋_GB2312"/>
          <w:b/>
          <w:spacing w:val="8"/>
          <w:kern w:val="0"/>
          <w:sz w:val="32"/>
          <w:szCs w:val="32"/>
          <w:lang w:val="zh-CN"/>
        </w:rPr>
      </w:r>
    </w:p>
    <w:p>
      <w:pPr>
        <w:pStyle w:val="Normal"/>
        <w:shd w:fill="FFFFFF" w:val="clear"/>
        <w:snapToGrid w:val="false"/>
        <w:spacing w:lineRule="exact" w:line="580"/>
        <w:ind w:firstLineChars="197" w:startChars="0" w:start="0" w:endChars="0" w:end="0"/>
        <w:rPr/>
      </w:pPr>
      <w:r>
        <w:rPr>
          <w:rFonts w:ascii="黑体;SimHei" w:hAnsi="黑体;SimHei" w:cs="宋体;SimSun" w:hint="eastAsia" w:eastAsia="黑体;SimHei"/>
          <w:kern w:val="0"/>
          <w:sz w:val="32"/>
          <w:szCs w:val="32"/>
          <w:lang w:val="zh-CN"/>
        </w:rPr>
        <w:t>第二十六条</w:t>
      </w:r>
      <w:r>
        <w:rPr>
          <w:rFonts w:ascii="仿宋_GB2312" w:hAnsi="仿宋_GB2312" w:cs="宋体;SimSun" w:hint="eastAsia" w:eastAsia="仿宋_GB2312"/>
          <w:b/>
          <w:kern w:val="0"/>
          <w:sz w:val="32"/>
          <w:szCs w:val="32"/>
          <w:lang w:val="zh-CN"/>
        </w:rPr>
        <w:t xml:space="preserve"> </w:t>
      </w:r>
      <w:r>
        <w:rPr>
          <w:rFonts w:ascii="仿宋_GB2312" w:hAnsi="仿宋_GB2312" w:cs="宋体;SimSun" w:hint="eastAsia" w:eastAsia="仿宋_GB2312"/>
          <w:kern w:val="0"/>
          <w:sz w:val="32"/>
          <w:szCs w:val="32"/>
          <w:lang w:val="zh-CN"/>
        </w:rPr>
        <w:t>违反本条例规定，未办理房屋租赁登记备案的，由房产管理部门责令限期改正，</w:t>
      </w:r>
      <w:r>
        <w:rPr>
          <w:rFonts w:ascii="仿宋_GB2312" w:hAnsi="仿宋_GB2312" w:cs="宋体;SimSun" w:hint="eastAsia" w:eastAsia="仿宋_GB2312"/>
          <w:sz w:val="32"/>
          <w:szCs w:val="32"/>
        </w:rPr>
        <w:t>个人逾期不改正的，处以一千元以下罚款；单位逾期不改的，处以一千元以上一万元以下罚款。</w:t>
      </w:r>
    </w:p>
    <w:p>
      <w:pPr>
        <w:pStyle w:val="Normal"/>
        <w:shd w:fill="FFFFFF" w:val="clear"/>
        <w:snapToGrid w:val="false"/>
        <w:spacing w:lineRule="exact" w:line="580"/>
        <w:ind w:firstLineChars="196" w:startChars="0" w:start="0" w:endChars="0" w:end="0"/>
        <w:rPr>
          <w:rFonts w:ascii="仿宋_GB2312" w:hAnsi="仿宋_GB2312" w:eastAsia="仿宋_GB2312" w:cs="宋体;SimSun" w:hint="eastAsia"/>
          <w:kern w:val="0"/>
          <w:sz w:val="32"/>
          <w:szCs w:val="32"/>
          <w:lang w:val="zh-CN"/>
        </w:rPr>
      </w:pPr>
      <w:r>
        <w:rPr>
          <w:rFonts w:ascii="黑体;SimHei" w:hAnsi="黑体;SimHei" w:cs="宋体;SimSun" w:hint="eastAsia" w:eastAsia="黑体;SimHei"/>
          <w:kern w:val="0"/>
          <w:sz w:val="32"/>
          <w:szCs w:val="32"/>
          <w:lang w:val="zh-CN"/>
        </w:rPr>
        <w:t>第二十七条</w:t>
      </w:r>
      <w:r>
        <w:rPr>
          <w:rFonts w:ascii="仿宋_GB2312" w:hAnsi="仿宋_GB2312" w:cs="宋体;SimSun" w:hint="eastAsia" w:eastAsia="仿宋_GB2312"/>
          <w:b/>
          <w:kern w:val="0"/>
          <w:sz w:val="32"/>
          <w:szCs w:val="32"/>
          <w:lang w:val="zh-CN"/>
        </w:rPr>
        <w:t xml:space="preserve"> </w:t>
      </w:r>
      <w:r>
        <w:rPr>
          <w:rFonts w:ascii="仿宋_GB2312" w:hAnsi="仿宋_GB2312" w:cs="宋体;SimSun" w:hint="eastAsia" w:eastAsia="仿宋_GB2312"/>
          <w:kern w:val="0"/>
          <w:sz w:val="32"/>
          <w:szCs w:val="32"/>
          <w:lang w:val="zh-CN"/>
        </w:rPr>
        <w:t>房屋出租人违反本条例第十二条规定的，</w:t>
      </w:r>
      <w:r>
        <w:rPr>
          <w:rFonts w:ascii="仿宋_GB2312" w:hAnsi="仿宋_GB2312" w:cs="宋体;SimSun" w:hint="eastAsia" w:eastAsia="仿宋_GB2312"/>
          <w:sz w:val="32"/>
          <w:szCs w:val="32"/>
        </w:rPr>
        <w:t>由房产管理部门责令限期改正</w:t>
      </w:r>
      <w:r>
        <w:rPr>
          <w:rFonts w:ascii="仿宋_GB2312" w:hAnsi="仿宋_GB2312" w:cs="宋体;SimSun" w:hint="eastAsia" w:eastAsia="仿宋_GB2312"/>
          <w:kern w:val="0"/>
          <w:sz w:val="32"/>
          <w:szCs w:val="32"/>
        </w:rPr>
        <w:t>，对没有违法所得的，可处以五千元以下罚款；对有违法所得的，可以处以违法所得一倍以上三倍以下，但不超过三万元的罚款。</w:t>
      </w:r>
    </w:p>
    <w:p>
      <w:pPr>
        <w:pStyle w:val="Normal"/>
        <w:shd w:fill="FFFFFF" w:val="clear"/>
        <w:tabs>
          <w:tab w:val="left" w:pos="420" w:leader="none"/>
        </w:tabs>
        <w:snapToGrid w:val="false"/>
        <w:spacing w:lineRule="exact" w:line="580"/>
        <w:ind w:firstLineChars="196" w:startChars="0" w:start="0" w:endChars="0" w:end="0"/>
        <w:textAlignment w:val="baseline"/>
        <w:rPr/>
      </w:pPr>
      <w:r>
        <w:rPr>
          <w:rFonts w:ascii="黑体;SimHei" w:hAnsi="黑体;SimHei" w:cs="宋体;SimSun" w:hint="eastAsia" w:eastAsia="黑体;SimHei"/>
          <w:kern w:val="0"/>
          <w:sz w:val="32"/>
          <w:szCs w:val="32"/>
          <w:lang w:val="zh-CN"/>
        </w:rPr>
        <w:t>第二十八条</w:t>
      </w:r>
      <w:r>
        <w:rPr>
          <w:rFonts w:ascii="仿宋_GB2312" w:hAnsi="仿宋_GB2312" w:cs="宋体;SimSun" w:hint="eastAsia" w:eastAsia="仿宋_GB2312"/>
          <w:b/>
          <w:kern w:val="0"/>
          <w:sz w:val="32"/>
          <w:szCs w:val="32"/>
        </w:rPr>
        <w:t xml:space="preserve"> </w:t>
      </w:r>
      <w:r>
        <w:rPr>
          <w:rFonts w:ascii="仿宋_GB2312" w:hAnsi="仿宋_GB2312" w:cs="宋体;SimSun" w:hint="eastAsia" w:eastAsia="仿宋_GB2312"/>
          <w:kern w:val="0"/>
          <w:sz w:val="32"/>
          <w:szCs w:val="32"/>
        </w:rPr>
        <w:t>违反本条例第十三条规定的，由房产管理部门责令限期改正，逾期不改正的，可处以五千元以上三万元以下罚款。</w:t>
      </w:r>
    </w:p>
    <w:p>
      <w:pPr>
        <w:pStyle w:val="Normal"/>
        <w:shd w:fill="FFFFFF" w:val="clear"/>
        <w:snapToGrid w:val="false"/>
        <w:spacing w:lineRule="exact" w:line="580"/>
        <w:ind w:firstLineChars="196" w:startChars="0" w:start="0" w:endChars="0" w:end="0"/>
        <w:rPr/>
      </w:pPr>
      <w:r>
        <w:rPr>
          <w:rFonts w:ascii="黑体;SimHei" w:hAnsi="黑体;SimHei" w:cs="宋体;SimSun" w:hint="eastAsia" w:eastAsia="黑体;SimHei"/>
          <w:kern w:val="0"/>
          <w:sz w:val="32"/>
          <w:szCs w:val="32"/>
          <w:lang w:val="zh-CN"/>
        </w:rPr>
        <w:t>第二十九条</w:t>
      </w:r>
      <w:r>
        <w:rPr>
          <w:rFonts w:ascii="仿宋_GB2312" w:hAnsi="仿宋_GB2312" w:cs="宋体;SimSun" w:hint="eastAsia" w:eastAsia="仿宋_GB2312"/>
          <w:b/>
          <w:kern w:val="0"/>
          <w:sz w:val="32"/>
          <w:szCs w:val="32"/>
        </w:rPr>
        <w:t xml:space="preserve"> </w:t>
      </w:r>
      <w:r>
        <w:rPr>
          <w:rFonts w:ascii="仿宋_GB2312" w:hAnsi="仿宋_GB2312" w:cs="宋体;SimSun" w:hint="eastAsia" w:eastAsia="仿宋_GB2312"/>
          <w:kern w:val="0"/>
          <w:sz w:val="32"/>
          <w:szCs w:val="32"/>
        </w:rPr>
        <w:t>违反本条例规定，通过经纪机构订立房屋租赁合同的，经纪机构未代为办理房屋租赁登记备案的，由房产管理部门，责令限期改正，记入信用档案，逾期不改正的，对经纪机构处以一万元以上三万元以下罚款。</w:t>
      </w:r>
    </w:p>
    <w:p>
      <w:pPr>
        <w:pStyle w:val="Normal"/>
        <w:shd w:fill="FFFFFF" w:val="clear"/>
        <w:snapToGrid w:val="false"/>
        <w:spacing w:lineRule="exact" w:line="580"/>
        <w:ind w:firstLineChars="196"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经纪机构代理不符合出租条件房屋的，由房产管理部门，责令限期改正，记入信用档案，逾期不改正的，对经纪机构处以五千元以上一万元以下罚款。</w:t>
      </w:r>
    </w:p>
    <w:p>
      <w:pPr>
        <w:pStyle w:val="Normal"/>
        <w:shd w:fill="FFFFFF" w:val="clear"/>
        <w:snapToGrid w:val="false"/>
        <w:spacing w:lineRule="exact" w:line="580"/>
        <w:ind w:firstLineChars="200" w:startChars="0" w:start="0" w:endChars="0" w:end="0"/>
        <w:jc w:val="start"/>
        <w:rPr/>
      </w:pPr>
      <w:r>
        <w:rPr>
          <w:rFonts w:ascii="黑体;SimHei" w:hAnsi="黑体;SimHei" w:cs="宋体;SimSun" w:hint="eastAsia" w:eastAsia="黑体;SimHei"/>
          <w:kern w:val="0"/>
          <w:sz w:val="32"/>
          <w:szCs w:val="32"/>
          <w:lang w:val="zh-CN"/>
        </w:rPr>
        <w:t>第三十条</w:t>
      </w:r>
      <w:r>
        <w:rPr>
          <w:rFonts w:ascii="仿宋_GB2312" w:hAnsi="仿宋_GB2312" w:cs="宋体;SimSun" w:hint="eastAsia" w:eastAsia="仿宋_GB2312"/>
          <w:b/>
          <w:spacing w:val="8"/>
          <w:kern w:val="0"/>
          <w:sz w:val="32"/>
          <w:szCs w:val="32"/>
        </w:rPr>
        <w:t xml:space="preserve"> </w:t>
      </w:r>
      <w:r>
        <w:rPr>
          <w:rFonts w:ascii="仿宋_GB2312" w:hAnsi="仿宋_GB2312" w:cs="宋体;SimSun" w:hint="eastAsia" w:eastAsia="仿宋_GB2312"/>
          <w:spacing w:val="8"/>
          <w:kern w:val="0"/>
          <w:sz w:val="32"/>
          <w:szCs w:val="32"/>
        </w:rPr>
        <w:t xml:space="preserve">房屋出租人违反本条例规定，有下列行为之一的，由公安机关依照职权予以处理： </w:t>
      </w:r>
    </w:p>
    <w:p>
      <w:pPr>
        <w:pStyle w:val="Normal"/>
        <w:shd w:fill="FFFFFF" w:val="clear"/>
        <w:snapToGrid w:val="false"/>
        <w:spacing w:lineRule="exact" w:line="58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　 （一）将房屋出租给无身份证件的人居住，或者不按规定登记承租人姓名、身份证件种类和号码的； </w:t>
      </w:r>
    </w:p>
    <w:p>
      <w:pPr>
        <w:pStyle w:val="Normal"/>
        <w:shd w:fill="FFFFFF" w:val="clear"/>
        <w:snapToGrid w:val="false"/>
        <w:spacing w:lineRule="exact" w:line="580"/>
        <w:jc w:val="start"/>
        <w:rPr>
          <w:rFonts w:ascii="仿宋_GB2312" w:hAnsi="仿宋_GB2312" w:eastAsia="仿宋_GB2312" w:cs="宋体;SimSun" w:hint="eastAsia"/>
          <w:spacing w:val="8"/>
          <w:kern w:val="0"/>
          <w:sz w:val="32"/>
          <w:szCs w:val="32"/>
        </w:rPr>
      </w:pPr>
      <w:r>
        <w:rPr>
          <w:rFonts w:ascii="仿宋_GB2312" w:hAnsi="仿宋_GB2312" w:cs="宋体;SimSun" w:hint="eastAsia" w:eastAsia="仿宋_GB2312"/>
          <w:spacing w:val="8"/>
          <w:kern w:val="0"/>
          <w:sz w:val="32"/>
          <w:szCs w:val="32"/>
        </w:rPr>
        <w:t xml:space="preserve">　 （二）明知承租人利用出租房屋进行犯罪活动，不向公安机关报告的。 </w:t>
      </w:r>
    </w:p>
    <w:p>
      <w:pPr>
        <w:pStyle w:val="Normal"/>
        <w:shd w:fill="FFFFFF" w:val="clear"/>
        <w:snapToGrid w:val="false"/>
        <w:spacing w:lineRule="exact" w:line="580"/>
        <w:ind w:firstLineChars="200" w:startChars="0" w:start="0" w:endChars="0" w:end="0"/>
        <w:rPr>
          <w:rFonts w:ascii="仿宋_GB2312" w:hAnsi="仿宋_GB2312" w:eastAsia="仿宋_GB2312" w:cs="宋体;SimSun" w:hint="eastAsia"/>
          <w:kern w:val="0"/>
          <w:sz w:val="32"/>
          <w:szCs w:val="32"/>
          <w:lang w:val="zh-CN"/>
        </w:rPr>
      </w:pPr>
      <w:r>
        <w:rPr>
          <w:rFonts w:ascii="黑体;SimHei" w:hAnsi="黑体;SimHei" w:cs="宋体;SimSun" w:hint="eastAsia" w:eastAsia="黑体;SimHei"/>
          <w:kern w:val="0"/>
          <w:sz w:val="32"/>
          <w:szCs w:val="32"/>
          <w:lang w:val="zh-CN"/>
        </w:rPr>
        <w:t>第三十一条</w:t>
      </w:r>
      <w:r>
        <w:rPr>
          <w:rFonts w:ascii="仿宋_GB2312" w:hAnsi="仿宋_GB2312" w:cs="宋体;SimSun" w:hint="eastAsia" w:eastAsia="仿宋_GB2312"/>
          <w:spacing w:val="8"/>
          <w:kern w:val="0"/>
          <w:sz w:val="32"/>
          <w:szCs w:val="32"/>
        </w:rPr>
        <w:t xml:space="preserve"> 房屋租赁当事人违反本条例其他规定，法律、法规规定行政处罚的，由相关管理部门依法予以查处。</w:t>
      </w:r>
    </w:p>
    <w:p>
      <w:pPr>
        <w:pStyle w:val="Normal"/>
        <w:shd w:fill="FFFFFF" w:val="clear"/>
        <w:snapToGrid w:val="false"/>
        <w:spacing w:lineRule="exact" w:line="580"/>
        <w:ind w:firstLineChars="200" w:startChars="0" w:start="0" w:endChars="0" w:end="0"/>
        <w:jc w:val="start"/>
        <w:rPr/>
      </w:pPr>
      <w:r>
        <w:rPr>
          <w:rFonts w:ascii="黑体;SimHei" w:hAnsi="黑体;SimHei" w:cs="宋体;SimSun" w:hint="eastAsia" w:eastAsia="黑体;SimHei"/>
          <w:kern w:val="0"/>
          <w:sz w:val="32"/>
          <w:szCs w:val="32"/>
          <w:lang w:val="zh-CN"/>
        </w:rPr>
        <w:t>第三十二条</w:t>
      </w:r>
      <w:r>
        <w:rPr>
          <w:rFonts w:ascii="仿宋_GB2312" w:hAnsi="仿宋_GB2312" w:cs="宋体;SimSun" w:hint="eastAsia" w:eastAsia="仿宋_GB2312"/>
          <w:spacing w:val="8"/>
          <w:kern w:val="0"/>
          <w:sz w:val="32"/>
          <w:szCs w:val="32"/>
        </w:rPr>
        <w:t xml:space="preserve"> 房屋租赁当事人对房产管理部门和其他管理部门的具体行政行为不服的，可以依法申请行政复议或者提起行政诉讼。 </w:t>
      </w:r>
    </w:p>
    <w:p>
      <w:pPr>
        <w:pStyle w:val="Normal"/>
        <w:shd w:fill="FFFFFF" w:val="clear"/>
        <w:snapToGrid w:val="false"/>
        <w:spacing w:lineRule="exact" w:line="580"/>
        <w:ind w:firstLineChars="200" w:startChars="0" w:start="0" w:endChars="0" w:end="0"/>
        <w:rPr/>
      </w:pPr>
      <w:r>
        <w:rPr>
          <w:rFonts w:ascii="黑体;SimHei" w:hAnsi="黑体;SimHei" w:cs="宋体;SimSun" w:hint="eastAsia" w:eastAsia="黑体;SimHei"/>
          <w:kern w:val="0"/>
          <w:sz w:val="32"/>
          <w:szCs w:val="32"/>
          <w:lang w:val="zh-CN"/>
        </w:rPr>
        <w:t>第三十三条</w:t>
      </w:r>
      <w:r>
        <w:rPr>
          <w:rFonts w:ascii="仿宋_GB2312" w:hAnsi="仿宋_GB2312" w:cs="宋体;SimSun" w:hint="eastAsia" w:eastAsia="仿宋_GB2312"/>
          <w:spacing w:val="8"/>
          <w:kern w:val="0"/>
          <w:sz w:val="32"/>
          <w:szCs w:val="32"/>
        </w:rPr>
        <w:t xml:space="preserve"> 房产管理部门工作人员玩忽职守，徇私舞弊的，由其所在单位或者上级主管机关给予行政处分；构成犯罪的，依法追究刑事责任。</w:t>
      </w:r>
    </w:p>
    <w:p>
      <w:pPr>
        <w:pStyle w:val="Normal"/>
        <w:shd w:fill="FFFFFF" w:val="clear"/>
        <w:snapToGrid w:val="false"/>
        <w:spacing w:lineRule="exact" w:line="580"/>
        <w:ind w:firstLineChars="150" w:startChars="0" w:start="0" w:endChars="0" w:end="0"/>
        <w:rPr>
          <w:rFonts w:ascii="仿宋_GB2312" w:hAnsi="仿宋_GB2312" w:eastAsia="仿宋_GB2312" w:cs="宋体;SimSun" w:hint="eastAsia"/>
          <w:spacing w:val="8"/>
          <w:kern w:val="0"/>
          <w:sz w:val="32"/>
          <w:szCs w:val="32"/>
          <w:lang w:val="zh-CN"/>
        </w:rPr>
      </w:pPr>
      <w:r>
        <w:rPr>
          <w:rFonts w:eastAsia="仿宋_GB2312" w:cs="宋体;SimSun" w:hint="eastAsia" w:ascii="仿宋_GB2312" w:hAnsi="仿宋_GB2312"/>
          <w:spacing w:val="8"/>
          <w:kern w:val="0"/>
          <w:sz w:val="32"/>
          <w:szCs w:val="32"/>
          <w:lang w:val="zh-CN"/>
        </w:rPr>
      </w:r>
    </w:p>
    <w:p>
      <w:pPr>
        <w:pStyle w:val="Normal"/>
        <w:numPr>
          <w:ilvl w:val="0"/>
          <w:numId w:val="0"/>
        </w:numPr>
        <w:shd w:fill="FFFFFF" w:val="clear"/>
        <w:snapToGrid w:val="false"/>
        <w:spacing w:lineRule="exact" w:line="580"/>
        <w:jc w:val="center"/>
        <w:outlineLvl w:val="1"/>
        <w:rPr/>
      </w:pPr>
      <w:r>
        <w:rPr>
          <w:rFonts w:ascii="黑体;SimHei" w:hAnsi="黑体;SimHei" w:cs="宋体;SimSun" w:hint="eastAsia" w:eastAsia="黑体;SimHei"/>
          <w:kern w:val="0"/>
          <w:sz w:val="32"/>
          <w:szCs w:val="32"/>
          <w:lang w:val="zh-CN"/>
        </w:rPr>
        <w:t>第四章  附则</w:t>
      </w:r>
    </w:p>
    <w:p>
      <w:pPr>
        <w:pStyle w:val="Normal"/>
        <w:shd w:fill="FFFFFF" w:val="clear"/>
        <w:snapToGrid w:val="false"/>
        <w:spacing w:lineRule="exact" w:line="580"/>
        <w:rPr>
          <w:rFonts w:ascii="仿宋_GB2312" w:hAnsi="仿宋_GB2312" w:eastAsia="仿宋_GB2312" w:cs="宋体;SimSun" w:hint="eastAsia"/>
          <w:b/>
          <w:kern w:val="0"/>
          <w:sz w:val="32"/>
          <w:szCs w:val="32"/>
          <w:lang w:val="zh-CN"/>
        </w:rPr>
      </w:pPr>
      <w:r>
        <w:rPr>
          <w:rFonts w:eastAsia="仿宋_GB2312" w:cs="宋体;SimSun" w:hint="eastAsia" w:ascii="仿宋_GB2312" w:hAnsi="仿宋_GB2312"/>
          <w:b/>
          <w:kern w:val="0"/>
          <w:sz w:val="32"/>
          <w:szCs w:val="32"/>
          <w:lang w:val="zh-CN"/>
        </w:rPr>
      </w:r>
    </w:p>
    <w:p>
      <w:pPr>
        <w:pStyle w:val="Normal"/>
        <w:shd w:fill="FFFFFF" w:val="clear"/>
        <w:snapToGrid w:val="false"/>
        <w:spacing w:lineRule="exact" w:line="580"/>
        <w:ind w:firstLineChars="196" w:startChars="0" w:start="0" w:endChars="0" w:end="0"/>
        <w:rPr/>
      </w:pPr>
      <w:r>
        <w:rPr>
          <w:rFonts w:ascii="黑体;SimHei" w:hAnsi="黑体;SimHei" w:cs="宋体;SimSun" w:hint="eastAsia" w:eastAsia="黑体;SimHei"/>
          <w:kern w:val="0"/>
          <w:sz w:val="32"/>
          <w:szCs w:val="32"/>
          <w:lang w:val="zh-CN"/>
        </w:rPr>
        <w:t>第三十四条</w:t>
      </w:r>
      <w:r>
        <w:rPr>
          <w:rFonts w:ascii="仿宋_GB2312" w:hAnsi="仿宋_GB2312" w:cs="宋体;SimSun" w:hint="eastAsia" w:eastAsia="仿宋_GB2312"/>
          <w:b/>
          <w:bCs/>
          <w:spacing w:val="8"/>
          <w:kern w:val="0"/>
          <w:sz w:val="32"/>
          <w:szCs w:val="32"/>
        </w:rPr>
        <w:t xml:space="preserve"> </w:t>
      </w:r>
      <w:r>
        <w:rPr>
          <w:rFonts w:ascii="仿宋_GB2312" w:hAnsi="仿宋_GB2312" w:cs="宋体;SimSun" w:hint="eastAsia" w:eastAsia="仿宋_GB2312"/>
          <w:spacing w:val="8"/>
          <w:kern w:val="0"/>
          <w:sz w:val="32"/>
          <w:szCs w:val="32"/>
        </w:rPr>
        <w:t>非住宅房屋以隔间、柜台、摊位等方式分割租赁的 ，“每一隔间”、“每一柜台”、“每一摊位”均视为“一套”，进行房屋租赁登记备案。</w:t>
      </w:r>
    </w:p>
    <w:p>
      <w:pPr>
        <w:pStyle w:val="Normal"/>
        <w:shd w:fill="FFFFFF" w:val="clear"/>
        <w:snapToGrid w:val="false"/>
        <w:spacing w:lineRule="exact" w:line="580"/>
        <w:ind w:firstLineChars="196" w:startChars="0" w:start="0" w:endChars="0" w:end="0"/>
        <w:rPr>
          <w:rFonts w:ascii="仿宋_GB2312" w:hAnsi="仿宋_GB2312" w:eastAsia="仿宋_GB2312" w:cs="宋体;SimSun" w:hint="eastAsia"/>
          <w:spacing w:val="8"/>
          <w:kern w:val="0"/>
          <w:sz w:val="32"/>
          <w:szCs w:val="32"/>
        </w:rPr>
      </w:pPr>
      <w:r>
        <w:rPr>
          <w:rFonts w:ascii="黑体;SimHei" w:hAnsi="黑体;SimHei" w:cs="宋体;SimSun" w:hint="eastAsia" w:eastAsia="黑体;SimHei"/>
          <w:kern w:val="0"/>
          <w:sz w:val="32"/>
          <w:szCs w:val="32"/>
          <w:lang w:val="zh-CN"/>
        </w:rPr>
        <w:t>第三十五条</w:t>
      </w:r>
      <w:r>
        <w:rPr>
          <w:rFonts w:ascii="仿宋_GB2312" w:hAnsi="仿宋_GB2312" w:cs="宋体;SimSun" w:hint="eastAsia" w:eastAsia="仿宋_GB2312"/>
          <w:spacing w:val="8"/>
          <w:kern w:val="0"/>
          <w:sz w:val="32"/>
          <w:szCs w:val="32"/>
        </w:rPr>
        <w:t xml:space="preserve"> 本条例自</w:t>
      </w:r>
      <w:r>
        <w:rPr>
          <w:rFonts w:eastAsia="仿宋_GB2312" w:cs="宋体;SimSun" w:hint="eastAsia" w:ascii="仿宋_GB2312" w:hAnsi="仿宋_GB2312"/>
          <w:kern w:val="0"/>
          <w:sz w:val="32"/>
          <w:szCs w:val="32"/>
          <w:lang w:val="zh-CN"/>
        </w:rPr>
        <w:t>2007</w:t>
      </w:r>
      <w:r>
        <w:rPr>
          <w:rFonts w:ascii="仿宋_GB2312" w:hAnsi="仿宋_GB2312" w:cs="宋体;SimSun" w:hint="eastAsia" w:eastAsia="仿宋_GB2312"/>
          <w:kern w:val="0"/>
          <w:sz w:val="32"/>
          <w:szCs w:val="32"/>
          <w:lang w:val="zh-CN"/>
        </w:rPr>
        <w:t>年</w:t>
      </w:r>
      <w:r>
        <w:rPr>
          <w:rFonts w:eastAsia="仿宋_GB2312" w:cs="宋体;SimSun" w:hint="eastAsia" w:ascii="仿宋_GB2312" w:hAnsi="仿宋_GB2312"/>
          <w:kern w:val="0"/>
          <w:sz w:val="32"/>
          <w:szCs w:val="32"/>
          <w:lang w:val="zh-CN"/>
        </w:rPr>
        <w:t>5</w:t>
      </w:r>
      <w:r>
        <w:rPr>
          <w:rFonts w:ascii="仿宋_GB2312" w:hAnsi="仿宋_GB2312" w:cs="宋体;SimSun" w:hint="eastAsia" w:eastAsia="仿宋_GB2312"/>
          <w:kern w:val="0"/>
          <w:sz w:val="32"/>
          <w:szCs w:val="32"/>
          <w:lang w:val="zh-CN"/>
        </w:rPr>
        <w:t>月</w:t>
      </w:r>
      <w:r>
        <w:rPr>
          <w:rFonts w:eastAsia="仿宋_GB2312" w:cs="宋体;SimSun" w:hint="eastAsia" w:ascii="仿宋_GB2312" w:hAnsi="仿宋_GB2312"/>
          <w:kern w:val="0"/>
          <w:sz w:val="32"/>
          <w:szCs w:val="32"/>
          <w:lang w:val="zh-CN"/>
        </w:rPr>
        <w:t>1</w:t>
      </w:r>
      <w:r>
        <w:rPr>
          <w:rFonts w:ascii="仿宋_GB2312" w:hAnsi="仿宋_GB2312" w:cs="宋体;SimSun" w:hint="eastAsia" w:eastAsia="仿宋_GB2312"/>
          <w:kern w:val="0"/>
          <w:sz w:val="32"/>
          <w:szCs w:val="32"/>
          <w:lang w:val="zh-CN"/>
        </w:rPr>
        <w:t>日起施行。</w:t>
      </w:r>
    </w:p>
    <w:p>
      <w:pPr>
        <w:pStyle w:val="Normal"/>
        <w:snapToGrid w:val="false"/>
        <w:spacing w:lineRule="exact" w:line="580"/>
        <w:jc w:val="center"/>
        <w:rPr>
          <w:rFonts w:ascii="仿宋_GB2312" w:hAnsi="仿宋_GB2312" w:eastAsia="仿宋_GB2312" w:cs="宋体;SimSun" w:hint="eastAsia"/>
          <w:b/>
          <w:spacing w:val="8"/>
          <w:kern w:val="0"/>
          <w:sz w:val="32"/>
          <w:szCs w:val="32"/>
        </w:rPr>
      </w:pPr>
      <w:r>
        <w:rPr>
          <w:rFonts w:eastAsia="仿宋_GB2312" w:cs="宋体;SimSun" w:hint="eastAsia" w:ascii="仿宋_GB2312" w:hAnsi="仿宋_GB2312"/>
          <w:b/>
          <w:spacing w:val="8"/>
          <w:kern w:val="0"/>
          <w:sz w:val="32"/>
          <w:szCs w:val="32"/>
        </w:rPr>
      </w:r>
    </w:p>
    <w:p>
      <w:pPr>
        <w:pStyle w:val="Normal"/>
        <w:snapToGrid w:val="false"/>
        <w:spacing w:lineRule="exact" w:line="580"/>
        <w:rPr>
          <w:rFonts w:ascii="仿宋_GB2312" w:hAnsi="仿宋_GB2312" w:eastAsia="仿宋_GB2312" w:cs="宋体;SimSun" w:hint="eastAsia"/>
          <w:b/>
          <w:kern w:val="0"/>
          <w:sz w:val="32"/>
          <w:szCs w:val="32"/>
          <w:lang w:val="zh-CN"/>
        </w:rPr>
      </w:pPr>
      <w:r>
        <w:rPr>
          <w:rFonts w:eastAsia="仿宋_GB2312" w:cs="宋体;SimSun" w:hint="eastAsia" w:ascii="仿宋_GB2312" w:hAnsi="仿宋_GB2312"/>
          <w:b/>
          <w:kern w:val="0"/>
          <w:sz w:val="32"/>
          <w:szCs w:val="32"/>
          <w:lang w:val="zh-CN"/>
        </w:rPr>
      </w:r>
    </w:p>
    <w:p>
      <w:pPr>
        <w:pStyle w:val="Normal"/>
        <w:snapToGrid w:val="false"/>
        <w:spacing w:lineRule="exact" w:line="580"/>
        <w:jc w:val="center"/>
        <w:rPr>
          <w:rFonts w:ascii="仿宋_GB2312" w:hAnsi="仿宋_GB2312" w:eastAsia="仿宋_GB2312" w:cs="宋体;SimSun" w:hint="eastAsia"/>
          <w:b/>
          <w:kern w:val="0"/>
          <w:sz w:val="32"/>
          <w:szCs w:val="32"/>
          <w:lang w:val="zh-CN"/>
        </w:rPr>
      </w:pPr>
      <w:r>
        <w:rPr>
          <w:rFonts w:eastAsia="仿宋_GB2312" w:cs="宋体;SimSun" w:hint="eastAsia" w:ascii="仿宋_GB2312" w:hAnsi="仿宋_GB2312"/>
          <w:b/>
          <w:kern w:val="0"/>
          <w:sz w:val="32"/>
          <w:szCs w:val="32"/>
          <w:lang w:val="zh-CN"/>
        </w:rPr>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5"/>
      <w:footerReference w:type="default" r:id="rId6"/>
      <w:type w:val="nextPage"/>
      <w:pgSz w:w="11906" w:h="16838"/>
      <w:pgMar w:left="1644" w:right="1588" w:gutter="0" w:header="0" w:top="2098"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仿宋">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rFonts w:eastAsia="宋体;SimSun"/>
      <w:kern w:val="2"/>
      <w:sz w:val="18"/>
      <w:szCs w:val="18"/>
      <w:lang w:bidi="ar-SA"/>
    </w:rPr>
  </w:style>
  <w:style w:type="character" w:styleId="Char1">
    <w:name w:val="正文文本 Char"/>
    <w:qFormat/>
    <w:rPr>
      <w:rFonts w:eastAsia="宋体;SimSun"/>
      <w:kern w:val="2"/>
      <w:sz w:val="32"/>
      <w:szCs w:val="24"/>
      <w:lang w:bidi="ar-SA"/>
    </w:rPr>
  </w:style>
  <w:style w:type="character" w:styleId="Hyperlink">
    <w:name w:val="Hyperlink"/>
    <w:rPr>
      <w:strike w:val="false"/>
      <w:dstrike w:val="false"/>
      <w:color w:val="000000"/>
      <w:u w:val="none"/>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pPr>
    <w:rPr>
      <w:kern w:val="0"/>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277526.htm" TargetMode="External"/><Relationship Id="rId3" Type="http://schemas.openxmlformats.org/officeDocument/2006/relationships/hyperlink" Target="http://baike.baidu.com/view/70884.htm" TargetMode="External"/><Relationship Id="rId4" Type="http://schemas.openxmlformats.org/officeDocument/2006/relationships/hyperlink" Target="http://www.soufun.com/"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2011-10-15T14:32:00Z</dcterms:created>
  <dc:creator>何静楠</dc:creator>
  <dc:description/>
  <cp:keywords/>
  <dc:language>en-US</dc:language>
  <cp:lastModifiedBy>hp</cp:lastModifiedBy>
  <dcterms:modified xsi:type="dcterms:W3CDTF">2017-03-08T23:11:00Z</dcterms:modified>
  <cp:revision>9</cp:revision>
  <dc:subject/>
  <dc:title/>
</cp:coreProperties>
</file>