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0" w:after="0"/>
        <w:jc w:val="center"/>
        <w:rPr>
          <w:rFonts w:ascii="宋体;SimSun" w:hAnsi="宋体;SimSun" w:eastAsia="宋体;SimSun" w:cs="宋体;SimSun" w:hint="eastAsia"/>
          <w:bCs/>
          <w:color w:val="000000"/>
          <w:sz w:val="44"/>
          <w:szCs w:val="44"/>
        </w:rPr>
      </w:pPr>
      <w:r>
        <w:rPr>
          <w:rFonts w:eastAsia="宋体;SimSun" w:cs="宋体;SimSun" w:hint="eastAsia" w:ascii="宋体;SimSun" w:hAnsi="宋体;SimSun"/>
          <w:bCs/>
          <w:color w:val="000000"/>
          <w:sz w:val="44"/>
          <w:szCs w:val="44"/>
        </w:rPr>
      </w:r>
    </w:p>
    <w:p>
      <w:pPr>
        <w:pStyle w:val="Style15"/>
        <w:spacing w:before="0" w:after="0"/>
        <w:jc w:val="center"/>
        <w:rPr>
          <w:rFonts w:ascii="宋体;SimSun" w:hAnsi="宋体;SimSun" w:eastAsia="宋体;SimSun" w:cs="宋体;SimSun" w:hint="eastAsia"/>
          <w:bCs/>
          <w:color w:val="000000"/>
          <w:sz w:val="32"/>
          <w:szCs w:val="32"/>
        </w:rPr>
      </w:pPr>
      <w:r>
        <w:rPr>
          <w:rFonts w:eastAsia="宋体;SimSun" w:cs="宋体;SimSun" w:hint="eastAsia" w:ascii="宋体;SimSun" w:hAnsi="宋体;SimSun"/>
          <w:bCs/>
          <w:color w:val="000000"/>
          <w:sz w:val="32"/>
          <w:szCs w:val="32"/>
        </w:rPr>
      </w:r>
    </w:p>
    <w:p>
      <w:pPr>
        <w:pStyle w:val="Style15"/>
        <w:spacing w:before="0" w:after="0"/>
        <w:jc w:val="center"/>
        <w:rPr>
          <w:rFonts w:ascii="宋体;SimSun" w:hAnsi="宋体;SimSun" w:eastAsia="宋体;SimSun" w:cs="宋体;SimSun" w:hint="eastAsia"/>
          <w:bCs/>
          <w:color w:val="000000"/>
          <w:sz w:val="32"/>
          <w:szCs w:val="32"/>
        </w:rPr>
      </w:pPr>
      <w:r>
        <w:rPr>
          <w:rFonts w:eastAsia="宋体;SimSun" w:cs="宋体;SimSun" w:hint="eastAsia" w:ascii="宋体;SimSun" w:hAnsi="宋体;SimSun"/>
          <w:bCs/>
          <w:color w:val="000000"/>
          <w:sz w:val="32"/>
          <w:szCs w:val="32"/>
        </w:rPr>
      </w:r>
    </w:p>
    <w:p>
      <w:pPr>
        <w:pStyle w:val="Style15"/>
        <w:spacing w:before="0" w:after="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黑龙江省农田水利条例</w:t>
      </w:r>
    </w:p>
    <w:p>
      <w:pPr>
        <w:pStyle w:val="Normal"/>
        <w:ind w:firstLineChars="0" w:firstLine="0" w:startChars="400" w:endChars="400"/>
        <w:jc w:val="start"/>
        <w:rPr>
          <w:rFonts w:ascii="楷体_GB2312" w:hAnsi="楷体_GB2312" w:eastAsia="楷体_GB2312" w:cs="仿宋" w:hint="eastAsia"/>
          <w:sz w:val="32"/>
          <w:szCs w:val="32"/>
        </w:rPr>
      </w:pPr>
      <w:r>
        <w:rPr>
          <w:rFonts w:eastAsia="仿宋" w:cs="仿宋" w:hint="eastAsia" w:ascii="仿宋" w:hAnsi="仿宋"/>
          <w:sz w:val="32"/>
          <w:szCs w:val="32"/>
        </w:rPr>
        <w:t xml:space="preserve">    </w:t>
      </w:r>
      <w:r>
        <w:rPr>
          <w:rFonts w:ascii="楷体_GB2312" w:hAnsi="楷体_GB2312" w:cs="仿宋" w:hint="eastAsia" w:eastAsia="楷体_GB2312"/>
          <w:sz w:val="32"/>
          <w:szCs w:val="32"/>
        </w:rPr>
        <w:t>（</w:t>
      </w:r>
      <w:r>
        <w:rPr>
          <w:rFonts w:eastAsia="楷体_GB2312" w:cs="仿宋" w:hint="eastAsia" w:ascii="楷体_GB2312" w:hAnsi="楷体_GB2312"/>
          <w:sz w:val="32"/>
          <w:szCs w:val="32"/>
        </w:rPr>
        <w:t>2009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日黑龙江省第十一届人民代表大会常务委员会第十四次会议通过  根据</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13</w:t>
      </w:r>
      <w:r>
        <w:rPr>
          <w:rFonts w:ascii="楷体_GB2312" w:hAnsi="楷体_GB2312" w:cs="仿宋" w:hint="eastAsia" w:eastAsia="楷体_GB2312"/>
          <w:sz w:val="32"/>
          <w:szCs w:val="32"/>
        </w:rPr>
        <w:t>日黑龙江省第十二届人民代表大会常务委员会第七次会议《关于废止和修改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黑龙江省赌博处罚条例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等十九部地方性法规的决定》修正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26</w:t>
      </w:r>
      <w:r>
        <w:rPr>
          <w:rFonts w:ascii="楷体_GB2312" w:hAnsi="楷体_GB2312" w:cs="仿宋"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仿宋" w:hint="eastAsia" w:ascii="楷体_GB2312" w:hAnsi="楷体_GB2312"/>
          <w:sz w:val="32"/>
          <w:szCs w:val="32"/>
        </w:rPr>
        <w:t>72</w:t>
      </w:r>
      <w:r>
        <w:rPr>
          <w:rFonts w:ascii="楷体_GB2312" w:hAnsi="楷体_GB2312" w:cs="仿宋" w:hint="eastAsia" w:eastAsia="楷体_GB2312"/>
          <w:sz w:val="32"/>
          <w:szCs w:val="32"/>
        </w:rPr>
        <w:t>部地方性法规的决定》第二次修正</w:t>
      </w:r>
      <w:r>
        <w:rPr>
          <w:rFonts w:ascii="楷体_GB2312" w:hAnsi="楷体_GB2312" w:hint="eastAsia" w:eastAsia="楷体_GB2312"/>
          <w:sz w:val="32"/>
          <w:szCs w:val="32"/>
        </w:rPr>
        <w:t>）</w:t>
      </w:r>
    </w:p>
    <w:p>
      <w:pPr>
        <w:pStyle w:val="Style15"/>
        <w:tabs>
          <w:tab w:val="clear" w:pos="420"/>
          <w:tab w:val="left" w:pos="5145" w:leader="none"/>
        </w:tabs>
        <w:spacing w:before="0" w:after="0"/>
        <w:rPr>
          <w:rFonts w:eastAsia="宋体;SimSun" w:hint="eastAsia"/>
          <w:color w:val="000000"/>
          <w:sz w:val="21"/>
          <w:szCs w:val="21"/>
        </w:rPr>
      </w:pPr>
      <w:r>
        <w:rPr>
          <w:color w:val="000000"/>
          <w:sz w:val="21"/>
          <w:szCs w:val="21"/>
        </w:rPr>
        <w:t>　　</w:t>
      </w:r>
      <w:r>
        <w:rPr>
          <w:color w:val="000000"/>
          <w:sz w:val="21"/>
          <w:szCs w:val="21"/>
        </w:rPr>
        <w:tab/>
      </w:r>
    </w:p>
    <w:p>
      <w:pPr>
        <w:pStyle w:val="Style15"/>
        <w:tabs>
          <w:tab w:val="clear" w:pos="420"/>
          <w:tab w:val="left" w:pos="5145" w:leader="none"/>
        </w:tabs>
        <w:spacing w:before="0" w:after="0"/>
        <w:jc w:val="center"/>
        <w:rPr/>
      </w:pPr>
      <w:r>
        <w:rPr>
          <w:rFonts w:ascii="黑体;SimHei" w:hAnsi="黑体;SimHei" w:hint="eastAsia" w:eastAsia="黑体;SimHei"/>
          <w:bCs/>
          <w:color w:val="000000"/>
          <w:sz w:val="32"/>
          <w:szCs w:val="32"/>
        </w:rPr>
        <w:t>第一章 总  则</w:t>
      </w:r>
    </w:p>
    <w:p>
      <w:pPr>
        <w:pStyle w:val="Style15"/>
        <w:spacing w:before="0" w:after="0"/>
        <w:rPr/>
      </w:pPr>
      <w:r>
        <w:rPr>
          <w:rFonts w:ascii="仿宋_GB2312" w:hAnsi="仿宋_GB2312" w:hint="eastAsia" w:eastAsia="仿宋_GB2312"/>
          <w:color w:val="000000"/>
          <w:sz w:val="32"/>
          <w:szCs w:val="32"/>
        </w:rPr>
        <w:t>　</w:t>
      </w:r>
      <w:r>
        <w:rPr>
          <w:rFonts w:ascii="仿宋_GB2312" w:hAnsi="仿宋_GB2312" w:hint="eastAsia" w:eastAsia="仿宋_GB2312"/>
          <w:color w:val="000000"/>
          <w:w w:val="90"/>
          <w:sz w:val="32"/>
          <w:szCs w:val="32"/>
        </w:rPr>
        <w:t>　</w:t>
      </w:r>
      <w:r>
        <w:rPr>
          <w:rFonts w:ascii="黑体;SimHei" w:hAnsi="黑体;SimHei" w:hint="eastAsia" w:eastAsia="黑体;SimHei"/>
          <w:bCs/>
          <w:color w:val="000000"/>
          <w:sz w:val="32"/>
          <w:szCs w:val="32"/>
        </w:rPr>
        <w:t>第一条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为加快发展农田水利事业，规范农田水利建设、管理和工程使用，改善农业生产条件，有效防御自然灾害，提高农业综合生产能力，根据《中华人民共和国水法》等有关法律、法规规定，结合本省实际，制定本条例。</w:t>
      </w:r>
    </w:p>
    <w:p>
      <w:pPr>
        <w:pStyle w:val="Style15"/>
        <w:spacing w:before="0" w:after="0"/>
        <w:ind w:firstLine="600" w:end="0"/>
        <w:rPr/>
      </w:pPr>
      <w:r>
        <w:rPr>
          <w:rFonts w:ascii="黑体;SimHei" w:hAnsi="黑体;SimHei" w:hint="eastAsia" w:eastAsia="黑体;SimHei"/>
          <w:bCs/>
          <w:color w:val="000000"/>
          <w:sz w:val="32"/>
          <w:szCs w:val="32"/>
        </w:rPr>
        <w:t>第二条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在本省行政区域内从事农田灌溉、排水等农田水利建设、管理和工程使用活动，适用本条例。</w:t>
      </w:r>
    </w:p>
    <w:p>
      <w:pPr>
        <w:pStyle w:val="Style15"/>
        <w:spacing w:before="0" w:after="0"/>
        <w:ind w:firstLine="60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第三条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各级人民政府应当加强对农田水利工作的领导，将农田水利建设纳入国民经济和社会发展规划，采取有效措施，保障农田水利事业的发展。</w:t>
      </w:r>
    </w:p>
    <w:p>
      <w:pPr>
        <w:pStyle w:val="Style15"/>
        <w:spacing w:before="0" w:after="0"/>
        <w:ind w:firstLineChars="200" w:startChars="0" w:start="0" w:endChars="-20"/>
        <w:rPr>
          <w:rFonts w:ascii="仿宋" w:hAnsi="仿宋" w:eastAsia="仿宋" w:cs="仿宋" w:hint="eastAsia"/>
          <w:b/>
          <w:color w:val="000000"/>
          <w:sz w:val="32"/>
          <w:szCs w:val="32"/>
        </w:rPr>
      </w:pPr>
      <w:r>
        <w:rPr>
          <w:rFonts w:ascii="黑体;SimHei" w:hAnsi="黑体;SimHei" w:hint="eastAsia" w:eastAsia="黑体;SimHei"/>
          <w:bCs/>
          <w:color w:val="000000"/>
          <w:sz w:val="32"/>
          <w:szCs w:val="32"/>
        </w:rPr>
        <w:t>第四条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县以上水行政主管部门负责管理本行政区域内的农田水利工作，</w:t>
      </w:r>
      <w:r>
        <w:rPr>
          <w:rFonts w:ascii="仿宋" w:hAnsi="仿宋" w:cs="仿宋" w:hint="eastAsia" w:eastAsia="仿宋"/>
          <w:sz w:val="32"/>
        </w:rPr>
        <w:t>其所属的农田水利管理机构受水行政主管部门的委托负责农田水利管理的日常工作以及对有关农田水利的违法行为实施行政处罚</w:t>
      </w:r>
      <w:r>
        <w:rPr>
          <w:rFonts w:ascii="仿宋" w:hAnsi="仿宋" w:cs="仿宋" w:hint="eastAsia" w:eastAsia="仿宋"/>
          <w:color w:val="000000"/>
          <w:sz w:val="32"/>
          <w:szCs w:val="32"/>
        </w:rPr>
        <w:t>。</w:t>
      </w:r>
    </w:p>
    <w:p>
      <w:pPr>
        <w:pStyle w:val="Style15"/>
        <w:spacing w:before="0" w:after="0"/>
        <w:ind w:firstLineChars="200" w:startChars="0" w:start="0" w:endChars="-20"/>
        <w:rPr>
          <w:rFonts w:ascii="仿宋" w:hAnsi="仿宋" w:eastAsia="仿宋" w:cs="仿宋" w:hint="eastAsia"/>
          <w:color w:val="000000"/>
          <w:sz w:val="32"/>
          <w:szCs w:val="32"/>
        </w:rPr>
      </w:pPr>
      <w:r>
        <w:rPr>
          <w:rFonts w:ascii="仿宋" w:hAnsi="仿宋" w:cs="仿宋" w:hint="eastAsia" w:eastAsia="仿宋"/>
          <w:color w:val="000000"/>
          <w:sz w:val="32"/>
          <w:szCs w:val="32"/>
        </w:rPr>
        <w:t>省农垦总局、分局的水务管理机构负责垦区的农田水利管理工作，业务上接受省水行政主管部门的指导和监督。</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县以上人民政府有关部门按照职责分工，负责做好农田水利有关工作。</w:t>
      </w:r>
    </w:p>
    <w:p>
      <w:pPr>
        <w:pStyle w:val="Style15"/>
        <w:spacing w:before="0" w:after="0"/>
        <w:ind w:firstLineChars="200"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第五条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乡、镇人民政府应当落实上级人民政府和水行政主管部门在农田水利建设、管理、工程使用方面的任务和措施，组织动员和指导协调农民开展小型农田水利建设，预防和调解处理水事纠纷。</w:t>
      </w:r>
    </w:p>
    <w:p>
      <w:pPr>
        <w:pStyle w:val="Style15"/>
        <w:spacing w:before="0" w:after="0"/>
        <w:ind w:firstLineChars="200" w:startChars="0" w:start="0" w:endChars="0" w:end="0"/>
        <w:rPr/>
      </w:pPr>
      <w:r>
        <w:rPr>
          <w:rFonts w:ascii="黑体;SimHei" w:hAnsi="黑体;SimHei" w:hint="eastAsia" w:eastAsia="黑体;SimHei"/>
          <w:bCs/>
          <w:color w:val="000000"/>
          <w:sz w:val="32"/>
          <w:szCs w:val="32"/>
        </w:rPr>
        <w:t xml:space="preserve">第六条 </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农田水利工程受法律保护。任何单位和个人都有义务保护农田水利工程，并有权检举侵占、损坏农田水利工程的行为。</w:t>
      </w:r>
    </w:p>
    <w:p>
      <w:pPr>
        <w:pStyle w:val="Style15"/>
        <w:spacing w:before="0" w:after="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Style15"/>
        <w:spacing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第二章  农田水利建设</w:t>
      </w:r>
    </w:p>
    <w:p>
      <w:pPr>
        <w:pStyle w:val="Style15"/>
        <w:spacing w:before="0" w:after="0"/>
        <w:ind w:firstLineChars="1100" w:startChars="0" w:start="0" w:endChars="0" w:end="0"/>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第七条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农田水利建设应当坚持规划先行、政府主导、资源整合、民办公助、社会参与的原则，建立农田水利建设发展的长效机制。</w:t>
      </w:r>
    </w:p>
    <w:p>
      <w:pPr>
        <w:pStyle w:val="Style15"/>
        <w:spacing w:before="0" w:after="0"/>
        <w:ind w:firstLine="600" w:end="0"/>
        <w:rPr>
          <w:rFonts w:ascii="仿宋" w:hAnsi="仿宋" w:eastAsia="仿宋" w:cs="仿宋" w:hint="eastAsia"/>
          <w:color w:val="000000"/>
          <w:sz w:val="32"/>
          <w:szCs w:val="32"/>
        </w:rPr>
      </w:pPr>
      <w:r>
        <w:rPr>
          <w:rFonts w:ascii="黑体;SimHei" w:hAnsi="黑体;SimHei" w:cs="宋体;SimSun" w:hint="eastAsia" w:eastAsia="黑体;SimHei"/>
          <w:color w:val="000000"/>
          <w:sz w:val="32"/>
          <w:szCs w:val="32"/>
        </w:rPr>
        <w:t>第八条</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农田水利规划由县以上水行政主管部门根据当地国民经济和社会发展规划、流域综合规划和区域综合规划，组织逐级编制。</w:t>
      </w:r>
    </w:p>
    <w:p>
      <w:pPr>
        <w:pStyle w:val="Style15"/>
        <w:spacing w:before="0" w:after="0"/>
        <w:ind w:firstLine="600" w:end="0"/>
        <w:rPr>
          <w:rFonts w:ascii="仿宋" w:hAnsi="仿宋" w:eastAsia="仿宋" w:cs="仿宋" w:hint="eastAsia"/>
          <w:color w:val="000000"/>
          <w:sz w:val="32"/>
          <w:szCs w:val="32"/>
          <w:shd w:fill="FFFFFF" w:val="clear"/>
        </w:rPr>
      </w:pPr>
      <w:r>
        <w:rPr>
          <w:rFonts w:ascii="仿宋" w:hAnsi="仿宋" w:cs="仿宋" w:hint="eastAsia" w:eastAsia="仿宋"/>
          <w:color w:val="000000"/>
          <w:sz w:val="32"/>
          <w:szCs w:val="32"/>
        </w:rPr>
        <w:t>编制农田水利规划，应当因地制宜，统筹兼顾，开源与节流、灌溉与排涝并重，优化水资源配置，科学调整种植结构，合理发展水田面积，促进水土资源平衡，实现经济效益、社会效益和生态效益的</w:t>
      </w:r>
      <w:r>
        <w:rPr>
          <w:rFonts w:ascii="仿宋" w:hAnsi="仿宋" w:cs="仿宋" w:hint="eastAsia" w:eastAsia="仿宋"/>
          <w:color w:val="000000"/>
          <w:sz w:val="32"/>
          <w:szCs w:val="32"/>
          <w:shd w:fill="FFFFFF" w:val="clear"/>
        </w:rPr>
        <w:t>有机统一。</w:t>
      </w:r>
    </w:p>
    <w:p>
      <w:pPr>
        <w:pStyle w:val="Normal"/>
        <w:ind w:firstLineChars="200" w:startChars="0" w:start="0" w:endChars="0" w:end="0"/>
        <w:rPr/>
      </w:pPr>
      <w:r>
        <w:rPr>
          <w:rFonts w:ascii="黑体;SimHei" w:hAnsi="黑体;SimHei" w:cs="Arial Unicode MS" w:hint="eastAsia" w:eastAsia="黑体;SimHei"/>
          <w:bCs/>
          <w:color w:val="000000"/>
          <w:kern w:val="0"/>
          <w:sz w:val="32"/>
          <w:szCs w:val="32"/>
        </w:rPr>
        <w:t>第九条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编制农田水利规划时，应当征求同级发展改革、财政、农业、国土资源等有关部门的意见，</w:t>
      </w:r>
      <w:r>
        <w:rPr>
          <w:rFonts w:ascii="仿宋" w:hAnsi="仿宋" w:cs="仿宋" w:hint="eastAsia" w:eastAsia="仿宋"/>
          <w:color w:val="000000"/>
          <w:sz w:val="32"/>
          <w:szCs w:val="32"/>
          <w:shd w:fill="FFFFFF" w:val="clear"/>
        </w:rPr>
        <w:t>经上一级水行政主管部门同意后，</w:t>
      </w:r>
      <w:r>
        <w:rPr>
          <w:rFonts w:ascii="仿宋" w:hAnsi="仿宋" w:cs="仿宋" w:hint="eastAsia" w:eastAsia="仿宋"/>
          <w:color w:val="000000"/>
          <w:sz w:val="32"/>
          <w:szCs w:val="32"/>
        </w:rPr>
        <w:t>由本级人民政府批准。</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修改农田水利规划应当按照农田水利规划编制的程序，经原批准机关批准。</w:t>
      </w:r>
    </w:p>
    <w:p>
      <w:pPr>
        <w:pStyle w:val="Normal"/>
        <w:ind w:firstLineChars="200" w:startChars="0" w:start="0" w:endChars="0" w:end="0"/>
        <w:rPr/>
      </w:pPr>
      <w:r>
        <w:rPr>
          <w:rFonts w:ascii="黑体;SimHei" w:hAnsi="黑体;SimHei" w:cs="Arial Unicode MS" w:hint="eastAsia" w:eastAsia="黑体;SimHei"/>
          <w:bCs/>
          <w:color w:val="000000"/>
          <w:kern w:val="0"/>
          <w:sz w:val="32"/>
          <w:szCs w:val="32"/>
        </w:rPr>
        <w:t>第十条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县以上水行政主管部门负责本行政区域内农田水利规划的组织实施。</w:t>
      </w:r>
    </w:p>
    <w:p>
      <w:pPr>
        <w:pStyle w:val="Style15"/>
        <w:spacing w:before="0" w:after="0"/>
        <w:ind w:firstLine="660" w:end="0"/>
        <w:rPr>
          <w:rFonts w:ascii="仿宋" w:hAnsi="仿宋" w:eastAsia="仿宋" w:cs="仿宋" w:hint="eastAsia"/>
          <w:color w:val="000000"/>
          <w:sz w:val="32"/>
          <w:szCs w:val="32"/>
        </w:rPr>
      </w:pPr>
      <w:r>
        <w:rPr>
          <w:rFonts w:ascii="仿宋" w:hAnsi="仿宋" w:cs="仿宋" w:hint="eastAsia" w:eastAsia="仿宋"/>
          <w:color w:val="000000"/>
          <w:sz w:val="32"/>
          <w:szCs w:val="32"/>
        </w:rPr>
        <w:t>新建、改建、扩建的农田水利工程应当符合农田水利规划。</w:t>
      </w:r>
    </w:p>
    <w:p>
      <w:pPr>
        <w:pStyle w:val="Style15"/>
        <w:spacing w:before="0" w:after="0"/>
        <w:rPr>
          <w:rFonts w:ascii="仿宋" w:hAnsi="仿宋" w:eastAsia="仿宋" w:cs="仿宋" w:hint="eastAsia"/>
          <w:b/>
          <w:color w:val="FF0000"/>
          <w:sz w:val="32"/>
          <w:szCs w:val="32"/>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第十一条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农田灌排骨干工程建设所需资金，以政府投入为主；其他农田水利工程所需资金，按照谁受益、谁负担和政府适当扶持的原则筹集。</w:t>
      </w:r>
    </w:p>
    <w:p>
      <w:pPr>
        <w:pStyle w:val="Style15"/>
        <w:spacing w:before="0" w:after="0"/>
        <w:ind w:firstLineChars="200" w:startChars="0" w:start="0" w:endChars="0" w:end="0"/>
        <w:rPr>
          <w:rFonts w:ascii="仿宋_GB2312" w:hAnsi="仿宋_GB2312" w:eastAsia="仿宋_GB2312" w:hint="eastAsia"/>
          <w:color w:val="000000"/>
          <w:sz w:val="32"/>
          <w:szCs w:val="32"/>
        </w:rPr>
      </w:pPr>
      <w:r>
        <w:rPr>
          <w:rFonts w:ascii="仿宋" w:hAnsi="仿宋" w:cs="仿宋" w:hint="eastAsia" w:eastAsia="仿宋"/>
          <w:color w:val="000000"/>
          <w:sz w:val="32"/>
          <w:szCs w:val="32"/>
        </w:rPr>
        <w:t>各级人民政府应当鼓励和引导社会资金参与农田水利建设。</w:t>
      </w:r>
    </w:p>
    <w:p>
      <w:pPr>
        <w:pStyle w:val="Style15"/>
        <w:spacing w:before="0" w:after="0"/>
        <w:ind w:firstLineChars="200" w:startChars="0" w:start="0" w:endChars="0" w:end="0"/>
        <w:rPr>
          <w:rFonts w:ascii="仿宋" w:hAnsi="仿宋" w:eastAsia="仿宋" w:cs="仿宋" w:hint="eastAsia"/>
          <w:color w:val="FF0000"/>
          <w:sz w:val="32"/>
          <w:szCs w:val="32"/>
          <w:shd w:fill="D8D8D8" w:val="clear"/>
        </w:rPr>
      </w:pPr>
      <w:r>
        <w:rPr>
          <w:rFonts w:ascii="黑体;SimHei" w:hAnsi="黑体;SimHei" w:hint="eastAsia" w:eastAsia="黑体;SimHei"/>
          <w:bCs/>
          <w:color w:val="000000"/>
          <w:sz w:val="32"/>
          <w:szCs w:val="32"/>
        </w:rPr>
        <w:t>第十二条</w:t>
      </w:r>
      <w:r>
        <w:rPr>
          <w:rFonts w:ascii="仿宋_GB2312" w:hAnsi="仿宋_GB2312" w:hint="eastAsia" w:eastAsia="仿宋_GB2312"/>
          <w:b/>
          <w:color w:val="000000"/>
          <w:sz w:val="32"/>
          <w:szCs w:val="32"/>
        </w:rPr>
        <w:t xml:space="preserve">  </w:t>
      </w:r>
      <w:r>
        <w:rPr>
          <w:rFonts w:ascii="仿宋" w:hAnsi="仿宋" w:cs="仿宋" w:hint="eastAsia" w:eastAsia="仿宋"/>
          <w:sz w:val="32"/>
          <w:szCs w:val="32"/>
        </w:rPr>
        <w:t>各级人民政府应当根据经济发展和农田水利建设的需要，逐步增加对农田水利建设的投入，建立稳定的农田水利建设投入机制。</w:t>
      </w:r>
    </w:p>
    <w:p>
      <w:pPr>
        <w:pStyle w:val="Style15"/>
        <w:spacing w:before="0" w:after="0"/>
        <w:ind w:firstLineChars="150" w:startChars="76"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第十三条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各级人民政府应当按照农田水利规划，统筹安排项目，集中整合使用农田水利建设资金和农业综合开发、扶贫开发、以工代赈、商品粮基地建设、土地整理等与农田水利建设有关的资金，提高资金使用效率。</w:t>
      </w:r>
    </w:p>
    <w:p>
      <w:pPr>
        <w:pStyle w:val="Style15"/>
        <w:spacing w:before="0" w:after="0"/>
        <w:ind w:firstLineChars="200" w:startChars="0" w:start="0" w:endChars="0" w:end="0"/>
        <w:rPr>
          <w:rFonts w:ascii="仿宋" w:hAnsi="仿宋" w:eastAsia="仿宋" w:cs="仿宋" w:hint="eastAsia"/>
          <w:color w:val="000000"/>
          <w:sz w:val="32"/>
          <w:szCs w:val="32"/>
          <w:highlight w:val="darkGray"/>
        </w:rPr>
      </w:pPr>
      <w:r>
        <w:rPr>
          <w:rFonts w:ascii="黑体;SimHei" w:hAnsi="黑体;SimHei" w:hint="eastAsia" w:eastAsia="黑体;SimHei"/>
          <w:bCs/>
          <w:color w:val="000000"/>
          <w:sz w:val="32"/>
          <w:szCs w:val="32"/>
        </w:rPr>
        <w:t>第十四条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农民直接受益的小型农田水利设施以农民自建为主。</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人民政府应当鼓励、规范和引导农民对直接受益的小型农田水利设施建设投工投劳。村民委员会应当遵循村民自愿、民主决策的原则，通过一事一议组织农民出资出劳。对农民自建的农田水利工程，政府和有关部门可以给予适当补助。</w:t>
      </w:r>
    </w:p>
    <w:p>
      <w:pPr>
        <w:pStyle w:val="Style15"/>
        <w:spacing w:before="0" w:after="0"/>
        <w:ind w:firstLineChars="200" w:startChars="0" w:start="0" w:endChars="0" w:end="0"/>
        <w:rPr/>
      </w:pPr>
      <w:r>
        <w:rPr>
          <w:rFonts w:ascii="黑体;SimHei" w:hAnsi="黑体;SimHei" w:hint="eastAsia" w:eastAsia="黑体;SimHei"/>
          <w:bCs/>
          <w:color w:val="000000"/>
          <w:sz w:val="32"/>
          <w:szCs w:val="32"/>
        </w:rPr>
        <w:t>第十五条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 xml:space="preserve">直接从江河、湖泊或者地下取水用于农田水利的，应当依法申请取水许可证，并履行建设项目水资源论证程序。 </w:t>
      </w:r>
    </w:p>
    <w:p>
      <w:pPr>
        <w:pStyle w:val="Style15"/>
        <w:spacing w:before="0" w:after="0"/>
        <w:ind w:firstLineChars="0" w:firstLine="0" w:startChars="0" w:start="0" w:endChars="-20"/>
        <w:rPr>
          <w:rFonts w:ascii="仿宋" w:hAnsi="仿宋" w:eastAsia="仿宋" w:cs="仿宋" w:hint="eastAsia"/>
          <w:color w:val="000000"/>
          <w:sz w:val="32"/>
          <w:szCs w:val="32"/>
        </w:rPr>
      </w:pPr>
      <w:r>
        <w:rPr>
          <w:rFonts w:ascii="仿宋" w:hAnsi="仿宋" w:cs="仿宋" w:hint="eastAsia" w:eastAsia="仿宋"/>
          <w:color w:val="000000"/>
          <w:sz w:val="32"/>
          <w:szCs w:val="32"/>
        </w:rPr>
        <w:t>农业抗旱临时应急取水或者农村集体经济组织及其成员使用本集体经济组织的水塘、水库中的水的，不需要申请取水许可证。</w:t>
      </w:r>
    </w:p>
    <w:p>
      <w:pPr>
        <w:pStyle w:val="Style15"/>
        <w:spacing w:before="0" w:after="0"/>
        <w:ind w:firstLine="660" w:end="0"/>
        <w:rPr/>
      </w:pPr>
      <w:r>
        <w:rPr>
          <w:rFonts w:ascii="仿宋" w:hAnsi="仿宋" w:cs="仿宋" w:hint="eastAsia" w:eastAsia="仿宋"/>
          <w:color w:val="000000"/>
          <w:sz w:val="32"/>
          <w:szCs w:val="32"/>
        </w:rPr>
        <w:t>农田水利建设项目取水量较少且对周边影响较小的，在申请取水许可证时可以不履行本条第一款规定的建设项目水资源论证程序。</w:t>
      </w:r>
    </w:p>
    <w:p>
      <w:pPr>
        <w:pStyle w:val="Normal"/>
        <w:ind w:firstLineChars="200" w:startChars="0" w:start="0" w:endChars="0" w:end="0"/>
        <w:rPr>
          <w:rFonts w:ascii="仿宋" w:hAnsi="仿宋" w:eastAsia="仿宋" w:cs="仿宋" w:hint="eastAsia"/>
          <w:color w:val="000000"/>
          <w:shd w:fill="D8D8D8" w:val="clear"/>
        </w:rPr>
      </w:pPr>
      <w:r>
        <w:rPr>
          <w:rFonts w:ascii="黑体;SimHei" w:hAnsi="黑体;SimHei" w:cs="Arial Unicode MS" w:hint="eastAsia" w:eastAsia="黑体;SimHei"/>
          <w:bCs/>
          <w:color w:val="000000"/>
          <w:kern w:val="0"/>
          <w:sz w:val="32"/>
          <w:szCs w:val="32"/>
        </w:rPr>
        <w:t>第十六条</w:t>
      </w:r>
      <w:r>
        <w:rPr>
          <w:rFonts w:hint="eastAsia"/>
          <w:b/>
          <w:color w:val="000000"/>
          <w:sz w:val="32"/>
          <w:szCs w:val="32"/>
        </w:rPr>
        <w:t>　</w:t>
      </w:r>
      <w:r>
        <w:rPr>
          <w:rFonts w:ascii="仿宋" w:hAnsi="仿宋" w:cs="Arial Unicode MS" w:hint="eastAsia" w:eastAsia="仿宋"/>
          <w:color w:val="000000"/>
          <w:kern w:val="0"/>
          <w:sz w:val="32"/>
          <w:szCs w:val="32"/>
        </w:rPr>
        <w:t>对需要履行基本建设程序的农田水利工程，在建设项目立项后需经有审批权的水行政主管部门对初步设计文件进行审批，方可进行建设。</w:t>
      </w:r>
    </w:p>
    <w:p>
      <w:pPr>
        <w:pStyle w:val="Style15"/>
        <w:spacing w:before="0" w:after="0"/>
        <w:ind w:firstLine="66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第十七条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属于基本建设范围的农田水利工程建设应当实</w:t>
      </w:r>
      <w:r>
        <w:rPr>
          <w:rFonts w:ascii="仿宋" w:hAnsi="仿宋" w:cs="仿宋" w:eastAsia="仿宋"/>
          <w:color w:val="000000"/>
          <w:sz w:val="32"/>
          <w:szCs w:val="32"/>
        </w:rPr>
        <w:t>行项目法人责任制、工程建设监理制</w:t>
      </w:r>
      <w:r>
        <w:rPr>
          <w:rFonts w:ascii="仿宋" w:hAnsi="仿宋" w:cs="仿宋" w:hint="eastAsia" w:eastAsia="仿宋"/>
          <w:color w:val="000000"/>
          <w:sz w:val="32"/>
          <w:szCs w:val="32"/>
        </w:rPr>
        <w:t>和</w:t>
      </w:r>
      <w:r>
        <w:rPr>
          <w:rFonts w:ascii="仿宋" w:hAnsi="仿宋" w:cs="仿宋" w:eastAsia="仿宋"/>
          <w:color w:val="000000"/>
          <w:sz w:val="32"/>
          <w:szCs w:val="32"/>
        </w:rPr>
        <w:t>招标投标制</w:t>
      </w:r>
      <w:r>
        <w:rPr>
          <w:rFonts w:ascii="仿宋" w:hAnsi="仿宋" w:cs="仿宋" w:hint="eastAsia" w:eastAsia="仿宋"/>
          <w:color w:val="000000"/>
          <w:sz w:val="32"/>
          <w:szCs w:val="32"/>
        </w:rPr>
        <w:t>，其他农田水利工程建设可以参照执行。</w:t>
      </w:r>
    </w:p>
    <w:p>
      <w:pPr>
        <w:pStyle w:val="Style15"/>
        <w:spacing w:before="0" w:after="0"/>
        <w:ind w:firstLine="660" w:end="0"/>
        <w:rPr>
          <w:rFonts w:ascii="仿宋" w:hAnsi="仿宋" w:eastAsia="仿宋" w:cs="仿宋" w:hint="eastAsia"/>
          <w:color w:val="000000"/>
          <w:sz w:val="32"/>
          <w:szCs w:val="32"/>
        </w:rPr>
      </w:pPr>
      <w:r>
        <w:rPr>
          <w:rFonts w:ascii="仿宋" w:hAnsi="仿宋" w:cs="仿宋" w:eastAsia="仿宋"/>
          <w:color w:val="000000"/>
          <w:sz w:val="32"/>
          <w:szCs w:val="32"/>
        </w:rPr>
        <w:t>项目建设单位</w:t>
      </w:r>
      <w:r>
        <w:rPr>
          <w:rFonts w:ascii="仿宋" w:hAnsi="仿宋" w:cs="仿宋" w:hint="eastAsia" w:eastAsia="仿宋"/>
          <w:color w:val="000000"/>
          <w:sz w:val="32"/>
          <w:szCs w:val="32"/>
        </w:rPr>
        <w:t>应当</w:t>
      </w:r>
      <w:r>
        <w:rPr>
          <w:rFonts w:ascii="仿宋" w:hAnsi="仿宋" w:cs="仿宋" w:eastAsia="仿宋"/>
          <w:color w:val="000000"/>
          <w:sz w:val="32"/>
          <w:szCs w:val="32"/>
        </w:rPr>
        <w:t>建立健全质量管理和监督机制，实行质量责</w:t>
      </w:r>
      <w:r>
        <w:rPr>
          <w:rFonts w:ascii="仿宋" w:hAnsi="仿宋" w:cs="仿宋" w:hint="eastAsia" w:eastAsia="仿宋"/>
          <w:color w:val="000000"/>
          <w:sz w:val="32"/>
          <w:szCs w:val="32"/>
        </w:rPr>
        <w:t>任</w:t>
      </w:r>
      <w:r>
        <w:rPr>
          <w:rFonts w:ascii="仿宋" w:hAnsi="仿宋" w:cs="仿宋" w:eastAsia="仿宋"/>
          <w:color w:val="000000"/>
          <w:sz w:val="32"/>
          <w:szCs w:val="32"/>
        </w:rPr>
        <w:t>制。</w:t>
      </w:r>
    </w:p>
    <w:p>
      <w:pPr>
        <w:pStyle w:val="Style15"/>
        <w:spacing w:before="0" w:after="0"/>
        <w:ind w:firstLine="600" w:end="0"/>
        <w:rPr>
          <w:rFonts w:ascii="仿宋" w:hAnsi="仿宋" w:eastAsia="仿宋" w:cs="仿宋" w:hint="eastAsia"/>
          <w:b/>
          <w:color w:val="000000"/>
          <w:sz w:val="32"/>
          <w:szCs w:val="32"/>
        </w:rPr>
      </w:pPr>
      <w:r>
        <w:rPr>
          <w:rFonts w:ascii="黑体;SimHei" w:hAnsi="黑体;SimHei" w:hint="eastAsia" w:eastAsia="黑体;SimHei"/>
          <w:bCs/>
          <w:color w:val="000000"/>
          <w:sz w:val="32"/>
          <w:szCs w:val="32"/>
        </w:rPr>
        <w:t>第十八条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农田水利工程竣工后，按照国家有关规定应当履行政府验收程序的，由工程建设审批机关组织工程验收，验收合格后方可正式投入使用。</w:t>
      </w:r>
    </w:p>
    <w:p>
      <w:pPr>
        <w:pStyle w:val="Style15"/>
        <w:spacing w:before="0" w:after="0"/>
        <w:ind w:firstLine="600" w:end="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第三章 农田水利工程管理</w:t>
      </w:r>
    </w:p>
    <w:p>
      <w:pPr>
        <w:pStyle w:val="Style15"/>
        <w:spacing w:before="0" w:after="0"/>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第十九条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政府投资的大型和中型农田水利工程、</w:t>
      </w:r>
      <w:r>
        <w:rPr>
          <w:rStyle w:val="ziti21"/>
          <w:rFonts w:ascii="仿宋" w:hAnsi="仿宋" w:cs="仿宋" w:hint="eastAsia" w:eastAsia="仿宋"/>
          <w:sz w:val="32"/>
          <w:szCs w:val="32"/>
        </w:rPr>
        <w:t>设备</w:t>
      </w:r>
      <w:r>
        <w:rPr>
          <w:rFonts w:ascii="仿宋" w:hAnsi="仿宋" w:cs="仿宋" w:hint="eastAsia" w:eastAsia="仿宋"/>
          <w:color w:val="000000"/>
          <w:sz w:val="32"/>
          <w:szCs w:val="32"/>
        </w:rPr>
        <w:t>，归国家所有</w:t>
      </w:r>
      <w:r>
        <w:rPr>
          <w:rStyle w:val="ziti21"/>
          <w:rFonts w:ascii="仿宋" w:hAnsi="仿宋" w:cs="仿宋" w:hint="eastAsia" w:eastAsia="仿宋"/>
          <w:sz w:val="32"/>
          <w:szCs w:val="32"/>
        </w:rPr>
        <w:t>；政府资金和社会资金共同投资的</w:t>
      </w:r>
      <w:r>
        <w:rPr>
          <w:rFonts w:ascii="仿宋" w:hAnsi="仿宋" w:cs="仿宋" w:hint="eastAsia" w:eastAsia="仿宋"/>
          <w:color w:val="000000"/>
          <w:sz w:val="32"/>
          <w:szCs w:val="32"/>
        </w:rPr>
        <w:t>大型和中型农田水利工程、设备，</w:t>
      </w:r>
      <w:r>
        <w:rPr>
          <w:rStyle w:val="ziti21"/>
          <w:rFonts w:ascii="仿宋" w:hAnsi="仿宋" w:cs="仿宋" w:hint="eastAsia" w:eastAsia="仿宋"/>
          <w:sz w:val="32"/>
          <w:szCs w:val="32"/>
        </w:rPr>
        <w:t>按照出资比例确定共有份额，归国家和投资人共有。</w:t>
      </w:r>
    </w:p>
    <w:p>
      <w:pPr>
        <w:pStyle w:val="Style15"/>
        <w:spacing w:before="0" w:after="0"/>
        <w:ind w:firstLine="600" w:end="0"/>
        <w:rPr/>
      </w:pPr>
      <w:r>
        <w:rPr>
          <w:rStyle w:val="ziti21"/>
          <w:rFonts w:ascii="仿宋" w:hAnsi="仿宋" w:cs="仿宋" w:hint="eastAsia" w:eastAsia="仿宋"/>
          <w:sz w:val="32"/>
          <w:szCs w:val="32"/>
        </w:rPr>
        <w:t>财政补助形成的小型农田水利工程、设备，归项目受益主体所有。受益农户较多的，归受益农户共有</w:t>
      </w:r>
      <w:r>
        <w:rPr>
          <w:rFonts w:ascii="仿宋" w:hAnsi="仿宋" w:cs="仿宋" w:hint="eastAsia" w:eastAsia="仿宋"/>
          <w:color w:val="000000"/>
          <w:sz w:val="32"/>
          <w:szCs w:val="32"/>
        </w:rPr>
        <w:t>；</w:t>
      </w:r>
      <w:r>
        <w:rPr>
          <w:rStyle w:val="ziti21"/>
          <w:rFonts w:ascii="仿宋" w:hAnsi="仿宋" w:cs="仿宋" w:hint="eastAsia" w:eastAsia="仿宋"/>
          <w:sz w:val="32"/>
          <w:szCs w:val="32"/>
        </w:rPr>
        <w:t>农户自用的，归该农户所有。</w:t>
      </w:r>
    </w:p>
    <w:p>
      <w:pPr>
        <w:pStyle w:val="Style15"/>
        <w:spacing w:before="0" w:after="0"/>
        <w:ind w:firstLine="600" w:end="0"/>
        <w:rPr/>
      </w:pPr>
      <w:r>
        <w:rPr>
          <w:rStyle w:val="ziti21"/>
          <w:rFonts w:ascii="仿宋" w:hAnsi="仿宋" w:cs="仿宋" w:hint="eastAsia" w:eastAsia="仿宋"/>
          <w:sz w:val="32"/>
          <w:szCs w:val="32"/>
        </w:rPr>
        <w:t>非政府投资的农田水利工程、设备，归投资人所有。国家另有规定的，从其规定。</w:t>
      </w:r>
    </w:p>
    <w:p>
      <w:pPr>
        <w:pStyle w:val="Style15"/>
        <w:spacing w:before="0" w:after="0"/>
        <w:ind w:firstLineChars="0" w:firstLine="0" w:startChars="0" w:start="0" w:endChars="33"/>
        <w:rPr>
          <w:rStyle w:val="ziti21"/>
          <w:rFonts w:ascii="仿宋" w:hAnsi="仿宋" w:eastAsia="仿宋" w:cs="仿宋" w:hint="eastAsia"/>
          <w:sz w:val="32"/>
          <w:szCs w:val="32"/>
        </w:rPr>
      </w:pPr>
      <w:r>
        <w:rPr>
          <w:rStyle w:val="ziti21"/>
          <w:rFonts w:ascii="仿宋" w:hAnsi="仿宋" w:cs="仿宋" w:hint="eastAsia" w:eastAsia="仿宋"/>
          <w:sz w:val="32"/>
          <w:szCs w:val="32"/>
        </w:rPr>
        <w:t>农田水利工程、设备的确权登记办法，由省人民政府另行制定。</w:t>
      </w:r>
    </w:p>
    <w:p>
      <w:pPr>
        <w:pStyle w:val="Style15"/>
        <w:spacing w:before="0" w:after="0"/>
        <w:ind w:firstLine="600" w:end="0"/>
        <w:rPr/>
      </w:pPr>
      <w:r>
        <w:rPr>
          <w:rFonts w:ascii="黑体;SimHei" w:hAnsi="黑体;SimHei" w:hint="eastAsia" w:eastAsia="黑体;SimHei"/>
          <w:bCs/>
          <w:sz w:val="32"/>
          <w:szCs w:val="32"/>
        </w:rPr>
        <w:t>第二十条</w:t>
      </w:r>
      <w:r>
        <w:rPr>
          <w:rStyle w:val="ziti21"/>
          <w:rFonts w:ascii="仿宋_GB2312" w:hAnsi="仿宋_GB2312" w:hint="eastAsia" w:eastAsia="仿宋_GB2312"/>
          <w:sz w:val="32"/>
          <w:szCs w:val="32"/>
        </w:rPr>
        <w:t xml:space="preserve">  </w:t>
      </w:r>
      <w:r>
        <w:rPr>
          <w:rStyle w:val="ziti21"/>
          <w:rFonts w:ascii="仿宋" w:hAnsi="仿宋" w:cs="仿宋" w:hint="eastAsia" w:eastAsia="仿宋"/>
          <w:sz w:val="32"/>
          <w:szCs w:val="32"/>
        </w:rPr>
        <w:t>小型农田水利工程</w:t>
      </w:r>
      <w:r>
        <w:rPr>
          <w:rStyle w:val="ziti21"/>
          <w:rFonts w:ascii="仿宋" w:hAnsi="仿宋" w:cs="仿宋" w:hint="eastAsia" w:eastAsia="仿宋"/>
          <w:color w:val="000000"/>
          <w:sz w:val="32"/>
          <w:szCs w:val="32"/>
        </w:rPr>
        <w:t>、设备</w:t>
      </w:r>
      <w:r>
        <w:rPr>
          <w:rStyle w:val="ziti21"/>
          <w:rFonts w:ascii="仿宋" w:hAnsi="仿宋" w:cs="仿宋" w:hint="eastAsia" w:eastAsia="仿宋"/>
          <w:sz w:val="32"/>
          <w:szCs w:val="32"/>
        </w:rPr>
        <w:t>可以通过承包、租赁、转让等形式进行流转，但不得改变其功能和用途。</w:t>
      </w:r>
    </w:p>
    <w:p>
      <w:pPr>
        <w:pStyle w:val="Style15"/>
        <w:spacing w:before="0" w:after="0"/>
        <w:ind w:firstLineChars="0" w:firstLine="0" w:startChars="0" w:start="0" w:endChars="33"/>
        <w:rPr/>
      </w:pPr>
      <w:r>
        <w:rPr>
          <w:rFonts w:ascii="黑体;SimHei" w:hAnsi="黑体;SimHei" w:hint="eastAsia" w:eastAsia="黑体;SimHei"/>
          <w:bCs/>
          <w:color w:val="000000"/>
          <w:sz w:val="32"/>
          <w:szCs w:val="32"/>
        </w:rPr>
        <w:t>第二十一条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大型和中型农田水利工程的管理，实行专业管理与群众性管理相结合的办法，其中骨干工程由农田水利工程管理单位管理、维修、养护；</w:t>
      </w:r>
      <w:r>
        <w:rPr>
          <w:rFonts w:ascii="仿宋" w:hAnsi="仿宋" w:cs="仿宋" w:hint="eastAsia" w:eastAsia="仿宋"/>
          <w:sz w:val="32"/>
          <w:szCs w:val="32"/>
        </w:rPr>
        <w:t>田间工程由农村集体经济组织或者个人管理</w:t>
      </w:r>
      <w:r>
        <w:rPr>
          <w:rFonts w:ascii="仿宋" w:hAnsi="仿宋" w:cs="仿宋" w:hint="eastAsia" w:eastAsia="仿宋"/>
          <w:color w:val="000000"/>
          <w:sz w:val="32"/>
          <w:szCs w:val="32"/>
        </w:rPr>
        <w:t>、维修、养护。</w:t>
      </w:r>
    </w:p>
    <w:p>
      <w:pPr>
        <w:pStyle w:val="Style15"/>
        <w:spacing w:before="0" w:after="0"/>
        <w:ind w:firstLineChars="0" w:firstLine="0" w:startChars="0" w:start="0" w:endChars="-20"/>
        <w:rPr>
          <w:rFonts w:ascii="仿宋" w:hAnsi="仿宋" w:eastAsia="仿宋" w:cs="仿宋" w:hint="eastAsia"/>
          <w:color w:val="000000"/>
          <w:sz w:val="32"/>
          <w:szCs w:val="32"/>
        </w:rPr>
      </w:pPr>
      <w:r>
        <w:rPr>
          <w:rFonts w:ascii="仿宋" w:hAnsi="仿宋" w:cs="仿宋" w:hint="eastAsia" w:eastAsia="仿宋"/>
          <w:color w:val="000000"/>
          <w:sz w:val="32"/>
          <w:szCs w:val="32"/>
        </w:rPr>
        <w:t>产权归集体、个人所有的小型农田水利工程，由产权人自行管理、维修、养护，接受所在地水行政主管部门的指导和监督。</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第二十二条</w:t>
      </w:r>
      <w:r>
        <w:rPr>
          <w:rFonts w:ascii="仿宋_GB2312" w:hAnsi="仿宋_GB2312" w:hint="eastAsia" w:eastAsia="仿宋_GB2312"/>
          <w:b/>
          <w:color w:val="000000"/>
          <w:sz w:val="32"/>
          <w:szCs w:val="32"/>
        </w:rPr>
        <w:t xml:space="preserve">  </w:t>
      </w:r>
      <w:r>
        <w:rPr>
          <w:rFonts w:ascii="仿宋" w:hAnsi="仿宋" w:cs="宋体;SimSun" w:hint="eastAsia" w:eastAsia="仿宋"/>
          <w:color w:val="000000"/>
          <w:sz w:val="32"/>
          <w:szCs w:val="32"/>
        </w:rPr>
        <w:t>县以上人民政府应当按照国家和省的有关规定划定农田水利工程的管理范围，明确边界，设立标志，并发给土地权属凭证。</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第二十三条 </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不得</w:t>
      </w:r>
      <w:r>
        <w:rPr>
          <w:rFonts w:ascii="仿宋" w:hAnsi="仿宋" w:cs="宋体;SimSun" w:hint="eastAsia" w:eastAsia="仿宋"/>
          <w:color w:val="000000"/>
          <w:sz w:val="32"/>
          <w:szCs w:val="32"/>
        </w:rPr>
        <w:t>占用国家所有的农业灌溉水源、灌排工程，或者从事对原有灌溉用水、排水、供水水源有不利影响的活动；依照国家规定确需占用的，应当经管理该灌排工程的水行政主管部门批准。</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第二十四条</w:t>
      </w:r>
      <w:r>
        <w:rPr>
          <w:rFonts w:ascii="仿宋_GB2312" w:hAnsi="仿宋_GB2312" w:hint="eastAsia" w:eastAsia="仿宋_GB2312"/>
          <w:color w:val="000000"/>
          <w:sz w:val="32"/>
          <w:szCs w:val="32"/>
        </w:rPr>
        <w:t xml:space="preserve"> </w:t>
      </w:r>
      <w:r>
        <w:rPr>
          <w:rFonts w:ascii="仿宋" w:hAnsi="仿宋" w:cs="仿宋" w:hint="eastAsia" w:eastAsia="仿宋"/>
          <w:b/>
          <w:color w:val="000000"/>
          <w:sz w:val="32"/>
          <w:szCs w:val="32"/>
        </w:rPr>
        <w:t xml:space="preserve"> </w:t>
      </w:r>
      <w:r>
        <w:rPr>
          <w:rFonts w:ascii="仿宋" w:hAnsi="仿宋" w:cs="宋体;SimSun" w:hint="eastAsia" w:eastAsia="仿宋"/>
          <w:color w:val="000000"/>
          <w:sz w:val="32"/>
          <w:szCs w:val="32"/>
        </w:rPr>
        <w:t>需要占用农业灌溉水源、灌排工程三年以内的，占用者应当采取相应的补救措施；造成损失的，应当依法给予补偿。</w:t>
      </w:r>
    </w:p>
    <w:p>
      <w:pPr>
        <w:pStyle w:val="Style15"/>
        <w:spacing w:before="0" w:after="0"/>
        <w:ind w:firstLine="660" w:end="0"/>
        <w:rPr/>
      </w:pPr>
      <w:r>
        <w:rPr>
          <w:rFonts w:ascii="仿宋" w:hAnsi="仿宋" w:cs="宋体;SimSun" w:hint="eastAsia" w:eastAsia="仿宋"/>
          <w:color w:val="000000"/>
          <w:sz w:val="32"/>
          <w:szCs w:val="32"/>
        </w:rPr>
        <w:t>需要占用农业灌溉水源、灌排工程三年以上（含三年）的，占用者应当负责兴建与被占用的农业灌溉水源、灌排工程效益相当的替代工程；没有条件兴建替代工程的，应当按照替代工程的总投资额交纳开发补偿费。</w:t>
      </w:r>
    </w:p>
    <w:p>
      <w:pPr>
        <w:pStyle w:val="Style15"/>
        <w:spacing w:before="0" w:after="0"/>
        <w:ind w:firstLineChars="0" w:firstLine="0" w:startChars="0" w:start="0" w:endChars="33"/>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第二十五条  </w:t>
      </w:r>
      <w:r>
        <w:rPr>
          <w:rFonts w:ascii="仿宋" w:hAnsi="仿宋" w:cs="宋体;SimSun" w:hint="eastAsia" w:eastAsia="仿宋"/>
          <w:color w:val="000000"/>
          <w:sz w:val="32"/>
          <w:szCs w:val="32"/>
        </w:rPr>
        <w:t xml:space="preserve">报废农田水利工程的，应当报请原工程建设审批机关审核同意。报废的农田水利工程中包含国有设备和物资的，应当由所在地水行政主管部门或者有关部门登记造册并收归国有。 </w:t>
      </w:r>
    </w:p>
    <w:p>
      <w:pPr>
        <w:pStyle w:val="Normal"/>
        <w:ind w:firstLineChars="196" w:startChars="0" w:start="0" w:endChars="0" w:end="0"/>
        <w:rPr/>
      </w:pPr>
      <w:r>
        <w:rPr>
          <w:rFonts w:ascii="黑体;SimHei" w:hAnsi="黑体;SimHei" w:hint="eastAsia" w:eastAsia="黑体;SimHei"/>
          <w:bCs/>
          <w:color w:val="000000"/>
          <w:sz w:val="32"/>
          <w:szCs w:val="32"/>
        </w:rPr>
        <w:t>第二十六条</w:t>
      </w:r>
      <w:r>
        <w:rPr>
          <w:rFonts w:ascii="楷体_GB2312" w:hAnsi="楷体_GB2312" w:hint="eastAsia" w:eastAsia="楷体_GB2312"/>
          <w:color w:val="000000"/>
          <w:sz w:val="32"/>
          <w:szCs w:val="32"/>
        </w:rPr>
        <w:t>　</w:t>
      </w:r>
      <w:r>
        <w:rPr>
          <w:rFonts w:ascii="仿宋_GB2312" w:hAnsi="仿宋_GB2312" w:cs="仿宋" w:hint="eastAsia" w:eastAsia="仿宋_GB2312"/>
          <w:kern w:val="0"/>
          <w:sz w:val="32"/>
          <w:szCs w:val="32"/>
        </w:rPr>
        <w:t>禁止危害农田水利工程设施的下列行为：</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（一）侵占、损毁农田水利工程设施；</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（二）危害农田水利工程设施安全的爆破、打井、采石、取土等活动；</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（三）堆放阻碍蓄水、输水、排水的物体；</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（四）建设妨碍蓄水、输水、排水的建筑物和构筑物；</w:t>
      </w:r>
    </w:p>
    <w:p>
      <w:pPr>
        <w:pStyle w:val="Style15"/>
        <w:spacing w:before="0" w:after="0"/>
        <w:ind w:firstLineChars="196" w:startChars="0" w:start="0" w:endChars="0" w:end="0"/>
        <w:rPr>
          <w:rFonts w:ascii="仿宋" w:hAnsi="仿宋" w:eastAsia="仿宋" w:cs="仿宋" w:hint="eastAsia"/>
          <w:color w:val="000000"/>
          <w:sz w:val="32"/>
          <w:szCs w:val="32"/>
        </w:rPr>
      </w:pPr>
      <w:r>
        <w:rPr>
          <w:rFonts w:ascii="仿宋_GB2312" w:hAnsi="仿宋_GB2312" w:cs="仿宋" w:hint="eastAsia" w:eastAsia="仿宋_GB2312"/>
          <w:sz w:val="32"/>
          <w:szCs w:val="32"/>
        </w:rPr>
        <w:t>（五）向塘坝、沟渠排放污水、倾倒垃圾以及其他废弃物。</w:t>
      </w:r>
    </w:p>
    <w:p>
      <w:pPr>
        <w:pStyle w:val="Style15"/>
        <w:spacing w:before="0" w:after="0"/>
        <w:ind w:firstLine="600" w:end="0"/>
        <w:rPr>
          <w:rStyle w:val="ziti21"/>
          <w:rFonts w:ascii="仿宋" w:hAnsi="仿宋" w:eastAsia="仿宋" w:cs="仿宋" w:hint="eastAsia"/>
          <w:sz w:val="32"/>
          <w:szCs w:val="32"/>
        </w:rPr>
      </w:pPr>
      <w:r>
        <w:rPr>
          <w:rFonts w:ascii="黑体;SimHei" w:hAnsi="黑体;SimHei" w:hint="eastAsia" w:eastAsia="黑体;SimHei"/>
          <w:bCs/>
          <w:color w:val="000000"/>
          <w:sz w:val="32"/>
          <w:szCs w:val="32"/>
        </w:rPr>
        <w:t xml:space="preserve">第二十七条 </w:t>
      </w:r>
      <w:r>
        <w:rPr>
          <w:rFonts w:ascii="仿宋_GB2312" w:hAnsi="仿宋_GB2312" w:hint="eastAsia" w:eastAsia="仿宋_GB2312"/>
          <w:b/>
          <w:color w:val="000000"/>
          <w:sz w:val="32"/>
          <w:szCs w:val="32"/>
        </w:rPr>
        <w:t xml:space="preserve"> </w:t>
      </w:r>
      <w:r>
        <w:rPr>
          <w:rFonts w:ascii="仿宋" w:hAnsi="仿宋" w:cs="宋体;SimSun" w:hint="eastAsia" w:eastAsia="仿宋"/>
          <w:color w:val="000000"/>
          <w:sz w:val="32"/>
          <w:szCs w:val="32"/>
        </w:rPr>
        <w:t>对农田水利工程的其他管理和保护措施，依照《中华人民共和国水法》、《黑龙江省水利工程管理条例》等法律、法规执行。</w:t>
      </w:r>
    </w:p>
    <w:p>
      <w:pPr>
        <w:pStyle w:val="Style15"/>
        <w:spacing w:before="0" w:after="0"/>
        <w:ind w:firstLineChars="196"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第二十八条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各级人民政府应当科学界定农田水利工程管理单位的类别，合理定岗定编，</w:t>
      </w:r>
      <w:r>
        <w:rPr>
          <w:rFonts w:ascii="仿宋" w:hAnsi="仿宋" w:cs="宋体;SimSun" w:hint="eastAsia" w:eastAsia="仿宋"/>
          <w:color w:val="000000"/>
          <w:sz w:val="32"/>
          <w:szCs w:val="32"/>
        </w:rPr>
        <w:t>将纯公益性农田水利工程管理单位和准公益性农田水利工程管理单位公益性部分的基本支出列入本级财政预算，保证农田水利工程运行费和维修养护费足额到位</w:t>
      </w:r>
      <w:r>
        <w:rPr>
          <w:rFonts w:ascii="仿宋" w:hAnsi="仿宋" w:cs="仿宋" w:hint="eastAsia" w:eastAsia="仿宋"/>
          <w:color w:val="000000"/>
          <w:sz w:val="32"/>
          <w:szCs w:val="32"/>
        </w:rPr>
        <w:t>。</w:t>
      </w:r>
    </w:p>
    <w:p>
      <w:pPr>
        <w:pStyle w:val="Style15"/>
        <w:spacing w:before="0" w:after="0"/>
        <w:rPr>
          <w:rFonts w:ascii="仿宋" w:hAnsi="仿宋" w:eastAsia="仿宋" w:cs="宋体;SimSun" w:hint="eastAsia"/>
          <w:color w:val="000000"/>
          <w:sz w:val="32"/>
          <w:szCs w:val="32"/>
        </w:rPr>
      </w:pPr>
      <w:r>
        <w:rPr>
          <w:rFonts w:eastAsia="仿宋" w:cs="宋体;SimSun" w:hint="eastAsia" w:ascii="仿宋" w:hAnsi="仿宋"/>
          <w:color w:val="000000"/>
          <w:sz w:val="32"/>
          <w:szCs w:val="32"/>
        </w:rPr>
        <w:t xml:space="preserve">    </w:t>
      </w:r>
      <w:r>
        <w:rPr>
          <w:rFonts w:ascii="仿宋" w:hAnsi="仿宋" w:cs="宋体;SimSun" w:hint="eastAsia" w:eastAsia="仿宋"/>
          <w:color w:val="000000"/>
          <w:sz w:val="32"/>
          <w:szCs w:val="32"/>
        </w:rPr>
        <w:t>按照国家和省的有关规定，逐步解决经营性水管单位人员的基本养老保险和基本医疗保险等社会保障问题。</w:t>
      </w:r>
    </w:p>
    <w:p>
      <w:pPr>
        <w:pStyle w:val="Style15"/>
        <w:spacing w:before="0" w:after="0"/>
        <w:ind w:firstLineChars="196" w:startChars="0" w:start="0" w:endChars="0" w:end="0"/>
        <w:rPr>
          <w:rFonts w:ascii="楷体_GB2312" w:hAnsi="楷体_GB2312" w:eastAsia="楷体_GB2312" w:cs="宋体;SimSun" w:hint="eastAsia"/>
          <w:b/>
          <w:color w:val="000000"/>
          <w:sz w:val="32"/>
          <w:szCs w:val="32"/>
        </w:rPr>
      </w:pPr>
      <w:r>
        <w:rPr>
          <w:rFonts w:eastAsia="楷体_GB2312" w:cs="宋体;SimSun" w:hint="eastAsia" w:ascii="楷体_GB2312" w:hAnsi="楷体_GB2312"/>
          <w:b/>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第四章  农田水利工程使用</w:t>
      </w:r>
    </w:p>
    <w:p>
      <w:pPr>
        <w:pStyle w:val="Style15"/>
        <w:spacing w:before="0" w:after="0"/>
        <w:jc w:val="center"/>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第二十九条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农业用水实行总量控制、定额管理，并推行计划用水、节约用水、计量供水。</w:t>
      </w:r>
    </w:p>
    <w:p>
      <w:pPr>
        <w:pStyle w:val="Style15"/>
        <w:spacing w:before="0" w:after="0"/>
        <w:ind w:firstLine="600" w:end="0"/>
        <w:rPr>
          <w:rFonts w:ascii="仿宋_GB2312" w:hAnsi="仿宋_GB2312" w:eastAsia="仿宋_GB2312" w:hint="eastAsia"/>
          <w:color w:val="000000"/>
          <w:sz w:val="32"/>
          <w:szCs w:val="32"/>
        </w:rPr>
      </w:pPr>
      <w:r>
        <w:rPr>
          <w:rFonts w:ascii="黑体;SimHei" w:hAnsi="黑体;SimHei" w:hint="eastAsia" w:eastAsia="黑体;SimHei"/>
          <w:bCs/>
          <w:color w:val="000000"/>
          <w:sz w:val="32"/>
          <w:szCs w:val="32"/>
        </w:rPr>
        <w:t xml:space="preserve">第三十条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农业供水实行计量收费。暂无计量设施，不能实行计量收费的，可以按照实际受益面积收费。</w:t>
      </w:r>
    </w:p>
    <w:p>
      <w:pPr>
        <w:pStyle w:val="Style15"/>
        <w:spacing w:before="0" w:after="0"/>
        <w:ind w:firstLine="600" w:end="0"/>
        <w:rPr>
          <w:rFonts w:ascii="仿宋" w:hAnsi="仿宋" w:eastAsia="仿宋" w:cs="仿宋" w:hint="eastAsia"/>
          <w:color w:val="000000"/>
          <w:sz w:val="32"/>
          <w:szCs w:val="32"/>
          <w:highlight w:val="darkGray"/>
        </w:rPr>
      </w:pPr>
      <w:r>
        <w:rPr>
          <w:rFonts w:ascii="黑体;SimHei" w:hAnsi="黑体;SimHei" w:hint="eastAsia" w:eastAsia="黑体;SimHei"/>
          <w:bCs/>
          <w:color w:val="000000"/>
          <w:sz w:val="32"/>
          <w:szCs w:val="32"/>
        </w:rPr>
        <w:t>第三十一</w:t>
      </w:r>
      <w:r>
        <w:rPr>
          <w:rFonts w:ascii="黑体;SimHei" w:hAnsi="黑体;SimHei" w:hint="eastAsia" w:eastAsia="黑体;SimHei"/>
          <w:b/>
          <w:color w:val="000000"/>
          <w:sz w:val="32"/>
          <w:szCs w:val="32"/>
        </w:rPr>
        <w:t>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农田水利工程供水价格按照补偿供水生产成本、费用的原则核定，不计利润和税金。</w:t>
      </w:r>
    </w:p>
    <w:p>
      <w:pPr>
        <w:pStyle w:val="Style15"/>
        <w:spacing w:before="0" w:after="0"/>
        <w:ind w:firstLine="600" w:end="0"/>
        <w:rPr/>
      </w:pPr>
      <w:r>
        <w:rPr>
          <w:rFonts w:ascii="仿宋" w:hAnsi="仿宋" w:cs="仿宋" w:hint="eastAsia" w:eastAsia="仿宋"/>
          <w:color w:val="000000"/>
          <w:sz w:val="32"/>
          <w:szCs w:val="32"/>
        </w:rPr>
        <w:t>国有农田水利工程供水价格，实行政府定价；集体和民营农田水利工程供水价格，实行政府指导价。</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农田水利工程供水价格的构成和定价权限、范围按照国家有关规定执行。</w:t>
      </w:r>
    </w:p>
    <w:p>
      <w:pPr>
        <w:pStyle w:val="Style15"/>
        <w:spacing w:before="0" w:after="0"/>
        <w:ind w:firstLine="570" w:end="0"/>
        <w:rPr/>
      </w:pPr>
      <w:r>
        <w:rPr>
          <w:rFonts w:ascii="黑体;SimHei" w:hAnsi="黑体;SimHei" w:hint="eastAsia" w:eastAsia="黑体;SimHei"/>
          <w:color w:val="000000"/>
          <w:sz w:val="32"/>
          <w:szCs w:val="32"/>
        </w:rPr>
        <w:t>第三十二条</w:t>
      </w:r>
      <w:r>
        <w:rPr>
          <w:rFonts w:ascii="仿宋_GB2312" w:hAnsi="仿宋_GB2312" w:hint="eastAsia" w:eastAsia="仿宋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田水利工程管理单位或者工程经营者（以下统称供水单位）应当与利用农田水利工程供水的单位和个人（以下统称用水户）或者农民用水合作组织依法签订供用水合同，并使用农业供用水合同示范文本；未签订供用水合同的，按照双方确认的实际用水量收费。</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任何单位和个人不得在水价外加收其他费用。</w:t>
      </w:r>
    </w:p>
    <w:p>
      <w:pPr>
        <w:pStyle w:val="Normal"/>
        <w:widowControl/>
        <w:ind w:firstLine="645" w:end="0"/>
        <w:jc w:val="start"/>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农田水利工程水费应当用于供水单位运行管理和工程维修养护，任何单位和个人不得截留、平调和挪用。</w:t>
      </w:r>
    </w:p>
    <w:p>
      <w:pPr>
        <w:pStyle w:val="Style15"/>
        <w:spacing w:before="0" w:after="0"/>
        <w:ind w:firstLine="570" w:end="0"/>
        <w:rPr>
          <w:rFonts w:ascii="仿宋_GB2312" w:hAnsi="仿宋_GB2312" w:eastAsia="仿宋_GB2312" w:hint="eastAsia"/>
          <w:color w:val="000000"/>
          <w:sz w:val="32"/>
          <w:szCs w:val="32"/>
        </w:rPr>
      </w:pPr>
      <w:r>
        <w:rPr>
          <w:rFonts w:ascii="黑体;SimHei" w:hAnsi="黑体;SimHei" w:hint="eastAsia" w:eastAsia="黑体;SimHei"/>
          <w:bCs/>
          <w:color w:val="000000"/>
          <w:sz w:val="32"/>
          <w:szCs w:val="32"/>
        </w:rPr>
        <w:t>第三十三条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供水单位应当保证正常供水，形成完善的供水管理模式和经营机制，降低运行成本，提高供水服务质量。</w:t>
      </w:r>
    </w:p>
    <w:p>
      <w:pPr>
        <w:pStyle w:val="Style15"/>
        <w:spacing w:before="0" w:after="0"/>
        <w:ind w:firstLine="570" w:end="0"/>
        <w:rPr>
          <w:rFonts w:ascii="仿宋" w:hAnsi="仿宋" w:eastAsia="仿宋" w:cs="仿宋" w:hint="eastAsia"/>
          <w:color w:val="000000"/>
          <w:sz w:val="32"/>
          <w:szCs w:val="32"/>
        </w:rPr>
      </w:pPr>
      <w:r>
        <w:rPr>
          <w:rFonts w:ascii="仿宋" w:hAnsi="仿宋" w:cs="仿宋" w:hint="eastAsia" w:eastAsia="仿宋"/>
          <w:color w:val="000000"/>
          <w:sz w:val="32"/>
          <w:szCs w:val="32"/>
        </w:rPr>
        <w:t>因不可抗力造成供水单位不能正常供水的，应当按照实际供水量核收水费。因供水单位原因造成不能按合同供水的，供水单位承担相应的违约责任。</w:t>
      </w:r>
    </w:p>
    <w:p>
      <w:pPr>
        <w:pStyle w:val="Style15"/>
        <w:spacing w:before="0" w:after="0"/>
        <w:ind w:firstLine="57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 xml:space="preserve">第三十四条  </w:t>
      </w:r>
      <w:r>
        <w:rPr>
          <w:rFonts w:ascii="仿宋" w:hAnsi="仿宋" w:cs="仿宋" w:hint="eastAsia" w:eastAsia="仿宋"/>
          <w:color w:val="000000"/>
          <w:sz w:val="32"/>
          <w:szCs w:val="32"/>
        </w:rPr>
        <w:t>用水户应当按照供用水合同用水和缴纳水费。用水户未按合同约定</w:t>
      </w:r>
      <w:r>
        <w:rPr>
          <w:rFonts w:ascii="仿宋" w:hAnsi="仿宋" w:cs="仿宋" w:hint="eastAsia" w:eastAsia="仿宋"/>
          <w:sz w:val="32"/>
          <w:szCs w:val="32"/>
        </w:rPr>
        <w:t>缴纳水费，</w:t>
      </w:r>
      <w:r>
        <w:rPr>
          <w:rFonts w:ascii="仿宋" w:hAnsi="仿宋" w:cs="仿宋" w:hint="eastAsia" w:eastAsia="仿宋"/>
          <w:color w:val="000000"/>
          <w:sz w:val="32"/>
          <w:szCs w:val="32"/>
        </w:rPr>
        <w:t>或者隐瞒受益面积、用水量的，应当承担违约责任。</w:t>
      </w:r>
    </w:p>
    <w:p>
      <w:pPr>
        <w:pStyle w:val="Style15"/>
        <w:spacing w:before="0" w:after="0"/>
        <w:ind w:firstLine="570" w:end="0"/>
        <w:rPr/>
      </w:pPr>
      <w:r>
        <w:rPr>
          <w:rFonts w:ascii="黑体;SimHei" w:hAnsi="黑体;SimHei" w:hint="eastAsia" w:eastAsia="黑体;SimHei"/>
          <w:color w:val="000000"/>
          <w:sz w:val="32"/>
          <w:szCs w:val="32"/>
        </w:rPr>
        <w:t>第三十五条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各级水行政主管部门应当扶持和规范农民用水合作组织，发挥其在灌溉、排水管理和农田水利工程使用中的作用。</w:t>
      </w:r>
    </w:p>
    <w:p>
      <w:pPr>
        <w:pStyle w:val="Style15"/>
        <w:spacing w:before="0" w:after="0"/>
        <w:ind w:firstLine="570" w:end="0"/>
        <w:rPr>
          <w:rFonts w:ascii="仿宋" w:hAnsi="仿宋" w:eastAsia="仿宋" w:cs="仿宋" w:hint="eastAsia"/>
          <w:b/>
          <w:color w:val="000000"/>
          <w:sz w:val="32"/>
          <w:szCs w:val="32"/>
        </w:rPr>
      </w:pPr>
      <w:r>
        <w:rPr>
          <w:rFonts w:ascii="仿宋" w:hAnsi="仿宋" w:cs="仿宋" w:hint="eastAsia" w:eastAsia="仿宋"/>
          <w:color w:val="000000"/>
          <w:sz w:val="32"/>
          <w:szCs w:val="32"/>
        </w:rPr>
        <w:t>农民用水合作组织行使其使用的灌排设施的管理权，接受水行政主管部门和水管单位的业务指导。</w:t>
      </w:r>
    </w:p>
    <w:p>
      <w:pPr>
        <w:pStyle w:val="Style15"/>
        <w:spacing w:before="0" w:after="0"/>
        <w:ind w:firstLine="600" w:end="0"/>
        <w:rPr/>
      </w:pPr>
      <w:r>
        <w:rPr>
          <w:rFonts w:ascii="黑体;SimHei" w:hAnsi="黑体;SimHei" w:hint="eastAsia" w:eastAsia="黑体;SimHei"/>
          <w:bCs/>
          <w:color w:val="000000"/>
          <w:sz w:val="32"/>
          <w:szCs w:val="32"/>
        </w:rPr>
        <w:t>第三十六条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各级人民政府应当加强节水灌溉的组织、指导和宣传。新建、改建、扩建农田水利工程，应当采取节水灌溉措施。</w:t>
      </w:r>
      <w:r>
        <w:rPr>
          <w:rFonts w:eastAsia="仿宋" w:cs="仿宋" w:ascii="仿宋" w:hAnsi="仿宋"/>
          <w:color w:val="000000"/>
          <w:sz w:val="32"/>
          <w:szCs w:val="32"/>
        </w:rPr>
        <w:br/>
      </w: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各级人民政府应当根据实际情况，推行渠道防渗、喷灌、微灌、滴灌、建筑物配套和量测水设施建设等工程节水灌溉措施。并积极</w:t>
      </w:r>
      <w:r>
        <w:rPr>
          <w:rFonts w:ascii="仿宋" w:hAnsi="仿宋" w:cs="仿宋" w:hint="eastAsia" w:eastAsia="仿宋"/>
          <w:sz w:val="32"/>
          <w:szCs w:val="32"/>
        </w:rPr>
        <w:t>推广控制灌溉、非充分灌溉、节水点灌等节水灌溉技术，</w:t>
      </w:r>
      <w:r>
        <w:rPr>
          <w:rFonts w:ascii="仿宋" w:hAnsi="仿宋" w:cs="仿宋" w:hint="eastAsia" w:eastAsia="仿宋"/>
          <w:color w:val="000000"/>
          <w:sz w:val="32"/>
          <w:szCs w:val="32"/>
        </w:rPr>
        <w:t>引导和支持节水灌溉新材料和新设备开发，降低单位面积灌溉用水量，提高水资源利用效率。</w:t>
      </w:r>
    </w:p>
    <w:p>
      <w:pPr>
        <w:pStyle w:val="Style15"/>
        <w:spacing w:before="0" w:after="0"/>
        <w:ind w:firstLine="600" w:end="0"/>
        <w:rPr/>
      </w:pPr>
      <w:r>
        <w:rPr>
          <w:rFonts w:ascii="黑体;SimHei" w:hAnsi="黑体;SimHei" w:hint="eastAsia" w:eastAsia="黑体;SimHei"/>
          <w:bCs/>
          <w:color w:val="000000"/>
          <w:sz w:val="32"/>
          <w:szCs w:val="32"/>
        </w:rPr>
        <w:t>第三十七条</w:t>
      </w:r>
      <w:r>
        <w:rPr>
          <w:rFonts w:ascii="楷体_GB2312" w:hAnsi="楷体_GB2312" w:hint="eastAsia" w:eastAsia="楷体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农田灌排水事纠纷，应当协商解决；当事人不愿协商或者协商不成的，可以申请人民政府或者水行政主管部门调解处理，也可以直接向人民法院提起民事诉讼。</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不同行政区域之间发生的农田灌排水事纠纷，应当协商处理；协商不成的，由共同的上一级人民政府裁决。</w:t>
      </w:r>
    </w:p>
    <w:p>
      <w:pPr>
        <w:pStyle w:val="Style15"/>
        <w:spacing w:before="0" w:after="0"/>
        <w:ind w:firstLineChars="196" w:startChars="0" w:start="0" w:endChars="0" w:end="0"/>
        <w:rPr>
          <w:rFonts w:ascii="仿宋_GB2312" w:hAnsi="仿宋_GB2312" w:eastAsia="仿宋_GB2312" w:cs="仿宋" w:hint="eastAsia"/>
          <w:color w:val="FF0000"/>
          <w:sz w:val="32"/>
          <w:szCs w:val="32"/>
        </w:rPr>
      </w:pPr>
      <w:r>
        <w:rPr>
          <w:rFonts w:eastAsia="仿宋_GB2312" w:cs="仿宋" w:hint="eastAsia" w:ascii="仿宋_GB2312" w:hAnsi="仿宋_GB2312"/>
          <w:color w:val="FF0000"/>
          <w:sz w:val="32"/>
          <w:szCs w:val="32"/>
        </w:rPr>
      </w:r>
    </w:p>
    <w:p>
      <w:pPr>
        <w:pStyle w:val="Style15"/>
        <w:spacing w:before="0" w:after="0"/>
        <w:jc w:val="center"/>
        <w:rPr/>
      </w:pPr>
      <w:r>
        <w:rPr>
          <w:rFonts w:ascii="黑体;SimHei" w:hAnsi="黑体;SimHei" w:hint="eastAsia" w:eastAsia="黑体;SimHei"/>
          <w:bCs/>
          <w:color w:val="000000"/>
          <w:sz w:val="32"/>
          <w:szCs w:val="32"/>
        </w:rPr>
        <w:t>第五章 法律责任</w:t>
      </w:r>
    </w:p>
    <w:p>
      <w:pPr>
        <w:pStyle w:val="Style15"/>
        <w:spacing w:before="0" w:after="0"/>
        <w:ind w:firstLineChars="196" w:startChars="0" w:start="0" w:endChars="0" w:end="0"/>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Style15"/>
        <w:spacing w:before="0" w:after="0"/>
        <w:ind w:firstLineChars="225"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第三十八条</w:t>
      </w:r>
      <w:r>
        <w:rPr>
          <w:rFonts w:ascii="仿宋_GB2312" w:hAnsi="仿宋_GB2312" w:hint="eastAsia" w:eastAsia="仿宋_GB2312"/>
          <w:b/>
          <w:color w:val="000000"/>
          <w:sz w:val="32"/>
          <w:szCs w:val="32"/>
        </w:rPr>
        <w:t xml:space="preserve">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水行政主管部门和其他相关部门及其工作人员违反本条例规定，有下列行为之一的，对直接负责的主管人员和其他直接责任人员依法给予行政处分：</w:t>
      </w:r>
    </w:p>
    <w:p>
      <w:pPr>
        <w:pStyle w:val="Normal"/>
        <w:widowControl/>
        <w:ind w:firstLineChars="200" w:startChars="0" w:start="0" w:endChars="0" w:end="0"/>
        <w:jc w:val="start"/>
        <w:rPr/>
      </w:pPr>
      <w:r>
        <w:rPr>
          <w:rFonts w:ascii="仿宋" w:hAnsi="仿宋" w:cs="仿宋" w:eastAsia="仿宋"/>
          <w:color w:val="000000"/>
          <w:sz w:val="32"/>
          <w:szCs w:val="32"/>
        </w:rPr>
        <w:t>（一）</w:t>
      </w:r>
      <w:r>
        <w:rPr>
          <w:rFonts w:ascii="仿宋" w:hAnsi="仿宋" w:cs="Arial Unicode MS" w:hint="eastAsia" w:eastAsia="仿宋"/>
          <w:color w:val="000000"/>
          <w:kern w:val="0"/>
          <w:sz w:val="32"/>
          <w:szCs w:val="32"/>
        </w:rPr>
        <w:t>农田水利工程建设不符合农田水利规划的；</w:t>
      </w:r>
    </w:p>
    <w:p>
      <w:pPr>
        <w:pStyle w:val="Style15"/>
        <w:spacing w:before="0" w:after="0"/>
        <w:ind w:firstLineChars="200" w:startChars="0" w:start="0" w:endChars="0" w:end="0"/>
        <w:rPr/>
      </w:pPr>
      <w:r>
        <w:rPr>
          <w:rFonts w:ascii="仿宋" w:hAnsi="仿宋" w:cs="仿宋" w:hint="eastAsia" w:eastAsia="仿宋"/>
          <w:color w:val="000000"/>
          <w:sz w:val="32"/>
          <w:szCs w:val="32"/>
        </w:rPr>
        <w:t>（二）对</w:t>
      </w:r>
      <w:r>
        <w:rPr>
          <w:rFonts w:ascii="仿宋" w:hAnsi="仿宋" w:cs="仿宋" w:eastAsia="仿宋"/>
          <w:color w:val="000000"/>
          <w:sz w:val="32"/>
          <w:szCs w:val="32"/>
        </w:rPr>
        <w:t>符合法定条件</w:t>
      </w:r>
      <w:r>
        <w:rPr>
          <w:rFonts w:ascii="仿宋" w:hAnsi="仿宋" w:cs="仿宋" w:hint="eastAsia" w:eastAsia="仿宋"/>
          <w:color w:val="000000"/>
          <w:sz w:val="32"/>
          <w:szCs w:val="32"/>
        </w:rPr>
        <w:t>的农田水利工程取水申请</w:t>
      </w:r>
      <w:r>
        <w:rPr>
          <w:rFonts w:ascii="仿宋" w:hAnsi="仿宋" w:cs="仿宋" w:eastAsia="仿宋"/>
          <w:color w:val="000000"/>
          <w:sz w:val="32"/>
          <w:szCs w:val="32"/>
        </w:rPr>
        <w:t>不予受理或者不在法定期限内批准的；</w:t>
      </w:r>
    </w:p>
    <w:p>
      <w:pPr>
        <w:pStyle w:val="Normal"/>
        <w:widowControl/>
        <w:ind w:firstLineChars="200" w:startChars="0" w:start="0" w:endChars="0" w:end="0"/>
        <w:jc w:val="start"/>
        <w:rPr/>
      </w:pPr>
      <w:r>
        <w:rPr>
          <w:rFonts w:ascii="仿宋" w:hAnsi="仿宋" w:cs="Arial Unicode MS" w:hint="eastAsia" w:eastAsia="仿宋"/>
          <w:color w:val="000000"/>
          <w:kern w:val="0"/>
          <w:sz w:val="32"/>
          <w:szCs w:val="32"/>
        </w:rPr>
        <w:t>（三）对</w:t>
      </w:r>
      <w:r>
        <w:rPr>
          <w:rFonts w:ascii="仿宋" w:hAnsi="仿宋" w:cs="Arial Unicode MS" w:eastAsia="仿宋"/>
          <w:color w:val="000000"/>
          <w:kern w:val="0"/>
          <w:sz w:val="32"/>
          <w:szCs w:val="32"/>
        </w:rPr>
        <w:t>不符合法定条件的</w:t>
      </w:r>
      <w:r>
        <w:rPr>
          <w:rFonts w:ascii="仿宋" w:hAnsi="仿宋" w:cs="Arial Unicode MS" w:hint="eastAsia" w:eastAsia="仿宋"/>
          <w:color w:val="000000"/>
          <w:kern w:val="0"/>
          <w:sz w:val="32"/>
          <w:szCs w:val="32"/>
        </w:rPr>
        <w:t>农田水利工程项目申请人</w:t>
      </w:r>
      <w:r>
        <w:rPr>
          <w:rFonts w:ascii="仿宋" w:hAnsi="仿宋" w:cs="Arial Unicode MS" w:eastAsia="仿宋"/>
          <w:color w:val="000000"/>
          <w:kern w:val="0"/>
          <w:sz w:val="32"/>
          <w:szCs w:val="32"/>
        </w:rPr>
        <w:t>签发取水申请批准文件或者发放取水许可证的；</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（四）截留、挤占、挪用国家投入的农田水利建设</w:t>
      </w:r>
      <w:r>
        <w:rPr>
          <w:rFonts w:ascii="仿宋" w:hAnsi="仿宋" w:cs="仿宋" w:eastAsia="仿宋"/>
          <w:color w:val="000000"/>
          <w:sz w:val="32"/>
          <w:szCs w:val="32"/>
        </w:rPr>
        <w:t>资金的；</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ascii="仿宋" w:hAnsi="仿宋" w:cs="仿宋" w:eastAsia="仿宋"/>
          <w:color w:val="000000"/>
          <w:sz w:val="32"/>
          <w:szCs w:val="32"/>
        </w:rPr>
        <w:t>其他滥用职权</w:t>
      </w:r>
      <w:r>
        <w:rPr>
          <w:rFonts w:ascii="仿宋" w:hAnsi="仿宋" w:cs="仿宋" w:hint="eastAsia" w:eastAsia="仿宋"/>
          <w:color w:val="000000"/>
          <w:sz w:val="32"/>
          <w:szCs w:val="32"/>
        </w:rPr>
        <w:t>、</w:t>
      </w:r>
      <w:r>
        <w:rPr>
          <w:rFonts w:ascii="仿宋" w:hAnsi="仿宋" w:cs="仿宋" w:eastAsia="仿宋"/>
          <w:color w:val="000000"/>
          <w:sz w:val="32"/>
          <w:szCs w:val="32"/>
        </w:rPr>
        <w:t>玩忽职守、徇私舞弊的。</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第三十九条 </w:t>
      </w:r>
      <w:r>
        <w:rPr>
          <w:rFonts w:ascii="仿宋" w:hAnsi="仿宋" w:cs="仿宋" w:hint="eastAsia" w:eastAsia="仿宋"/>
          <w:bCs/>
          <w:color w:val="000000"/>
          <w:sz w:val="32"/>
          <w:szCs w:val="32"/>
        </w:rPr>
        <w:t xml:space="preserve"> </w:t>
      </w:r>
      <w:r>
        <w:rPr>
          <w:rFonts w:ascii="仿宋" w:hAnsi="仿宋" w:cs="仿宋" w:hint="eastAsia" w:eastAsia="仿宋"/>
          <w:color w:val="000000"/>
          <w:sz w:val="32"/>
          <w:szCs w:val="32"/>
        </w:rPr>
        <w:t>违反本条例规定，建设单位新建、改建、扩建农田水利</w:t>
      </w:r>
      <w:r>
        <w:rPr>
          <w:rFonts w:ascii="仿宋" w:hAnsi="仿宋" w:cs="宋体;SimSun" w:hint="eastAsia" w:eastAsia="仿宋"/>
          <w:color w:val="000000"/>
          <w:sz w:val="32"/>
          <w:szCs w:val="32"/>
        </w:rPr>
        <w:t>工程</w:t>
      </w:r>
      <w:r>
        <w:rPr>
          <w:rFonts w:ascii="仿宋" w:hAnsi="仿宋" w:cs="仿宋" w:hint="eastAsia" w:eastAsia="仿宋"/>
          <w:color w:val="000000"/>
          <w:sz w:val="32"/>
          <w:szCs w:val="32"/>
        </w:rPr>
        <w:t>不符合农田水利规划的</w:t>
      </w:r>
      <w:r>
        <w:rPr>
          <w:rFonts w:ascii="仿宋" w:hAnsi="仿宋" w:cs="宋体;SimSun" w:hint="eastAsia" w:eastAsia="仿宋"/>
          <w:color w:val="000000"/>
          <w:sz w:val="32"/>
          <w:szCs w:val="32"/>
        </w:rPr>
        <w:t>，</w:t>
      </w:r>
      <w:r>
        <w:rPr>
          <w:rFonts w:ascii="仿宋" w:hAnsi="仿宋" w:cs="仿宋" w:eastAsia="仿宋"/>
          <w:color w:val="000000"/>
          <w:sz w:val="32"/>
          <w:szCs w:val="32"/>
        </w:rPr>
        <w:t>由县以上水行政主管部门</w:t>
      </w:r>
      <w:r>
        <w:rPr>
          <w:rFonts w:ascii="仿宋" w:hAnsi="仿宋" w:cs="宋体;SimSun" w:hint="eastAsia" w:eastAsia="仿宋"/>
          <w:color w:val="000000"/>
          <w:sz w:val="32"/>
          <w:szCs w:val="32"/>
        </w:rPr>
        <w:t>责令停止建设，限期拆除；逾期不拆除的，强制拆除，所需费用由违法单位或者个人承担。</w:t>
      </w:r>
    </w:p>
    <w:p>
      <w:pPr>
        <w:pStyle w:val="Style15"/>
        <w:spacing w:before="0" w:after="0"/>
        <w:ind w:firstLine="645" w:end="0"/>
        <w:rPr/>
      </w:pPr>
      <w:r>
        <w:rPr>
          <w:rFonts w:ascii="黑体;SimHei" w:hAnsi="黑体;SimHei" w:hint="eastAsia" w:eastAsia="黑体;SimHei"/>
          <w:bCs/>
          <w:color w:val="000000"/>
          <w:sz w:val="32"/>
          <w:szCs w:val="32"/>
        </w:rPr>
        <w:t>第四十条</w:t>
      </w:r>
      <w:r>
        <w:rPr>
          <w:rFonts w:ascii="仿宋_GB2312" w:hAnsi="仿宋_GB2312" w:hint="eastAsia" w:eastAsia="仿宋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经批准占用农业灌溉水源、灌排工程，但未按照本条例规定采取补救措施或者进行补偿的，由县以上水行政主管部门责令限期采取补救措施或者补偿相应费用，并处以五千元以上二万元以下的罚款。</w:t>
      </w:r>
    </w:p>
    <w:p>
      <w:pPr>
        <w:pStyle w:val="Style15"/>
        <w:spacing w:before="0" w:after="0"/>
        <w:ind w:firstLineChars="237" w:startChars="0" w:start="0" w:endChars="0" w:end="0"/>
        <w:rPr/>
      </w:pPr>
      <w:r>
        <w:rPr>
          <w:rFonts w:ascii="黑体;SimHei" w:hAnsi="黑体;SimHei" w:hint="eastAsia" w:eastAsia="黑体;SimHei"/>
          <w:color w:val="000000"/>
          <w:sz w:val="32"/>
          <w:szCs w:val="32"/>
        </w:rPr>
        <w:t>第四十一条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 xml:space="preserve"> 违反本条例规定，未经水行政主管部门批准占用农业灌溉水源、灌排工程的，由县以上水行政主管部门责令停止违法行为，限期改正；造成灌排工程报废或者失去部分功能的，限期拆除违法设施、恢复原状或者赔偿损失，并处以一万元以上五万元以下的罚款；逾期不拆除违法设施的，强制拆除，所需费用由违法单位或者个人承担。</w:t>
      </w:r>
    </w:p>
    <w:p>
      <w:pPr>
        <w:pStyle w:val="Normal"/>
        <w:ind w:firstLineChars="196" w:startChars="0" w:start="0" w:endChars="0" w:end="0"/>
        <w:rPr/>
      </w:pPr>
      <w:r>
        <w:rPr>
          <w:rFonts w:ascii="黑体;SimHei" w:hAnsi="黑体;SimHei" w:hint="eastAsia" w:eastAsia="黑体;SimHei"/>
          <w:bCs/>
          <w:color w:val="000000"/>
          <w:sz w:val="32"/>
          <w:szCs w:val="32"/>
        </w:rPr>
        <w:t>第四十二条</w:t>
      </w:r>
      <w:r>
        <w:rPr>
          <w:rFonts w:ascii="仿宋_GB2312" w:hAnsi="仿宋_GB2312" w:hint="eastAsia" w:eastAsia="仿宋_GB2312"/>
          <w:b/>
          <w:color w:val="000000"/>
          <w:sz w:val="32"/>
          <w:szCs w:val="32"/>
        </w:rPr>
        <w:t xml:space="preserve">  </w:t>
      </w:r>
      <w:r>
        <w:rPr>
          <w:rFonts w:ascii="仿宋_GB2312" w:hAnsi="仿宋_GB2312" w:cs="仿宋" w:hint="eastAsia" w:eastAsia="仿宋_GB2312"/>
          <w:kern w:val="0"/>
          <w:sz w:val="32"/>
          <w:szCs w:val="32"/>
        </w:rPr>
        <w:t>违反本条例规定，有下列行为之一的，由县以上水行政主管部门责令停止违法行为，限期恢复原状或者采取补救措施；逾期不恢复原状或者采取补救措施的，依法强制执行；造成损失的，依法承担民事责任；构成违反治安管理行为的，依法给予治安管理处罚；构成犯罪的，依法追究刑事责任：</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（一）堆放阻碍农田水利工程设施蓄水、输水、排水的物体；</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（二）建设妨碍农田水利工程设施蓄水、输水、排水的建筑物和构筑物；</w:t>
      </w:r>
    </w:p>
    <w:p>
      <w:pPr>
        <w:pStyle w:val="Normal"/>
        <w:ind w:firstLineChars="196" w:startChars="0" w:start="0" w:endChars="0" w:end="0"/>
        <w:rPr>
          <w:rFonts w:ascii="仿宋_GB2312" w:hAnsi="仿宋_GB2312" w:eastAsia="仿宋_GB2312" w:hint="eastAsia"/>
          <w:color w:val="000000"/>
          <w:sz w:val="32"/>
          <w:szCs w:val="32"/>
        </w:rPr>
      </w:pPr>
      <w:r>
        <w:rPr>
          <w:rFonts w:ascii="仿宋_GB2312" w:hAnsi="仿宋_GB2312" w:cs="仿宋" w:hint="eastAsia" w:eastAsia="仿宋_GB2312"/>
          <w:kern w:val="0"/>
          <w:sz w:val="32"/>
          <w:szCs w:val="32"/>
        </w:rPr>
        <w:t>（三）擅自占用农业灌溉水源、农田水利工程设施。</w:t>
      </w:r>
    </w:p>
    <w:p>
      <w:pPr>
        <w:pStyle w:val="Normal"/>
        <w:ind w:firstLineChars="196" w:startChars="0" w:start="0" w:endChars="0" w:end="0"/>
        <w:rPr/>
      </w:pPr>
      <w:r>
        <w:rPr>
          <w:rFonts w:ascii="黑体;SimHei" w:hAnsi="黑体;SimHei" w:hint="eastAsia" w:eastAsia="黑体;SimHei"/>
          <w:bCs/>
          <w:color w:val="000000"/>
          <w:sz w:val="32"/>
          <w:szCs w:val="32"/>
        </w:rPr>
        <w:t xml:space="preserve">第四十三条  </w:t>
      </w:r>
      <w:r>
        <w:rPr>
          <w:rFonts w:ascii="仿宋_GB2312" w:hAnsi="仿宋_GB2312" w:cs="仿宋" w:hint="eastAsia" w:eastAsia="仿宋_GB2312"/>
          <w:kern w:val="0"/>
          <w:sz w:val="32"/>
          <w:szCs w:val="32"/>
        </w:rPr>
        <w:t>违反本条例规定，侵占、损毁农田水利工程设施，以及有危害农田水利工程设施安全的爆破、打井、采石、取土等行为的，依照《中华人民共和国水法》的规定处理。</w:t>
      </w:r>
    </w:p>
    <w:p>
      <w:pPr>
        <w:pStyle w:val="Style15"/>
        <w:spacing w:before="0" w:after="0"/>
        <w:rPr>
          <w:rFonts w:ascii="黑体;SimHei" w:hAnsi="黑体;SimHei" w:eastAsia="黑体;SimHei" w:hint="eastAsia"/>
          <w:bCs/>
          <w:color w:val="000000"/>
          <w:sz w:val="32"/>
          <w:szCs w:val="32"/>
        </w:rPr>
      </w:pPr>
      <w:r>
        <w:rPr>
          <w:rFonts w:ascii="仿宋_GB2312" w:hAnsi="仿宋_GB2312" w:cs="仿宋" w:hint="eastAsia" w:eastAsia="仿宋_GB2312"/>
          <w:sz w:val="32"/>
          <w:szCs w:val="32"/>
        </w:rPr>
        <w:t>违反本条例规定，向塘坝、沟渠排放污水、倾倒垃圾以及其他废弃物的，依照环境保护有关法律、法规的规定处理。</w:t>
      </w:r>
    </w:p>
    <w:p>
      <w:pPr>
        <w:pStyle w:val="Style15"/>
        <w:spacing w:before="0" w:after="0"/>
        <w:jc w:val="center"/>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第六章 附  则</w:t>
      </w:r>
    </w:p>
    <w:p>
      <w:pPr>
        <w:pStyle w:val="Normal"/>
        <w:ind w:firstLineChars="200" w:startChars="0" w:start="0" w:endChars="0" w:end="0"/>
        <w:rPr>
          <w:rFonts w:ascii="黑体;SimHei" w:hAnsi="黑体;SimHei" w:eastAsia="黑体;SimHei" w:cs="Arial Unicode MS" w:hint="eastAsia"/>
          <w:bCs/>
          <w:color w:val="000000"/>
          <w:kern w:val="0"/>
          <w:sz w:val="32"/>
          <w:szCs w:val="32"/>
        </w:rPr>
      </w:pPr>
      <w:r>
        <w:rPr>
          <w:rFonts w:ascii="黑体;SimHei" w:hAnsi="黑体;SimHei" w:cs="Arial Unicode MS" w:hint="eastAsia" w:eastAsia="黑体;SimHei"/>
          <w:bCs/>
          <w:color w:val="000000"/>
          <w:kern w:val="0"/>
          <w:sz w:val="32"/>
          <w:szCs w:val="32"/>
        </w:rPr>
        <w:t>第四十四条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rFonts w:ascii="仿宋" w:hAnsi="仿宋" w:eastAsia="仿宋" w:cs="仿宋" w:hint="eastAsia"/>
          <w:color w:val="000000"/>
          <w:sz w:val="32"/>
          <w:szCs w:val="32"/>
        </w:rPr>
      </w:pPr>
      <w:r>
        <w:rPr>
          <w:rFonts w:ascii="黑体;SimHei" w:hAnsi="黑体;SimHei" w:cs="Arial Unicode MS" w:hint="eastAsia" w:eastAsia="黑体;SimHei"/>
          <w:bCs/>
          <w:color w:val="000000"/>
          <w:kern w:val="0"/>
          <w:sz w:val="32"/>
          <w:szCs w:val="32"/>
        </w:rPr>
        <w:t>第四十五条</w:t>
      </w:r>
      <w:r>
        <w:rPr>
          <w:rFonts w:ascii="仿宋_GB2312" w:hAnsi="仿宋_GB2312" w:hint="eastAsia" w:eastAsia="仿宋_GB2312"/>
          <w:b/>
          <w:color w:val="000000"/>
          <w:sz w:val="32"/>
          <w:szCs w:val="32"/>
        </w:rPr>
        <w:t xml:space="preserve">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2010</w:t>
      </w:r>
      <w:r>
        <w:rPr>
          <w:rFonts w:ascii="仿宋" w:hAnsi="仿宋" w:cs="仿宋" w:hint="eastAsia" w:eastAsia="仿宋"/>
          <w:color w:val="000000"/>
          <w:sz w:val="32"/>
          <w:szCs w:val="32"/>
        </w:rPr>
        <w:t>年</w:t>
      </w:r>
      <w:r>
        <w:rPr>
          <w:rFonts w:eastAsia="仿宋" w:cs="仿宋" w:hint="eastAsia" w:ascii="仿宋" w:hAnsi="仿宋"/>
          <w:color w:val="000000"/>
          <w:sz w:val="32"/>
          <w:szCs w:val="32"/>
        </w:rPr>
        <w:t>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headerReference w:type="default" r:id="rId2"/>
      <w:footerReference w:type="default" r:id="rId3"/>
      <w:type w:val="nextPage"/>
      <w:pgSz w:w="11906" w:h="16838"/>
      <w:pgMar w:left="1418" w:right="1418" w:gutter="0" w:header="851" w:top="1985"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Arial Unicode MS">
    <w:charset w:val="86"/>
    <w:family w:val="swiss"/>
    <w:pitch w:val="variable"/>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22.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ziti21">
    <w:name w:val="ziti21"/>
    <w:basedOn w:val="Style14"/>
    <w:qFormat/>
    <w:rPr>
      <w:rFonts w:ascii="ˎ̥;Times New Roman" w:hAnsi="ˎ̥;Times New Roman" w:cs="ˎ̥;Times New Roman"/>
      <w:strike w:val="false"/>
      <w:dstrike w:val="false"/>
      <w:color w:val="000000"/>
      <w:sz w:val="21"/>
      <w:szCs w:val="21"/>
      <w:u w:val="none"/>
    </w:rPr>
  </w:style>
  <w:style w:type="character" w:styleId="Strong">
    <w:name w:val="Strong"/>
    <w:basedOn w:val="Style14"/>
    <w:qFormat/>
    <w:rPr>
      <w:b/>
      <w:bCs/>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Arial Unicode MS" w:hAnsi="Arial Unicode MS" w:eastAsia="Arial Unicode MS" w:cs="Arial Unicode MS"/>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SimSun" w:hAnsi="宋体;SimSun" w:cs="Courier New"/>
      <w:szCs w:val="20"/>
    </w:rPr>
  </w:style>
  <w:style w:type="paragraph" w:styleId="Style18">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ind w:firstLine="1485" w:start="0" w:end="0"/>
    </w:pPr>
    <w:rPr>
      <w:rFonts w:eastAsia="黑体;SimHei"/>
      <w:sz w:val="32"/>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2009-09-04T10:12:00Z</dcterms:created>
  <dc:creator>office</dc:creator>
  <dc:description/>
  <cp:keywords/>
  <dc:language>en-US</dc:language>
  <cp:lastModifiedBy>Administrator</cp:lastModifiedBy>
  <cp:lastPrinted>2013-12-16T16:02:00Z</cp:lastPrinted>
  <dcterms:modified xsi:type="dcterms:W3CDTF">2018-05-08T16:16:00Z</dcterms:modified>
  <cp:revision>151</cp:revision>
  <dc:subject/>
  <dc:title>黑龙江省农田水利条例(征求意见稿)</dc:title>
</cp:coreProperties>
</file>