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rFonts w:ascii="宋体;SimSun" w:hAnsi="宋体;SimSun" w:eastAsia="宋体;SimSun" w:cs="宋体;SimSun" w:hint="eastAsia"/>
          <w:kern w:val="2"/>
          <w:sz w:val="44"/>
          <w:szCs w:val="44"/>
        </w:rPr>
      </w:pPr>
      <w:r>
        <w:rPr>
          <w:rFonts w:eastAsia="宋体;SimSun" w:cs="宋体;SimSun" w:hint="eastAsia" w:ascii="宋体;SimSun" w:hAnsi="宋体;SimSun"/>
          <w:kern w:val="2"/>
          <w:sz w:val="44"/>
          <w:szCs w:val="44"/>
        </w:rPr>
        <w:t xml:space="preserve">  </w:t>
      </w:r>
      <w:r>
        <w:rPr>
          <w:rFonts w:ascii="宋体;SimSun" w:hAnsi="宋体;SimSun" w:cs="宋体;SimSun" w:hint="eastAsia" w:eastAsia="宋体;SimSun"/>
          <w:kern w:val="2"/>
          <w:sz w:val="44"/>
          <w:szCs w:val="44"/>
        </w:rPr>
        <w:t>黑龙江省人民代表大会专门委员会工作条例</w:t>
      </w:r>
    </w:p>
    <w:p>
      <w:pPr>
        <w:pStyle w:val="Normal"/>
        <w:jc w:val="start"/>
        <w:rPr>
          <w:rFonts w:ascii="宋体;SimSun" w:hAnsi="宋体;SimSun" w:eastAsia="宋体;SimSun" w:cs="宋体;SimSun" w:hint="eastAsia"/>
          <w:kern w:val="2"/>
          <w:sz w:val="44"/>
          <w:szCs w:val="44"/>
        </w:rPr>
      </w:pPr>
      <w:r>
        <w:rPr>
          <w:rFonts w:eastAsia="宋体;SimSun" w:cs="宋体;SimSun" w:hint="eastAsia" w:ascii="宋体;SimSun" w:hAnsi="宋体;SimSun"/>
          <w:kern w:val="2"/>
          <w:sz w:val="44"/>
          <w:szCs w:val="44"/>
        </w:rPr>
      </w:r>
    </w:p>
    <w:p>
      <w:pPr>
        <w:pStyle w:val="Normal"/>
        <w:jc w:val="start"/>
        <w:rPr>
          <w:rFonts w:ascii="楷体" w:hAnsi="楷体" w:eastAsia="楷体" w:cs="仿宋_GB2312" w:hint="eastAsia"/>
          <w:szCs w:val="32"/>
        </w:rPr>
      </w:pPr>
      <w:r>
        <w:rPr>
          <w:rFonts w:ascii="楷体" w:hAnsi="楷体" w:cs="仿宋_GB2312" w:hint="eastAsia" w:eastAsia="楷体"/>
          <w:szCs w:val="32"/>
        </w:rPr>
        <w:t>（</w:t>
      </w:r>
      <w:r>
        <w:rPr>
          <w:rFonts w:eastAsia="楷体" w:cs="仿宋_GB2312" w:hint="eastAsia" w:ascii="楷体" w:hAnsi="楷体"/>
          <w:szCs w:val="32"/>
        </w:rPr>
        <w:t>2017</w:t>
      </w:r>
      <w:r>
        <w:rPr>
          <w:rFonts w:ascii="楷体" w:hAnsi="楷体" w:cs="仿宋_GB2312" w:hint="eastAsia" w:eastAsia="楷体"/>
          <w:szCs w:val="32"/>
        </w:rPr>
        <w:t>年</w:t>
      </w:r>
      <w:r>
        <w:rPr>
          <w:rFonts w:eastAsia="楷体" w:cs="仿宋_GB2312" w:hint="eastAsia" w:ascii="楷体" w:hAnsi="楷体"/>
          <w:szCs w:val="32"/>
        </w:rPr>
        <w:t>1</w:t>
      </w:r>
      <w:r>
        <w:rPr>
          <w:rFonts w:ascii="楷体" w:hAnsi="楷体" w:cs="仿宋_GB2312" w:hint="eastAsia" w:eastAsia="楷体"/>
          <w:szCs w:val="32"/>
        </w:rPr>
        <w:t>月</w:t>
      </w:r>
      <w:r>
        <w:rPr>
          <w:rFonts w:eastAsia="楷体" w:cs="仿宋_GB2312" w:hint="eastAsia" w:ascii="楷体" w:hAnsi="楷体"/>
          <w:szCs w:val="32"/>
        </w:rPr>
        <w:t>20</w:t>
      </w:r>
      <w:r>
        <w:rPr>
          <w:rFonts w:ascii="楷体" w:hAnsi="楷体" w:cs="仿宋_GB2312" w:hint="eastAsia" w:eastAsia="楷体"/>
          <w:szCs w:val="32"/>
        </w:rPr>
        <w:t>日黑龙江省第十二届人民代表大会第六次会议通过）</w:t>
      </w:r>
    </w:p>
    <w:p>
      <w:pPr>
        <w:pStyle w:val="Normal"/>
        <w:ind w:firstLineChars="200" w:startChars="0" w:start="0" w:endChars="0" w:end="0"/>
        <w:rPr>
          <w:rFonts w:ascii="楷体" w:hAnsi="楷体" w:eastAsia="楷体" w:cs="仿宋_GB2312" w:hint="eastAsia"/>
          <w:szCs w:val="32"/>
        </w:rPr>
      </w:pPr>
      <w:r>
        <w:rPr>
          <w:rFonts w:eastAsia="楷体" w:cs="仿宋_GB2312" w:hint="eastAsia" w:ascii="楷体" w:hAnsi="楷体"/>
          <w:szCs w:val="32"/>
        </w:rPr>
      </w:r>
    </w:p>
    <w:p>
      <w:pPr>
        <w:pStyle w:val="Normal"/>
        <w:jc w:val="center"/>
        <w:rPr>
          <w:rFonts w:ascii="黑体;SimHei" w:hAnsi="黑体;SimHei" w:eastAsia="黑体;SimHei"/>
          <w:bCs/>
          <w:kern w:val="0"/>
          <w:szCs w:val="32"/>
        </w:rPr>
      </w:pPr>
      <w:r>
        <w:rPr>
          <w:rFonts w:ascii="黑体;SimHei" w:hAnsi="黑体;SimHei" w:hint="eastAsia" w:eastAsia="黑体;SimHei"/>
          <w:bCs/>
          <w:kern w:val="0"/>
          <w:szCs w:val="32"/>
        </w:rPr>
        <w:t>第一章　总　则</w:t>
      </w:r>
    </w:p>
    <w:p>
      <w:pPr>
        <w:pStyle w:val="Normal"/>
        <w:ind w:firstLineChars="200" w:startChars="0" w:start="0" w:endChars="0" w:end="0"/>
        <w:rPr>
          <w:rFonts w:ascii="黑体;SimHei" w:hAnsi="黑体;SimHei" w:eastAsia="黑体;SimHei"/>
          <w:b/>
          <w:bCs/>
          <w:kern w:val="0"/>
          <w:szCs w:val="32"/>
        </w:rPr>
      </w:pPr>
      <w:r>
        <w:rPr>
          <w:rFonts w:eastAsia="黑体;SimHei" w:ascii="黑体;SimHei" w:hAnsi="黑体;SimHei"/>
          <w:b/>
          <w:bCs/>
          <w:kern w:val="0"/>
          <w:szCs w:val="32"/>
        </w:rPr>
      </w:r>
    </w:p>
    <w:p>
      <w:pPr>
        <w:pStyle w:val="Normal"/>
        <w:ind w:firstLineChars="200" w:startChars="0" w:start="0" w:endChars="0" w:end="0"/>
        <w:rPr>
          <w:kern w:val="0"/>
          <w:szCs w:val="32"/>
        </w:rPr>
      </w:pPr>
      <w:r>
        <w:rPr>
          <w:rFonts w:ascii="黑体;SimHei" w:hAnsi="黑体;SimHei" w:hint="eastAsia" w:eastAsia="黑体;SimHei"/>
          <w:kern w:val="0"/>
          <w:szCs w:val="32"/>
        </w:rPr>
        <w:t>第一条</w:t>
      </w:r>
      <w:r>
        <w:rPr>
          <w:rFonts w:hint="eastAsia"/>
          <w:kern w:val="0"/>
          <w:szCs w:val="32"/>
        </w:rPr>
        <w:t>　为进一步规范和加强省人民代表大会专门委员会（以下简称专门委员会）工作，保障其依法履行职责，根据《中华人民共和国宪法》、《中华人民共和国地方各级人民代表大会和地方各级人民政府组织法》等法律规定，结合实际工作，制定本条例。</w:t>
      </w:r>
    </w:p>
    <w:p>
      <w:pPr>
        <w:pStyle w:val="Normal"/>
        <w:ind w:firstLineChars="200" w:startChars="0" w:start="0" w:endChars="0" w:end="0"/>
        <w:rPr>
          <w:szCs w:val="32"/>
        </w:rPr>
      </w:pPr>
      <w:r>
        <w:rPr>
          <w:rFonts w:ascii="黑体;SimHei" w:hAnsi="黑体;SimHei" w:hint="eastAsia" w:eastAsia="黑体;SimHei"/>
          <w:kern w:val="0"/>
          <w:szCs w:val="32"/>
        </w:rPr>
        <w:t>第二条</w:t>
      </w:r>
      <w:r>
        <w:rPr>
          <w:rFonts w:hint="eastAsia"/>
          <w:kern w:val="0"/>
          <w:szCs w:val="32"/>
        </w:rPr>
        <w:t>　专门委员会是省人民代表大会的组成部分。省人民代表大会根据需要，可以设立若干专门委员会</w:t>
      </w:r>
      <w:r>
        <w:rPr>
          <w:rFonts w:hint="eastAsia"/>
          <w:szCs w:val="32"/>
        </w:rPr>
        <w:t>。</w:t>
      </w:r>
    </w:p>
    <w:p>
      <w:pPr>
        <w:pStyle w:val="Normal"/>
        <w:ind w:firstLineChars="200" w:startChars="0" w:start="0" w:endChars="0" w:end="0"/>
        <w:rPr>
          <w:kern w:val="0"/>
          <w:szCs w:val="32"/>
        </w:rPr>
      </w:pPr>
      <w:r>
        <w:rPr>
          <w:rFonts w:ascii="黑体;SimHei" w:hAnsi="黑体;SimHei" w:hint="eastAsia" w:eastAsia="黑体;SimHei"/>
          <w:kern w:val="0"/>
          <w:szCs w:val="32"/>
        </w:rPr>
        <w:t xml:space="preserve">第三条  </w:t>
      </w:r>
      <w:r>
        <w:rPr>
          <w:rFonts w:hint="eastAsia"/>
          <w:kern w:val="0"/>
          <w:szCs w:val="32"/>
        </w:rPr>
        <w:t>专门委员会受省人民代表大会领导，大会闭会期间受</w:t>
      </w:r>
      <w:r>
        <w:rPr>
          <w:rFonts w:hint="eastAsia"/>
          <w:szCs w:val="32"/>
          <w:shd w:fill="FFFFFF" w:val="clear"/>
        </w:rPr>
        <w:t>省人民代表大会</w:t>
      </w:r>
      <w:r>
        <w:rPr>
          <w:rFonts w:hint="eastAsia"/>
          <w:kern w:val="0"/>
          <w:szCs w:val="32"/>
        </w:rPr>
        <w:t>常务委员会</w:t>
      </w:r>
      <w:r>
        <w:rPr>
          <w:rFonts w:hint="eastAsia"/>
          <w:szCs w:val="32"/>
          <w:shd w:fill="FFFFFF" w:val="clear"/>
        </w:rPr>
        <w:t>（以下简称常务委员会）</w:t>
      </w:r>
      <w:r>
        <w:rPr>
          <w:rFonts w:hint="eastAsia"/>
          <w:kern w:val="0"/>
          <w:szCs w:val="32"/>
        </w:rPr>
        <w:t>领导。专门委员会依据有关法律、法规赋予的职责开展工作。</w:t>
      </w:r>
    </w:p>
    <w:p>
      <w:pPr>
        <w:pStyle w:val="Normal"/>
        <w:ind w:firstLineChars="200" w:startChars="0" w:start="0" w:endChars="0" w:end="0"/>
        <w:rPr>
          <w:szCs w:val="32"/>
          <w:shd w:fill="FFFFFF" w:val="clear"/>
        </w:rPr>
      </w:pPr>
      <w:r>
        <w:rPr>
          <w:rFonts w:ascii="黑体;SimHei" w:hAnsi="黑体;SimHei" w:hint="eastAsia" w:eastAsia="黑体;SimHei"/>
          <w:szCs w:val="32"/>
          <w:shd w:fill="FFFFFF" w:val="clear"/>
        </w:rPr>
        <w:t xml:space="preserve">第四条  </w:t>
      </w:r>
      <w:r>
        <w:rPr>
          <w:rFonts w:hint="eastAsia"/>
          <w:szCs w:val="32"/>
          <w:shd w:fill="FFFFFF" w:val="clear"/>
        </w:rPr>
        <w:t>常务委员会主任会议指导和协调各专门委员会的工作。</w:t>
      </w:r>
    </w:p>
    <w:p>
      <w:pPr>
        <w:pStyle w:val="Normal"/>
        <w:ind w:firstLineChars="200" w:startChars="0" w:start="0" w:endChars="0" w:end="0"/>
        <w:rPr>
          <w:szCs w:val="32"/>
          <w:shd w:fill="FFFFFF" w:val="clear"/>
        </w:rPr>
      </w:pPr>
      <w:bookmarkStart w:id="0" w:name="OLE_LINK1"/>
      <w:bookmarkStart w:id="1" w:name="OLE_LINK4"/>
      <w:r>
        <w:rPr>
          <w:rFonts w:hint="eastAsia"/>
          <w:szCs w:val="32"/>
          <w:shd w:fill="FFFFFF" w:val="clear"/>
        </w:rPr>
        <w:t>专门委员会与常务委员会的办事机构、工作机构在工作运行中涉及的有关事项，由常务委员会领导协调。</w:t>
      </w:r>
      <w:bookmarkEnd w:id="1"/>
    </w:p>
    <w:p>
      <w:pPr>
        <w:pStyle w:val="Normal"/>
        <w:ind w:firstLineChars="200" w:startChars="0" w:start="0" w:endChars="0" w:end="0"/>
        <w:rPr>
          <w:szCs w:val="32"/>
          <w:shd w:fill="FFFFFF" w:val="clear"/>
        </w:rPr>
      </w:pPr>
      <w:bookmarkEnd w:id="0"/>
      <w:r>
        <w:rPr>
          <w:rFonts w:ascii="黑体;SimHei" w:hAnsi="黑体;SimHei" w:hint="eastAsia" w:eastAsia="黑体;SimHei"/>
          <w:szCs w:val="32"/>
          <w:shd w:fill="FFFFFF" w:val="clear"/>
        </w:rPr>
        <w:t>第五条</w:t>
      </w:r>
      <w:r>
        <w:rPr>
          <w:rFonts w:hint="eastAsia"/>
          <w:szCs w:val="32"/>
          <w:shd w:fill="FFFFFF" w:val="clear"/>
        </w:rPr>
        <w:t>　专门委员会实行民主集中制原则，集体讨论和决定有关事项。</w:t>
      </w:r>
    </w:p>
    <w:p>
      <w:pPr>
        <w:pStyle w:val="Normal"/>
        <w:ind w:firstLineChars="200" w:startChars="0" w:start="0" w:endChars="0" w:end="0"/>
        <w:rPr>
          <w:kern w:val="0"/>
          <w:szCs w:val="32"/>
        </w:rPr>
      </w:pPr>
      <w:r>
        <w:rPr>
          <w:rFonts w:ascii="黑体;SimHei" w:hAnsi="黑体;SimHei" w:hint="eastAsia" w:eastAsia="黑体;SimHei"/>
          <w:szCs w:val="32"/>
          <w:shd w:fill="FFFFFF" w:val="clear"/>
        </w:rPr>
        <w:t>第六条</w:t>
      </w:r>
      <w:r>
        <w:rPr>
          <w:rFonts w:hint="eastAsia"/>
          <w:szCs w:val="32"/>
          <w:shd w:fill="FFFFFF" w:val="clear"/>
        </w:rPr>
        <w:t>　</w:t>
      </w:r>
      <w:r>
        <w:rPr>
          <w:rFonts w:hint="eastAsia"/>
          <w:kern w:val="0"/>
          <w:szCs w:val="32"/>
        </w:rPr>
        <w:t>专门委员会开展工作，各有关方面应当支持和配合。专门委员会组成人员依法履行职务时，常务委员会机关、组成人员所在单位应当给予必要的保障。</w:t>
      </w:r>
    </w:p>
    <w:p>
      <w:pPr>
        <w:pStyle w:val="Normal"/>
        <w:ind w:firstLineChars="200" w:startChars="0" w:start="0" w:endChars="0" w:end="0"/>
        <w:rPr>
          <w:kern w:val="0"/>
          <w:szCs w:val="32"/>
        </w:rPr>
      </w:pPr>
      <w:r>
        <w:rPr>
          <w:kern w:val="0"/>
          <w:szCs w:val="32"/>
        </w:rPr>
      </w:r>
    </w:p>
    <w:p>
      <w:pPr>
        <w:pStyle w:val="Normal"/>
        <w:jc w:val="center"/>
        <w:rPr>
          <w:rFonts w:ascii="黑体;SimHei" w:hAnsi="黑体;SimHei" w:eastAsia="黑体;SimHei"/>
          <w:b/>
          <w:bCs/>
          <w:kern w:val="0"/>
          <w:szCs w:val="32"/>
        </w:rPr>
      </w:pPr>
      <w:r>
        <w:rPr>
          <w:rFonts w:ascii="黑体;SimHei" w:hAnsi="黑体;SimHei" w:hint="eastAsia" w:eastAsia="黑体;SimHei"/>
          <w:b/>
          <w:bCs/>
          <w:kern w:val="0"/>
          <w:szCs w:val="32"/>
        </w:rPr>
        <w:t>第二章　专门委员会组织机构</w:t>
      </w:r>
    </w:p>
    <w:p>
      <w:pPr>
        <w:pStyle w:val="Normal"/>
        <w:ind w:firstLineChars="200" w:startChars="0" w:start="0" w:endChars="0" w:end="0"/>
        <w:rPr>
          <w:rFonts w:ascii="黑体;SimHei" w:hAnsi="黑体;SimHei" w:eastAsia="黑体;SimHei"/>
          <w:b/>
          <w:bCs/>
          <w:kern w:val="0"/>
          <w:szCs w:val="32"/>
        </w:rPr>
      </w:pPr>
      <w:r>
        <w:rPr>
          <w:rFonts w:eastAsia="黑体;SimHei" w:ascii="黑体;SimHei" w:hAnsi="黑体;SimHei"/>
          <w:b/>
          <w:bCs/>
          <w:kern w:val="0"/>
          <w:szCs w:val="32"/>
        </w:rPr>
      </w:r>
    </w:p>
    <w:p>
      <w:pPr>
        <w:pStyle w:val="Normal"/>
        <w:ind w:firstLineChars="200" w:startChars="0" w:start="0" w:endChars="0" w:end="0"/>
        <w:rPr/>
      </w:pPr>
      <w:r>
        <w:rPr>
          <w:rFonts w:ascii="黑体;SimHei" w:hAnsi="黑体;SimHei" w:hint="eastAsia" w:eastAsia="黑体;SimHei"/>
          <w:kern w:val="0"/>
          <w:szCs w:val="32"/>
        </w:rPr>
        <w:t>第七条</w:t>
      </w:r>
      <w:r>
        <w:rPr>
          <w:rFonts w:hint="eastAsia"/>
          <w:kern w:val="0"/>
          <w:szCs w:val="32"/>
        </w:rPr>
        <w:t>　专门委员会设主任委员一人，副主任委员三至五人，委员若干人。</w:t>
      </w:r>
    </w:p>
    <w:p>
      <w:pPr>
        <w:pStyle w:val="Normal"/>
        <w:ind w:firstLineChars="200" w:startChars="0" w:start="0" w:endChars="0" w:end="0"/>
        <w:rPr>
          <w:szCs w:val="32"/>
        </w:rPr>
      </w:pPr>
      <w:r>
        <w:rPr>
          <w:rFonts w:ascii="仿宋_GB2312" w:hAnsi="仿宋_GB2312" w:hint="eastAsia"/>
          <w:szCs w:val="32"/>
        </w:rPr>
        <w:t>专门委员会下设的相应处（室），在专门委员会领导下工作。</w:t>
      </w:r>
    </w:p>
    <w:p>
      <w:pPr>
        <w:pStyle w:val="Normal"/>
        <w:ind w:firstLineChars="200" w:startChars="0" w:start="0" w:endChars="0" w:end="0"/>
        <w:rPr>
          <w:kern w:val="0"/>
          <w:szCs w:val="32"/>
        </w:rPr>
      </w:pPr>
      <w:r>
        <w:rPr>
          <w:rFonts w:ascii="黑体;SimHei" w:hAnsi="黑体;SimHei" w:hint="eastAsia" w:eastAsia="黑体;SimHei"/>
          <w:kern w:val="0"/>
          <w:szCs w:val="32"/>
        </w:rPr>
        <w:t xml:space="preserve">第八条  </w:t>
      </w:r>
      <w:r>
        <w:rPr>
          <w:rFonts w:hint="eastAsia"/>
          <w:kern w:val="0"/>
          <w:szCs w:val="32"/>
        </w:rPr>
        <w:t>专门委员会组成人员中，应当有一定数量的专职组成人员和常务委员会委员。</w:t>
      </w:r>
    </w:p>
    <w:p>
      <w:pPr>
        <w:pStyle w:val="Normal"/>
        <w:ind w:firstLineChars="200" w:startChars="0" w:start="0" w:endChars="0" w:end="0"/>
        <w:rPr>
          <w:rFonts w:ascii="仿宋_GB2312" w:hAnsi="仿宋_GB2312" w:cs="宋体;SimSun"/>
          <w:kern w:val="0"/>
          <w:szCs w:val="32"/>
        </w:rPr>
      </w:pPr>
      <w:r>
        <w:rPr>
          <w:rFonts w:ascii="黑体;SimHei" w:hAnsi="黑体;SimHei" w:hint="eastAsia" w:eastAsia="黑体;SimHei"/>
          <w:kern w:val="0"/>
          <w:szCs w:val="32"/>
        </w:rPr>
        <w:t xml:space="preserve">第九条  </w:t>
      </w:r>
      <w:r>
        <w:rPr>
          <w:rFonts w:ascii="仿宋_GB2312" w:hAnsi="仿宋_GB2312" w:cs="宋体;SimSun" w:hint="eastAsia"/>
          <w:kern w:val="0"/>
          <w:szCs w:val="32"/>
        </w:rPr>
        <w:t>专门委员会主任委员、副主任委员和委员人选，由省人民代表大会主席团在代表中提名，大会通过。</w:t>
      </w:r>
      <w:r>
        <w:rPr>
          <w:rFonts w:cs="宋体;SimSun" w:ascii="仿宋_GB2312" w:hAnsi="仿宋_GB2312"/>
          <w:kern w:val="0"/>
          <w:szCs w:val="32"/>
        </w:rPr>
        <w:br/>
      </w:r>
      <w:r>
        <w:rPr>
          <w:rFonts w:ascii="仿宋_GB2312" w:hAnsi="仿宋_GB2312" w:cs="宋体;SimSun" w:hint="eastAsia"/>
          <w:kern w:val="0"/>
          <w:szCs w:val="32"/>
        </w:rPr>
        <w:t>　　省人民代表大会闭会期间，常务委员会可以任免专门委员会的个别副主任委员和部分委员，由常务委员会主任会议在代表中提名，常务委员会会议通过，并报省人民代表大会备案。</w:t>
      </w:r>
    </w:p>
    <w:p>
      <w:pPr>
        <w:pStyle w:val="Normal"/>
        <w:ind w:firstLineChars="200" w:startChars="0" w:start="0" w:endChars="0" w:end="0"/>
        <w:rPr>
          <w:rFonts w:ascii="仿宋_GB2312" w:hAnsi="仿宋_GB2312" w:cs="宋体;SimSun"/>
          <w:kern w:val="0"/>
          <w:szCs w:val="32"/>
        </w:rPr>
      </w:pPr>
      <w:r>
        <w:rPr>
          <w:rFonts w:ascii="黑体;SimHei" w:hAnsi="黑体;SimHei" w:cs="宋体;SimSun" w:hint="eastAsia" w:eastAsia="黑体;SimHei"/>
          <w:bCs/>
          <w:color w:val="000000"/>
          <w:kern w:val="0"/>
          <w:szCs w:val="32"/>
        </w:rPr>
        <w:t>第十条</w:t>
      </w:r>
      <w:r>
        <w:rPr>
          <w:rFonts w:ascii="仿宋_GB2312" w:hAnsi="仿宋_GB2312" w:cs="宋体;SimSun" w:hint="eastAsia"/>
          <w:b/>
          <w:bCs/>
          <w:color w:val="000000"/>
          <w:kern w:val="0"/>
          <w:szCs w:val="32"/>
        </w:rPr>
        <w:t>　</w:t>
      </w:r>
      <w:r>
        <w:rPr>
          <w:rFonts w:ascii="仿宋_GB2312" w:hAnsi="仿宋_GB2312" w:cs="宋体;SimSun" w:hint="eastAsia"/>
          <w:kern w:val="0"/>
          <w:szCs w:val="32"/>
        </w:rPr>
        <w:t>省人民代表大会会议期间，专门委员会组成人员提出辞职的，由主席团提请大会全体会议决定；大会闭会期间提出辞职的，由常务委员会主任会议提请常务委员会会议决定。常务委员会接受辞职的，应当报省人民代表大会备案。</w:t>
      </w:r>
      <w:r>
        <w:rPr>
          <w:rFonts w:cs="宋体;SimSun" w:ascii="仿宋_GB2312" w:hAnsi="仿宋_GB2312"/>
          <w:kern w:val="0"/>
          <w:szCs w:val="32"/>
        </w:rPr>
        <w:br/>
      </w:r>
      <w:r>
        <w:rPr>
          <w:rFonts w:ascii="仿宋_GB2312" w:hAnsi="仿宋_GB2312" w:cs="宋体;SimSun" w:hint="eastAsia"/>
          <w:kern w:val="0"/>
          <w:szCs w:val="32"/>
        </w:rPr>
        <w:t>　　专门委员会组成人员的代表职务被停止执行或者其代表资格终止时，其专门委员会的职务相应停止或者终止。专门委员会的职务被终止的，由大会主席团或者常务委员会予以公告。</w:t>
      </w:r>
    </w:p>
    <w:p>
      <w:pPr>
        <w:pStyle w:val="Normal"/>
        <w:ind w:firstLineChars="200" w:startChars="0" w:start="0" w:endChars="0" w:end="0"/>
        <w:rPr>
          <w:kern w:val="0"/>
          <w:szCs w:val="32"/>
        </w:rPr>
      </w:pPr>
      <w:r>
        <w:rPr>
          <w:rFonts w:ascii="黑体;SimHei" w:hAnsi="黑体;SimHei" w:hint="eastAsia" w:eastAsia="黑体;SimHei"/>
          <w:kern w:val="0"/>
          <w:szCs w:val="32"/>
        </w:rPr>
        <w:t xml:space="preserve">第十一条  </w:t>
      </w:r>
      <w:r>
        <w:rPr>
          <w:rFonts w:hint="eastAsia"/>
          <w:kern w:val="0"/>
          <w:szCs w:val="32"/>
        </w:rPr>
        <w:t>专门委员会主任委员主持专门委员会工作，副主任委员协助主任委员工作。</w:t>
      </w:r>
    </w:p>
    <w:p>
      <w:pPr>
        <w:pStyle w:val="Normal"/>
        <w:ind w:firstLineChars="200" w:startChars="0" w:start="0" w:endChars="0" w:end="0"/>
        <w:rPr>
          <w:kern w:val="0"/>
          <w:szCs w:val="32"/>
        </w:rPr>
      </w:pPr>
      <w:r>
        <w:rPr>
          <w:rFonts w:hint="eastAsia"/>
          <w:kern w:val="0"/>
          <w:szCs w:val="32"/>
        </w:rPr>
        <w:t>专门委员会主任委员出缺时，可由常务委员会主任会议确定该专门委员会的一名副主任委员主持工作。</w:t>
      </w:r>
    </w:p>
    <w:p>
      <w:pPr>
        <w:pStyle w:val="Normal"/>
        <w:ind w:firstLineChars="200" w:startChars="0" w:start="0" w:endChars="0" w:end="0"/>
        <w:rPr>
          <w:kern w:val="0"/>
          <w:szCs w:val="32"/>
        </w:rPr>
      </w:pPr>
      <w:r>
        <w:rPr>
          <w:rFonts w:ascii="黑体;SimHei" w:hAnsi="黑体;SimHei" w:hint="eastAsia" w:eastAsia="黑体;SimHei"/>
          <w:kern w:val="0"/>
          <w:szCs w:val="32"/>
        </w:rPr>
        <w:t>第十二条</w:t>
      </w:r>
      <w:r>
        <w:rPr>
          <w:rFonts w:hint="eastAsia"/>
          <w:kern w:val="0"/>
          <w:szCs w:val="32"/>
        </w:rPr>
        <w:t>　</w:t>
      </w:r>
      <w:bookmarkStart w:id="2" w:name="OLE_LINK3"/>
      <w:r>
        <w:rPr>
          <w:rFonts w:hint="eastAsia"/>
          <w:kern w:val="0"/>
          <w:szCs w:val="32"/>
        </w:rPr>
        <w:t>专门委员会组成人员不得担任国家行政机关、审判机关和检察机关的职务。</w:t>
      </w:r>
      <w:bookmarkEnd w:id="2"/>
      <w:r>
        <w:rPr>
          <w:rFonts w:hint="eastAsia"/>
          <w:kern w:val="0"/>
          <w:szCs w:val="32"/>
        </w:rPr>
        <w:t>担任上述职务的，应当向省人民代表大会或者常务委员会辞去专门委员会的职务。</w:t>
      </w:r>
    </w:p>
    <w:p>
      <w:pPr>
        <w:pStyle w:val="Normal"/>
        <w:ind w:firstLineChars="200" w:startChars="0" w:start="0" w:endChars="0" w:end="0"/>
        <w:rPr>
          <w:kern w:val="0"/>
          <w:szCs w:val="32"/>
        </w:rPr>
      </w:pPr>
      <w:r>
        <w:rPr>
          <w:kern w:val="0"/>
          <w:szCs w:val="32"/>
        </w:rPr>
      </w:r>
    </w:p>
    <w:p>
      <w:pPr>
        <w:pStyle w:val="Normal"/>
        <w:jc w:val="center"/>
        <w:rPr>
          <w:rFonts w:ascii="黑体;SimHei" w:hAnsi="黑体;SimHei" w:eastAsia="黑体;SimHei"/>
          <w:b/>
          <w:bCs/>
          <w:kern w:val="0"/>
          <w:szCs w:val="32"/>
        </w:rPr>
      </w:pPr>
      <w:r>
        <w:rPr>
          <w:rFonts w:ascii="黑体;SimHei" w:hAnsi="黑体;SimHei" w:hint="eastAsia" w:eastAsia="黑体;SimHei"/>
          <w:b/>
          <w:bCs/>
          <w:kern w:val="0"/>
          <w:szCs w:val="32"/>
        </w:rPr>
        <w:t>第三章　专门委员会工作职责</w:t>
      </w:r>
    </w:p>
    <w:p>
      <w:pPr>
        <w:pStyle w:val="Normal"/>
        <w:ind w:firstLineChars="200" w:startChars="0" w:start="0" w:endChars="0" w:end="0"/>
        <w:rPr>
          <w:rFonts w:ascii="黑体;SimHei" w:hAnsi="黑体;SimHei" w:eastAsia="黑体;SimHei"/>
          <w:b/>
          <w:bCs/>
          <w:kern w:val="0"/>
          <w:szCs w:val="32"/>
        </w:rPr>
      </w:pPr>
      <w:r>
        <w:rPr>
          <w:rFonts w:eastAsia="黑体;SimHei" w:ascii="黑体;SimHei" w:hAnsi="黑体;SimHei"/>
          <w:b/>
          <w:bCs/>
          <w:kern w:val="0"/>
          <w:szCs w:val="32"/>
        </w:rPr>
      </w:r>
    </w:p>
    <w:p>
      <w:pPr>
        <w:pStyle w:val="Normal"/>
        <w:shd w:fill="FFFFFF" w:val="clear"/>
        <w:ind w:firstLineChars="200" w:startChars="0" w:start="0" w:endChars="0" w:end="0"/>
        <w:rPr>
          <w:rFonts w:ascii="仿宋_GB2312" w:hAnsi="仿宋_GB2312"/>
          <w:szCs w:val="32"/>
        </w:rPr>
      </w:pPr>
      <w:r>
        <w:rPr>
          <w:rFonts w:ascii="黑体;SimHei" w:hAnsi="黑体;SimHei" w:hint="eastAsia" w:eastAsia="黑体;SimHei"/>
          <w:kern w:val="0"/>
          <w:szCs w:val="32"/>
        </w:rPr>
        <w:t>第十三条</w:t>
      </w:r>
      <w:r>
        <w:rPr>
          <w:rFonts w:hint="eastAsia"/>
          <w:kern w:val="0"/>
          <w:szCs w:val="32"/>
        </w:rPr>
        <w:t>　</w:t>
      </w:r>
      <w:r>
        <w:rPr>
          <w:rFonts w:ascii="仿宋_GB2312" w:hAnsi="仿宋_GB2312" w:hint="eastAsia"/>
          <w:szCs w:val="32"/>
        </w:rPr>
        <w:t>向省人民代表大会或者常务委员会提出属于省人民代表大会或者常务委员会职权范围内与本委员会有关的议案。</w:t>
      </w:r>
    </w:p>
    <w:p>
      <w:pPr>
        <w:pStyle w:val="Normal"/>
        <w:ind w:firstLineChars="200" w:startChars="0" w:start="0" w:endChars="0" w:end="0"/>
        <w:rPr>
          <w:kern w:val="0"/>
          <w:szCs w:val="32"/>
        </w:rPr>
      </w:pPr>
      <w:r>
        <w:rPr>
          <w:rFonts w:ascii="黑体;SimHei" w:hAnsi="黑体;SimHei" w:hint="eastAsia" w:eastAsia="黑体;SimHei"/>
          <w:kern w:val="0"/>
          <w:szCs w:val="32"/>
        </w:rPr>
        <w:t>第十四条</w:t>
      </w:r>
      <w:r>
        <w:rPr>
          <w:rFonts w:hint="eastAsia"/>
          <w:kern w:val="0"/>
          <w:szCs w:val="32"/>
        </w:rPr>
        <w:t>　</w:t>
      </w:r>
      <w:r>
        <w:rPr>
          <w:rFonts w:ascii="仿宋_GB2312" w:hAnsi="仿宋_GB2312" w:hint="eastAsia"/>
          <w:szCs w:val="32"/>
        </w:rPr>
        <w:t>审议省人民代表大会主席团或者常务委员会主任会议交付的议案，并提出报告。</w:t>
      </w:r>
    </w:p>
    <w:p>
      <w:pPr>
        <w:pStyle w:val="Normal"/>
        <w:ind w:firstLineChars="200" w:startChars="0" w:start="0" w:endChars="0" w:end="0"/>
        <w:rPr>
          <w:rFonts w:ascii="仿宋_GB2312" w:hAnsi="仿宋_GB2312" w:cs="宋体;SimSun"/>
          <w:kern w:val="0"/>
          <w:szCs w:val="32"/>
        </w:rPr>
      </w:pPr>
      <w:r>
        <w:rPr>
          <w:rFonts w:ascii="黑体;SimHei" w:hAnsi="黑体;SimHei" w:hint="eastAsia" w:eastAsia="黑体;SimHei"/>
          <w:kern w:val="0"/>
          <w:szCs w:val="32"/>
        </w:rPr>
        <w:t>第十五条</w:t>
      </w:r>
      <w:r>
        <w:rPr>
          <w:rFonts w:hint="eastAsia"/>
          <w:kern w:val="0"/>
          <w:szCs w:val="32"/>
        </w:rPr>
        <w:t>　</w:t>
      </w:r>
      <w:r>
        <w:rPr>
          <w:rFonts w:ascii="仿宋_GB2312" w:hAnsi="仿宋_GB2312" w:cs="宋体;SimSun" w:hint="eastAsia"/>
          <w:kern w:val="0"/>
          <w:szCs w:val="32"/>
        </w:rPr>
        <w:t>提出属于省人民代表大会及其常务委员会职权范围内与本专门委员会有关的立法规划和年度立法、监督计划建议项目。</w:t>
      </w:r>
    </w:p>
    <w:p>
      <w:pPr>
        <w:pStyle w:val="Normal"/>
        <w:ind w:firstLineChars="200" w:startChars="0" w:start="0" w:endChars="0" w:end="0"/>
        <w:rPr>
          <w:rFonts w:ascii="仿宋_GB2312" w:hAnsi="仿宋_GB2312" w:cs="宋体;SimSun"/>
          <w:kern w:val="0"/>
          <w:szCs w:val="32"/>
        </w:rPr>
      </w:pPr>
      <w:r>
        <w:rPr>
          <w:rFonts w:ascii="黑体;SimHei" w:hAnsi="黑体;SimHei" w:hint="eastAsia" w:eastAsia="黑体;SimHei"/>
          <w:kern w:val="0"/>
          <w:szCs w:val="32"/>
        </w:rPr>
        <w:t>第十六条</w:t>
      </w:r>
      <w:r>
        <w:rPr>
          <w:rFonts w:ascii="黑体;SimHei" w:hAnsi="黑体;SimHei" w:cs="黑体;SimHei" w:hint="eastAsia" w:eastAsia="黑体;SimHei"/>
          <w:kern w:val="0"/>
          <w:szCs w:val="32"/>
        </w:rPr>
        <w:t xml:space="preserve">  </w:t>
      </w:r>
      <w:r>
        <w:rPr>
          <w:rFonts w:ascii="仿宋_GB2312" w:hAnsi="仿宋_GB2312" w:cs="宋体;SimSun" w:hint="eastAsia"/>
          <w:kern w:val="0"/>
          <w:szCs w:val="32"/>
        </w:rPr>
        <w:t>起草或者参与起草与本专门委员会有关的地方性法规草案和决议、决定草案。</w:t>
      </w:r>
    </w:p>
    <w:p>
      <w:pPr>
        <w:pStyle w:val="Normal"/>
        <w:ind w:firstLineChars="200" w:startChars="0" w:start="0" w:endChars="0" w:end="0"/>
        <w:rPr>
          <w:rFonts w:ascii="仿宋_GB2312" w:hAnsi="仿宋_GB2312" w:cs="宋体;SimSun"/>
          <w:kern w:val="0"/>
          <w:szCs w:val="32"/>
        </w:rPr>
      </w:pPr>
      <w:r>
        <w:rPr>
          <w:rFonts w:ascii="仿宋_GB2312" w:hAnsi="仿宋_GB2312" w:cs="宋体;SimSun" w:hint="eastAsia"/>
          <w:kern w:val="0"/>
          <w:szCs w:val="32"/>
        </w:rPr>
        <w:t>法规案由有关专门委员会提出审议意见书面印发会议，法制委员会根据常务委员会组成人员、有关专门委员会的审议意见和各方面提出的意见，对法规案统一审议。</w:t>
      </w:r>
    </w:p>
    <w:p>
      <w:pPr>
        <w:pStyle w:val="Normal"/>
        <w:ind w:firstLine="640" w:end="0"/>
        <w:rPr>
          <w:rFonts w:ascii="仿宋_GB2312" w:hAnsi="仿宋_GB2312" w:cs="宋体;SimSun"/>
          <w:kern w:val="0"/>
          <w:szCs w:val="32"/>
        </w:rPr>
      </w:pPr>
      <w:r>
        <w:rPr>
          <w:rFonts w:hint="eastAsia"/>
          <w:kern w:val="0"/>
          <w:szCs w:val="32"/>
        </w:rPr>
        <w:t>承办全国人民代表大会及其常务委员会有关立法调查、执法检查、专题调研、法律草案征求意见工作。</w:t>
      </w:r>
    </w:p>
    <w:p>
      <w:pPr>
        <w:pStyle w:val="Normal"/>
        <w:ind w:firstLineChars="200" w:startChars="0" w:start="0" w:endChars="0" w:end="0"/>
        <w:rPr>
          <w:rFonts w:ascii="仿宋_GB2312" w:hAnsi="仿宋_GB2312" w:cs="宋体;SimSun"/>
          <w:kern w:val="0"/>
          <w:szCs w:val="32"/>
        </w:rPr>
      </w:pPr>
      <w:r>
        <w:rPr>
          <w:rFonts w:ascii="黑体;SimHei" w:hAnsi="黑体;SimHei" w:cs="宋体;SimSun" w:hint="eastAsia" w:eastAsia="黑体;SimHei"/>
          <w:kern w:val="0"/>
          <w:szCs w:val="32"/>
        </w:rPr>
        <w:t>第十七条</w:t>
      </w:r>
      <w:r>
        <w:rPr>
          <w:rFonts w:ascii="黑体;SimHei" w:hAnsi="黑体;SimHei" w:cs="黑体;SimHei" w:hint="eastAsia" w:eastAsia="黑体;SimHei"/>
          <w:kern w:val="0"/>
          <w:szCs w:val="32"/>
        </w:rPr>
        <w:t xml:space="preserve">  </w:t>
      </w:r>
      <w:r>
        <w:rPr>
          <w:rFonts w:ascii="仿宋_GB2312" w:hAnsi="仿宋_GB2312" w:cs="宋体;SimSun" w:hint="eastAsia"/>
          <w:kern w:val="0"/>
          <w:szCs w:val="32"/>
        </w:rPr>
        <w:t>审议省人民代表大会主席团或者常务委员会主任会议交付的质询案，听取受质询机关对质询案的答复，并提出报告。</w:t>
      </w:r>
    </w:p>
    <w:p>
      <w:pPr>
        <w:pStyle w:val="Normal"/>
        <w:ind w:firstLineChars="200" w:startChars="0" w:start="0" w:endChars="0" w:end="0"/>
        <w:rPr>
          <w:kern w:val="0"/>
          <w:szCs w:val="32"/>
        </w:rPr>
      </w:pPr>
      <w:r>
        <w:rPr>
          <w:rFonts w:ascii="黑体;SimHei" w:hAnsi="黑体;SimHei" w:cs="宋体;SimSun" w:hint="eastAsia" w:eastAsia="黑体;SimHei"/>
          <w:kern w:val="0"/>
          <w:szCs w:val="32"/>
        </w:rPr>
        <w:t>第十八条</w:t>
      </w:r>
      <w:r>
        <w:rPr>
          <w:rFonts w:ascii="仿宋_GB2312" w:hAnsi="仿宋_GB2312" w:cs="宋体;SimSun" w:hint="eastAsia"/>
          <w:kern w:val="0"/>
          <w:szCs w:val="32"/>
        </w:rPr>
        <w:t xml:space="preserve">  审查省人民政府、省高级人民法院、省人民检察院报送的规范性文件以及下一级人民代表大会及其常务委员会报送的规范性文件，并提出审查处理意见。</w:t>
      </w:r>
    </w:p>
    <w:p>
      <w:pPr>
        <w:pStyle w:val="p0"/>
        <w:ind w:firstLineChars="200" w:startChars="0" w:start="0" w:endChars="0" w:end="0"/>
        <w:rPr>
          <w:rFonts w:ascii="仿宋_GB2312" w:hAnsi="仿宋_GB2312"/>
          <w:szCs w:val="32"/>
        </w:rPr>
      </w:pPr>
      <w:r>
        <w:rPr>
          <w:rFonts w:ascii="黑体;SimHei" w:hAnsi="黑体;SimHei" w:hint="eastAsia" w:eastAsia="黑体;SimHei"/>
          <w:szCs w:val="32"/>
        </w:rPr>
        <w:t>第十九条</w:t>
      </w:r>
      <w:r>
        <w:rPr>
          <w:rFonts w:ascii="仿宋_GB2312" w:hAnsi="仿宋_GB2312" w:hint="eastAsia"/>
          <w:szCs w:val="32"/>
        </w:rPr>
        <w:t>　对属于省人民代表大会及其常务委员会职权范围内与本专门委员会有关的问题，进行调查研究，提出建议。</w:t>
      </w:r>
    </w:p>
    <w:p>
      <w:pPr>
        <w:pStyle w:val="p0"/>
        <w:ind w:firstLineChars="200" w:startChars="0" w:start="0" w:endChars="0" w:end="0"/>
        <w:rPr>
          <w:rFonts w:ascii="仿宋_GB2312" w:hAnsi="仿宋_GB2312"/>
          <w:b/>
          <w:szCs w:val="32"/>
        </w:rPr>
      </w:pPr>
      <w:r>
        <w:rPr>
          <w:rFonts w:ascii="仿宋_GB2312" w:hAnsi="仿宋_GB2312" w:hint="eastAsia"/>
          <w:szCs w:val="32"/>
        </w:rPr>
        <w:t>组织实施常务委员会开展的与本专门委员会有关的执法检查以及代表视察等项工作。</w:t>
      </w:r>
    </w:p>
    <w:p>
      <w:pPr>
        <w:pStyle w:val="p0"/>
        <w:ind w:firstLineChars="200" w:startChars="0" w:start="0" w:endChars="0" w:end="0"/>
        <w:rPr>
          <w:rFonts w:ascii="仿宋_GB2312" w:hAnsi="仿宋_GB2312"/>
          <w:szCs w:val="32"/>
        </w:rPr>
      </w:pPr>
      <w:r>
        <w:rPr>
          <w:rFonts w:ascii="黑体;SimHei" w:hAnsi="黑体;SimHei" w:hint="eastAsia" w:eastAsia="黑体;SimHei"/>
          <w:szCs w:val="32"/>
        </w:rPr>
        <w:t>第二十条</w:t>
      </w:r>
      <w:r>
        <w:rPr>
          <w:rFonts w:hint="eastAsia"/>
          <w:szCs w:val="32"/>
        </w:rPr>
        <w:t>　</w:t>
      </w:r>
      <w:r>
        <w:rPr>
          <w:rFonts w:ascii="仿宋_GB2312" w:hAnsi="仿宋_GB2312" w:hint="eastAsia"/>
          <w:szCs w:val="32"/>
        </w:rPr>
        <w:t>组织实施由常务委员会对有关部门开展的与本专门委员会工作有关的专题询问。</w:t>
      </w:r>
    </w:p>
    <w:p>
      <w:pPr>
        <w:pStyle w:val="Normal"/>
        <w:ind w:firstLineChars="200" w:startChars="0" w:start="0" w:endChars="0" w:end="0"/>
        <w:rPr>
          <w:kern w:val="0"/>
          <w:szCs w:val="32"/>
        </w:rPr>
      </w:pPr>
      <w:r>
        <w:rPr>
          <w:rFonts w:ascii="黑体;SimHei" w:hAnsi="黑体;SimHei" w:hint="eastAsia" w:eastAsia="黑体;SimHei"/>
          <w:kern w:val="0"/>
          <w:szCs w:val="32"/>
        </w:rPr>
        <w:t>第二十一条</w:t>
      </w:r>
      <w:r>
        <w:rPr>
          <w:rFonts w:hint="eastAsia"/>
          <w:kern w:val="0"/>
          <w:szCs w:val="32"/>
        </w:rPr>
        <w:t>　参与省人民代表大会及其常务委员会组织的特定问题调查委员会的有关工作。</w:t>
      </w:r>
    </w:p>
    <w:p>
      <w:pPr>
        <w:pStyle w:val="Normal"/>
        <w:ind w:firstLineChars="200" w:startChars="0" w:start="0" w:endChars="0" w:end="0"/>
        <w:rPr>
          <w:kern w:val="0"/>
          <w:szCs w:val="32"/>
        </w:rPr>
      </w:pPr>
      <w:r>
        <w:rPr>
          <w:rFonts w:ascii="黑体;SimHei" w:hAnsi="黑体;SimHei" w:hint="eastAsia" w:eastAsia="黑体;SimHei"/>
          <w:kern w:val="0"/>
          <w:szCs w:val="32"/>
        </w:rPr>
        <w:t>第二十二条</w:t>
      </w:r>
      <w:r>
        <w:rPr>
          <w:rFonts w:hint="eastAsia"/>
          <w:kern w:val="0"/>
          <w:szCs w:val="32"/>
        </w:rPr>
        <w:t>　建立联系代表和代表参与专门委员会工作的机制。根据需要邀请有关代表列席专门委员会会议，听取意见和建议。</w:t>
      </w:r>
    </w:p>
    <w:p>
      <w:pPr>
        <w:pStyle w:val="Normal"/>
        <w:ind w:firstLineChars="200" w:startChars="0" w:start="0" w:endChars="0" w:end="0"/>
        <w:rPr>
          <w:kern w:val="0"/>
          <w:szCs w:val="32"/>
        </w:rPr>
      </w:pPr>
      <w:r>
        <w:rPr>
          <w:rFonts w:hint="eastAsia"/>
          <w:kern w:val="0"/>
          <w:szCs w:val="32"/>
        </w:rPr>
        <w:t>专门委员会组织活动，根据需要邀请相关领域的代表或者专家参加，听取意见和建议。</w:t>
      </w:r>
    </w:p>
    <w:p>
      <w:pPr>
        <w:pStyle w:val="Normal"/>
        <w:ind w:firstLineChars="200" w:startChars="0" w:start="0" w:endChars="0" w:end="0"/>
        <w:rPr>
          <w:kern w:val="0"/>
          <w:szCs w:val="32"/>
        </w:rPr>
      </w:pPr>
      <w:r>
        <w:rPr>
          <w:rFonts w:hint="eastAsia"/>
          <w:kern w:val="0"/>
          <w:szCs w:val="32"/>
        </w:rPr>
        <w:t>专门委员会审议主席团交付的代表联名提出的议案，可以邀请提出议案的代表列席会议，听取代表对议案审议的意见和建议。督办常务委员会主任会议确定的重点建议和承办代表建议，应当征求代表对建议办理工作的意见，必要时可以组织代表对建议办理情况进行监督检查。</w:t>
      </w:r>
    </w:p>
    <w:p>
      <w:pPr>
        <w:pStyle w:val="Normal"/>
        <w:ind w:firstLineChars="200" w:startChars="0" w:start="0" w:endChars="0" w:end="0"/>
        <w:rPr>
          <w:kern w:val="0"/>
          <w:szCs w:val="32"/>
        </w:rPr>
      </w:pPr>
      <w:r>
        <w:rPr>
          <w:rFonts w:ascii="黑体;SimHei" w:hAnsi="黑体;SimHei" w:hint="eastAsia" w:eastAsia="黑体;SimHei"/>
          <w:kern w:val="0"/>
          <w:szCs w:val="32"/>
        </w:rPr>
        <w:t>第二十三条</w:t>
      </w:r>
      <w:r>
        <w:rPr>
          <w:rFonts w:hint="eastAsia"/>
          <w:kern w:val="0"/>
          <w:szCs w:val="32"/>
        </w:rPr>
        <w:t>　承办省人民代表大会及其常务委员会交办的与本专门委员会有关的其他事项。</w:t>
      </w:r>
    </w:p>
    <w:p>
      <w:pPr>
        <w:pStyle w:val="Normal"/>
        <w:ind w:firstLineChars="200" w:startChars="0" w:start="0" w:endChars="0" w:end="0"/>
        <w:rPr>
          <w:rFonts w:ascii="仿宋_GB2312" w:hAnsi="仿宋_GB2312" w:cs="宋体;SimSun"/>
          <w:kern w:val="0"/>
          <w:szCs w:val="32"/>
        </w:rPr>
      </w:pPr>
      <w:r>
        <w:rPr>
          <w:rFonts w:ascii="黑体;SimHei" w:hAnsi="黑体;SimHei" w:hint="eastAsia" w:eastAsia="黑体;SimHei"/>
          <w:kern w:val="0"/>
          <w:szCs w:val="32"/>
        </w:rPr>
        <w:t xml:space="preserve">第二十四条  </w:t>
      </w:r>
      <w:r>
        <w:rPr>
          <w:rFonts w:ascii="仿宋_GB2312" w:hAnsi="仿宋_GB2312" w:cs="宋体;SimSun" w:hint="eastAsia"/>
          <w:kern w:val="0"/>
          <w:szCs w:val="32"/>
        </w:rPr>
        <w:t>报请批准的地方性法规、自治条例和单行条例，由法制委员会提出对民族事务以外的地方性法规的审议意见的报告</w:t>
      </w:r>
      <w:r>
        <w:rPr>
          <w:rFonts w:cs="宋体;SimSun" w:hint="eastAsia" w:ascii="仿宋_GB2312" w:hAnsi="仿宋_GB2312"/>
          <w:kern w:val="0"/>
          <w:szCs w:val="32"/>
        </w:rPr>
        <w:t>;</w:t>
      </w:r>
      <w:r>
        <w:rPr>
          <w:rFonts w:ascii="仿宋_GB2312" w:hAnsi="仿宋_GB2312" w:cs="宋体;SimSun" w:hint="eastAsia"/>
          <w:kern w:val="0"/>
          <w:szCs w:val="32"/>
        </w:rPr>
        <w:t>由民族侨务外事委员会提出对民族事务的地方性法规、自治条例和单行条例审议意见的报告。法制委员会根据常务委员会组成人员的意见，向全体会议提出审查结果的报告和是否批准的决定草案。</w:t>
      </w:r>
    </w:p>
    <w:p>
      <w:pPr>
        <w:pStyle w:val="Normal"/>
        <w:ind w:firstLineChars="200" w:startChars="0" w:start="0" w:endChars="0" w:end="0"/>
        <w:rPr>
          <w:rFonts w:ascii="仿宋_GB2312" w:hAnsi="仿宋_GB2312" w:cs="宋体;SimSun"/>
          <w:kern w:val="0"/>
          <w:szCs w:val="32"/>
        </w:rPr>
      </w:pPr>
      <w:r>
        <w:rPr>
          <w:rFonts w:ascii="黑体;SimHei" w:hAnsi="黑体;SimHei" w:hint="eastAsia" w:eastAsia="黑体;SimHei"/>
          <w:kern w:val="0"/>
          <w:szCs w:val="32"/>
        </w:rPr>
        <w:t xml:space="preserve">第二十五条  </w:t>
      </w:r>
      <w:r>
        <w:rPr>
          <w:rFonts w:ascii="仿宋_GB2312" w:hAnsi="仿宋_GB2312" w:cs="宋体;SimSun" w:hint="eastAsia"/>
          <w:kern w:val="0"/>
          <w:szCs w:val="32"/>
        </w:rPr>
        <w:t>省人民代表大会会议举行前，财政经济委员会对国民经济和社会发展五年规划草案初稿、国民经济和社会发展计划执行情况与国民经济和社会发展计划草案初稿、预算执行情况和预算草案初步方案，进行初步审查。</w:t>
      </w:r>
    </w:p>
    <w:p>
      <w:pPr>
        <w:pStyle w:val="Normal"/>
        <w:ind w:firstLineChars="200" w:startChars="0" w:start="0" w:endChars="0" w:end="0"/>
        <w:rPr>
          <w:rFonts w:ascii="仿宋_GB2312" w:hAnsi="仿宋_GB2312" w:cs="宋体;SimSun"/>
          <w:kern w:val="0"/>
          <w:szCs w:val="32"/>
        </w:rPr>
      </w:pPr>
      <w:r>
        <w:rPr>
          <w:rFonts w:ascii="仿宋_GB2312" w:hAnsi="仿宋_GB2312" w:cs="宋体;SimSun" w:hint="eastAsia"/>
          <w:kern w:val="0"/>
          <w:szCs w:val="32"/>
        </w:rPr>
        <w:t>省人民代表大会会议期间，财政经济委员会对国民经济和社会发展五年规划草案、国民经济和社会发展计划执行情况与国民经济和社会发展计划草案、预算执行情况和预算草案进行审查，向主席团会议提出审查结果的报告。</w:t>
      </w:r>
    </w:p>
    <w:p>
      <w:pPr>
        <w:pStyle w:val="Normal"/>
        <w:ind w:firstLineChars="200" w:startChars="0" w:start="0" w:endChars="0" w:end="0"/>
        <w:rPr>
          <w:kern w:val="0"/>
          <w:szCs w:val="32"/>
        </w:rPr>
      </w:pPr>
      <w:r>
        <w:rPr>
          <w:rFonts w:ascii="仿宋_GB2312" w:hAnsi="仿宋_GB2312" w:cs="宋体;SimSun" w:hint="eastAsia"/>
          <w:kern w:val="0"/>
          <w:szCs w:val="32"/>
        </w:rPr>
        <w:t>财政经济委员会对国民经济和社会发展五年规划实施情况的中期评估报告、上半年预算执行情况的报告进行审议，向常务委员会提出审议结果的报告；对决算草案以及国民经济和社会发展五年规划、国民经济和社会发展计划、预算调整方案草案进行初步审查，向常务委员会提出审查结果的报告。</w:t>
      </w:r>
    </w:p>
    <w:p>
      <w:pPr>
        <w:pStyle w:val="Normal"/>
        <w:ind w:firstLineChars="200" w:startChars="0" w:start="0" w:endChars="0" w:end="0"/>
        <w:rPr>
          <w:kern w:val="0"/>
          <w:szCs w:val="32"/>
        </w:rPr>
      </w:pPr>
      <w:r>
        <w:rPr>
          <w:rFonts w:ascii="黑体;SimHei" w:hAnsi="黑体;SimHei" w:hint="eastAsia" w:eastAsia="黑体;SimHei"/>
          <w:kern w:val="0"/>
          <w:szCs w:val="32"/>
        </w:rPr>
        <w:t>第二十六条</w:t>
      </w:r>
      <w:r>
        <w:rPr>
          <w:rFonts w:hint="eastAsia"/>
          <w:kern w:val="0"/>
          <w:szCs w:val="32"/>
        </w:rPr>
        <w:t>　专门委员会组成人员应当出席专门委员会会议，参加常务委员会或者专门委员会组织的立法调研、执法检查、代表视察和专题调研等活动，并充分发表意见。兼职的专门委员会组成人员在履行职务时，优先参加专门委员会工作。</w:t>
      </w:r>
    </w:p>
    <w:p>
      <w:pPr>
        <w:pStyle w:val="Normal"/>
        <w:ind w:firstLineChars="200" w:startChars="0" w:start="0" w:endChars="0" w:end="0"/>
        <w:rPr>
          <w:kern w:val="0"/>
          <w:szCs w:val="32"/>
        </w:rPr>
      </w:pPr>
      <w:r>
        <w:rPr>
          <w:rFonts w:ascii="黑体;SimHei" w:hAnsi="黑体;SimHei" w:hint="eastAsia" w:eastAsia="黑体;SimHei"/>
          <w:kern w:val="0"/>
          <w:szCs w:val="32"/>
        </w:rPr>
        <w:t>第二十七条</w:t>
      </w:r>
      <w:r>
        <w:rPr>
          <w:rFonts w:hint="eastAsia"/>
          <w:kern w:val="0"/>
          <w:szCs w:val="32"/>
        </w:rPr>
        <w:t>　专门委员会组成人员应当努力学习党的理论和路线方针政策，熟悉宪法、法律、法规和人大业务，掌握履行职务所必备的知识和工作规则。</w:t>
      </w:r>
    </w:p>
    <w:p>
      <w:pPr>
        <w:pStyle w:val="Normal"/>
        <w:ind w:firstLineChars="200" w:startChars="0" w:start="0" w:endChars="0" w:end="0"/>
        <w:rPr>
          <w:szCs w:val="32"/>
        </w:rPr>
      </w:pPr>
      <w:r>
        <w:rPr>
          <w:rFonts w:ascii="黑体;SimHei" w:hAnsi="黑体;SimHei" w:hint="eastAsia" w:eastAsia="黑体;SimHei"/>
          <w:szCs w:val="32"/>
        </w:rPr>
        <w:t>第二十八条</w:t>
      </w:r>
      <w:r>
        <w:rPr>
          <w:rFonts w:hint="eastAsia"/>
          <w:kern w:val="0"/>
          <w:szCs w:val="32"/>
        </w:rPr>
        <w:t>　</w:t>
      </w:r>
      <w:r>
        <w:rPr>
          <w:rFonts w:hint="eastAsia"/>
          <w:szCs w:val="32"/>
        </w:rPr>
        <w:t>专门委员会组成人员有下列不履职情形之一的，本人应当辞去或者由组织责成其辞去专门委员会的职务：</w:t>
      </w:r>
    </w:p>
    <w:p>
      <w:pPr>
        <w:pStyle w:val="Normal"/>
        <w:ind w:firstLineChars="200" w:startChars="0" w:start="0" w:endChars="0" w:end="0"/>
        <w:rPr>
          <w:szCs w:val="32"/>
        </w:rPr>
      </w:pPr>
      <w:r>
        <w:rPr>
          <w:rFonts w:hint="eastAsia"/>
          <w:szCs w:val="32"/>
        </w:rPr>
        <w:t>（一）一年内无故不参加专门委员会会议两次以上的；</w:t>
      </w:r>
    </w:p>
    <w:p>
      <w:pPr>
        <w:pStyle w:val="Normal"/>
        <w:ind w:firstLineChars="200" w:startChars="0" w:start="0" w:endChars="0" w:end="0"/>
        <w:rPr>
          <w:szCs w:val="32"/>
        </w:rPr>
      </w:pPr>
      <w:r>
        <w:rPr>
          <w:rFonts w:hint="eastAsia"/>
          <w:szCs w:val="32"/>
        </w:rPr>
        <w:t>（二）一年内请假次数超过专门委员会全年会议次数三分之二的；</w:t>
      </w:r>
    </w:p>
    <w:p>
      <w:pPr>
        <w:pStyle w:val="Normal"/>
        <w:ind w:firstLineChars="200" w:startChars="0" w:start="0" w:endChars="0" w:end="0"/>
        <w:rPr>
          <w:rFonts w:ascii="仿宋_GB2312" w:hAnsi="仿宋_GB2312" w:cs="宋体;SimSun"/>
          <w:kern w:val="0"/>
          <w:szCs w:val="32"/>
        </w:rPr>
      </w:pPr>
      <w:r>
        <w:rPr>
          <w:rFonts w:ascii="仿宋_GB2312" w:hAnsi="仿宋_GB2312" w:cs="宋体;SimSun" w:hint="eastAsia"/>
          <w:kern w:val="0"/>
          <w:szCs w:val="32"/>
        </w:rPr>
        <w:t>（三）一年内</w:t>
      </w:r>
      <w:r>
        <w:rPr>
          <w:rFonts w:hint="eastAsia"/>
          <w:szCs w:val="32"/>
        </w:rPr>
        <w:t>无故不列席常务委员会会议次数超过全年会议次数二分之一</w:t>
      </w:r>
      <w:r>
        <w:rPr>
          <w:rFonts w:ascii="仿宋_GB2312" w:hAnsi="仿宋_GB2312" w:cs="宋体;SimSun" w:hint="eastAsia"/>
          <w:kern w:val="0"/>
          <w:szCs w:val="32"/>
        </w:rPr>
        <w:t>的；</w:t>
      </w:r>
    </w:p>
    <w:p>
      <w:pPr>
        <w:pStyle w:val="Normal"/>
        <w:ind w:firstLineChars="200" w:startChars="0" w:start="0" w:endChars="0" w:end="0"/>
        <w:rPr>
          <w:szCs w:val="32"/>
        </w:rPr>
      </w:pPr>
      <w:r>
        <w:rPr>
          <w:rFonts w:hint="eastAsia"/>
          <w:szCs w:val="32"/>
        </w:rPr>
        <w:t>（四）一年内无故不参加常务委员会或者专门委员会组织的执法检查、代表视察和专题调研等活动的；</w:t>
      </w:r>
    </w:p>
    <w:p>
      <w:pPr>
        <w:pStyle w:val="Normal"/>
        <w:ind w:firstLineChars="200" w:startChars="0" w:start="0" w:endChars="0" w:end="0"/>
        <w:rPr>
          <w:szCs w:val="32"/>
        </w:rPr>
      </w:pPr>
      <w:r>
        <w:rPr>
          <w:rFonts w:hint="eastAsia"/>
          <w:szCs w:val="32"/>
        </w:rPr>
        <w:t>（五）因身体或者其他原因难以履行专门委员会的职务的。</w:t>
      </w:r>
    </w:p>
    <w:p>
      <w:pPr>
        <w:pStyle w:val="Normal"/>
        <w:ind w:firstLineChars="200" w:startChars="0" w:start="0" w:endChars="0" w:end="0"/>
        <w:rPr>
          <w:szCs w:val="32"/>
        </w:rPr>
      </w:pPr>
      <w:r>
        <w:rPr>
          <w:szCs w:val="32"/>
        </w:rPr>
      </w:r>
    </w:p>
    <w:p>
      <w:pPr>
        <w:pStyle w:val="Normal"/>
        <w:jc w:val="center"/>
        <w:rPr>
          <w:rFonts w:ascii="黑体;SimHei" w:hAnsi="黑体;SimHei" w:eastAsia="黑体;SimHei"/>
          <w:b/>
          <w:bCs/>
          <w:kern w:val="0"/>
          <w:szCs w:val="32"/>
        </w:rPr>
      </w:pPr>
      <w:r>
        <w:rPr>
          <w:rFonts w:ascii="黑体;SimHei" w:hAnsi="黑体;SimHei" w:hint="eastAsia" w:eastAsia="黑体;SimHei"/>
          <w:b/>
          <w:bCs/>
          <w:kern w:val="0"/>
          <w:szCs w:val="32"/>
        </w:rPr>
        <w:t>第四章　专门委员会议事规则</w:t>
      </w:r>
    </w:p>
    <w:p>
      <w:pPr>
        <w:pStyle w:val="Normal"/>
        <w:ind w:firstLineChars="200" w:startChars="0" w:start="0" w:endChars="0" w:end="0"/>
        <w:rPr>
          <w:rFonts w:ascii="黑体;SimHei" w:hAnsi="黑体;SimHei" w:eastAsia="黑体;SimHei"/>
          <w:b/>
          <w:bCs/>
          <w:kern w:val="0"/>
          <w:szCs w:val="32"/>
        </w:rPr>
      </w:pPr>
      <w:r>
        <w:rPr>
          <w:rFonts w:eastAsia="黑体;SimHei" w:ascii="黑体;SimHei" w:hAnsi="黑体;SimHei"/>
          <w:b/>
          <w:bCs/>
          <w:kern w:val="0"/>
          <w:szCs w:val="32"/>
        </w:rPr>
      </w:r>
    </w:p>
    <w:p>
      <w:pPr>
        <w:pStyle w:val="Normal"/>
        <w:ind w:firstLineChars="200" w:startChars="0" w:start="0" w:endChars="0" w:end="0"/>
        <w:rPr>
          <w:rFonts w:ascii="黑体;SimHei" w:hAnsi="黑体;SimHei" w:eastAsia="黑体;SimHei"/>
          <w:kern w:val="0"/>
          <w:szCs w:val="32"/>
        </w:rPr>
      </w:pPr>
      <w:r>
        <w:rPr>
          <w:rFonts w:ascii="黑体;SimHei" w:hAnsi="黑体;SimHei" w:hint="eastAsia" w:eastAsia="黑体;SimHei"/>
          <w:kern w:val="0"/>
          <w:szCs w:val="32"/>
        </w:rPr>
        <w:t>第二十九条</w:t>
      </w:r>
      <w:r>
        <w:rPr>
          <w:rFonts w:hint="eastAsia"/>
          <w:kern w:val="0"/>
          <w:szCs w:val="32"/>
        </w:rPr>
        <w:t>　召开专门委员会会议的日期、议题应当提前五个工作日通知专门委员会组成人员，同时送达相关材料。</w:t>
      </w:r>
    </w:p>
    <w:p>
      <w:pPr>
        <w:pStyle w:val="Normal"/>
        <w:ind w:firstLineChars="200" w:startChars="0" w:start="0" w:endChars="0" w:end="0"/>
        <w:rPr>
          <w:kern w:val="0"/>
          <w:szCs w:val="32"/>
        </w:rPr>
      </w:pPr>
      <w:r>
        <w:rPr>
          <w:rFonts w:ascii="黑体;SimHei" w:hAnsi="黑体;SimHei" w:hint="eastAsia" w:eastAsia="黑体;SimHei"/>
          <w:kern w:val="0"/>
          <w:szCs w:val="32"/>
        </w:rPr>
        <w:t>第三十条</w:t>
      </w:r>
      <w:r>
        <w:rPr>
          <w:rFonts w:hint="eastAsia"/>
          <w:kern w:val="0"/>
          <w:szCs w:val="32"/>
        </w:rPr>
        <w:t>　专门委员会会议由主任委员召集并主持。主任委员因故不能出席时，应当委托副主任委员主持。</w:t>
      </w:r>
    </w:p>
    <w:p>
      <w:pPr>
        <w:pStyle w:val="Normal"/>
        <w:ind w:firstLineChars="200" w:startChars="0" w:start="0" w:endChars="0" w:end="0"/>
        <w:rPr>
          <w:kern w:val="0"/>
          <w:szCs w:val="32"/>
        </w:rPr>
      </w:pPr>
      <w:r>
        <w:rPr>
          <w:rFonts w:ascii="黑体;SimHei" w:hAnsi="黑体;SimHei" w:hint="eastAsia" w:eastAsia="黑体;SimHei"/>
          <w:kern w:val="0"/>
          <w:szCs w:val="32"/>
        </w:rPr>
        <w:t>第三十一条</w:t>
      </w:r>
      <w:r>
        <w:rPr>
          <w:rFonts w:hint="eastAsia"/>
          <w:kern w:val="0"/>
          <w:szCs w:val="32"/>
        </w:rPr>
        <w:t>　专门委员会会议由过半数</w:t>
      </w:r>
      <w:r>
        <w:rPr>
          <w:rFonts w:ascii="仿宋_GB2312" w:hAnsi="仿宋_GB2312" w:cs="仿宋_GB2312" w:hint="eastAsia"/>
          <w:szCs w:val="32"/>
        </w:rPr>
        <w:t>组成人员</w:t>
      </w:r>
      <w:r>
        <w:rPr>
          <w:rFonts w:hint="eastAsia"/>
          <w:kern w:val="0"/>
          <w:szCs w:val="32"/>
        </w:rPr>
        <w:t>出席方能举行；议决事项，须经专门委员会全体组成人员的过半数通过。</w:t>
      </w:r>
    </w:p>
    <w:p>
      <w:pPr>
        <w:pStyle w:val="Normal"/>
        <w:ind w:firstLineChars="200" w:startChars="0" w:start="0" w:endChars="0" w:end="0"/>
        <w:rPr>
          <w:kern w:val="0"/>
          <w:szCs w:val="32"/>
        </w:rPr>
      </w:pPr>
      <w:r>
        <w:rPr>
          <w:rFonts w:ascii="黑体;SimHei" w:hAnsi="黑体;SimHei" w:hint="eastAsia" w:eastAsia="黑体;SimHei"/>
          <w:kern w:val="0"/>
          <w:szCs w:val="32"/>
        </w:rPr>
        <w:t>第三十二条</w:t>
      </w:r>
      <w:r>
        <w:rPr>
          <w:rFonts w:hint="eastAsia"/>
          <w:kern w:val="0"/>
          <w:szCs w:val="32"/>
        </w:rPr>
        <w:t>　专门委员会举行会议时，可以根据需要邀请有关部门负责人或者相关人员列席会议。</w:t>
      </w:r>
    </w:p>
    <w:p>
      <w:pPr>
        <w:pStyle w:val="Normal"/>
        <w:ind w:firstLineChars="200" w:startChars="0" w:start="0" w:endChars="0" w:end="0"/>
        <w:rPr>
          <w:kern w:val="0"/>
          <w:szCs w:val="32"/>
        </w:rPr>
      </w:pPr>
      <w:r>
        <w:rPr>
          <w:rFonts w:ascii="黑体;SimHei" w:hAnsi="黑体;SimHei" w:hint="eastAsia" w:eastAsia="黑体;SimHei"/>
          <w:kern w:val="0"/>
          <w:szCs w:val="32"/>
        </w:rPr>
        <w:t>第三十三条</w:t>
      </w:r>
      <w:r>
        <w:rPr>
          <w:rFonts w:hint="eastAsia"/>
          <w:kern w:val="0"/>
          <w:szCs w:val="32"/>
        </w:rPr>
        <w:t>　专门委员会审议议案、讨论问题时，可以要求省人民政府有关部门、省高级人民法院、省人民检察院派员到会听取意见，回答询问。</w:t>
      </w:r>
    </w:p>
    <w:p>
      <w:pPr>
        <w:pStyle w:val="Normal"/>
        <w:ind w:firstLineChars="200" w:startChars="0" w:start="0" w:endChars="0" w:end="0"/>
        <w:rPr>
          <w:kern w:val="0"/>
          <w:szCs w:val="32"/>
        </w:rPr>
      </w:pPr>
      <w:r>
        <w:rPr>
          <w:rFonts w:ascii="黑体;SimHei" w:hAnsi="黑体;SimHei" w:hint="eastAsia" w:eastAsia="黑体;SimHei"/>
          <w:kern w:val="0"/>
          <w:szCs w:val="32"/>
        </w:rPr>
        <w:t>第三十四条</w:t>
      </w:r>
      <w:r>
        <w:rPr>
          <w:rFonts w:hint="eastAsia"/>
          <w:kern w:val="0"/>
          <w:szCs w:val="32"/>
        </w:rPr>
        <w:t>　专门委员会组成人员的发言应当由会议工作人员进行记录整理，编印会议纪要并存档备查。</w:t>
      </w:r>
    </w:p>
    <w:p>
      <w:pPr>
        <w:pStyle w:val="Normal"/>
        <w:ind w:firstLineChars="200" w:startChars="0" w:start="0" w:endChars="0" w:end="0"/>
        <w:rPr>
          <w:rFonts w:ascii="仿宋_GB2312" w:hAnsi="仿宋_GB2312"/>
          <w:szCs w:val="32"/>
        </w:rPr>
      </w:pPr>
      <w:r>
        <w:rPr>
          <w:rFonts w:ascii="黑体;SimHei" w:hAnsi="黑体;SimHei" w:hint="eastAsia" w:eastAsia="黑体;SimHei"/>
          <w:kern w:val="0"/>
          <w:szCs w:val="32"/>
        </w:rPr>
        <w:t>第三十五条</w:t>
      </w:r>
      <w:r>
        <w:rPr>
          <w:rFonts w:hint="eastAsia"/>
          <w:kern w:val="0"/>
          <w:szCs w:val="32"/>
        </w:rPr>
        <w:t>　专门委员会可以建立主任办公会议制度，主任办公会议由主任委员、副主任委员组成。主任办公会议可以根据需要随时召开。</w:t>
      </w:r>
      <w:r>
        <w:rPr>
          <w:rFonts w:ascii="仿宋_GB2312" w:hAnsi="仿宋_GB2312" w:hint="eastAsia"/>
          <w:szCs w:val="32"/>
        </w:rPr>
        <w:t>主任办公会议的工作内容包括：</w:t>
      </w:r>
    </w:p>
    <w:p>
      <w:pPr>
        <w:pStyle w:val="Normal"/>
        <w:ind w:firstLineChars="200" w:startChars="0" w:start="0" w:endChars="0" w:end="0"/>
        <w:rPr>
          <w:rFonts w:ascii="仿宋_GB2312" w:hAnsi="仿宋_GB2312"/>
          <w:szCs w:val="32"/>
        </w:rPr>
      </w:pPr>
      <w:r>
        <w:rPr>
          <w:rFonts w:ascii="仿宋_GB2312" w:hAnsi="仿宋_GB2312" w:hint="eastAsia"/>
          <w:szCs w:val="32"/>
        </w:rPr>
        <w:t>（一）研究、提出专门委员会会议议题草案；</w:t>
      </w:r>
    </w:p>
    <w:p>
      <w:pPr>
        <w:pStyle w:val="Normal"/>
        <w:ind w:firstLineChars="200" w:startChars="0" w:start="0" w:endChars="0" w:end="0"/>
        <w:rPr>
          <w:rFonts w:ascii="仿宋_GB2312" w:hAnsi="仿宋_GB2312"/>
          <w:szCs w:val="32"/>
        </w:rPr>
      </w:pPr>
      <w:r>
        <w:rPr>
          <w:rFonts w:ascii="仿宋_GB2312" w:hAnsi="仿宋_GB2312" w:hint="eastAsia"/>
          <w:szCs w:val="32"/>
        </w:rPr>
        <w:t>（二）研究、提出关于专门委员会工作计划、工作总结的建议；</w:t>
      </w:r>
    </w:p>
    <w:p>
      <w:pPr>
        <w:pStyle w:val="Normal"/>
        <w:ind w:firstLineChars="200" w:startChars="0" w:start="0" w:endChars="0" w:end="0"/>
        <w:rPr>
          <w:rFonts w:ascii="仿宋_GB2312" w:hAnsi="仿宋_GB2312"/>
          <w:szCs w:val="32"/>
        </w:rPr>
      </w:pPr>
      <w:r>
        <w:rPr>
          <w:rFonts w:ascii="仿宋_GB2312" w:hAnsi="仿宋_GB2312" w:hint="eastAsia"/>
          <w:szCs w:val="32"/>
        </w:rPr>
        <w:t>（三）研究、安排专门委员会的日常工作；</w:t>
      </w:r>
    </w:p>
    <w:p>
      <w:pPr>
        <w:pStyle w:val="Normal"/>
        <w:ind w:firstLineChars="200" w:startChars="0" w:start="0" w:endChars="0" w:end="0"/>
        <w:rPr>
          <w:rFonts w:ascii="仿宋_GB2312" w:hAnsi="仿宋_GB2312"/>
          <w:szCs w:val="32"/>
        </w:rPr>
      </w:pPr>
      <w:r>
        <w:rPr>
          <w:rFonts w:ascii="仿宋_GB2312" w:hAnsi="仿宋_GB2312" w:hint="eastAsia"/>
          <w:szCs w:val="32"/>
        </w:rPr>
        <w:t>（四）听取专门委员会组成人员参加的有关会议精神的传达和专题调查的汇报；</w:t>
      </w:r>
    </w:p>
    <w:p>
      <w:pPr>
        <w:pStyle w:val="Normal"/>
        <w:ind w:firstLineChars="200" w:startChars="0" w:start="0" w:endChars="0" w:end="0"/>
        <w:rPr>
          <w:rFonts w:ascii="仿宋_GB2312" w:hAnsi="仿宋_GB2312"/>
          <w:szCs w:val="32"/>
        </w:rPr>
      </w:pPr>
      <w:r>
        <w:rPr>
          <w:rFonts w:ascii="仿宋_GB2312" w:hAnsi="仿宋_GB2312" w:hint="eastAsia"/>
          <w:szCs w:val="32"/>
        </w:rPr>
        <w:t>（五）听取专门委员会各处（室）工作情况的汇报；</w:t>
      </w:r>
    </w:p>
    <w:p>
      <w:pPr>
        <w:pStyle w:val="Normal"/>
        <w:ind w:firstLineChars="200" w:startChars="0" w:start="0" w:endChars="0" w:end="0"/>
        <w:rPr>
          <w:rFonts w:ascii="仿宋_GB2312" w:hAnsi="仿宋_GB2312"/>
          <w:szCs w:val="32"/>
        </w:rPr>
      </w:pPr>
      <w:r>
        <w:rPr>
          <w:rFonts w:ascii="仿宋_GB2312" w:hAnsi="仿宋_GB2312" w:hint="eastAsia"/>
          <w:szCs w:val="32"/>
        </w:rPr>
        <w:t>（六）办理常务委员会主任会议交付的工作事项；</w:t>
      </w:r>
    </w:p>
    <w:p>
      <w:pPr>
        <w:pStyle w:val="Normal"/>
        <w:ind w:firstLineChars="200" w:startChars="0" w:start="0" w:endChars="0" w:end="0"/>
        <w:rPr>
          <w:rFonts w:ascii="仿宋_GB2312" w:hAnsi="仿宋_GB2312"/>
          <w:szCs w:val="32"/>
        </w:rPr>
      </w:pPr>
      <w:r>
        <w:rPr>
          <w:rFonts w:ascii="仿宋_GB2312" w:hAnsi="仿宋_GB2312" w:hint="eastAsia"/>
          <w:szCs w:val="32"/>
        </w:rPr>
        <w:t>（七）其他需要研究的事宜。</w:t>
      </w:r>
    </w:p>
    <w:p>
      <w:pPr>
        <w:pStyle w:val="Normal"/>
        <w:ind w:firstLineChars="200" w:startChars="0" w:start="0" w:endChars="0" w:end="0"/>
        <w:rPr>
          <w:kern w:val="0"/>
          <w:szCs w:val="32"/>
        </w:rPr>
      </w:pPr>
      <w:r>
        <w:rPr>
          <w:rFonts w:ascii="黑体;SimHei" w:hAnsi="黑体;SimHei" w:hint="eastAsia" w:eastAsia="黑体;SimHei"/>
          <w:kern w:val="0"/>
          <w:szCs w:val="32"/>
        </w:rPr>
        <w:t>第三十六条</w:t>
      </w:r>
      <w:r>
        <w:rPr>
          <w:rFonts w:hint="eastAsia"/>
          <w:kern w:val="0"/>
          <w:szCs w:val="32"/>
        </w:rPr>
        <w:t>　专门委员会应当于每年年初将年度立法、监督以及其他工作计划通知专门委员会组成人员。</w:t>
      </w:r>
    </w:p>
    <w:p>
      <w:pPr>
        <w:pStyle w:val="Normal"/>
        <w:ind w:firstLineChars="200" w:startChars="0" w:start="0" w:endChars="0" w:end="0"/>
        <w:rPr>
          <w:kern w:val="0"/>
          <w:szCs w:val="32"/>
        </w:rPr>
      </w:pPr>
      <w:r>
        <w:rPr>
          <w:rFonts w:hint="eastAsia"/>
          <w:kern w:val="0"/>
          <w:szCs w:val="32"/>
        </w:rPr>
        <w:t>专门委员会应当在专门委员会会议上将下一次会议议题的安排通知专门委员会组成人员。</w:t>
      </w:r>
    </w:p>
    <w:p>
      <w:pPr>
        <w:pStyle w:val="Normal"/>
        <w:rPr>
          <w:kern w:val="0"/>
          <w:szCs w:val="32"/>
        </w:rPr>
      </w:pPr>
      <w:r>
        <w:rPr>
          <w:kern w:val="0"/>
          <w:szCs w:val="32"/>
        </w:rPr>
      </w:r>
    </w:p>
    <w:p>
      <w:pPr>
        <w:pStyle w:val="Normal"/>
        <w:jc w:val="center"/>
        <w:rPr/>
      </w:pPr>
      <w:r>
        <w:rPr>
          <w:rFonts w:ascii="黑体;SimHei" w:hAnsi="黑体;SimHei" w:hint="eastAsia" w:eastAsia="黑体;SimHei"/>
          <w:b/>
          <w:bCs/>
          <w:kern w:val="0"/>
          <w:szCs w:val="32"/>
        </w:rPr>
        <w:t>第五章　附　则</w:t>
      </w:r>
      <w:r>
        <w:rPr>
          <w:rFonts w:eastAsia="黑体;SimHei" w:ascii="黑体;SimHei" w:hAnsi="黑体;SimHei"/>
          <w:kern w:val="0"/>
          <w:szCs w:val="32"/>
        </w:rPr>
        <w:br/>
      </w:r>
    </w:p>
    <w:p>
      <w:pPr>
        <w:pStyle w:val="Normal"/>
        <w:ind w:firstLineChars="200" w:startChars="0" w:start="0" w:endChars="0" w:end="0"/>
        <w:rPr/>
      </w:pPr>
      <w:bookmarkStart w:id="3" w:name="OLE_LINK2"/>
      <w:r>
        <w:rPr>
          <w:rFonts w:ascii="黑体;SimHei" w:hAnsi="黑体;SimHei" w:hint="eastAsia" w:eastAsia="黑体;SimHei"/>
          <w:kern w:val="0"/>
          <w:szCs w:val="32"/>
        </w:rPr>
        <w:t>第三十七条</w:t>
      </w:r>
      <w:bookmarkEnd w:id="3"/>
      <w:r>
        <w:rPr>
          <w:rFonts w:hint="eastAsia"/>
          <w:kern w:val="0"/>
          <w:szCs w:val="32"/>
        </w:rPr>
        <w:t>　</w:t>
      </w:r>
      <w:r>
        <w:rPr>
          <w:rFonts w:ascii="仿宋_GB2312" w:hAnsi="仿宋_GB2312" w:cs="仿宋_GB2312" w:hint="eastAsia"/>
          <w:szCs w:val="32"/>
        </w:rPr>
        <w:t>市、县（区）人民代表大会专门委员会可以参照本条例有关规定执行。</w:t>
      </w:r>
    </w:p>
    <w:p>
      <w:pPr>
        <w:pStyle w:val="Normal"/>
        <w:ind w:firstLineChars="200" w:startChars="0" w:start="0" w:endChars="0" w:end="0"/>
        <w:rPr/>
      </w:pPr>
      <w:r>
        <w:rPr>
          <w:rFonts w:ascii="黑体;SimHei" w:hAnsi="黑体;SimHei" w:hint="eastAsia" w:eastAsia="黑体;SimHei"/>
          <w:kern w:val="0"/>
          <w:szCs w:val="32"/>
        </w:rPr>
        <w:t>第三十八条</w:t>
      </w:r>
      <w:r>
        <w:rPr>
          <w:rFonts w:hint="eastAsia"/>
          <w:kern w:val="0"/>
          <w:szCs w:val="32"/>
        </w:rPr>
        <w:t>　本条例自</w:t>
      </w:r>
      <w:r>
        <w:rPr>
          <w:rFonts w:hint="eastAsia"/>
          <w:kern w:val="0"/>
          <w:szCs w:val="32"/>
        </w:rPr>
        <w:t>2017</w:t>
      </w:r>
      <w:r>
        <w:rPr>
          <w:rFonts w:hint="eastAsia"/>
          <w:kern w:val="0"/>
          <w:szCs w:val="32"/>
        </w:rPr>
        <w:t>年</w:t>
      </w:r>
      <w:r>
        <w:rPr>
          <w:rFonts w:hint="eastAsia"/>
          <w:kern w:val="0"/>
          <w:szCs w:val="32"/>
        </w:rPr>
        <w:t>3</w:t>
      </w:r>
      <w:r>
        <w:rPr>
          <w:rFonts w:hint="eastAsia"/>
          <w:kern w:val="0"/>
          <w:szCs w:val="32"/>
        </w:rPr>
        <w:t>月</w:t>
      </w:r>
      <w:r>
        <w:rPr>
          <w:rFonts w:hint="eastAsia"/>
          <w:kern w:val="0"/>
          <w:szCs w:val="32"/>
        </w:rPr>
        <w:t>1</w:t>
      </w:r>
      <w:r>
        <w:rPr>
          <w:rFonts w:hint="eastAsia"/>
          <w:kern w:val="0"/>
          <w:szCs w:val="32"/>
        </w:rPr>
        <w:t>日起施行。</w:t>
      </w:r>
      <w:r>
        <w:rPr>
          <w:kern w:val="0"/>
          <w:szCs w:val="32"/>
        </w:rPr>
        <w:t>1994</w:t>
      </w:r>
      <w:r>
        <w:rPr>
          <w:rFonts w:hint="eastAsia"/>
          <w:kern w:val="0"/>
          <w:szCs w:val="32"/>
        </w:rPr>
        <w:t>年</w:t>
      </w:r>
      <w:r>
        <w:rPr>
          <w:kern w:val="0"/>
          <w:szCs w:val="32"/>
        </w:rPr>
        <w:t>3</w:t>
      </w:r>
      <w:r>
        <w:rPr>
          <w:rFonts w:hint="eastAsia"/>
          <w:kern w:val="0"/>
          <w:szCs w:val="32"/>
        </w:rPr>
        <w:t>月</w:t>
      </w:r>
      <w:r>
        <w:rPr>
          <w:kern w:val="0"/>
          <w:szCs w:val="32"/>
        </w:rPr>
        <w:t>1</w:t>
      </w:r>
      <w:r>
        <w:rPr>
          <w:rFonts w:hint="eastAsia"/>
          <w:kern w:val="0"/>
          <w:szCs w:val="32"/>
        </w:rPr>
        <w:t>日黑龙江省第八届人民代表大会第二次会议通过的《黑龙江省人民代表大会专门委员会暂行条例》同时废止。</w:t>
      </w:r>
    </w:p>
    <w:p>
      <w:pPr>
        <w:pStyle w:val="Normal"/>
        <w:ind w:firstLine="593" w:end="0"/>
        <w:jc w:val="start"/>
        <w:rPr>
          <w:rFonts w:ascii="仿宋_GB2312" w:hAnsi="仿宋_GB2312" w:cs="仿宋" w:hint="eastAsia"/>
          <w:szCs w:val="32"/>
        </w:rPr>
      </w:pPr>
      <w:r>
        <w:rPr>
          <w:rFonts w:cs="仿宋" w:hint="eastAsia" w:ascii="仿宋_GB2312" w:hAnsi="仿宋_GB2312"/>
          <w:szCs w:val="32"/>
        </w:rPr>
      </w:r>
    </w:p>
    <w:p>
      <w:pPr>
        <w:pStyle w:val="Normal"/>
        <w:rPr>
          <w:rFonts w:ascii="仿宋_GB2312" w:hAnsi="仿宋_GB2312" w:cs="仿宋" w:hint="eastAsia"/>
          <w:szCs w:val="32"/>
        </w:rPr>
      </w:pPr>
      <w:r>
        <w:rPr>
          <w:rFonts w:cs="仿宋" w:hint="eastAsia" w:ascii="仿宋_GB2312" w:hAnsi="仿宋_GB2312"/>
          <w:szCs w:val="32"/>
        </w:rPr>
      </w:r>
    </w:p>
    <w:p>
      <w:pPr>
        <w:pStyle w:val="Normal"/>
        <w:rPr/>
      </w:pPr>
      <w:r>
        <w:rPr/>
      </w:r>
    </w:p>
    <w:sectPr>
      <w:footerReference w:type="default" r:id="rId2"/>
      <w:type w:val="nextPage"/>
      <w:pgSz w:w="11906" w:h="16838"/>
      <w:pgMar w:left="1474" w:right="1361" w:gutter="0" w:header="0" w:top="1701" w:footer="1418" w:bottom="1588"/>
      <w:pgNumType w:fmt="decimal"/>
      <w:formProt w:val="false"/>
      <w:textDirection w:val="lrTb"/>
      <w:docGrid w:type="linesAndChars" w:linePitch="634" w:charSpace="42949623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91440" cy="218440"/>
              <wp:effectExtent l="0" t="0" r="0" b="0"/>
              <wp:wrapNone/>
              <wp:docPr id="1" name="Frame1"/>
              <a:graphic xmlns:a="http://schemas.openxmlformats.org/drawingml/2006/main">
                <a:graphicData uri="http://schemas.microsoft.com/office/word/2010/wordprocessingShape">
                  <wps:wsp>
                    <wps:cNvSpPr txBox="1"/>
                    <wps:spPr>
                      <a:xfrm>
                        <a:off x="0" y="0"/>
                        <a:ext cx="91440" cy="218440"/>
                      </a:xfrm>
                      <a:prstGeom prst="rect"/>
                      <a:solidFill>
                        <a:srgbClr val="FFFFFF">
                          <a:alpha val="0"/>
                        </a:srgbClr>
                      </a:solidFill>
                    </wps:spPr>
                    <wps:txbx>
                      <w:txbxContent>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2pt;height:17.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Char">
    <w:name w:val="页眉 Char"/>
    <w:basedOn w:val="Style14"/>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pPr>
    <w:rPr>
      <w:kern w:val="0"/>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2017-01-17T15:12:00Z</dcterms:created>
  <dc:creator>Administrator</dc:creator>
  <dc:description/>
  <cp:keywords/>
  <dc:language>en-US</dc:language>
  <cp:lastModifiedBy>zym</cp:lastModifiedBy>
  <cp:lastPrinted>2017-01-23T11:03:00Z</cp:lastPrinted>
  <dcterms:modified xsi:type="dcterms:W3CDTF">2017-03-23T13:46:00Z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