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cs="宋体" w:hint="eastAsia"/>
          <w:kern w:val="0"/>
          <w:szCs w:val="32"/>
        </w:rPr>
      </w:pPr>
      <w:r>
        <w:rPr>
          <w:rFonts w:cs="宋体" w:hint="eastAsia"/>
          <w:kern w:val="0"/>
          <w:szCs w:val="32"/>
        </w:rPr>
      </w:r>
    </w:p>
    <w:p>
      <w:pPr>
        <w:pStyle w:val="Normal"/>
        <w:spacing w:lineRule="exact" w:line="590"/>
        <w:rPr>
          <w:rFonts w:cs="宋体" w:hint="eastAsia"/>
          <w:kern w:val="0"/>
          <w:szCs w:val="32"/>
        </w:rPr>
      </w:pPr>
      <w:r>
        <w:rPr>
          <w:rFonts w:cs="宋体" w:hint="eastAsia"/>
          <w:kern w:val="0"/>
          <w:szCs w:val="32"/>
        </w:rPr>
      </w:r>
    </w:p>
    <w:p>
      <w:pPr>
        <w:pStyle w:val="Normal"/>
        <w:spacing w:lineRule="exact" w:line="590"/>
        <w:jc w:val="center"/>
        <w:rPr>
          <w:rFonts w:ascii="宋体" w:hAnsi="宋体" w:eastAsia="宋体" w:cs="宋体" w:hint="eastAsia"/>
          <w:sz w:val="44"/>
          <w:szCs w:val="44"/>
        </w:rPr>
      </w:pPr>
      <w:r>
        <w:rPr>
          <w:rFonts w:ascii="宋体" w:hAnsi="宋体" w:cs="宋体" w:hint="eastAsia" w:eastAsia="宋体"/>
          <w:sz w:val="44"/>
          <w:szCs w:val="44"/>
        </w:rPr>
        <w:t>哈尔滨市城乡容貌和环境卫生条例</w:t>
      </w:r>
    </w:p>
    <w:p>
      <w:pPr>
        <w:pStyle w:val="Normal"/>
        <w:spacing w:lineRule="exact" w:line="590"/>
        <w:rPr>
          <w:rFonts w:ascii="黑体" w:hAnsi="黑体" w:eastAsia="黑体" w:cs="宋体" w:hint="eastAsia"/>
          <w:sz w:val="44"/>
          <w:szCs w:val="32"/>
        </w:rPr>
      </w:pPr>
      <w:r>
        <w:rPr>
          <w:rFonts w:eastAsia="黑体" w:cs="宋体" w:hint="eastAsia" w:ascii="黑体" w:hAnsi="黑体"/>
          <w:sz w:val="44"/>
          <w:szCs w:val="32"/>
        </w:rPr>
      </w:r>
    </w:p>
    <w:p>
      <w:pPr>
        <w:pStyle w:val="Normal"/>
        <w:spacing w:lineRule="exact" w:line="590"/>
        <w:ind w:firstLineChars="200" w:startChars="200" w:endChars="200"/>
        <w:rPr>
          <w:rFonts w:ascii="楷体_GB2312" w:hAnsi="楷体_GB2312" w:eastAsia="楷体_GB2312"/>
          <w:bCs/>
          <w:szCs w:val="32"/>
        </w:rPr>
      </w:pPr>
      <w:r>
        <w:rPr>
          <w:rFonts w:ascii="楷体_GB2312" w:hAnsi="楷体_GB2312" w:hint="eastAsia" w:eastAsia="楷体_GB2312"/>
          <w:bCs/>
          <w:szCs w:val="32"/>
        </w:rPr>
        <w:t>（</w:t>
      </w:r>
      <w:r>
        <w:rPr>
          <w:rFonts w:eastAsia="楷体_GB2312" w:hint="eastAsia" w:ascii="楷体_GB2312" w:hAnsi="楷体_GB2312"/>
          <w:szCs w:val="32"/>
        </w:rPr>
        <w:t>2011</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日哈尔滨</w:t>
      </w:r>
      <w:r>
        <w:rPr>
          <w:rFonts w:ascii="楷体_GB2312" w:hAnsi="楷体_GB2312" w:hint="eastAsia" w:eastAsia="楷体_GB2312"/>
          <w:bCs/>
          <w:szCs w:val="32"/>
        </w:rPr>
        <w:t>市第十三届人民代表大会常务委员会第三十一次会议通过，</w:t>
      </w:r>
      <w:r>
        <w:rPr>
          <w:rFonts w:eastAsia="楷体_GB2312" w:hint="eastAsia" w:ascii="楷体_GB2312" w:hAnsi="楷体_GB2312"/>
          <w:bCs/>
          <w:szCs w:val="32"/>
        </w:rPr>
        <w:t>2011</w:t>
      </w:r>
      <w:r>
        <w:rPr>
          <w:rFonts w:ascii="楷体_GB2312" w:hAnsi="楷体_GB2312" w:hint="eastAsia" w:eastAsia="楷体_GB2312"/>
          <w:bCs/>
          <w:szCs w:val="32"/>
        </w:rPr>
        <w:t>年</w:t>
      </w:r>
      <w:r>
        <w:rPr>
          <w:rFonts w:eastAsia="楷体_GB2312" w:hint="eastAsia" w:ascii="楷体_GB2312" w:hAnsi="楷体_GB2312"/>
          <w:bCs/>
          <w:szCs w:val="32"/>
        </w:rPr>
        <w:t>12</w:t>
      </w:r>
      <w:r>
        <w:rPr>
          <w:rFonts w:ascii="楷体_GB2312" w:hAnsi="楷体_GB2312" w:hint="eastAsia" w:eastAsia="楷体_GB2312"/>
          <w:bCs/>
          <w:szCs w:val="32"/>
        </w:rPr>
        <w:t>月</w:t>
      </w:r>
      <w:r>
        <w:rPr>
          <w:rFonts w:eastAsia="楷体_GB2312" w:hint="eastAsia" w:ascii="楷体_GB2312" w:hAnsi="楷体_GB2312"/>
          <w:bCs/>
          <w:szCs w:val="32"/>
        </w:rPr>
        <w:t>8</w:t>
      </w:r>
      <w:r>
        <w:rPr>
          <w:rFonts w:ascii="楷体_GB2312" w:hAnsi="楷体_GB2312" w:hint="eastAsia" w:eastAsia="楷体_GB2312"/>
          <w:bCs/>
          <w:szCs w:val="32"/>
        </w:rPr>
        <w:t>日黑龙江省第十一届人民代表大会常务委员会第二十九次会议批准）</w:t>
      </w:r>
    </w:p>
    <w:p>
      <w:pPr>
        <w:pStyle w:val="Normal"/>
        <w:spacing w:lineRule="exact" w:line="590"/>
        <w:jc w:val="center"/>
        <w:rPr>
          <w:rFonts w:ascii="楷体_GB2312" w:hAnsi="楷体_GB2312" w:eastAsia="楷体_GB2312" w:cs="宋体" w:hint="eastAsia"/>
          <w:bCs/>
          <w:szCs w:val="32"/>
        </w:rPr>
      </w:pPr>
      <w:r>
        <w:rPr>
          <w:rFonts w:eastAsia="楷体_GB2312" w:cs="宋体" w:hint="eastAsia" w:ascii="楷体_GB2312" w:hAnsi="楷体_GB2312"/>
          <w:bCs/>
          <w:szCs w:val="32"/>
        </w:rPr>
      </w:r>
    </w:p>
    <w:p>
      <w:pPr>
        <w:pStyle w:val="Normal"/>
        <w:spacing w:lineRule="exact" w:line="590"/>
        <w:jc w:val="center"/>
        <w:rPr>
          <w:rFonts w:ascii="楷体_GB2312" w:hAnsi="楷体_GB2312" w:eastAsia="楷体_GB2312" w:cs="宋体" w:hint="eastAsia"/>
          <w:szCs w:val="32"/>
        </w:rPr>
      </w:pPr>
      <w:r>
        <w:rPr>
          <w:rFonts w:ascii="楷体_GB2312" w:hAnsi="楷体_GB2312" w:cs="宋体" w:hint="eastAsia" w:eastAsia="楷体_GB2312"/>
          <w:szCs w:val="32"/>
        </w:rPr>
        <w:t>目    录</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第一章  总则</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第二章  城市容貌</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第三章  城市环境卫生</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第四章  城市环境卫生设施建设和管理</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第五章  镇、村容貌和环境卫生</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第六章  监督管理</w:t>
      </w:r>
    </w:p>
    <w:p>
      <w:pPr>
        <w:pStyle w:val="Normal"/>
        <w:spacing w:lineRule="exact" w:line="590"/>
        <w:ind w:firstLineChars="50" w:startChars="224" w:endChars="0" w:end="0"/>
        <w:rPr>
          <w:rFonts w:ascii="楷体_GB2312" w:hAnsi="楷体_GB2312" w:eastAsia="楷体_GB2312" w:cs="宋体" w:hint="eastAsia"/>
          <w:szCs w:val="32"/>
        </w:rPr>
      </w:pPr>
      <w:r>
        <w:rPr>
          <w:rFonts w:ascii="楷体_GB2312" w:hAnsi="楷体_GB2312" w:cs="宋体" w:hint="eastAsia" w:eastAsia="楷体_GB2312"/>
          <w:szCs w:val="32"/>
        </w:rPr>
        <w:t>第七章  附则</w:t>
      </w:r>
    </w:p>
    <w:p>
      <w:pPr>
        <w:pStyle w:val="Normal"/>
        <w:spacing w:lineRule="exact" w:line="590"/>
        <w:rPr>
          <w:rFonts w:ascii="楷体_GB2312" w:hAnsi="楷体_GB2312" w:eastAsia="楷体_GB2312" w:cs="宋体" w:hint="eastAsia"/>
          <w:szCs w:val="32"/>
        </w:rPr>
      </w:pPr>
      <w:r>
        <w:rPr>
          <w:rFonts w:eastAsia="楷体_GB2312" w:cs="宋体" w:hint="eastAsia" w:ascii="楷体_GB2312" w:hAnsi="楷体_GB2312"/>
          <w:szCs w:val="32"/>
        </w:rPr>
      </w:r>
    </w:p>
    <w:p>
      <w:pPr>
        <w:pStyle w:val="Normal"/>
        <w:spacing w:lineRule="exact" w:line="590"/>
        <w:jc w:val="center"/>
        <w:rPr>
          <w:rFonts w:ascii="黑体" w:hAnsi="黑体" w:eastAsia="黑体" w:cs="宋体"/>
          <w:szCs w:val="32"/>
        </w:rPr>
      </w:pPr>
      <w:r>
        <w:rPr>
          <w:rFonts w:ascii="黑体" w:hAnsi="黑体" w:cs="宋体" w:hint="eastAsia" w:eastAsia="黑体"/>
          <w:szCs w:val="32"/>
        </w:rPr>
        <w:t>第一章　总则</w:t>
      </w:r>
    </w:p>
    <w:p>
      <w:pPr>
        <w:pStyle w:val="Normal"/>
        <w:spacing w:lineRule="exact" w:line="590"/>
        <w:ind w:firstLineChars="200" w:startChars="0" w:start="0" w:endChars="0" w:end="0"/>
        <w:rPr>
          <w:rFonts w:ascii="黑体" w:hAnsi="黑体" w:eastAsia="黑体" w:cs="宋体"/>
          <w:color w:val="000000"/>
          <w:szCs w:val="32"/>
        </w:rPr>
      </w:pPr>
      <w:r>
        <w:rPr>
          <w:rFonts w:eastAsia="黑体" w:cs="宋体" w:ascii="黑体" w:hAnsi="黑体"/>
          <w:color w:val="000000"/>
          <w:szCs w:val="32"/>
        </w:rPr>
      </w:r>
    </w:p>
    <w:p>
      <w:pPr>
        <w:pStyle w:val="Normal"/>
        <w:spacing w:lineRule="exact" w:line="590"/>
        <w:ind w:firstLineChars="200" w:startChars="0" w:start="0" w:endChars="0" w:end="0"/>
        <w:rPr>
          <w:rFonts w:hint="eastAsia"/>
          <w:color w:val="000000"/>
          <w:szCs w:val="32"/>
        </w:rPr>
      </w:pPr>
      <w:r>
        <w:rPr>
          <w:rFonts w:ascii="黑体" w:hAnsi="黑体" w:cs="宋体" w:hint="eastAsia" w:eastAsia="黑体"/>
          <w:color w:val="000000"/>
          <w:szCs w:val="32"/>
        </w:rPr>
        <w:t>第一条</w:t>
      </w:r>
      <w:r>
        <w:rPr>
          <w:rFonts w:hint="eastAsia"/>
          <w:color w:val="000000"/>
          <w:szCs w:val="32"/>
        </w:rPr>
        <w:t xml:space="preserve">  为了</w:t>
      </w:r>
      <w:r>
        <w:rPr>
          <w:rFonts w:hint="eastAsia"/>
          <w:bCs/>
          <w:color w:val="000000"/>
          <w:szCs w:val="32"/>
        </w:rPr>
        <w:t>促进城乡容貌和环境卫生事业建设和发展，</w:t>
      </w:r>
      <w:r>
        <w:rPr>
          <w:rFonts w:hint="eastAsia"/>
          <w:color w:val="000000"/>
          <w:szCs w:val="32"/>
        </w:rPr>
        <w:t>创建和维护整洁、优美、文明的城乡环境，根据有关法律、法规，结合本市实际，制定本条例。</w:t>
      </w:r>
    </w:p>
    <w:p>
      <w:pPr>
        <w:pStyle w:val="Normal"/>
        <w:spacing w:lineRule="exact" w:line="590"/>
        <w:ind w:firstLineChars="200" w:startChars="0" w:start="0" w:endChars="0" w:end="0"/>
        <w:rPr>
          <w:color w:val="000000"/>
          <w:szCs w:val="32"/>
        </w:rPr>
      </w:pPr>
      <w:r>
        <w:rPr>
          <w:rFonts w:ascii="黑体" w:hAnsi="黑体" w:cs="宋体" w:hint="eastAsia" w:eastAsia="黑体"/>
          <w:color w:val="000000"/>
          <w:szCs w:val="32"/>
        </w:rPr>
        <w:t>第二条</w:t>
      </w:r>
      <w:r>
        <w:rPr>
          <w:rFonts w:hint="eastAsia"/>
          <w:color w:val="000000"/>
          <w:szCs w:val="32"/>
        </w:rPr>
        <w:t xml:space="preserve">  本条例适用于本市行政区域内的城市、镇、村的建成区，建成区以外的开发区、园区、旅游风景区，以及</w:t>
      </w:r>
      <w:r>
        <w:rPr>
          <w:rFonts w:cs="ˎ̥;Times New Roman" w:hint="eastAsia"/>
          <w:color w:val="000000"/>
          <w:szCs w:val="32"/>
        </w:rPr>
        <w:t>市、县（市）人民政府确定的</w:t>
      </w:r>
      <w:r>
        <w:rPr>
          <w:rFonts w:hint="eastAsia"/>
          <w:color w:val="000000"/>
          <w:szCs w:val="32"/>
        </w:rPr>
        <w:t>其他实行城乡</w:t>
      </w:r>
      <w:r>
        <w:rPr>
          <w:rFonts w:cs="ˎ̥;Times New Roman" w:hint="eastAsia"/>
          <w:color w:val="000000"/>
          <w:szCs w:val="32"/>
        </w:rPr>
        <w:t>容貌和环境卫生管理的区域。</w:t>
      </w:r>
    </w:p>
    <w:p>
      <w:pPr>
        <w:pStyle w:val="Normal"/>
        <w:spacing w:lineRule="exact" w:line="590"/>
        <w:ind w:firstLineChars="200" w:startChars="0" w:start="0" w:endChars="0" w:end="0"/>
        <w:rPr>
          <w:rFonts w:hint="eastAsia"/>
          <w:color w:val="000000"/>
          <w:szCs w:val="32"/>
        </w:rPr>
      </w:pPr>
      <w:r>
        <w:rPr>
          <w:rFonts w:ascii="黑体" w:hAnsi="黑体" w:cs="宋体" w:hint="eastAsia" w:eastAsia="黑体"/>
          <w:color w:val="000000"/>
          <w:szCs w:val="32"/>
        </w:rPr>
        <w:t>第三条</w:t>
      </w:r>
      <w:r>
        <w:rPr>
          <w:rFonts w:cs="ˎ̥;Times New Roman" w:hint="eastAsia"/>
          <w:color w:val="000000"/>
          <w:szCs w:val="32"/>
        </w:rPr>
        <w:t xml:space="preserve">  城乡容貌和环境卫生工作坚持统一领导、分级管理、分区负责</w:t>
      </w:r>
      <w:r>
        <w:rPr>
          <w:rFonts w:cs="ˎ̥;Times New Roman" w:hint="eastAsia"/>
          <w:b/>
          <w:color w:val="000000"/>
          <w:szCs w:val="32"/>
        </w:rPr>
        <w:t>、</w:t>
      </w:r>
      <w:r>
        <w:rPr>
          <w:rFonts w:cs="ˎ̥;Times New Roman" w:hint="eastAsia"/>
          <w:color w:val="000000"/>
          <w:szCs w:val="32"/>
        </w:rPr>
        <w:t>专业服务和社会参与相结合的原则。</w:t>
      </w:r>
    </w:p>
    <w:p>
      <w:pPr>
        <w:pStyle w:val="Normal"/>
        <w:spacing w:lineRule="exact" w:line="590"/>
        <w:ind w:firstLineChars="200" w:startChars="0" w:start="0" w:endChars="0" w:end="0"/>
        <w:rPr>
          <w:rFonts w:hint="eastAsia"/>
          <w:color w:val="000000"/>
          <w:szCs w:val="32"/>
        </w:rPr>
      </w:pPr>
      <w:r>
        <w:rPr>
          <w:rFonts w:ascii="黑体" w:hAnsi="黑体" w:cs="宋体" w:hint="eastAsia" w:eastAsia="黑体"/>
          <w:color w:val="000000"/>
          <w:szCs w:val="32"/>
        </w:rPr>
        <w:t>第四条</w:t>
      </w:r>
      <w:r>
        <w:rPr>
          <w:rFonts w:hint="eastAsia"/>
          <w:color w:val="000000"/>
          <w:szCs w:val="32"/>
        </w:rPr>
        <w:t>　市市容环境卫生行政主管部门（以下简称市市容环卫部门）负责本市行政区域内城乡容貌和环境卫生管理工作，并组织实施本条例。市市容环境卫生管理机构依据职责，负责城乡容貌和环境卫生管理的日常工作。</w:t>
      </w:r>
    </w:p>
    <w:p>
      <w:pPr>
        <w:pStyle w:val="Normal"/>
        <w:spacing w:lineRule="exact" w:line="590"/>
        <w:ind w:firstLine="645" w:end="0"/>
        <w:rPr>
          <w:rFonts w:hint="eastAsia"/>
          <w:color w:val="000000"/>
          <w:szCs w:val="32"/>
        </w:rPr>
      </w:pPr>
      <w:r>
        <w:rPr>
          <w:rFonts w:hint="eastAsia"/>
          <w:color w:val="000000"/>
          <w:szCs w:val="32"/>
        </w:rPr>
        <w:t>区、县（市）人民政府负责本辖区内的城乡容貌和环境卫生工作</w:t>
      </w:r>
      <w:r>
        <w:rPr>
          <w:rFonts w:hint="eastAsia"/>
          <w:b/>
          <w:color w:val="000000"/>
          <w:szCs w:val="32"/>
        </w:rPr>
        <w:t>；</w:t>
      </w:r>
      <w:r>
        <w:rPr>
          <w:rFonts w:hint="eastAsia"/>
          <w:color w:val="000000"/>
          <w:szCs w:val="32"/>
        </w:rPr>
        <w:t>区、县（市）市容环境卫生行政主管部门（以下简称区、县（市）市容环卫部门）、街道办事处、镇（乡）人民政府按照各自职责权限，负责本辖区内的城乡容貌和环境卫生管理的具体工作。</w:t>
      </w:r>
    </w:p>
    <w:p>
      <w:pPr>
        <w:pStyle w:val="Normal"/>
        <w:spacing w:lineRule="exact" w:line="590"/>
        <w:ind w:firstLine="645" w:end="0"/>
        <w:rPr>
          <w:rFonts w:hint="eastAsia"/>
          <w:color w:val="000000"/>
          <w:szCs w:val="32"/>
        </w:rPr>
      </w:pPr>
      <w:r>
        <w:rPr>
          <w:rFonts w:hint="eastAsia"/>
          <w:color w:val="000000"/>
          <w:szCs w:val="32"/>
        </w:rPr>
        <w:t>城市、镇、村建成区以外的开发区、园区、旅游风景区的管理机构按照职责权限，负责本区域内的容貌和环境卫生管理的具体工作。</w:t>
      </w:r>
    </w:p>
    <w:p>
      <w:pPr>
        <w:pStyle w:val="Normal"/>
        <w:spacing w:lineRule="exact" w:line="590"/>
        <w:ind w:firstLine="645" w:end="0"/>
        <w:rPr>
          <w:rFonts w:hint="eastAsia"/>
          <w:szCs w:val="32"/>
        </w:rPr>
      </w:pPr>
      <w:r>
        <w:rPr>
          <w:rFonts w:hint="eastAsia"/>
          <w:szCs w:val="32"/>
        </w:rPr>
        <w:t>城市管理行政执法、发展和改革、城乡规划、城乡建设、住宅保障和房产管理、国土资源、水务、环境保护、卫生、工商、交通运输、公安、广播电视、财政、价格等行政管理部门和爱国卫生运动机构，按照各自职责，负责城乡容貌和环境卫生管理的相关工作。</w:t>
      </w:r>
    </w:p>
    <w:p>
      <w:pPr>
        <w:pStyle w:val="Normal"/>
        <w:spacing w:lineRule="exact" w:line="590"/>
        <w:ind w:firstLineChars="200" w:startChars="0" w:start="0" w:endChars="0" w:end="0"/>
        <w:rPr>
          <w:rFonts w:hint="eastAsia"/>
          <w:b/>
          <w:color w:val="000000"/>
          <w:szCs w:val="32"/>
        </w:rPr>
      </w:pPr>
      <w:r>
        <w:rPr>
          <w:rFonts w:ascii="黑体" w:hAnsi="黑体" w:cs="宋体" w:hint="eastAsia" w:eastAsia="黑体"/>
          <w:color w:val="000000"/>
          <w:szCs w:val="32"/>
        </w:rPr>
        <w:t>第五条</w:t>
      </w:r>
      <w:r>
        <w:rPr>
          <w:rFonts w:hint="eastAsia"/>
          <w:szCs w:val="32"/>
        </w:rPr>
        <w:t>　市、区、县（市）人民政府应当将城乡容貌和环境卫生事业纳入国民经济和社会发展规划，</w:t>
      </w:r>
      <w:r>
        <w:rPr>
          <w:rFonts w:hint="eastAsia"/>
          <w:color w:val="000000"/>
          <w:szCs w:val="32"/>
        </w:rPr>
        <w:t>将城乡容貌和环境卫生所需资金纳入本级财政预算。</w:t>
      </w:r>
    </w:p>
    <w:p>
      <w:pPr>
        <w:pStyle w:val="Normal"/>
        <w:spacing w:lineRule="exact" w:line="590"/>
        <w:ind w:firstLineChars="200" w:startChars="0" w:start="0" w:endChars="0" w:end="0"/>
        <w:rPr>
          <w:rFonts w:hint="eastAsia"/>
          <w:b/>
          <w:szCs w:val="32"/>
        </w:rPr>
      </w:pPr>
      <w:r>
        <w:rPr>
          <w:rFonts w:ascii="黑体" w:hAnsi="黑体" w:cs="宋体" w:hint="eastAsia" w:eastAsia="黑体"/>
          <w:color w:val="000000"/>
          <w:szCs w:val="32"/>
        </w:rPr>
        <w:t>第六条</w:t>
      </w:r>
      <w:r>
        <w:rPr>
          <w:rFonts w:hint="eastAsia"/>
          <w:szCs w:val="32"/>
        </w:rPr>
        <w:t xml:space="preserve">  市、县（市）市容环卫部门应当根据城乡发展总体规划和国家卫生城标准，组织编制本级城乡容貌和环境卫生专项规划，经上一级市容环卫部门审查后，报本级人民政府批准实施。</w:t>
      </w:r>
    </w:p>
    <w:p>
      <w:pPr>
        <w:pStyle w:val="Normal"/>
        <w:spacing w:lineRule="exact" w:line="590"/>
        <w:ind w:firstLineChars="200" w:startChars="0" w:start="0" w:endChars="0" w:end="0"/>
        <w:rPr>
          <w:rFonts w:cs="宋体" w:hint="eastAsia"/>
          <w:spacing w:val="7"/>
          <w:kern w:val="0"/>
          <w:szCs w:val="32"/>
          <w:u w:val="single"/>
        </w:rPr>
      </w:pPr>
      <w:r>
        <w:rPr>
          <w:rFonts w:ascii="黑体" w:hAnsi="黑体" w:cs="宋体" w:hint="eastAsia" w:eastAsia="黑体"/>
          <w:color w:val="000000"/>
          <w:szCs w:val="32"/>
        </w:rPr>
        <w:t>第七条</w:t>
      </w:r>
      <w:r>
        <w:rPr>
          <w:rFonts w:hint="eastAsia"/>
          <w:szCs w:val="32"/>
        </w:rPr>
        <w:t>　广播、电视、报刊、网站等媒体应当开展城乡容貌和环境卫生方面的公益性宣传。</w:t>
      </w:r>
    </w:p>
    <w:p>
      <w:pPr>
        <w:pStyle w:val="Normal"/>
        <w:spacing w:lineRule="exact" w:line="590"/>
        <w:ind w:firstLineChars="200" w:startChars="0" w:start="0" w:endChars="0" w:end="0"/>
        <w:rPr>
          <w:rFonts w:cs="宋体" w:hint="eastAsia"/>
          <w:spacing w:val="7"/>
          <w:kern w:val="0"/>
          <w:szCs w:val="32"/>
        </w:rPr>
      </w:pPr>
      <w:r>
        <w:rPr>
          <w:rFonts w:hint="eastAsia"/>
          <w:szCs w:val="32"/>
        </w:rPr>
        <w:t>机场、车站、码头、</w:t>
      </w:r>
      <w:r>
        <w:rPr>
          <w:rFonts w:hint="eastAsia"/>
          <w:color w:val="000000"/>
          <w:szCs w:val="32"/>
        </w:rPr>
        <w:t>商场、饭店、公园、</w:t>
      </w:r>
      <w:r>
        <w:rPr>
          <w:rFonts w:hint="eastAsia"/>
          <w:szCs w:val="32"/>
        </w:rPr>
        <w:t>旅游景点等公共场所的经营者或者管理者，</w:t>
      </w:r>
      <w:r>
        <w:rPr>
          <w:rFonts w:cs="宋体" w:hint="eastAsia"/>
          <w:spacing w:val="7"/>
          <w:kern w:val="0"/>
          <w:szCs w:val="32"/>
        </w:rPr>
        <w:t>应当开展城乡容貌和环境卫生知识的宣传活动。</w:t>
      </w:r>
    </w:p>
    <w:p>
      <w:pPr>
        <w:pStyle w:val="Normal"/>
        <w:spacing w:lineRule="exact" w:line="590"/>
        <w:ind w:firstLineChars="196" w:startChars="0" w:start="0" w:endChars="0" w:end="0"/>
        <w:rPr>
          <w:rFonts w:hint="eastAsia"/>
          <w:szCs w:val="32"/>
        </w:rPr>
      </w:pPr>
      <w:r>
        <w:rPr>
          <w:rFonts w:ascii="黑体" w:hAnsi="黑体" w:cs="宋体" w:hint="eastAsia" w:eastAsia="黑体"/>
          <w:color w:val="000000"/>
          <w:szCs w:val="32"/>
        </w:rPr>
        <w:t>第八条</w:t>
      </w:r>
      <w:r>
        <w:rPr>
          <w:rFonts w:hint="eastAsia"/>
          <w:szCs w:val="32"/>
        </w:rPr>
        <w:t xml:space="preserve">  市、区、县（市）人民政府应当组织开展全民爱国卫生活动。</w:t>
      </w:r>
    </w:p>
    <w:p>
      <w:pPr>
        <w:pStyle w:val="Normal"/>
        <w:spacing w:lineRule="exact" w:line="590"/>
        <w:ind w:firstLineChars="196" w:startChars="0" w:start="0" w:endChars="0" w:end="0"/>
        <w:rPr>
          <w:rFonts w:hint="eastAsia"/>
          <w:szCs w:val="32"/>
        </w:rPr>
      </w:pPr>
      <w:r>
        <w:rPr>
          <w:rFonts w:hint="eastAsia"/>
          <w:szCs w:val="32"/>
        </w:rPr>
        <w:t>提倡、鼓励单位和个人组织、开展义务劳动和志愿服务活动。</w:t>
      </w:r>
    </w:p>
    <w:p>
      <w:pPr>
        <w:pStyle w:val="Normal"/>
        <w:spacing w:lineRule="exact" w:line="590"/>
        <w:ind w:firstLine="630" w:end="0"/>
        <w:rPr>
          <w:rFonts w:hint="eastAsia"/>
          <w:szCs w:val="32"/>
        </w:rPr>
      </w:pPr>
      <w:r>
        <w:rPr>
          <w:rFonts w:ascii="黑体" w:hAnsi="黑体" w:cs="宋体" w:hint="eastAsia" w:eastAsia="黑体"/>
          <w:color w:val="000000"/>
          <w:szCs w:val="32"/>
        </w:rPr>
        <w:t>第九条</w:t>
      </w:r>
      <w:r>
        <w:rPr>
          <w:rFonts w:hint="eastAsia"/>
          <w:szCs w:val="32"/>
        </w:rPr>
        <w:t xml:space="preserve">  单位和个人负有维护城乡容貌和环境卫生、爱护环境卫生设施的义务，应当尊重城乡容貌和环境卫生作业人员的劳动，不得妨碍、阻挠城乡容貌和环境卫生作业人员作业，对破坏城乡容貌和环境卫生的行为有权进行劝阻、举报。</w:t>
      </w:r>
    </w:p>
    <w:p>
      <w:pPr>
        <w:pStyle w:val="Normal"/>
        <w:spacing w:lineRule="exact" w:line="590"/>
        <w:ind w:firstLine="630" w:end="0"/>
        <w:rPr>
          <w:rFonts w:cs="ˎ̥;Times New Roman" w:hint="eastAsia"/>
          <w:color w:val="363636"/>
          <w:szCs w:val="32"/>
        </w:rPr>
      </w:pPr>
      <w:r>
        <w:rPr>
          <w:rFonts w:ascii="黑体" w:hAnsi="黑体" w:cs="宋体" w:hint="eastAsia" w:eastAsia="黑体"/>
          <w:color w:val="000000"/>
          <w:szCs w:val="32"/>
        </w:rPr>
        <w:t xml:space="preserve">第十条 </w:t>
      </w:r>
      <w:r>
        <w:rPr>
          <w:rFonts w:hint="eastAsia"/>
          <w:szCs w:val="32"/>
        </w:rPr>
        <w:t xml:space="preserve"> 市、区、县（市）、镇（乡）人民政府对</w:t>
      </w:r>
      <w:r>
        <w:rPr>
          <w:rFonts w:cs="ˎ̥;Times New Roman" w:hint="eastAsia"/>
          <w:color w:val="363636"/>
          <w:szCs w:val="32"/>
        </w:rPr>
        <w:t>在城乡容貌和环境卫生工作中成绩显著的单位和个人，应当给予奖励。</w:t>
      </w:r>
    </w:p>
    <w:p>
      <w:pPr>
        <w:pStyle w:val="Normal"/>
        <w:spacing w:lineRule="exact" w:line="590"/>
        <w:ind w:firstLineChars="196" w:startChars="0" w:start="0" w:endChars="0" w:end="0"/>
        <w:rPr>
          <w:rFonts w:cs="ˎ̥;Times New Roman" w:hint="eastAsia"/>
          <w:kern w:val="0"/>
          <w:szCs w:val="32"/>
        </w:rPr>
      </w:pPr>
      <w:r>
        <w:rPr>
          <w:rFonts w:ascii="黑体" w:hAnsi="黑体" w:cs="宋体" w:hint="eastAsia" w:eastAsia="黑体"/>
          <w:color w:val="000000"/>
          <w:szCs w:val="32"/>
        </w:rPr>
        <w:t>第十一条</w:t>
      </w:r>
      <w:r>
        <w:rPr>
          <w:rFonts w:hint="eastAsia"/>
          <w:szCs w:val="32"/>
        </w:rPr>
        <w:t>　</w:t>
      </w:r>
      <w:r>
        <w:rPr>
          <w:rFonts w:cs="ˎ̥;Times New Roman" w:hint="eastAsia"/>
          <w:color w:val="000000"/>
          <w:szCs w:val="32"/>
        </w:rPr>
        <w:t>城市容貌和环境卫生实行</w:t>
      </w:r>
      <w:r>
        <w:rPr>
          <w:rFonts w:hint="eastAsia"/>
          <w:szCs w:val="32"/>
        </w:rPr>
        <w:t>责任区制度。</w:t>
      </w:r>
    </w:p>
    <w:p>
      <w:pPr>
        <w:pStyle w:val="Normal"/>
        <w:spacing w:lineRule="exact" w:line="590"/>
        <w:ind w:firstLine="645" w:end="0"/>
        <w:rPr>
          <w:rFonts w:cs="宋体" w:hint="eastAsia"/>
          <w:color w:val="000000"/>
          <w:kern w:val="0"/>
          <w:szCs w:val="32"/>
        </w:rPr>
      </w:pPr>
      <w:r>
        <w:rPr>
          <w:rFonts w:hint="eastAsia"/>
          <w:szCs w:val="32"/>
        </w:rPr>
        <w:t>城市容貌和环境卫生责任区域的划定按照有关规定执行。责任区域和</w:t>
      </w:r>
      <w:r>
        <w:rPr>
          <w:rFonts w:cs="宋体" w:hint="eastAsia"/>
          <w:spacing w:val="7"/>
          <w:kern w:val="0"/>
          <w:szCs w:val="32"/>
        </w:rPr>
        <w:t>责任人不明确的，由市、县（市）</w:t>
      </w:r>
      <w:r>
        <w:rPr>
          <w:rFonts w:hint="eastAsia"/>
          <w:color w:val="000000"/>
          <w:szCs w:val="32"/>
        </w:rPr>
        <w:t>市容环卫部门确定。</w:t>
      </w:r>
    </w:p>
    <w:p>
      <w:pPr>
        <w:pStyle w:val="Normal"/>
        <w:spacing w:lineRule="exact" w:line="590"/>
        <w:ind w:firstLine="645" w:end="0"/>
        <w:rPr>
          <w:rFonts w:hint="eastAsia"/>
          <w:szCs w:val="32"/>
        </w:rPr>
      </w:pPr>
      <w:r>
        <w:rPr>
          <w:rFonts w:hint="eastAsia"/>
          <w:szCs w:val="32"/>
        </w:rPr>
        <w:t>城市</w:t>
      </w:r>
      <w:r>
        <w:rPr>
          <w:rFonts w:cs="宋体" w:hint="eastAsia"/>
          <w:color w:val="000000"/>
          <w:kern w:val="0"/>
          <w:szCs w:val="32"/>
        </w:rPr>
        <w:t>容貌和环境卫生责任区的责任人应当履行责任区容貌和环境卫生责任，</w:t>
      </w:r>
      <w:r>
        <w:rPr>
          <w:rFonts w:hint="eastAsia"/>
          <w:szCs w:val="32"/>
        </w:rPr>
        <w:t>可以委托有关专业单位或者个人履行。</w:t>
      </w:r>
    </w:p>
    <w:p>
      <w:pPr>
        <w:pStyle w:val="Normal"/>
        <w:spacing w:lineRule="exact" w:line="590"/>
        <w:rPr>
          <w:rFonts w:hint="eastAsia"/>
          <w:szCs w:val="32"/>
        </w:rPr>
      </w:pPr>
      <w:r>
        <w:rPr>
          <w:rFonts w:hint="eastAsia"/>
          <w:szCs w:val="32"/>
        </w:rPr>
      </w:r>
    </w:p>
    <w:p>
      <w:pPr>
        <w:pStyle w:val="Normal"/>
        <w:spacing w:lineRule="exact" w:line="590"/>
        <w:jc w:val="center"/>
        <w:rPr>
          <w:rFonts w:ascii="黑体" w:hAnsi="黑体" w:eastAsia="黑体" w:cs="宋体"/>
          <w:szCs w:val="32"/>
        </w:rPr>
      </w:pPr>
      <w:r>
        <w:rPr>
          <w:rFonts w:ascii="黑体" w:hAnsi="黑体" w:cs="宋体" w:hint="eastAsia" w:eastAsia="黑体"/>
          <w:szCs w:val="32"/>
        </w:rPr>
        <w:t>第二章　城市容貌</w:t>
      </w:r>
    </w:p>
    <w:p>
      <w:pPr>
        <w:pStyle w:val="Normal"/>
        <w:spacing w:lineRule="exact" w:line="590"/>
        <w:ind w:firstLineChars="200" w:startChars="0" w:start="0" w:endChars="0" w:end="0"/>
        <w:rPr>
          <w:rFonts w:ascii="黑体" w:hAnsi="黑体" w:eastAsia="黑体" w:cs="宋体"/>
          <w:szCs w:val="32"/>
        </w:rPr>
      </w:pPr>
      <w:r>
        <w:rPr>
          <w:rFonts w:eastAsia="黑体" w:cs="宋体" w:ascii="黑体" w:hAnsi="黑体"/>
          <w:szCs w:val="32"/>
        </w:rPr>
      </w:r>
    </w:p>
    <w:p>
      <w:pPr>
        <w:pStyle w:val="Normal"/>
        <w:spacing w:lineRule="exact" w:line="590"/>
        <w:ind w:firstLineChars="200" w:startChars="0" w:start="0" w:endChars="0" w:end="0"/>
        <w:rPr>
          <w:rFonts w:cs="宋体" w:hint="eastAsia"/>
          <w:szCs w:val="32"/>
        </w:rPr>
      </w:pPr>
      <w:r>
        <w:rPr>
          <w:rFonts w:ascii="黑体" w:hAnsi="黑体" w:cs="宋体" w:hint="eastAsia" w:eastAsia="黑体"/>
          <w:color w:val="000000"/>
          <w:szCs w:val="32"/>
        </w:rPr>
        <w:t>第十二条</w:t>
      </w:r>
      <w:r>
        <w:rPr>
          <w:rFonts w:hint="eastAsia"/>
          <w:szCs w:val="32"/>
        </w:rPr>
        <w:t>　</w:t>
      </w:r>
      <w:r>
        <w:rPr>
          <w:rFonts w:cs="宋体" w:hint="eastAsia"/>
          <w:szCs w:val="32"/>
        </w:rPr>
        <w:t>市市容环卫部门应当会同有关部门，根据国家城市容貌标准，结合本市实际，制定市城市容貌标准，报市人民政府批准后公布施行。</w:t>
      </w:r>
    </w:p>
    <w:p>
      <w:pPr>
        <w:pStyle w:val="Normal"/>
        <w:spacing w:lineRule="exact" w:line="590"/>
        <w:ind w:firstLineChars="200" w:startChars="0" w:start="0" w:endChars="0" w:end="0"/>
        <w:rPr>
          <w:rFonts w:cs="宋体" w:hint="eastAsia"/>
          <w:bCs/>
          <w:szCs w:val="32"/>
        </w:rPr>
      </w:pPr>
      <w:r>
        <w:rPr>
          <w:rFonts w:cs="宋体" w:hint="eastAsia"/>
          <w:bCs/>
          <w:szCs w:val="32"/>
        </w:rPr>
        <w:t>城市建设和管理应当遵循和符合城市容貌标准。</w:t>
      </w:r>
    </w:p>
    <w:p>
      <w:pPr>
        <w:pStyle w:val="Normal"/>
        <w:spacing w:lineRule="exact" w:line="590"/>
        <w:ind w:firstLineChars="198" w:startChars="0" w:start="0" w:endChars="0" w:end="0"/>
        <w:rPr>
          <w:rFonts w:hint="eastAsia"/>
          <w:szCs w:val="32"/>
        </w:rPr>
      </w:pPr>
      <w:r>
        <w:rPr>
          <w:rFonts w:ascii="黑体" w:hAnsi="黑体" w:cs="宋体" w:hint="eastAsia" w:eastAsia="黑体"/>
          <w:color w:val="000000"/>
          <w:szCs w:val="32"/>
        </w:rPr>
        <w:t>第十三条</w:t>
      </w:r>
      <w:r>
        <w:rPr>
          <w:rFonts w:hint="eastAsia"/>
          <w:szCs w:val="32"/>
        </w:rPr>
        <w:t xml:space="preserve">  建筑物、构筑物和其他设施应当保持整洁、完好，并与周围环境相协调。出现破旧、污损、残缺的，所有者、使用者或者管理者应当按照市、区、县（市）人民政府的规定进行清洗、粉刷和修缮。</w:t>
      </w:r>
    </w:p>
    <w:p>
      <w:pPr>
        <w:pStyle w:val="Normal"/>
        <w:spacing w:lineRule="exact" w:line="590"/>
        <w:ind w:firstLineChars="200" w:startChars="0" w:start="0" w:endChars="0" w:end="0"/>
        <w:rPr>
          <w:rFonts w:hint="eastAsia"/>
          <w:szCs w:val="32"/>
        </w:rPr>
      </w:pPr>
      <w:r>
        <w:rPr>
          <w:rFonts w:hint="eastAsia"/>
          <w:szCs w:val="32"/>
        </w:rPr>
        <w:t>禁止在建筑物门外、窗外、阳台外和屋顶等公共空间搭建鸽舍等设施。</w:t>
      </w:r>
    </w:p>
    <w:p>
      <w:pPr>
        <w:pStyle w:val="Normal"/>
        <w:spacing w:lineRule="exact" w:line="590"/>
        <w:ind w:firstLineChars="200" w:startChars="0" w:start="0" w:endChars="0" w:end="0"/>
        <w:rPr>
          <w:rFonts w:hint="eastAsia"/>
          <w:b/>
          <w:szCs w:val="32"/>
        </w:rPr>
      </w:pPr>
      <w:r>
        <w:rPr>
          <w:rFonts w:hint="eastAsia"/>
          <w:szCs w:val="32"/>
        </w:rPr>
        <w:t>违反本条第一款规定的，责令限期清洗、粉刷和修缮；违反本条第二款规定的，责令拆除</w:t>
      </w:r>
      <w:r>
        <w:rPr>
          <w:rFonts w:hint="eastAsia"/>
          <w:b/>
          <w:szCs w:val="32"/>
        </w:rPr>
        <w:t>。</w:t>
      </w:r>
      <w:r>
        <w:rPr>
          <w:rFonts w:hint="eastAsia"/>
          <w:szCs w:val="32"/>
        </w:rPr>
        <w:t>逾期未履行的，处以一千元以上三千元以下罚款。</w:t>
      </w:r>
    </w:p>
    <w:p>
      <w:pPr>
        <w:pStyle w:val="Normal"/>
        <w:spacing w:lineRule="exact" w:line="590"/>
        <w:ind w:firstLineChars="198" w:startChars="0" w:start="0" w:endChars="0" w:end="0"/>
        <w:rPr>
          <w:rFonts w:hint="eastAsia"/>
          <w:szCs w:val="32"/>
        </w:rPr>
      </w:pPr>
      <w:r>
        <w:rPr>
          <w:rFonts w:ascii="黑体" w:hAnsi="黑体" w:cs="宋体" w:hint="eastAsia" w:eastAsia="黑体"/>
          <w:color w:val="000000"/>
          <w:szCs w:val="32"/>
        </w:rPr>
        <w:t>第十四条</w:t>
      </w:r>
      <w:r>
        <w:rPr>
          <w:rFonts w:hint="eastAsia"/>
          <w:szCs w:val="32"/>
        </w:rPr>
        <w:t xml:space="preserve">  主要街路两侧的建筑物、构筑物和其他设施的所有者、使用者或者管理者应当保持建筑物、构筑物和其他设施的原有容貌，并不得实施下列行为：</w:t>
      </w:r>
    </w:p>
    <w:p>
      <w:pPr>
        <w:pStyle w:val="Normal"/>
        <w:spacing w:lineRule="exact" w:line="590"/>
        <w:ind w:firstLine="630" w:end="0"/>
        <w:rPr>
          <w:rFonts w:hint="eastAsia"/>
          <w:szCs w:val="32"/>
        </w:rPr>
      </w:pPr>
      <w:r>
        <w:rPr>
          <w:rFonts w:hint="eastAsia"/>
          <w:szCs w:val="32"/>
        </w:rPr>
        <w:t>（一）擅自改变原建设风格、色调；</w:t>
      </w:r>
    </w:p>
    <w:p>
      <w:pPr>
        <w:pStyle w:val="Normal"/>
        <w:spacing w:lineRule="exact" w:line="590"/>
        <w:ind w:firstLine="630" w:end="0"/>
        <w:rPr>
          <w:rFonts w:hint="eastAsia"/>
          <w:szCs w:val="32"/>
        </w:rPr>
      </w:pPr>
      <w:r>
        <w:rPr>
          <w:rFonts w:hint="eastAsia"/>
          <w:szCs w:val="32"/>
        </w:rPr>
        <w:t>（二）擅自进行门窗改建、外部装修或者封闭阳台；</w:t>
      </w:r>
    </w:p>
    <w:p>
      <w:pPr>
        <w:pStyle w:val="Normal"/>
        <w:spacing w:lineRule="exact" w:line="590"/>
        <w:ind w:firstLine="630" w:end="0"/>
        <w:rPr>
          <w:rFonts w:hint="eastAsia"/>
          <w:szCs w:val="32"/>
        </w:rPr>
      </w:pPr>
      <w:r>
        <w:rPr>
          <w:rFonts w:hint="eastAsia"/>
          <w:szCs w:val="32"/>
        </w:rPr>
        <w:t>（三）搭建外挂式保温阳台；</w:t>
      </w:r>
    </w:p>
    <w:p>
      <w:pPr>
        <w:pStyle w:val="Normal"/>
        <w:spacing w:lineRule="exact" w:line="590"/>
        <w:ind w:firstLine="630" w:end="0"/>
        <w:rPr>
          <w:rFonts w:hint="eastAsia"/>
          <w:szCs w:val="32"/>
        </w:rPr>
      </w:pPr>
      <w:r>
        <w:rPr>
          <w:rFonts w:hint="eastAsia"/>
          <w:szCs w:val="32"/>
        </w:rPr>
        <w:t>（四）在屋顶、阳台外和窗外设置不符合城市容貌标准的设施，堆放、吊挂影响城市容貌的物品；</w:t>
      </w:r>
    </w:p>
    <w:p>
      <w:pPr>
        <w:pStyle w:val="Normal"/>
        <w:spacing w:lineRule="exact" w:line="590"/>
        <w:ind w:firstLine="630" w:end="0"/>
        <w:rPr>
          <w:rFonts w:hint="eastAsia"/>
          <w:b/>
          <w:bCs/>
          <w:color w:val="000000"/>
          <w:szCs w:val="32"/>
        </w:rPr>
      </w:pPr>
      <w:r>
        <w:rPr>
          <w:rFonts w:hint="eastAsia"/>
          <w:bCs/>
          <w:szCs w:val="32"/>
        </w:rPr>
        <w:t>（五）在建筑物外墙体表面裸露空调的内、外机连接线缆（管）</w:t>
      </w:r>
      <w:r>
        <w:rPr>
          <w:rFonts w:hint="eastAsia"/>
          <w:color w:val="000000"/>
          <w:szCs w:val="32"/>
        </w:rPr>
        <w:t>、公用电视接收线等线缆</w:t>
      </w:r>
      <w:r>
        <w:rPr>
          <w:rFonts w:hint="eastAsia"/>
          <w:bCs/>
          <w:szCs w:val="32"/>
        </w:rPr>
        <w:t>。</w:t>
      </w:r>
    </w:p>
    <w:p>
      <w:pPr>
        <w:pStyle w:val="Normal"/>
        <w:spacing w:lineRule="exact" w:line="590"/>
        <w:ind w:firstLineChars="200" w:startChars="0" w:start="0" w:endChars="0" w:end="0"/>
        <w:rPr>
          <w:rFonts w:hint="eastAsia"/>
          <w:szCs w:val="32"/>
        </w:rPr>
      </w:pPr>
      <w:r>
        <w:rPr>
          <w:rFonts w:hint="eastAsia"/>
          <w:szCs w:val="32"/>
        </w:rPr>
        <w:t>违反本条第一款规定的，责令恢复原状；违反第（二）、（三）项规定的，处以二千元以上五千元以下罚款；违反第（四）项规定的，处以一百元以上二百元以下罚款；违反第（五）项规定的，处以一千元以上二千元以下罚款。</w:t>
      </w:r>
    </w:p>
    <w:p>
      <w:pPr>
        <w:pStyle w:val="Normal"/>
        <w:spacing w:lineRule="exact" w:line="590"/>
        <w:ind w:firstLine="630" w:end="0"/>
        <w:rPr>
          <w:rFonts w:hint="eastAsia"/>
          <w:szCs w:val="32"/>
        </w:rPr>
      </w:pPr>
      <w:r>
        <w:rPr>
          <w:rFonts w:ascii="黑体" w:hAnsi="黑体" w:cs="宋体" w:hint="eastAsia" w:eastAsia="黑体"/>
          <w:color w:val="000000"/>
          <w:szCs w:val="32"/>
        </w:rPr>
        <w:t xml:space="preserve">第十五条 </w:t>
      </w:r>
      <w:r>
        <w:rPr>
          <w:rFonts w:hint="eastAsia"/>
          <w:szCs w:val="32"/>
        </w:rPr>
        <w:t xml:space="preserve"> 地铁、地下人防工程、地下商业街、地下停车场等的地面出入口设施应当符合城市容貌标准，出现破旧、污损的，有关责任单位应当及时修复、清洗。</w:t>
      </w:r>
    </w:p>
    <w:p>
      <w:pPr>
        <w:pStyle w:val="Normal"/>
        <w:spacing w:lineRule="exact" w:line="590"/>
        <w:ind w:firstLine="630" w:end="0"/>
        <w:rPr>
          <w:rFonts w:hint="eastAsia"/>
          <w:szCs w:val="32"/>
        </w:rPr>
      </w:pPr>
      <w:r>
        <w:rPr>
          <w:rFonts w:hint="eastAsia"/>
          <w:szCs w:val="32"/>
        </w:rPr>
        <w:t>违反本条前款规定的，责令改正；拒不改正的，按照每处处以五百元以上一千元以下罚款。</w:t>
      </w:r>
    </w:p>
    <w:p>
      <w:pPr>
        <w:pStyle w:val="Normal"/>
        <w:spacing w:lineRule="exact" w:line="590"/>
        <w:ind w:firstLine="630" w:end="0"/>
        <w:rPr>
          <w:rFonts w:hint="eastAsia"/>
          <w:szCs w:val="32"/>
        </w:rPr>
      </w:pPr>
      <w:r>
        <w:rPr>
          <w:rFonts w:ascii="黑体" w:hAnsi="黑体" w:cs="宋体" w:hint="eastAsia" w:eastAsia="黑体"/>
          <w:color w:val="000000"/>
          <w:szCs w:val="32"/>
        </w:rPr>
        <w:t>第十六</w:t>
      </w:r>
      <w:r>
        <w:rPr>
          <w:rFonts w:ascii="黑体" w:hAnsi="黑体" w:cs="宋体" w:hint="eastAsia" w:eastAsia="黑体"/>
          <w:szCs w:val="32"/>
        </w:rPr>
        <w:t>条</w:t>
      </w:r>
      <w:r>
        <w:rPr>
          <w:rFonts w:hint="eastAsia"/>
          <w:b/>
          <w:szCs w:val="32"/>
        </w:rPr>
        <w:t xml:space="preserve">  </w:t>
      </w:r>
      <w:r>
        <w:rPr>
          <w:rFonts w:hint="eastAsia"/>
          <w:szCs w:val="32"/>
        </w:rPr>
        <w:t>单位和个人不得擅自在街路两侧和公共场地摆摊设点、堆放物料，搭建建筑物、构筑物或者其他设施。因特殊需要临时堆放物料和搭建建筑物、构筑物或者其他设施的，应当按照有关规定办理审批手续。有关行政主管部门在批准前，应当征得市、县（市）市容环卫部门同意。</w:t>
      </w:r>
    </w:p>
    <w:p>
      <w:pPr>
        <w:pStyle w:val="Normal"/>
        <w:spacing w:lineRule="exact" w:line="590"/>
        <w:ind w:firstLineChars="200" w:startChars="0" w:start="0" w:endChars="0" w:end="0"/>
        <w:rPr>
          <w:rFonts w:hint="eastAsia"/>
          <w:szCs w:val="32"/>
        </w:rPr>
      </w:pPr>
      <w:r>
        <w:rPr>
          <w:rFonts w:hint="eastAsia"/>
          <w:szCs w:val="32"/>
        </w:rPr>
        <w:t>街路及街路两侧的护栏、杆体、树木、绿篱、围墙等处，不得晾晒衣物或者吊挂物品，但临时在护栏、杆体、围墙悬挂公益宣传品除外。</w:t>
      </w:r>
    </w:p>
    <w:p>
      <w:pPr>
        <w:pStyle w:val="Normal"/>
        <w:spacing w:lineRule="exact" w:line="590"/>
        <w:ind w:firstLineChars="200" w:startChars="0" w:start="0" w:endChars="0" w:end="0"/>
        <w:rPr>
          <w:rFonts w:hint="eastAsia"/>
          <w:szCs w:val="32"/>
        </w:rPr>
      </w:pPr>
      <w:r>
        <w:rPr>
          <w:rFonts w:hint="eastAsia"/>
          <w:szCs w:val="32"/>
        </w:rPr>
        <w:t>在街路两侧及广场周边从事商业、服务业、制造加工、车辆清洗、维修等经营活动的单位和个人，不得进行店外经营、作业、展示商品或者摆放物品。</w:t>
      </w:r>
    </w:p>
    <w:p>
      <w:pPr>
        <w:pStyle w:val="Normal"/>
        <w:spacing w:lineRule="exact" w:line="590"/>
        <w:ind w:firstLine="645" w:end="0"/>
        <w:rPr>
          <w:rFonts w:hint="eastAsia"/>
          <w:szCs w:val="32"/>
        </w:rPr>
      </w:pPr>
      <w:r>
        <w:rPr>
          <w:rFonts w:hint="eastAsia"/>
          <w:szCs w:val="32"/>
        </w:rPr>
        <w:t xml:space="preserve">禁止在主要街路临街的门、窗玻璃上张贴、悬挂影响城市容貌的物品。  </w:t>
      </w:r>
    </w:p>
    <w:p>
      <w:pPr>
        <w:pStyle w:val="Normal"/>
        <w:spacing w:lineRule="exact" w:line="590"/>
        <w:ind w:firstLine="675" w:end="0"/>
        <w:rPr>
          <w:rFonts w:hint="eastAsia"/>
          <w:szCs w:val="32"/>
        </w:rPr>
      </w:pPr>
      <w:r>
        <w:rPr>
          <w:rFonts w:hint="eastAsia"/>
          <w:szCs w:val="32"/>
        </w:rPr>
        <w:t>违反本条第一款规定的，责令停止违法行为，限期改正；对摆摊设点、堆放物料的，处以五十元以上二百元以下罚款；对搭建建筑物、构筑物或者其他设施的，处以二千元以上一万元以下罚款。违反本条第二款规定的，责令改正；拒不改正的，处以一百元罚款。违反本条第三款规定的，责令改正，处以二百元以上五百元以下罚款。违反本条第四款规定的，责令改正；拒不改正的，按照每处处以二百元以上五百元以下罚款。</w:t>
      </w:r>
    </w:p>
    <w:p>
      <w:pPr>
        <w:pStyle w:val="Normal"/>
        <w:spacing w:lineRule="exact" w:line="590"/>
        <w:ind w:firstLineChars="200" w:startChars="0" w:start="0" w:endChars="0" w:end="0"/>
        <w:rPr>
          <w:rFonts w:hint="eastAsia"/>
          <w:szCs w:val="32"/>
        </w:rPr>
      </w:pPr>
      <w:r>
        <w:rPr>
          <w:rFonts w:ascii="黑体" w:hAnsi="黑体" w:cs="宋体" w:hint="eastAsia" w:eastAsia="黑体"/>
          <w:color w:val="000000"/>
          <w:szCs w:val="32"/>
        </w:rPr>
        <w:t xml:space="preserve">第十七条 </w:t>
      </w:r>
      <w:r>
        <w:rPr>
          <w:rFonts w:hint="eastAsia"/>
          <w:szCs w:val="32"/>
        </w:rPr>
        <w:t xml:space="preserve"> 建设工程施工现场应当设置统一封闭性围挡设施，不得在场外堆放物料、机具等；施工现场出入口应当硬铺装；停工场地应当保持围挡设施整洁完好，及时整理并做必要覆盖。</w:t>
      </w:r>
    </w:p>
    <w:p>
      <w:pPr>
        <w:pStyle w:val="Normal"/>
        <w:spacing w:lineRule="exact" w:line="590"/>
        <w:ind w:firstLineChars="196" w:startChars="0" w:start="0" w:endChars="0" w:end="0"/>
        <w:rPr>
          <w:rFonts w:hint="eastAsia"/>
          <w:szCs w:val="32"/>
        </w:rPr>
      </w:pPr>
      <w:r>
        <w:rPr>
          <w:rFonts w:hint="eastAsia"/>
          <w:szCs w:val="32"/>
        </w:rPr>
        <w:t>施工单位应当对驶出施工现场的车辆轮胎进行冲洗，不得粘挂泥沙驶离工地。</w:t>
      </w:r>
    </w:p>
    <w:p>
      <w:pPr>
        <w:pStyle w:val="Normal"/>
        <w:spacing w:lineRule="exact" w:line="590"/>
        <w:ind w:firstLineChars="196" w:startChars="0" w:start="0" w:endChars="0" w:end="0"/>
        <w:rPr>
          <w:rFonts w:hint="eastAsia"/>
          <w:szCs w:val="32"/>
        </w:rPr>
      </w:pPr>
      <w:r>
        <w:rPr>
          <w:rFonts w:hint="eastAsia"/>
          <w:szCs w:val="32"/>
        </w:rPr>
        <w:t>建设工程竣工后应当及时清除废弃物料，拆除临时设施，铺装施工场地。</w:t>
      </w:r>
    </w:p>
    <w:p>
      <w:pPr>
        <w:pStyle w:val="Normal"/>
        <w:spacing w:lineRule="exact" w:line="590"/>
        <w:ind w:firstLineChars="196" w:startChars="0" w:start="0" w:endChars="0" w:end="0"/>
        <w:rPr>
          <w:rFonts w:hint="eastAsia"/>
          <w:szCs w:val="32"/>
        </w:rPr>
      </w:pPr>
      <w:r>
        <w:rPr>
          <w:rFonts w:hint="eastAsia"/>
          <w:szCs w:val="32"/>
        </w:rPr>
        <w:t>违反本条第一款规定的，责令限期改正；逾期未改正的，处以二千元以上五千元以下罚款。违反本条第二款规定的，按照每辆车处以五百元以上一千元以下罚款。违反本条第三款规定的，责令限期改正；逾期未改正的，处以二万元以上五万元以下罚款。</w:t>
      </w:r>
    </w:p>
    <w:p>
      <w:pPr>
        <w:pStyle w:val="Normal"/>
        <w:spacing w:lineRule="exact" w:line="590"/>
        <w:ind w:firstLineChars="196" w:startChars="0" w:start="0" w:endChars="0" w:end="0"/>
        <w:rPr>
          <w:rFonts w:hint="eastAsia"/>
          <w:szCs w:val="32"/>
        </w:rPr>
      </w:pPr>
      <w:r>
        <w:rPr>
          <w:rFonts w:ascii="黑体" w:hAnsi="黑体" w:cs="宋体" w:hint="eastAsia" w:eastAsia="黑体"/>
          <w:color w:val="000000"/>
          <w:szCs w:val="32"/>
        </w:rPr>
        <w:t xml:space="preserve">第十八条 </w:t>
      </w:r>
      <w:r>
        <w:rPr>
          <w:rFonts w:hint="eastAsia"/>
          <w:szCs w:val="32"/>
        </w:rPr>
        <w:t xml:space="preserve"> 在城区运行的机动车、船等交通工具，应当保持外观完好、整洁。</w:t>
      </w:r>
    </w:p>
    <w:p>
      <w:pPr>
        <w:pStyle w:val="Normal"/>
        <w:spacing w:lineRule="exact" w:line="590"/>
        <w:ind w:firstLineChars="196" w:startChars="0" w:start="0" w:endChars="0" w:end="0"/>
        <w:rPr>
          <w:rFonts w:hint="eastAsia"/>
          <w:szCs w:val="32"/>
        </w:rPr>
      </w:pPr>
      <w:r>
        <w:rPr>
          <w:rFonts w:hint="eastAsia"/>
          <w:szCs w:val="32"/>
        </w:rPr>
        <w:t>违反本条前款规定的，责令改正，处以五十元以上二百元以下罚款。</w:t>
      </w:r>
    </w:p>
    <w:p>
      <w:pPr>
        <w:pStyle w:val="Normal"/>
        <w:spacing w:lineRule="exact" w:line="590"/>
        <w:ind w:firstLineChars="196" w:startChars="0" w:start="0" w:endChars="0" w:end="0"/>
        <w:rPr>
          <w:rFonts w:hint="eastAsia"/>
          <w:szCs w:val="32"/>
        </w:rPr>
      </w:pPr>
      <w:r>
        <w:rPr>
          <w:rFonts w:ascii="黑体" w:hAnsi="黑体" w:cs="宋体" w:hint="eastAsia" w:eastAsia="黑体"/>
          <w:color w:val="000000"/>
          <w:szCs w:val="32"/>
        </w:rPr>
        <w:t>第十九条</w:t>
      </w:r>
      <w:r>
        <w:rPr>
          <w:rFonts w:hint="eastAsia"/>
          <w:szCs w:val="32"/>
        </w:rPr>
        <w:t xml:space="preserve">  在街路两侧、广场和公共场所设置建筑小品、雕塑等建筑景观，应当与周围景观相协调，定期维护，出现破旧、污损、残缺的，设置单位或者管理单位应当及时粉刷、修饰、清污或者拆除。</w:t>
      </w:r>
    </w:p>
    <w:p>
      <w:pPr>
        <w:pStyle w:val="Normal"/>
        <w:spacing w:lineRule="exact" w:line="590"/>
        <w:ind w:firstLine="645" w:end="0"/>
        <w:rPr>
          <w:rFonts w:hint="eastAsia"/>
          <w:b/>
          <w:szCs w:val="32"/>
        </w:rPr>
      </w:pPr>
      <w:r>
        <w:rPr>
          <w:rFonts w:ascii="黑体" w:hAnsi="黑体" w:cs="宋体" w:hint="eastAsia" w:eastAsia="黑体"/>
          <w:color w:val="000000"/>
          <w:szCs w:val="32"/>
        </w:rPr>
        <w:t>第二十条</w:t>
      </w:r>
      <w:r>
        <w:rPr>
          <w:rFonts w:hint="eastAsia"/>
          <w:szCs w:val="32"/>
        </w:rPr>
        <w:t>　园林绿地管护责任单位应当及时清除枯枝死树，剪修街路、广场、公共场所的造型植物、攀缘植物和绿篱，并做好绿化设施的日常维护；环境卫生责任单位应当及时清理绿地内的垃圾杂物。</w:t>
      </w:r>
    </w:p>
    <w:p>
      <w:pPr>
        <w:pStyle w:val="Normal"/>
        <w:spacing w:lineRule="exact" w:line="590"/>
        <w:ind w:firstLine="645" w:end="0"/>
        <w:rPr>
          <w:rFonts w:hint="eastAsia"/>
          <w:szCs w:val="32"/>
        </w:rPr>
      </w:pPr>
      <w:r>
        <w:rPr>
          <w:rFonts w:ascii="黑体" w:hAnsi="黑体" w:cs="宋体" w:hint="eastAsia" w:eastAsia="黑体"/>
          <w:color w:val="000000"/>
          <w:szCs w:val="32"/>
        </w:rPr>
        <w:t>第二十一条</w:t>
      </w:r>
      <w:r>
        <w:rPr>
          <w:rFonts w:hint="eastAsia"/>
          <w:szCs w:val="32"/>
        </w:rPr>
        <w:t xml:space="preserve">  城市水域管理责任单位或者环境卫生责任人，应当加强水域容貌管理，并符合下列规定：</w:t>
      </w:r>
    </w:p>
    <w:p>
      <w:pPr>
        <w:pStyle w:val="Normal"/>
        <w:spacing w:lineRule="exact" w:line="590"/>
        <w:ind w:firstLine="645" w:end="0"/>
        <w:rPr>
          <w:rFonts w:hint="eastAsia"/>
          <w:szCs w:val="32"/>
        </w:rPr>
      </w:pPr>
      <w:r>
        <w:rPr>
          <w:rFonts w:hint="eastAsia"/>
          <w:szCs w:val="32"/>
        </w:rPr>
        <w:t>（一）水面保持清洁，及时清除垃圾、动物尸体</w:t>
      </w:r>
      <w:r>
        <w:rPr>
          <w:rFonts w:hint="eastAsia"/>
          <w:b/>
          <w:szCs w:val="32"/>
        </w:rPr>
        <w:t>、</w:t>
      </w:r>
      <w:r>
        <w:rPr>
          <w:rFonts w:hint="eastAsia"/>
          <w:szCs w:val="32"/>
        </w:rPr>
        <w:t>藻类等漂浮废物；</w:t>
      </w:r>
    </w:p>
    <w:p>
      <w:pPr>
        <w:pStyle w:val="Normal"/>
        <w:spacing w:lineRule="exact" w:line="590"/>
        <w:ind w:firstLine="645" w:end="0"/>
        <w:rPr>
          <w:rFonts w:hint="eastAsia"/>
          <w:szCs w:val="32"/>
        </w:rPr>
      </w:pPr>
      <w:r>
        <w:rPr>
          <w:rFonts w:hint="eastAsia"/>
          <w:szCs w:val="32"/>
        </w:rPr>
        <w:t>（二）滩涂保持整洁，无果皮、纸屑、烟蒂、包装物等废弃物；</w:t>
      </w:r>
    </w:p>
    <w:p>
      <w:pPr>
        <w:pStyle w:val="Normal"/>
        <w:spacing w:lineRule="exact" w:line="590"/>
        <w:ind w:firstLine="645" w:end="0"/>
        <w:rPr>
          <w:rFonts w:hint="eastAsia"/>
          <w:szCs w:val="32"/>
        </w:rPr>
      </w:pPr>
      <w:r>
        <w:rPr>
          <w:rFonts w:hint="eastAsia"/>
          <w:szCs w:val="32"/>
        </w:rPr>
        <w:t>（三）堤岸保持整洁完好，无破损，无垃圾污物；</w:t>
      </w:r>
    </w:p>
    <w:p>
      <w:pPr>
        <w:pStyle w:val="Normal"/>
        <w:spacing w:lineRule="exact" w:line="590"/>
        <w:ind w:firstLine="645" w:end="0"/>
        <w:rPr>
          <w:rFonts w:hint="eastAsia"/>
          <w:szCs w:val="32"/>
        </w:rPr>
      </w:pPr>
      <w:r>
        <w:rPr>
          <w:rFonts w:hint="eastAsia"/>
          <w:szCs w:val="32"/>
        </w:rPr>
        <w:t>（四）码头、利用岸线的水上浮动设施等</w:t>
      </w:r>
      <w:r>
        <w:rPr>
          <w:rFonts w:cs="宋体" w:hint="eastAsia"/>
          <w:spacing w:val="8"/>
          <w:kern w:val="0"/>
          <w:szCs w:val="32"/>
        </w:rPr>
        <w:t>容貌与周围景观相协调，</w:t>
      </w:r>
      <w:r>
        <w:rPr>
          <w:rFonts w:hint="eastAsia"/>
          <w:szCs w:val="32"/>
        </w:rPr>
        <w:t>不得堆放杂物或者在设施外体乱贴、乱画、乱挂、乱设广告，将各种废弃物排入水中；出现破旧、污损的，所有者、使用者或者管理者应当及时清洗、粉刷和修饰。</w:t>
      </w:r>
    </w:p>
    <w:p>
      <w:pPr>
        <w:pStyle w:val="Normal"/>
        <w:spacing w:lineRule="exact" w:line="590"/>
        <w:ind w:firstLineChars="200" w:startChars="0" w:start="0" w:endChars="0" w:end="0"/>
        <w:rPr>
          <w:rFonts w:hint="eastAsia"/>
          <w:szCs w:val="32"/>
        </w:rPr>
      </w:pPr>
      <w:r>
        <w:rPr>
          <w:rFonts w:hint="eastAsia"/>
          <w:szCs w:val="32"/>
        </w:rPr>
        <w:t>违反本条前款第（四）项规定的，责令改正；拒不改正的，处以二百元以上五百元以下罚款。</w:t>
      </w:r>
    </w:p>
    <w:p>
      <w:pPr>
        <w:pStyle w:val="Normal"/>
        <w:spacing w:lineRule="exact" w:line="590"/>
        <w:ind w:firstLine="630" w:end="0"/>
        <w:rPr>
          <w:rFonts w:hint="eastAsia"/>
          <w:szCs w:val="32"/>
        </w:rPr>
      </w:pPr>
      <w:r>
        <w:rPr>
          <w:rFonts w:ascii="黑体" w:hAnsi="黑体" w:cs="宋体" w:hint="eastAsia" w:eastAsia="黑体"/>
          <w:color w:val="000000"/>
          <w:szCs w:val="32"/>
        </w:rPr>
        <w:t>第二十二条</w:t>
      </w:r>
      <w:r>
        <w:rPr>
          <w:rFonts w:hint="eastAsia"/>
          <w:szCs w:val="32"/>
        </w:rPr>
        <w:t xml:space="preserve">  居住小区和居民庭院容貌应当符合下列规定：</w:t>
      </w:r>
    </w:p>
    <w:p>
      <w:pPr>
        <w:pStyle w:val="Normal"/>
        <w:spacing w:lineRule="exact" w:line="590"/>
        <w:ind w:firstLineChars="200" w:startChars="0" w:start="0" w:endChars="0" w:end="0"/>
        <w:rPr>
          <w:rFonts w:cs="宋体" w:hint="eastAsia"/>
          <w:kern w:val="0"/>
          <w:szCs w:val="32"/>
        </w:rPr>
      </w:pPr>
      <w:r>
        <w:rPr>
          <w:rFonts w:cs="宋体" w:hint="eastAsia"/>
          <w:spacing w:val="-6"/>
          <w:kern w:val="0"/>
          <w:szCs w:val="32"/>
        </w:rPr>
        <w:t>（一）外墙及公共区域墙面无乱张贴、乱刻画、乱涂写；</w:t>
      </w:r>
    </w:p>
    <w:p>
      <w:pPr>
        <w:pStyle w:val="Normal"/>
        <w:spacing w:lineRule="exact" w:line="590"/>
        <w:ind w:firstLineChars="200" w:startChars="0" w:start="0" w:endChars="0" w:end="0"/>
        <w:rPr>
          <w:rFonts w:cs="宋体" w:hint="eastAsia"/>
          <w:kern w:val="0"/>
          <w:szCs w:val="32"/>
        </w:rPr>
      </w:pPr>
      <w:r>
        <w:rPr>
          <w:rFonts w:cs="宋体" w:hint="eastAsia"/>
          <w:spacing w:val="-6"/>
          <w:kern w:val="0"/>
          <w:szCs w:val="32"/>
        </w:rPr>
        <w:t>（二）道路路面完好，排水通畅；</w:t>
      </w:r>
    </w:p>
    <w:p>
      <w:pPr>
        <w:pStyle w:val="Normal"/>
        <w:spacing w:lineRule="exact" w:line="590"/>
        <w:ind w:firstLineChars="200" w:startChars="0" w:start="0" w:endChars="0" w:end="0"/>
        <w:rPr>
          <w:rFonts w:cs="宋体" w:hint="eastAsia"/>
          <w:kern w:val="0"/>
          <w:szCs w:val="32"/>
        </w:rPr>
      </w:pPr>
      <w:r>
        <w:rPr>
          <w:rFonts w:cs="宋体" w:hint="eastAsia"/>
          <w:spacing w:val="-6"/>
          <w:kern w:val="0"/>
          <w:szCs w:val="32"/>
        </w:rPr>
        <w:t>（三）公共设施和公共娱乐、健身休闲设施规范设置，合理布局，整洁完好；</w:t>
      </w:r>
    </w:p>
    <w:p>
      <w:pPr>
        <w:pStyle w:val="Normal"/>
        <w:spacing w:lineRule="exact" w:line="590"/>
        <w:ind w:firstLineChars="199" w:startChars="0" w:start="0" w:endChars="0" w:end="0"/>
        <w:rPr>
          <w:rFonts w:cs="宋体" w:hint="eastAsia"/>
          <w:kern w:val="0"/>
          <w:szCs w:val="32"/>
        </w:rPr>
      </w:pPr>
      <w:r>
        <w:rPr>
          <w:rFonts w:cs="宋体" w:hint="eastAsia"/>
          <w:spacing w:val="-6"/>
          <w:kern w:val="0"/>
          <w:szCs w:val="32"/>
        </w:rPr>
        <w:t>（四）垃圾收集容器、垃圾转运站、公共厕所等环卫设施规范设置，定期保洁和维护；</w:t>
      </w:r>
    </w:p>
    <w:p>
      <w:pPr>
        <w:pStyle w:val="Normal"/>
        <w:spacing w:lineRule="exact" w:line="590"/>
        <w:ind w:firstLineChars="200" w:startChars="0" w:start="0" w:endChars="0" w:end="0"/>
        <w:rPr>
          <w:rFonts w:cs="宋体" w:hint="eastAsia"/>
          <w:spacing w:val="-6"/>
          <w:kern w:val="0"/>
          <w:szCs w:val="32"/>
        </w:rPr>
      </w:pPr>
      <w:r>
        <w:rPr>
          <w:rFonts w:cs="宋体" w:hint="eastAsia"/>
          <w:spacing w:val="-6"/>
          <w:kern w:val="0"/>
          <w:szCs w:val="32"/>
        </w:rPr>
        <w:t>（五）绿化植物适时养护，生长良好，无枯枝死树、缺苗断空；</w:t>
      </w:r>
    </w:p>
    <w:p>
      <w:pPr>
        <w:pStyle w:val="Normal"/>
        <w:spacing w:lineRule="exact" w:line="590"/>
        <w:ind w:firstLineChars="200" w:startChars="0" w:start="0" w:endChars="0" w:end="0"/>
        <w:rPr>
          <w:rFonts w:cs="宋体" w:hint="eastAsia"/>
          <w:spacing w:val="-6"/>
          <w:kern w:val="0"/>
          <w:szCs w:val="32"/>
        </w:rPr>
      </w:pPr>
      <w:r>
        <w:rPr>
          <w:rFonts w:cs="宋体" w:hint="eastAsia"/>
          <w:spacing w:val="-6"/>
          <w:kern w:val="0"/>
          <w:szCs w:val="32"/>
        </w:rPr>
        <w:t>（六）裸土地面实施铺装或者绿化；</w:t>
      </w:r>
    </w:p>
    <w:p>
      <w:pPr>
        <w:pStyle w:val="Normal"/>
        <w:spacing w:lineRule="exact" w:line="590"/>
        <w:ind w:firstLineChars="200" w:startChars="0" w:start="0" w:endChars="0" w:end="0"/>
        <w:rPr>
          <w:rFonts w:cs="宋体" w:hint="eastAsia"/>
          <w:spacing w:val="-6"/>
          <w:kern w:val="0"/>
          <w:szCs w:val="32"/>
        </w:rPr>
      </w:pPr>
      <w:r>
        <w:rPr>
          <w:rFonts w:cs="宋体" w:hint="eastAsia"/>
          <w:spacing w:val="-6"/>
          <w:kern w:val="0"/>
          <w:szCs w:val="32"/>
        </w:rPr>
        <w:t>（七）不得在共有区域内违法搭建、摆摊设点、乱堆乱停、种植农作物，毁坏、侵占绿地。</w:t>
      </w:r>
    </w:p>
    <w:p>
      <w:pPr>
        <w:pStyle w:val="Normal"/>
        <w:spacing w:lineRule="exact" w:line="590"/>
        <w:ind w:firstLine="660" w:end="0"/>
        <w:rPr>
          <w:color w:val="000000"/>
          <w:kern w:val="0"/>
          <w:szCs w:val="32"/>
        </w:rPr>
      </w:pPr>
      <w:r>
        <w:rPr>
          <w:rFonts w:ascii="黑体" w:hAnsi="黑体" w:cs="宋体" w:hint="eastAsia" w:eastAsia="黑体"/>
          <w:color w:val="000000"/>
          <w:szCs w:val="32"/>
        </w:rPr>
        <w:t>第二十三条</w:t>
      </w:r>
      <w:r>
        <w:rPr>
          <w:rFonts w:cs="宋体" w:hint="eastAsia"/>
          <w:szCs w:val="32"/>
        </w:rPr>
        <w:t xml:space="preserve">  </w:t>
      </w:r>
      <w:r>
        <w:rPr>
          <w:rFonts w:hint="eastAsia"/>
          <w:color w:val="000000"/>
          <w:kern w:val="0"/>
          <w:szCs w:val="32"/>
        </w:rPr>
        <w:t>设置户外广告、牌匾标识等户外设施，应当根据城市的风貌、格局和区域功能、道路特点等统一规划，整体设计，分区控制，合理布局，保持城市容貌的整体美观和协调。</w:t>
      </w:r>
    </w:p>
    <w:p>
      <w:pPr>
        <w:pStyle w:val="Normal"/>
        <w:spacing w:lineRule="exact" w:line="590"/>
        <w:ind w:firstLineChars="196" w:startChars="0" w:start="0" w:endChars="0" w:end="0"/>
        <w:rPr>
          <w:rFonts w:hint="eastAsia"/>
          <w:szCs w:val="32"/>
        </w:rPr>
      </w:pPr>
      <w:r>
        <w:rPr>
          <w:rFonts w:ascii="黑体" w:hAnsi="黑体" w:cs="宋体" w:hint="eastAsia" w:eastAsia="黑体"/>
          <w:color w:val="000000"/>
          <w:szCs w:val="32"/>
        </w:rPr>
        <w:t>第二十四条</w:t>
      </w:r>
      <w:r>
        <w:rPr>
          <w:rFonts w:hint="eastAsia"/>
          <w:color w:val="000000"/>
          <w:kern w:val="0"/>
          <w:szCs w:val="32"/>
        </w:rPr>
        <w:t xml:space="preserve">  设置户外广告、牌匾、条幅、电子显示屏、宣传栏、实物造型、空中漂浮物、充气模型等户外设施，应当符合城市容貌标准。</w:t>
      </w:r>
      <w:r>
        <w:rPr>
          <w:rFonts w:hint="eastAsia"/>
          <w:szCs w:val="32"/>
        </w:rPr>
        <w:t>户外设施设置的管理，按照市人民政府的规定执行。</w:t>
      </w:r>
    </w:p>
    <w:p>
      <w:pPr>
        <w:pStyle w:val="Normal"/>
        <w:spacing w:lineRule="exact" w:line="590"/>
        <w:ind w:firstLineChars="196" w:startChars="0" w:start="0" w:endChars="0" w:end="0"/>
        <w:rPr>
          <w:rFonts w:hint="eastAsia"/>
          <w:color w:val="000000"/>
          <w:kern w:val="0"/>
          <w:szCs w:val="32"/>
        </w:rPr>
      </w:pPr>
      <w:r>
        <w:rPr>
          <w:rFonts w:hint="eastAsia"/>
          <w:kern w:val="0"/>
          <w:szCs w:val="32"/>
        </w:rPr>
        <w:t>市交通运输行政主管部门对利用公共汽车、电车、轮渡船和出租汽车设置户外广告的，应当依法加强监督管理。</w:t>
      </w:r>
    </w:p>
    <w:p>
      <w:pPr>
        <w:pStyle w:val="Normal"/>
        <w:spacing w:lineRule="exact" w:line="590"/>
        <w:ind w:firstLine="660" w:end="0"/>
        <w:rPr>
          <w:rFonts w:hint="eastAsia"/>
          <w:color w:val="000000"/>
          <w:kern w:val="0"/>
          <w:szCs w:val="32"/>
        </w:rPr>
      </w:pPr>
      <w:r>
        <w:rPr>
          <w:rFonts w:hint="eastAsia"/>
          <w:color w:val="000000"/>
          <w:kern w:val="0"/>
          <w:szCs w:val="32"/>
        </w:rPr>
        <w:t>户外设施设置人应当按照批准的要求设置。</w:t>
      </w:r>
    </w:p>
    <w:p>
      <w:pPr>
        <w:pStyle w:val="Normal"/>
        <w:spacing w:lineRule="exact" w:line="590"/>
        <w:ind w:firstLine="660" w:end="0"/>
        <w:rPr>
          <w:rFonts w:hint="eastAsia"/>
          <w:color w:val="000000"/>
          <w:kern w:val="0"/>
          <w:szCs w:val="32"/>
        </w:rPr>
      </w:pPr>
      <w:r>
        <w:rPr>
          <w:rFonts w:ascii="黑体" w:hAnsi="黑体" w:cs="宋体" w:hint="eastAsia" w:eastAsia="黑体"/>
          <w:color w:val="000000"/>
          <w:szCs w:val="32"/>
        </w:rPr>
        <w:t xml:space="preserve">第二十五条 </w:t>
      </w:r>
      <w:r>
        <w:rPr>
          <w:rFonts w:hint="eastAsia"/>
          <w:szCs w:val="32"/>
        </w:rPr>
        <w:t xml:space="preserve"> 户外设施设置人应当对户外设施进行日常检查和维护，出现差错、破损、倾斜、残缺、污损、褪色的，应当及时维护或者更新；霓虹灯、电子显示装置、灯箱形式的户外设施应当显示完整，出现断亮、残损的，应当及时修复或者更新。</w:t>
      </w:r>
    </w:p>
    <w:p>
      <w:pPr>
        <w:pStyle w:val="Normal"/>
        <w:spacing w:lineRule="exact" w:line="590"/>
        <w:ind w:firstLine="645" w:end="0"/>
        <w:rPr>
          <w:rFonts w:hint="eastAsia"/>
          <w:szCs w:val="32"/>
        </w:rPr>
      </w:pPr>
      <w:r>
        <w:rPr>
          <w:rFonts w:hint="eastAsia"/>
          <w:szCs w:val="32"/>
        </w:rPr>
        <w:t>违反本条前款规定的，</w:t>
      </w:r>
      <w:r>
        <w:rPr>
          <w:rFonts w:cs="Arial" w:hint="eastAsia"/>
          <w:color w:val="000000"/>
          <w:kern w:val="0"/>
          <w:szCs w:val="32"/>
        </w:rPr>
        <w:t>责令限期改正，按照每处处以二百元以上五百元以下罚款</w:t>
      </w:r>
      <w:r>
        <w:rPr>
          <w:rFonts w:hint="eastAsia"/>
          <w:szCs w:val="32"/>
        </w:rPr>
        <w:t>。</w:t>
      </w:r>
    </w:p>
    <w:p>
      <w:pPr>
        <w:pStyle w:val="Normal"/>
        <w:spacing w:lineRule="exact" w:line="590"/>
        <w:ind w:firstLineChars="196" w:startChars="0" w:start="0" w:endChars="0" w:end="0"/>
        <w:rPr>
          <w:rFonts w:hint="eastAsia"/>
          <w:szCs w:val="32"/>
        </w:rPr>
      </w:pPr>
      <w:r>
        <w:rPr>
          <w:rFonts w:ascii="黑体" w:hAnsi="黑体" w:cs="宋体" w:hint="eastAsia" w:eastAsia="黑体"/>
          <w:color w:val="000000"/>
          <w:szCs w:val="32"/>
        </w:rPr>
        <w:t xml:space="preserve">第二十六条  </w:t>
      </w:r>
      <w:r>
        <w:rPr>
          <w:rFonts w:hint="eastAsia"/>
          <w:szCs w:val="32"/>
        </w:rPr>
        <w:t>城市照明以道路照明为主，景观照明和业态照明为辅，按照经济实用、节约能源、保护环境和美观和谐的原则设置照明设施。</w:t>
      </w:r>
    </w:p>
    <w:p>
      <w:pPr>
        <w:pStyle w:val="Normal"/>
        <w:spacing w:lineRule="exact" w:line="590"/>
        <w:ind w:firstLine="645" w:end="0"/>
        <w:rPr>
          <w:rFonts w:hint="eastAsia"/>
          <w:szCs w:val="32"/>
        </w:rPr>
      </w:pPr>
      <w:r>
        <w:rPr>
          <w:rFonts w:ascii="黑体" w:hAnsi="黑体" w:cs="宋体" w:hint="eastAsia" w:eastAsia="黑体"/>
          <w:color w:val="000000"/>
          <w:szCs w:val="32"/>
        </w:rPr>
        <w:t>第二十七条</w:t>
      </w:r>
      <w:r>
        <w:rPr>
          <w:rFonts w:hint="eastAsia"/>
          <w:szCs w:val="32"/>
        </w:rPr>
        <w:t xml:space="preserve">  区、县（市）市容环卫部门应当在街路、广场等人流密集场所设置公共信息栏；机场、火车站、地铁站、长途汽车客运站、客运码头、劳务市场等公共场所的经营者或者管理者，物业服务企业、社区物业服务机构，应当在本服务区内适当场所设置公共信息栏，供单位和个人发布信息，并负责管理和保洁。</w:t>
      </w:r>
    </w:p>
    <w:p>
      <w:pPr>
        <w:pStyle w:val="Normal"/>
        <w:spacing w:lineRule="exact" w:line="590"/>
        <w:ind w:firstLine="630" w:end="0"/>
        <w:rPr>
          <w:rFonts w:hint="eastAsia"/>
          <w:szCs w:val="32"/>
        </w:rPr>
      </w:pPr>
      <w:r>
        <w:rPr>
          <w:rFonts w:hint="eastAsia"/>
          <w:szCs w:val="32"/>
        </w:rPr>
        <w:t>单位和个人不得在建筑物、构筑物及其他设施，居民住宅楼道，树木和地面上乱喷涂、乱涂写、乱刻画、乱张贴。</w:t>
      </w:r>
    </w:p>
    <w:p>
      <w:pPr>
        <w:pStyle w:val="Normal"/>
        <w:spacing w:lineRule="exact" w:line="590"/>
        <w:ind w:firstLine="630" w:end="0"/>
        <w:rPr>
          <w:rFonts w:hint="eastAsia"/>
          <w:szCs w:val="32"/>
        </w:rPr>
      </w:pPr>
      <w:r>
        <w:rPr>
          <w:rFonts w:hint="eastAsia"/>
          <w:szCs w:val="32"/>
        </w:rPr>
        <w:t>违反本条第二款规定的，责令清除，按照每处处以二百元以上五百元以下罚款；在喷涂、刻画、张贴的内容中公布通信工具号码的，经核实后，通知通信部门按照有关规定处理。</w:t>
      </w:r>
    </w:p>
    <w:p>
      <w:pPr>
        <w:pStyle w:val="Normal"/>
        <w:spacing w:lineRule="exact" w:line="590"/>
        <w:rPr>
          <w:rFonts w:hint="eastAsia"/>
          <w:szCs w:val="32"/>
        </w:rPr>
      </w:pPr>
      <w:r>
        <w:rPr>
          <w:rFonts w:hint="eastAsia"/>
          <w:szCs w:val="32"/>
        </w:rPr>
      </w:r>
    </w:p>
    <w:p>
      <w:pPr>
        <w:pStyle w:val="Normal"/>
        <w:spacing w:lineRule="exact" w:line="590"/>
        <w:jc w:val="center"/>
        <w:rPr>
          <w:rFonts w:ascii="黑体" w:hAnsi="黑体" w:eastAsia="黑体" w:cs="宋体"/>
          <w:szCs w:val="32"/>
        </w:rPr>
      </w:pPr>
      <w:r>
        <w:rPr>
          <w:rFonts w:ascii="黑体" w:hAnsi="黑体" w:cs="宋体" w:hint="eastAsia" w:eastAsia="黑体"/>
          <w:szCs w:val="32"/>
        </w:rPr>
        <w:t>第三章　城市环境卫生</w:t>
      </w:r>
    </w:p>
    <w:p>
      <w:pPr>
        <w:pStyle w:val="Normal"/>
        <w:spacing w:lineRule="exact" w:line="590"/>
        <w:rPr>
          <w:rFonts w:ascii="黑体" w:hAnsi="黑体" w:eastAsia="黑体" w:cs="宋体"/>
          <w:szCs w:val="32"/>
        </w:rPr>
      </w:pPr>
      <w:r>
        <w:rPr>
          <w:rFonts w:eastAsia="黑体" w:cs="宋体" w:ascii="黑体" w:hAnsi="黑体"/>
          <w:szCs w:val="32"/>
        </w:rPr>
      </w:r>
    </w:p>
    <w:p>
      <w:pPr>
        <w:pStyle w:val="Normal"/>
        <w:spacing w:lineRule="exact" w:line="590"/>
        <w:rPr>
          <w:rFonts w:hint="eastAsia"/>
          <w:szCs w:val="32"/>
        </w:rPr>
      </w:pPr>
      <w:r>
        <w:rPr>
          <w:rFonts w:cs="宋体" w:hint="eastAsia"/>
          <w:szCs w:val="32"/>
        </w:rPr>
        <w:t xml:space="preserve">  </w:t>
      </w:r>
      <w:r>
        <w:rPr>
          <w:rFonts w:eastAsia="黑体" w:cs="宋体" w:hint="eastAsia" w:ascii="黑体" w:hAnsi="黑体"/>
          <w:color w:val="000000"/>
          <w:szCs w:val="32"/>
        </w:rPr>
        <w:t xml:space="preserve">  </w:t>
      </w:r>
      <w:r>
        <w:rPr>
          <w:rFonts w:ascii="黑体" w:hAnsi="黑体" w:cs="宋体" w:hint="eastAsia" w:eastAsia="黑体"/>
          <w:color w:val="000000"/>
          <w:szCs w:val="32"/>
        </w:rPr>
        <w:t xml:space="preserve">第二十八条 </w:t>
      </w:r>
      <w:r>
        <w:rPr>
          <w:rFonts w:hint="eastAsia"/>
          <w:szCs w:val="32"/>
        </w:rPr>
        <w:t xml:space="preserve"> 街路及其他公共场所的清扫保洁，应当按照作业规范和环境卫生标准，定时清扫、及时保洁；适合机械化清扫和水冲洗作业的街路，应当实行机械化清扫和水冲</w:t>
      </w:r>
    </w:p>
    <w:p>
      <w:pPr>
        <w:pStyle w:val="Normal"/>
        <w:spacing w:lineRule="exact" w:line="590"/>
        <w:rPr>
          <w:rFonts w:hint="eastAsia"/>
          <w:szCs w:val="32"/>
        </w:rPr>
      </w:pPr>
      <w:r>
        <w:rPr>
          <w:rFonts w:hint="eastAsia"/>
          <w:szCs w:val="32"/>
        </w:rPr>
        <w:t>洗作业。</w:t>
      </w:r>
    </w:p>
    <w:p>
      <w:pPr>
        <w:pStyle w:val="Normal"/>
        <w:spacing w:lineRule="exact" w:line="590"/>
        <w:ind w:firstLineChars="200" w:startChars="0" w:start="0" w:endChars="0" w:end="0"/>
        <w:rPr>
          <w:rFonts w:cs="宋体" w:hint="eastAsia"/>
          <w:szCs w:val="32"/>
        </w:rPr>
      </w:pPr>
      <w:r>
        <w:rPr>
          <w:rFonts w:hint="eastAsia"/>
          <w:szCs w:val="32"/>
        </w:rPr>
        <w:t>新建、扩建的城市道路竣工验收时，建设单位应当与市、县（市）市容环卫部门进行环境卫生保洁责任交接。</w:t>
      </w:r>
    </w:p>
    <w:p>
      <w:pPr>
        <w:pStyle w:val="Normal"/>
        <w:spacing w:lineRule="exact" w:line="590"/>
        <w:ind w:firstLineChars="200" w:startChars="0" w:start="0" w:endChars="0" w:end="0"/>
        <w:rPr>
          <w:rFonts w:hint="eastAsia"/>
          <w:szCs w:val="32"/>
        </w:rPr>
      </w:pPr>
      <w:r>
        <w:rPr>
          <w:rFonts w:ascii="黑体" w:hAnsi="黑体" w:cs="宋体" w:hint="eastAsia" w:eastAsia="黑体"/>
          <w:color w:val="000000"/>
          <w:szCs w:val="32"/>
        </w:rPr>
        <w:t>第二十九条</w:t>
      </w:r>
      <w:r>
        <w:rPr>
          <w:rFonts w:hint="eastAsia"/>
          <w:b/>
          <w:szCs w:val="32"/>
        </w:rPr>
        <w:t xml:space="preserve">  </w:t>
      </w:r>
      <w:r>
        <w:rPr>
          <w:rFonts w:hint="eastAsia"/>
          <w:szCs w:val="32"/>
        </w:rPr>
        <w:t>从事城市生活垃圾清扫、收集、运输、处理和建筑垃圾处置等直接关系公共利益项目的经营市场准入，实行特许经营制度。</w:t>
      </w:r>
    </w:p>
    <w:p>
      <w:pPr>
        <w:pStyle w:val="Normal"/>
        <w:spacing w:lineRule="exact" w:line="590"/>
        <w:ind w:firstLine="630" w:end="0"/>
        <w:rPr>
          <w:rFonts w:cs="宋体" w:hint="eastAsia"/>
          <w:color w:val="000000"/>
          <w:kern w:val="0"/>
          <w:szCs w:val="32"/>
        </w:rPr>
      </w:pPr>
      <w:r>
        <w:rPr>
          <w:rFonts w:ascii="黑体" w:hAnsi="黑体" w:cs="宋体" w:hint="eastAsia" w:eastAsia="黑体"/>
          <w:color w:val="000000"/>
          <w:szCs w:val="32"/>
        </w:rPr>
        <w:t>第三十条</w:t>
      </w:r>
      <w:r>
        <w:rPr>
          <w:rFonts w:cs="宋体" w:hint="eastAsia"/>
          <w:color w:val="000000"/>
          <w:kern w:val="0"/>
          <w:szCs w:val="32"/>
        </w:rPr>
        <w:t xml:space="preserve">  </w:t>
      </w:r>
      <w:r>
        <w:rPr>
          <w:rFonts w:hint="eastAsia"/>
          <w:szCs w:val="32"/>
        </w:rPr>
        <w:t>授予</w:t>
      </w:r>
      <w:r>
        <w:rPr>
          <w:rFonts w:cs="宋体" w:hint="eastAsia"/>
          <w:color w:val="000000"/>
          <w:kern w:val="0"/>
          <w:szCs w:val="32"/>
        </w:rPr>
        <w:t>特许经营权，应当采取公开招标方式确定特许经营者。通过公开招标方式无法确定的，可以采取邀请招标方式。</w:t>
      </w:r>
    </w:p>
    <w:p>
      <w:pPr>
        <w:pStyle w:val="Normal"/>
        <w:spacing w:lineRule="exact" w:line="590"/>
        <w:ind w:firstLine="630" w:end="0"/>
        <w:rPr>
          <w:rFonts w:cs="宋体" w:hint="eastAsia"/>
          <w:color w:val="000000"/>
          <w:kern w:val="0"/>
          <w:szCs w:val="32"/>
        </w:rPr>
      </w:pPr>
      <w:r>
        <w:rPr>
          <w:rFonts w:ascii="黑体" w:hAnsi="黑体" w:cs="宋体" w:hint="eastAsia" w:eastAsia="黑体"/>
          <w:color w:val="000000"/>
          <w:szCs w:val="32"/>
        </w:rPr>
        <w:t>第三十一条</w:t>
      </w:r>
      <w:r>
        <w:rPr>
          <w:rFonts w:cs="宋体" w:hint="eastAsia"/>
          <w:color w:val="000000"/>
          <w:kern w:val="0"/>
          <w:szCs w:val="32"/>
        </w:rPr>
        <w:t xml:space="preserve">  特许经营期限根据项目的经营规模、经营方式、投资回报周期等因素确定。</w:t>
      </w:r>
    </w:p>
    <w:p>
      <w:pPr>
        <w:pStyle w:val="Normal"/>
        <w:spacing w:lineRule="exact" w:line="590"/>
        <w:rPr>
          <w:rFonts w:cs="宋体" w:hint="eastAsia"/>
          <w:color w:val="000000"/>
          <w:kern w:val="0"/>
          <w:szCs w:val="32"/>
        </w:rPr>
      </w:pPr>
      <w:r>
        <w:rPr>
          <w:rFonts w:cs="宋体" w:hint="eastAsia"/>
          <w:color w:val="000000"/>
          <w:kern w:val="0"/>
          <w:szCs w:val="32"/>
        </w:rPr>
        <w:t>　　特许经营期届满，应当重新选择项目的特许经营者。在同等条件下，原特许经营者享有优先权。</w:t>
      </w:r>
    </w:p>
    <w:p>
      <w:pPr>
        <w:pStyle w:val="Normal"/>
        <w:spacing w:lineRule="exact" w:line="590"/>
        <w:rPr>
          <w:rFonts w:cs="宋体" w:hint="eastAsia"/>
          <w:color w:val="000000"/>
          <w:kern w:val="0"/>
          <w:szCs w:val="32"/>
        </w:rPr>
      </w:pPr>
      <w:r>
        <w:rPr>
          <w:rFonts w:cs="宋体" w:hint="eastAsia"/>
          <w:color w:val="000000"/>
          <w:kern w:val="0"/>
          <w:szCs w:val="32"/>
        </w:rPr>
        <w:t>　　</w:t>
      </w:r>
      <w:r>
        <w:rPr>
          <w:rFonts w:ascii="黑体" w:hAnsi="黑体" w:cs="宋体" w:hint="eastAsia" w:eastAsia="黑体"/>
          <w:color w:val="000000"/>
          <w:szCs w:val="32"/>
        </w:rPr>
        <w:t>第三十二条</w:t>
      </w:r>
      <w:r>
        <w:rPr>
          <w:rFonts w:cs="宋体" w:hint="eastAsia"/>
          <w:color w:val="000000"/>
          <w:kern w:val="0"/>
          <w:szCs w:val="32"/>
        </w:rPr>
        <w:t xml:space="preserve">  特许经营者不得有下列行为：</w:t>
      </w:r>
    </w:p>
    <w:p>
      <w:pPr>
        <w:pStyle w:val="Normal"/>
        <w:spacing w:lineRule="exact" w:line="590"/>
        <w:rPr>
          <w:rFonts w:cs="宋体" w:hint="eastAsia"/>
          <w:color w:val="000000"/>
          <w:kern w:val="0"/>
          <w:szCs w:val="32"/>
        </w:rPr>
      </w:pPr>
      <w:r>
        <w:rPr>
          <w:rFonts w:cs="宋体" w:hint="eastAsia"/>
          <w:color w:val="000000"/>
          <w:kern w:val="0"/>
          <w:szCs w:val="32"/>
        </w:rPr>
        <w:t>　　（一）擅自转让、出租、质押或者以其他方式处分特许经营权；</w:t>
      </w:r>
    </w:p>
    <w:p>
      <w:pPr>
        <w:pStyle w:val="Normal"/>
        <w:spacing w:lineRule="exact" w:line="590"/>
        <w:rPr>
          <w:rFonts w:cs="宋体" w:hint="eastAsia"/>
          <w:color w:val="000000"/>
          <w:kern w:val="0"/>
          <w:szCs w:val="32"/>
        </w:rPr>
      </w:pPr>
      <w:r>
        <w:rPr>
          <w:rFonts w:cs="宋体" w:hint="eastAsia"/>
          <w:color w:val="000000"/>
          <w:kern w:val="0"/>
          <w:szCs w:val="32"/>
        </w:rPr>
        <w:t>　　（二）超越特许经营协议约定的范围从事经营活动；</w:t>
      </w:r>
    </w:p>
    <w:p>
      <w:pPr>
        <w:pStyle w:val="Normal"/>
        <w:spacing w:lineRule="exact" w:line="590"/>
        <w:rPr>
          <w:rFonts w:cs="宋体" w:hint="eastAsia"/>
          <w:color w:val="000000"/>
          <w:kern w:val="0"/>
          <w:szCs w:val="32"/>
        </w:rPr>
      </w:pPr>
      <w:r>
        <w:rPr>
          <w:rFonts w:cs="宋体" w:hint="eastAsia"/>
          <w:color w:val="000000"/>
          <w:kern w:val="0"/>
          <w:szCs w:val="32"/>
        </w:rPr>
        <w:t>　　（三）擅自停业、歇业；</w:t>
      </w:r>
    </w:p>
    <w:p>
      <w:pPr>
        <w:pStyle w:val="Normal"/>
        <w:spacing w:lineRule="exact" w:line="590"/>
        <w:ind w:firstLine="645" w:end="0"/>
        <w:rPr>
          <w:rFonts w:cs="宋体" w:hint="eastAsia"/>
          <w:color w:val="000000"/>
          <w:kern w:val="0"/>
          <w:szCs w:val="32"/>
        </w:rPr>
      </w:pPr>
      <w:r>
        <w:rPr>
          <w:rFonts w:cs="宋体" w:hint="eastAsia"/>
          <w:color w:val="000000"/>
          <w:kern w:val="0"/>
          <w:szCs w:val="32"/>
        </w:rPr>
        <w:t>（四）擅自转让、出租、抵押或者以其他方式处分特许经营项目中保证生产产品、提供服务的设施、设备等资产；</w:t>
      </w:r>
    </w:p>
    <w:p>
      <w:pPr>
        <w:pStyle w:val="Normal"/>
        <w:spacing w:lineRule="exact" w:line="590"/>
        <w:ind w:firstLine="645" w:end="0"/>
        <w:rPr>
          <w:rFonts w:cs="宋体" w:hint="eastAsia"/>
          <w:color w:val="000000"/>
          <w:kern w:val="0"/>
          <w:szCs w:val="32"/>
        </w:rPr>
      </w:pPr>
      <w:r>
        <w:rPr>
          <w:rFonts w:cs="宋体" w:hint="eastAsia"/>
          <w:color w:val="000000"/>
          <w:kern w:val="0"/>
          <w:szCs w:val="32"/>
        </w:rPr>
        <w:t>（五）改变投资建设、运营项目的土地使用性质，将特许经营项目的设施及相关土地用于特许经营项目之外，擅自改变有关经营设施的功能和用途；</w:t>
      </w:r>
    </w:p>
    <w:p>
      <w:pPr>
        <w:pStyle w:val="Normal"/>
        <w:spacing w:lineRule="exact" w:line="590"/>
        <w:rPr>
          <w:rFonts w:cs="宋体" w:hint="eastAsia"/>
          <w:color w:val="000000"/>
          <w:kern w:val="0"/>
          <w:szCs w:val="32"/>
        </w:rPr>
      </w:pPr>
      <w:r>
        <w:rPr>
          <w:rFonts w:cs="宋体" w:hint="eastAsia"/>
          <w:color w:val="000000"/>
          <w:kern w:val="0"/>
          <w:szCs w:val="32"/>
        </w:rPr>
        <w:t>　　（六）降低、减少所提供产品或者服务的质量、数量，擅自制定、调整所提供产品或者服务的价格、收费；</w:t>
      </w:r>
    </w:p>
    <w:p>
      <w:pPr>
        <w:pStyle w:val="Normal"/>
        <w:spacing w:lineRule="exact" w:line="590"/>
        <w:rPr>
          <w:rFonts w:cs="宋体" w:hint="eastAsia"/>
          <w:color w:val="000000"/>
          <w:kern w:val="0"/>
          <w:szCs w:val="32"/>
        </w:rPr>
      </w:pPr>
      <w:r>
        <w:rPr>
          <w:rFonts w:cs="宋体" w:hint="eastAsia"/>
          <w:color w:val="000000"/>
          <w:kern w:val="0"/>
          <w:szCs w:val="32"/>
        </w:rPr>
        <w:t>　　（七）法律、法规、规章规定和特许经营协议约定的其他禁止行为。</w:t>
      </w:r>
    </w:p>
    <w:p>
      <w:pPr>
        <w:pStyle w:val="Style16"/>
        <w:widowControl w:val="false"/>
        <w:spacing w:lineRule="exact" w:line="590" w:before="0" w:after="0"/>
        <w:ind w:firstLine="645" w:end="0"/>
        <w:jc w:val="both"/>
        <w:rPr>
          <w:rFonts w:ascii="仿宋_GB2312" w:hAnsi="仿宋_GB2312" w:eastAsia="仿宋_GB2312" w:hint="eastAsia"/>
          <w:sz w:val="32"/>
          <w:szCs w:val="32"/>
        </w:rPr>
      </w:pPr>
      <w:r>
        <w:rPr>
          <w:rFonts w:ascii="仿宋_GB2312" w:hAnsi="仿宋_GB2312" w:cs="Tahoma" w:hint="eastAsia" w:eastAsia="仿宋_GB2312"/>
          <w:color w:val="000000"/>
          <w:sz w:val="32"/>
          <w:szCs w:val="32"/>
        </w:rPr>
        <w:t>违反本条前款规定的，责令限期改正；逾期未改正的，可以收回特许经营权，并实施临时接管。</w:t>
      </w:r>
    </w:p>
    <w:p>
      <w:pPr>
        <w:pStyle w:val="Normal"/>
        <w:spacing w:lineRule="exact" w:line="590"/>
        <w:ind w:firstLine="675" w:end="0"/>
        <w:rPr>
          <w:rFonts w:hint="eastAsia"/>
          <w:szCs w:val="32"/>
        </w:rPr>
      </w:pPr>
      <w:r>
        <w:rPr>
          <w:rFonts w:ascii="黑体" w:hAnsi="黑体" w:cs="宋体" w:hint="eastAsia" w:eastAsia="黑体"/>
          <w:color w:val="000000"/>
          <w:szCs w:val="32"/>
        </w:rPr>
        <w:t xml:space="preserve">第三十三条 </w:t>
      </w:r>
      <w:r>
        <w:rPr>
          <w:rFonts w:hint="eastAsia"/>
          <w:szCs w:val="32"/>
        </w:rPr>
        <w:t xml:space="preserve"> 机动车运输砂石、泥浆、粪便、渣土等散体、流体物料或者垃圾的，应当覆盖、密闭，不得遗撒、泄漏。</w:t>
      </w:r>
    </w:p>
    <w:p>
      <w:pPr>
        <w:pStyle w:val="Normal"/>
        <w:spacing w:lineRule="exact" w:line="590"/>
        <w:ind w:firstLine="675" w:end="0"/>
        <w:rPr>
          <w:rFonts w:hint="eastAsia"/>
          <w:szCs w:val="32"/>
        </w:rPr>
      </w:pPr>
      <w:r>
        <w:rPr>
          <w:rFonts w:hint="eastAsia"/>
          <w:szCs w:val="32"/>
        </w:rPr>
        <w:t>违反本条前款规定的，责令改正，按照污染道路长度每延长米处以一百元以上二百元以下罚款；拒不接受处理的可以暂扣车辆。</w:t>
      </w:r>
    </w:p>
    <w:p>
      <w:pPr>
        <w:pStyle w:val="Normal"/>
        <w:spacing w:lineRule="exact" w:line="590"/>
        <w:ind w:firstLine="645" w:end="0"/>
        <w:rPr>
          <w:rFonts w:hint="eastAsia"/>
          <w:szCs w:val="32"/>
        </w:rPr>
      </w:pPr>
      <w:r>
        <w:rPr>
          <w:rFonts w:ascii="黑体" w:hAnsi="黑体" w:cs="宋体" w:hint="eastAsia" w:eastAsia="黑体"/>
          <w:color w:val="000000"/>
          <w:szCs w:val="32"/>
        </w:rPr>
        <w:t>第三十四条</w:t>
      </w:r>
      <w:r>
        <w:rPr>
          <w:rFonts w:hint="eastAsia"/>
          <w:szCs w:val="32"/>
        </w:rPr>
        <w:t>　城市日常生活垃圾实行袋装化投放、容器化收集、密闭化运输和无害化处置。</w:t>
      </w:r>
    </w:p>
    <w:p>
      <w:pPr>
        <w:pStyle w:val="Style16"/>
        <w:widowControl w:val="false"/>
        <w:spacing w:lineRule="exact" w:line="590" w:before="0" w:after="0"/>
        <w:ind w:firstLine="645" w:end="0"/>
        <w:jc w:val="both"/>
        <w:rPr>
          <w:rFonts w:ascii="仿宋_GB2312" w:hAnsi="仿宋_GB2312" w:eastAsia="仿宋_GB2312" w:hint="eastAsia"/>
          <w:sz w:val="32"/>
          <w:szCs w:val="32"/>
        </w:rPr>
      </w:pPr>
      <w:r>
        <w:rPr>
          <w:rFonts w:ascii="仿宋_GB2312" w:hAnsi="仿宋_GB2312" w:hint="eastAsia" w:eastAsia="仿宋_GB2312"/>
          <w:sz w:val="32"/>
          <w:szCs w:val="32"/>
        </w:rPr>
        <w:t>单位、个体经营者、居民应当按照规定时间、地点和方式倾倒生活垃圾，由市容环境卫生专业运输单位及时运送，做到日产日清。</w:t>
      </w:r>
    </w:p>
    <w:p>
      <w:pPr>
        <w:pStyle w:val="Style16"/>
        <w:widowControl w:val="false"/>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违反本条第二款规定的，责令改正，对单位、个体经营者每次处以二百元以上一千元以下罚款；对居民每次处以一百元以上二百元以下罚款。</w:t>
      </w:r>
    </w:p>
    <w:p>
      <w:pPr>
        <w:pStyle w:val="Normal"/>
        <w:spacing w:lineRule="exact" w:line="590"/>
        <w:ind w:firstLineChars="200" w:startChars="0" w:start="0" w:endChars="0" w:end="0"/>
        <w:rPr>
          <w:rFonts w:hint="eastAsia"/>
          <w:szCs w:val="32"/>
        </w:rPr>
      </w:pPr>
      <w:r>
        <w:rPr>
          <w:rFonts w:ascii="黑体" w:hAnsi="黑体" w:cs="宋体" w:hint="eastAsia" w:eastAsia="黑体"/>
          <w:color w:val="000000"/>
          <w:szCs w:val="32"/>
        </w:rPr>
        <w:t xml:space="preserve">第三十五条 </w:t>
      </w:r>
      <w:r>
        <w:rPr>
          <w:rFonts w:hint="eastAsia"/>
          <w:szCs w:val="32"/>
        </w:rPr>
        <w:t xml:space="preserve"> 生活垃圾中的食品加工、饮食服务、单位供餐</w:t>
      </w:r>
      <w:r>
        <w:rPr>
          <w:rFonts w:cs="宋体" w:hint="eastAsia"/>
          <w:szCs w:val="32"/>
        </w:rPr>
        <w:t>等活动中产生的餐厨垃圾</w:t>
      </w:r>
      <w:r>
        <w:rPr>
          <w:rFonts w:hint="eastAsia"/>
          <w:szCs w:val="32"/>
        </w:rPr>
        <w:t>实行专用容器贮存，统一收集，密闭运输，无害化、资源化处理。</w:t>
      </w:r>
    </w:p>
    <w:p>
      <w:pPr>
        <w:pStyle w:val="Normal"/>
        <w:spacing w:lineRule="exact" w:line="590"/>
        <w:ind w:firstLineChars="200" w:startChars="0" w:start="0" w:endChars="0" w:end="0"/>
        <w:rPr>
          <w:rFonts w:hint="eastAsia"/>
          <w:szCs w:val="32"/>
        </w:rPr>
      </w:pPr>
      <w:r>
        <w:rPr>
          <w:rFonts w:ascii="黑体" w:hAnsi="黑体" w:cs="宋体" w:hint="eastAsia" w:eastAsia="黑体"/>
          <w:color w:val="000000"/>
          <w:szCs w:val="32"/>
        </w:rPr>
        <w:t>第三十六条</w:t>
      </w:r>
      <w:r>
        <w:rPr>
          <w:rFonts w:hint="eastAsia"/>
          <w:szCs w:val="32"/>
        </w:rPr>
        <w:t xml:space="preserve">  餐厨垃圾产生者应当遵守下列规定：</w:t>
      </w:r>
    </w:p>
    <w:p>
      <w:pPr>
        <w:pStyle w:val="Normal"/>
        <w:spacing w:lineRule="exact" w:line="590"/>
        <w:ind w:firstLineChars="200" w:startChars="0" w:start="0" w:endChars="0" w:end="0"/>
        <w:rPr>
          <w:rFonts w:hint="eastAsia"/>
          <w:szCs w:val="32"/>
        </w:rPr>
      </w:pPr>
      <w:r>
        <w:rPr>
          <w:rFonts w:hint="eastAsia"/>
          <w:szCs w:val="32"/>
        </w:rPr>
        <w:t>（一）按照规定到市容环卫部门申报；</w:t>
      </w:r>
    </w:p>
    <w:p>
      <w:pPr>
        <w:pStyle w:val="Normal"/>
        <w:spacing w:lineRule="exact" w:line="590"/>
        <w:ind w:firstLineChars="200" w:startChars="0" w:start="0" w:endChars="0" w:end="0"/>
        <w:rPr>
          <w:rFonts w:hint="eastAsia"/>
          <w:szCs w:val="32"/>
        </w:rPr>
      </w:pPr>
      <w:r>
        <w:rPr>
          <w:rFonts w:hint="eastAsia"/>
          <w:szCs w:val="32"/>
        </w:rPr>
        <w:t>（二）使用统一配置的专用收集容器，不得将餐厨垃圾排入雨水、污水管道或者与其他生活垃圾混倒；</w:t>
      </w:r>
    </w:p>
    <w:p>
      <w:pPr>
        <w:pStyle w:val="Normal"/>
        <w:spacing w:lineRule="exact" w:line="590"/>
        <w:ind w:firstLineChars="200" w:startChars="0" w:start="0" w:endChars="0" w:end="0"/>
        <w:rPr>
          <w:rFonts w:hint="eastAsia"/>
          <w:szCs w:val="32"/>
          <w:bdr w:val="single" w:sz="4" w:space="0" w:color="000000"/>
        </w:rPr>
      </w:pPr>
      <w:r>
        <w:rPr>
          <w:rFonts w:hint="eastAsia"/>
          <w:szCs w:val="32"/>
        </w:rPr>
        <w:t>（三）由取得许可的专业单位收集运输餐厨垃圾。</w:t>
      </w:r>
    </w:p>
    <w:p>
      <w:pPr>
        <w:pStyle w:val="Normal"/>
        <w:spacing w:lineRule="exact" w:line="590"/>
        <w:ind w:firstLineChars="199" w:startChars="0" w:start="0" w:endChars="0" w:end="0"/>
        <w:rPr>
          <w:rFonts w:hint="eastAsia"/>
          <w:szCs w:val="32"/>
        </w:rPr>
      </w:pPr>
      <w:r>
        <w:rPr>
          <w:rFonts w:hint="eastAsia"/>
          <w:szCs w:val="32"/>
        </w:rPr>
        <w:t>违反本条前款第（一）项规定的，责令申报；拒不申报的，处以五百元以上一千元以下罚款。违反第（二）项规定的，责令限期改正；逾期未改正的，处以二千元以上五千元以下罚款。违反第（三）项规定的，责令改正，处以五千元以上一万元以下罚款。</w:t>
      </w:r>
    </w:p>
    <w:p>
      <w:pPr>
        <w:pStyle w:val="Normal"/>
        <w:spacing w:lineRule="exact" w:line="590"/>
        <w:ind w:firstLineChars="200" w:startChars="0" w:start="0" w:endChars="0" w:end="0"/>
        <w:rPr>
          <w:rFonts w:hint="eastAsia"/>
          <w:szCs w:val="32"/>
        </w:rPr>
      </w:pPr>
      <w:r>
        <w:rPr>
          <w:rFonts w:ascii="黑体" w:hAnsi="黑体" w:cs="宋体" w:hint="eastAsia" w:eastAsia="黑体"/>
          <w:color w:val="000000"/>
          <w:szCs w:val="32"/>
        </w:rPr>
        <w:t>第三十七条</w:t>
      </w:r>
      <w:r>
        <w:rPr>
          <w:rFonts w:hint="eastAsia"/>
          <w:szCs w:val="32"/>
        </w:rPr>
        <w:t xml:space="preserve">  从事餐厨垃圾收集、运输的专业单位应当取得运输许可，按照规定收集、运输餐厨垃圾，保证收集、运输车辆密闭、完好和整洁，并将餐厨垃圾运送到指定的处置场所。</w:t>
      </w:r>
    </w:p>
    <w:p>
      <w:pPr>
        <w:pStyle w:val="Normal"/>
        <w:spacing w:lineRule="exact" w:line="590"/>
        <w:ind w:firstLineChars="200" w:startChars="0" w:start="0" w:endChars="0" w:end="0"/>
        <w:rPr>
          <w:rFonts w:hint="eastAsia"/>
          <w:szCs w:val="32"/>
        </w:rPr>
      </w:pPr>
      <w:r>
        <w:rPr>
          <w:rFonts w:hint="eastAsia"/>
          <w:szCs w:val="32"/>
        </w:rPr>
        <w:t>餐厨垃圾收集、运输由市、区、县（市）财政给予补贴。具体标准由市、县（市）市容环卫部门会同同级财政部门制定，报本级人民政府批准后执行。</w:t>
      </w:r>
    </w:p>
    <w:p>
      <w:pPr>
        <w:pStyle w:val="Normal"/>
        <w:spacing w:lineRule="exact" w:line="590"/>
        <w:ind w:firstLineChars="200" w:startChars="0" w:start="0" w:endChars="0" w:end="0"/>
        <w:rPr>
          <w:rFonts w:hint="eastAsia"/>
          <w:szCs w:val="32"/>
        </w:rPr>
      </w:pPr>
      <w:r>
        <w:rPr>
          <w:rFonts w:hint="eastAsia"/>
          <w:szCs w:val="32"/>
        </w:rPr>
        <w:t>违反本条第一款规定，擅自从事餐厨垃圾收集、运输的，责令停止违法行为，处以一万元以上二万元以下罚款，可以没收收集容器，暂扣运输工具；收集运输车辆密闭不严，造成滴漏、撒落的，责令改正，处以一千元以上三千元以下罚款；未将餐厨垃圾运送到指定处置场所的，责令改正，处以五千元以上一万元以下罚款。</w:t>
      </w:r>
    </w:p>
    <w:p>
      <w:pPr>
        <w:pStyle w:val="Normal"/>
        <w:spacing w:lineRule="exact" w:line="590"/>
        <w:rPr>
          <w:rFonts w:hint="eastAsia"/>
          <w:szCs w:val="32"/>
        </w:rPr>
      </w:pPr>
      <w:r>
        <w:rPr>
          <w:rFonts w:eastAsia="黑体" w:hint="eastAsia" w:ascii="黑体" w:hAnsi="黑体"/>
          <w:bCs/>
          <w:szCs w:val="32"/>
        </w:rPr>
        <w:t xml:space="preserve"> </w:t>
      </w:r>
      <w:r>
        <w:rPr>
          <w:rFonts w:eastAsia="黑体" w:cs="宋体" w:hint="eastAsia" w:ascii="黑体" w:hAnsi="黑体"/>
          <w:color w:val="000000"/>
          <w:szCs w:val="32"/>
        </w:rPr>
        <w:t xml:space="preserve">   </w:t>
      </w:r>
      <w:r>
        <w:rPr>
          <w:rFonts w:ascii="黑体" w:hAnsi="黑体" w:cs="宋体" w:hint="eastAsia" w:eastAsia="黑体"/>
          <w:color w:val="000000"/>
          <w:szCs w:val="32"/>
        </w:rPr>
        <w:t>第三十八条</w:t>
      </w:r>
      <w:r>
        <w:rPr>
          <w:rFonts w:ascii="黑体" w:hAnsi="黑体" w:hint="eastAsia" w:eastAsia="黑体"/>
          <w:bCs/>
          <w:szCs w:val="32"/>
        </w:rPr>
        <w:t xml:space="preserve">  </w:t>
      </w:r>
      <w:r>
        <w:rPr>
          <w:rFonts w:hint="eastAsia"/>
          <w:szCs w:val="32"/>
        </w:rPr>
        <w:t>从事餐厨垃圾处置的单位应当按照规定接收餐厨垃圾，并按照国家有关规定和技术标准处置。</w:t>
      </w:r>
    </w:p>
    <w:p>
      <w:pPr>
        <w:pStyle w:val="Normal"/>
        <w:spacing w:lineRule="exact" w:line="590"/>
        <w:ind w:firstLineChars="200" w:startChars="0" w:start="0" w:endChars="0" w:end="0"/>
        <w:rPr>
          <w:rFonts w:hint="eastAsia"/>
          <w:szCs w:val="32"/>
        </w:rPr>
      </w:pPr>
      <w:r>
        <w:rPr>
          <w:rFonts w:hint="eastAsia"/>
          <w:szCs w:val="32"/>
        </w:rPr>
        <w:t>餐厨垃圾处置过程中排放的水、气污染物，应当符合国家规定的污染物排放标准和重点污染物排放总量控制指标，处置者应当定期进行水、气、土壤等环境影响监测，对餐厨垃圾处置设施的性能和环保指标进行检测、评价，并向有关部门报告检测、评价结果。环境保护部门应当定期对餐厨垃圾处置进行监督检查。</w:t>
      </w:r>
    </w:p>
    <w:p>
      <w:pPr>
        <w:pStyle w:val="Normal"/>
        <w:spacing w:lineRule="exact" w:line="590"/>
        <w:ind w:firstLineChars="200" w:startChars="0" w:start="0" w:endChars="0" w:end="0"/>
        <w:rPr>
          <w:rFonts w:hint="eastAsia"/>
          <w:szCs w:val="32"/>
        </w:rPr>
      </w:pPr>
      <w:r>
        <w:rPr>
          <w:rFonts w:hint="eastAsia"/>
          <w:szCs w:val="32"/>
        </w:rPr>
        <w:t>餐厨垃圾处置产生的废渣按照有关规定处置。</w:t>
      </w:r>
    </w:p>
    <w:p>
      <w:pPr>
        <w:pStyle w:val="Normal"/>
        <w:spacing w:lineRule="exact" w:line="590"/>
        <w:ind w:firstLine="645" w:end="0"/>
        <w:rPr>
          <w:rFonts w:hint="eastAsia"/>
          <w:color w:val="000000"/>
          <w:szCs w:val="32"/>
        </w:rPr>
      </w:pPr>
      <w:r>
        <w:rPr>
          <w:rFonts w:ascii="黑体" w:hAnsi="黑体" w:cs="宋体" w:hint="eastAsia" w:eastAsia="黑体"/>
          <w:color w:val="000000"/>
          <w:szCs w:val="32"/>
        </w:rPr>
        <w:t>第三十九条</w:t>
      </w:r>
      <w:r>
        <w:rPr>
          <w:rFonts w:hint="eastAsia"/>
          <w:szCs w:val="32"/>
        </w:rPr>
        <w:t xml:space="preserve">  医疗机构、疗养院、屠宰场（厂）、生物制品企业等单位</w:t>
      </w:r>
      <w:r>
        <w:rPr>
          <w:rFonts w:hint="eastAsia"/>
          <w:color w:val="000000"/>
          <w:szCs w:val="32"/>
        </w:rPr>
        <w:t>产生的生活垃圾，应当委托具有资质的运输单位运送，并由经许可的医疗生活垃圾处理单位进行无害化处理。</w:t>
      </w:r>
    </w:p>
    <w:p>
      <w:pPr>
        <w:pStyle w:val="Normal"/>
        <w:snapToGrid w:val="false"/>
        <w:spacing w:lineRule="exact" w:line="590"/>
        <w:ind w:firstLineChars="200" w:startChars="0" w:start="0" w:endChars="0" w:end="0"/>
        <w:rPr>
          <w:rFonts w:hint="eastAsia"/>
          <w:szCs w:val="32"/>
        </w:rPr>
      </w:pPr>
      <w:r>
        <w:rPr>
          <w:rFonts w:hint="eastAsia"/>
          <w:color w:val="000000"/>
          <w:szCs w:val="32"/>
        </w:rPr>
        <w:t>违反本条前款规定的，责令改正，处以一万元以上二万元以下罚款。</w:t>
      </w:r>
    </w:p>
    <w:p>
      <w:pPr>
        <w:pStyle w:val="Normal"/>
        <w:snapToGrid w:val="false"/>
        <w:spacing w:lineRule="exact" w:line="590"/>
        <w:ind w:firstLineChars="200" w:startChars="0" w:start="0" w:endChars="0" w:end="0"/>
        <w:rPr>
          <w:rFonts w:hint="eastAsia"/>
          <w:b/>
          <w:color w:val="000000"/>
          <w:szCs w:val="32"/>
        </w:rPr>
      </w:pPr>
      <w:r>
        <w:rPr>
          <w:rFonts w:ascii="黑体" w:hAnsi="黑体" w:cs="宋体" w:hint="eastAsia" w:eastAsia="黑体"/>
          <w:color w:val="000000"/>
          <w:szCs w:val="32"/>
        </w:rPr>
        <w:t>第四十条</w:t>
      </w:r>
      <w:r>
        <w:rPr>
          <w:rFonts w:ascii="黑体" w:hAnsi="黑体" w:hint="eastAsia" w:eastAsia="黑体"/>
          <w:szCs w:val="32"/>
        </w:rPr>
        <w:t xml:space="preserve"> </w:t>
      </w:r>
      <w:r>
        <w:rPr>
          <w:rFonts w:hint="eastAsia"/>
          <w:szCs w:val="32"/>
        </w:rPr>
        <w:t xml:space="preserve"> </w:t>
      </w:r>
      <w:r>
        <w:rPr>
          <w:rFonts w:hint="eastAsia"/>
          <w:color w:val="000000"/>
          <w:szCs w:val="32"/>
        </w:rPr>
        <w:t>建筑垃圾排放、运输和处置的单位，应当</w:t>
      </w:r>
      <w:r>
        <w:rPr>
          <w:rFonts w:hint="eastAsia"/>
          <w:szCs w:val="32"/>
        </w:rPr>
        <w:t>经市、县（市）市容环卫部门批准，取得</w:t>
      </w:r>
      <w:r>
        <w:rPr>
          <w:rFonts w:hint="eastAsia"/>
          <w:color w:val="000000"/>
          <w:szCs w:val="32"/>
        </w:rPr>
        <w:t>《建筑垃圾排放处置证》、《建筑垃圾准运证》和《建筑垃圾消纳处置证》后，方可从事经营活动。</w:t>
      </w:r>
    </w:p>
    <w:p>
      <w:pPr>
        <w:pStyle w:val="Normal"/>
        <w:snapToGrid w:val="false"/>
        <w:spacing w:lineRule="exact" w:line="590"/>
        <w:ind w:firstLineChars="200" w:startChars="0" w:start="0" w:endChars="0" w:end="0"/>
        <w:rPr>
          <w:rFonts w:hint="eastAsia"/>
          <w:b/>
          <w:color w:val="000000"/>
          <w:szCs w:val="32"/>
        </w:rPr>
      </w:pPr>
      <w:r>
        <w:rPr>
          <w:rFonts w:hint="eastAsia"/>
          <w:szCs w:val="32"/>
        </w:rPr>
        <w:t>违反本条前款规定，擅自排放建筑垃圾的，责令改正，处以一万元以上三万元以下罚款；擅自运输建筑垃圾的，责令改正，按照每车处以一千元以上二千元以下罚款；擅自消纳</w:t>
      </w:r>
      <w:r>
        <w:rPr>
          <w:rFonts w:cs="宋体" w:hint="eastAsia"/>
          <w:kern w:val="0"/>
          <w:szCs w:val="32"/>
        </w:rPr>
        <w:t>建筑垃圾的，责令停止违法行为，处以三万元以上十万元以下罚款。</w:t>
      </w:r>
    </w:p>
    <w:p>
      <w:pPr>
        <w:pStyle w:val="Normal"/>
        <w:snapToGrid w:val="false"/>
        <w:spacing w:lineRule="exact" w:line="590"/>
        <w:ind w:firstLineChars="200" w:startChars="0" w:start="0" w:endChars="0" w:end="0"/>
        <w:rPr>
          <w:rFonts w:hint="eastAsia"/>
          <w:b/>
          <w:color w:val="000000"/>
          <w:szCs w:val="32"/>
        </w:rPr>
      </w:pPr>
      <w:r>
        <w:rPr>
          <w:rFonts w:ascii="黑体" w:hAnsi="黑体" w:cs="宋体" w:hint="eastAsia" w:eastAsia="黑体"/>
          <w:color w:val="000000"/>
          <w:szCs w:val="32"/>
        </w:rPr>
        <w:t>第四十一条</w:t>
      </w:r>
      <w:r>
        <w:rPr>
          <w:rFonts w:hint="eastAsia"/>
          <w:szCs w:val="32"/>
        </w:rPr>
        <w:t>　施工单位应当将建筑垃圾交给经核准从事建筑垃圾运输的单位运输。</w:t>
      </w:r>
    </w:p>
    <w:p>
      <w:pPr>
        <w:pStyle w:val="Normal"/>
        <w:spacing w:lineRule="exact" w:line="590"/>
        <w:ind w:firstLine="675" w:end="0"/>
        <w:rPr>
          <w:rFonts w:hint="eastAsia"/>
          <w:color w:val="000000"/>
          <w:szCs w:val="32"/>
        </w:rPr>
      </w:pPr>
      <w:r>
        <w:rPr>
          <w:rFonts w:hint="eastAsia"/>
          <w:color w:val="000000"/>
          <w:szCs w:val="32"/>
        </w:rPr>
        <w:t>施工单位应当按照运输车辆的核定载量装载建筑垃圾，超高、超载、密闭不严的运输车辆不得驶出工地。</w:t>
      </w:r>
    </w:p>
    <w:p>
      <w:pPr>
        <w:pStyle w:val="Normal"/>
        <w:spacing w:lineRule="exact" w:line="590"/>
        <w:rPr>
          <w:rFonts w:hint="eastAsia"/>
          <w:color w:val="000000"/>
          <w:szCs w:val="32"/>
        </w:rPr>
      </w:pPr>
      <w:r>
        <w:rPr>
          <w:rFonts w:hint="eastAsia"/>
          <w:color w:val="000000"/>
          <w:szCs w:val="32"/>
        </w:rPr>
        <w:t>　　</w:t>
      </w:r>
      <w:r>
        <w:rPr>
          <w:rFonts w:cs="宋体" w:hint="eastAsia"/>
          <w:kern w:val="0"/>
          <w:szCs w:val="32"/>
        </w:rPr>
        <w:t>违反本条第一款规定的，责令改正，处以三万元以上十万元以下罚款。违反本条第二款规定的，责令改正，处以五千元以上二万元以下罚款；拒不改正的，可以暂扣装载机械。</w:t>
      </w:r>
    </w:p>
    <w:p>
      <w:pPr>
        <w:pStyle w:val="Normal"/>
        <w:spacing w:lineRule="exact" w:line="590"/>
        <w:ind w:firstLine="675" w:end="0"/>
        <w:rPr>
          <w:rFonts w:hint="eastAsia"/>
          <w:color w:val="000000"/>
          <w:szCs w:val="32"/>
        </w:rPr>
      </w:pPr>
      <w:r>
        <w:rPr>
          <w:rFonts w:ascii="黑体" w:hAnsi="黑体" w:cs="宋体" w:hint="eastAsia" w:eastAsia="黑体"/>
          <w:szCs w:val="32"/>
        </w:rPr>
        <w:t>第四十二条</w:t>
      </w:r>
      <w:r>
        <w:rPr>
          <w:rFonts w:ascii="黑体" w:hAnsi="黑体" w:hint="eastAsia" w:eastAsia="黑体"/>
          <w:color w:val="000000"/>
          <w:szCs w:val="32"/>
        </w:rPr>
        <w:t xml:space="preserve">  </w:t>
      </w:r>
      <w:r>
        <w:rPr>
          <w:rFonts w:hint="eastAsia"/>
          <w:color w:val="000000"/>
          <w:szCs w:val="32"/>
        </w:rPr>
        <w:t>运输建筑垃圾的单位在运输建筑垃圾前，应当到市、县（市）市容环卫部门领取运输卡，并按照运输卡标注的时间、路线运输。</w:t>
      </w:r>
    </w:p>
    <w:p>
      <w:pPr>
        <w:pStyle w:val="Normal"/>
        <w:spacing w:lineRule="exact" w:line="590"/>
        <w:ind w:firstLine="675" w:end="0"/>
        <w:rPr>
          <w:rFonts w:hint="eastAsia"/>
          <w:color w:val="000000"/>
          <w:szCs w:val="32"/>
        </w:rPr>
      </w:pPr>
      <w:r>
        <w:rPr>
          <w:rFonts w:hint="eastAsia"/>
          <w:color w:val="000000"/>
          <w:szCs w:val="32"/>
        </w:rPr>
        <w:t>运输建筑垃圾不得沿街撒落或者随意倾卸。</w:t>
      </w:r>
    </w:p>
    <w:p>
      <w:pPr>
        <w:pStyle w:val="Normal"/>
        <w:spacing w:lineRule="exact" w:line="590"/>
        <w:ind w:firstLine="675" w:end="0"/>
        <w:rPr>
          <w:rFonts w:cs="宋体" w:hint="eastAsia"/>
          <w:kern w:val="0"/>
          <w:szCs w:val="32"/>
        </w:rPr>
      </w:pPr>
      <w:r>
        <w:rPr>
          <w:rFonts w:cs="宋体" w:hint="eastAsia"/>
          <w:color w:val="000000"/>
          <w:kern w:val="0"/>
          <w:szCs w:val="32"/>
        </w:rPr>
        <w:t>建筑垃圾储运消纳单位应当配备防污染的设施，保持场地设施完好、整洁，不得受纳工业垃圾、生活垃圾和有毒有害的垃圾。</w:t>
      </w:r>
    </w:p>
    <w:p>
      <w:pPr>
        <w:pStyle w:val="Normal"/>
        <w:spacing w:lineRule="exact" w:line="590"/>
        <w:ind w:firstLine="675" w:end="0"/>
        <w:rPr>
          <w:rFonts w:hint="eastAsia"/>
          <w:color w:val="000000"/>
          <w:szCs w:val="32"/>
        </w:rPr>
      </w:pPr>
      <w:r>
        <w:rPr>
          <w:rFonts w:cs="宋体" w:hint="eastAsia"/>
          <w:color w:val="000000"/>
          <w:kern w:val="0"/>
          <w:szCs w:val="32"/>
        </w:rPr>
        <w:t>违反本条第一款规定</w:t>
      </w:r>
      <w:r>
        <w:rPr>
          <w:rFonts w:hint="eastAsia"/>
          <w:color w:val="000000"/>
          <w:szCs w:val="32"/>
        </w:rPr>
        <w:t>的，责令改正，按照每车处以五百元罚款。违反本条第二款规定的，责令改正，对沿街撒落的，按照</w:t>
      </w:r>
      <w:r>
        <w:rPr>
          <w:rFonts w:hint="eastAsia"/>
          <w:szCs w:val="32"/>
        </w:rPr>
        <w:t>污染道路长度每延长米处以一百元以上二百元以下罚款；</w:t>
      </w:r>
      <w:r>
        <w:rPr>
          <w:rFonts w:hint="eastAsia"/>
          <w:color w:val="000000"/>
          <w:szCs w:val="32"/>
        </w:rPr>
        <w:t>对随意倾卸的，按照每车</w:t>
      </w:r>
      <w:r>
        <w:rPr>
          <w:rFonts w:cs="宋体" w:hint="eastAsia"/>
          <w:kern w:val="0"/>
          <w:szCs w:val="32"/>
        </w:rPr>
        <w:t>处以二千元以上五千元以下罚款。违反本条第三款规定的，责令改正，处以五千元以上一万元以下罚款。</w:t>
      </w:r>
    </w:p>
    <w:p>
      <w:pPr>
        <w:pStyle w:val="Normal"/>
        <w:spacing w:lineRule="exact" w:line="590"/>
        <w:ind w:firstLine="675" w:end="0"/>
        <w:rPr>
          <w:rFonts w:hint="eastAsia"/>
          <w:color w:val="000000"/>
          <w:szCs w:val="32"/>
        </w:rPr>
      </w:pPr>
      <w:r>
        <w:rPr>
          <w:rFonts w:ascii="黑体" w:hAnsi="黑体" w:cs="宋体" w:hint="eastAsia" w:eastAsia="黑体"/>
          <w:szCs w:val="32"/>
        </w:rPr>
        <w:t>第四十三条</w:t>
      </w:r>
      <w:r>
        <w:rPr>
          <w:rFonts w:hint="eastAsia"/>
          <w:color w:val="000000"/>
          <w:szCs w:val="32"/>
        </w:rPr>
        <w:t>　单位装修产生建筑垃圾的，应当向区、县（市）市容环卫部门申报，按照区、县（市）市容环卫部门指定的地点堆放、</w:t>
      </w:r>
      <w:r>
        <w:rPr>
          <w:rFonts w:cs="宋体" w:hint="eastAsia"/>
          <w:color w:val="000000"/>
          <w:kern w:val="0"/>
          <w:szCs w:val="32"/>
        </w:rPr>
        <w:t>苫盖严密，并由具有资质的运输车辆及时清运。</w:t>
      </w:r>
    </w:p>
    <w:p>
      <w:pPr>
        <w:pStyle w:val="Normal"/>
        <w:spacing w:lineRule="exact" w:line="590"/>
        <w:ind w:firstLine="675" w:end="0"/>
        <w:rPr>
          <w:rFonts w:hint="eastAsia"/>
          <w:szCs w:val="32"/>
        </w:rPr>
      </w:pPr>
      <w:r>
        <w:rPr>
          <w:rFonts w:hint="eastAsia"/>
          <w:color w:val="000000"/>
          <w:szCs w:val="32"/>
        </w:rPr>
        <w:t>个人装修产生建筑垃圾的，应当向物业服务企业或者社区物业服务机构申报，并在物业服务企业、社区物业服务机构指定的地点临时堆放、苫盖严密，并由具有资质的运输单位运送至指定地点。</w:t>
      </w:r>
    </w:p>
    <w:p>
      <w:pPr>
        <w:pStyle w:val="Normal"/>
        <w:spacing w:lineRule="exact" w:line="590"/>
        <w:ind w:firstLine="675" w:end="0"/>
        <w:rPr>
          <w:rFonts w:hint="eastAsia"/>
          <w:szCs w:val="32"/>
        </w:rPr>
      </w:pPr>
      <w:r>
        <w:rPr>
          <w:rFonts w:hint="eastAsia"/>
          <w:szCs w:val="32"/>
        </w:rPr>
        <w:t>违反本条第一款、第二款规定的，责令改正；拒不改正的，处以二百元以上五百元以下罚款。</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黑体" w:hAnsi="黑体" w:hint="eastAsia" w:eastAsia="黑体"/>
          <w:kern w:val="2"/>
          <w:sz w:val="32"/>
          <w:szCs w:val="32"/>
        </w:rPr>
        <w:t>第四十四条</w:t>
      </w:r>
      <w:r>
        <w:rPr>
          <w:rFonts w:ascii="仿宋_GB2312" w:hAnsi="仿宋_GB2312" w:hint="eastAsia" w:eastAsia="仿宋_GB2312"/>
          <w:sz w:val="32"/>
          <w:szCs w:val="32"/>
        </w:rPr>
        <w:t>　城市公共厕所等粪便处理设施应当及时清掏。</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公共厕所由市容环境卫生作业单位负责清掏；其他粪便处理设施由产权单位或者管理单位负责清掏，可以委托市容环境卫生作业单位有偿清掏。清掏的粪便应当由具有资质的单位运输，并由具有资质的粪便处理单位进行无害化处理。</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黑体" w:hAnsi="黑体" w:hint="eastAsia" w:eastAsia="黑体"/>
          <w:sz w:val="32"/>
          <w:szCs w:val="32"/>
        </w:rPr>
        <w:t>第四十五条</w:t>
      </w:r>
      <w:r>
        <w:rPr>
          <w:rFonts w:ascii="仿宋_GB2312" w:hAnsi="仿宋_GB2312" w:hint="eastAsia" w:eastAsia="仿宋_GB2312"/>
          <w:sz w:val="32"/>
          <w:szCs w:val="32"/>
        </w:rPr>
        <w:t>　宠物在公共场所排泄的，饲养人应当及时清除排泄物。</w:t>
      </w:r>
    </w:p>
    <w:p>
      <w:pPr>
        <w:pStyle w:val="Normal"/>
        <w:snapToGrid w:val="false"/>
        <w:spacing w:lineRule="exact" w:line="590"/>
        <w:ind w:firstLineChars="200" w:startChars="0" w:start="0" w:endChars="0" w:end="0"/>
        <w:rPr>
          <w:rFonts w:hint="eastAsia"/>
          <w:szCs w:val="32"/>
        </w:rPr>
      </w:pPr>
      <w:r>
        <w:rPr>
          <w:rFonts w:hint="eastAsia"/>
          <w:szCs w:val="32"/>
        </w:rPr>
        <w:t>违反本条前款规定的，责令清除；拒不清除的，处以一百元罚款。</w:t>
      </w:r>
    </w:p>
    <w:p>
      <w:pPr>
        <w:pStyle w:val="Normal"/>
        <w:snapToGrid w:val="false"/>
        <w:spacing w:lineRule="exact" w:line="590"/>
        <w:ind w:firstLineChars="200" w:startChars="0" w:start="0" w:endChars="0" w:end="0"/>
        <w:rPr>
          <w:szCs w:val="32"/>
        </w:rPr>
      </w:pPr>
      <w:r>
        <w:rPr>
          <w:rFonts w:ascii="黑体" w:hAnsi="黑体" w:cs="宋体" w:hint="eastAsia" w:eastAsia="黑体"/>
          <w:szCs w:val="32"/>
        </w:rPr>
        <w:t>第四十六条</w:t>
      </w:r>
      <w:r>
        <w:rPr>
          <w:rFonts w:ascii="宋体" w:hAnsi="宋体" w:cs="宋体" w:hint="eastAsia"/>
          <w:szCs w:val="32"/>
        </w:rPr>
        <w:t xml:space="preserve"> </w:t>
      </w:r>
      <w:r>
        <w:rPr>
          <w:rFonts w:hint="eastAsia"/>
          <w:szCs w:val="32"/>
        </w:rPr>
        <w:t xml:space="preserve"> 生活垃圾、建筑垃圾处理实行收费制度。产生生活垃圾、建筑垃圾的单位或者个人，应当按照价格行政主管部门核定的标准，缴纳垃圾处理费。</w:t>
      </w:r>
    </w:p>
    <w:p>
      <w:pPr>
        <w:pStyle w:val="Normal"/>
        <w:spacing w:lineRule="exact" w:line="590"/>
        <w:ind w:firstLine="630" w:end="0"/>
        <w:rPr>
          <w:rFonts w:hint="eastAsia"/>
          <w:szCs w:val="32"/>
        </w:rPr>
      </w:pPr>
      <w:r>
        <w:rPr>
          <w:rFonts w:ascii="黑体" w:hAnsi="黑体" w:cs="宋体" w:hint="eastAsia" w:eastAsia="黑体"/>
          <w:szCs w:val="32"/>
        </w:rPr>
        <w:t>第四十七条</w:t>
      </w:r>
      <w:r>
        <w:rPr>
          <w:rFonts w:hint="eastAsia"/>
          <w:szCs w:val="32"/>
        </w:rPr>
        <w:t>　单位和个人不得有下列影响环境卫生的行为：</w:t>
      </w:r>
    </w:p>
    <w:p>
      <w:pPr>
        <w:pStyle w:val="Normal"/>
        <w:spacing w:lineRule="exact" w:line="590"/>
        <w:rPr>
          <w:rFonts w:hint="eastAsia"/>
          <w:szCs w:val="32"/>
        </w:rPr>
      </w:pPr>
      <w:r>
        <w:rPr>
          <w:rFonts w:hint="eastAsia"/>
          <w:szCs w:val="32"/>
        </w:rPr>
        <w:t>　　（一）随地吐痰、便溺和乱扔果皮、纸屑、烟蒂、饮料罐、包装物、口香糖等废弃物；</w:t>
      </w:r>
    </w:p>
    <w:p>
      <w:pPr>
        <w:pStyle w:val="Normal"/>
        <w:spacing w:lineRule="exact" w:line="590"/>
        <w:rPr>
          <w:rFonts w:hint="eastAsia"/>
          <w:szCs w:val="32"/>
        </w:rPr>
      </w:pPr>
      <w:r>
        <w:rPr>
          <w:rFonts w:hint="eastAsia"/>
          <w:szCs w:val="32"/>
        </w:rPr>
        <w:t>　　（二）随地乱倒垃圾、污水、残土、冰雪、粪便，乱扔动物尸体；</w:t>
      </w:r>
    </w:p>
    <w:p>
      <w:pPr>
        <w:pStyle w:val="Normal"/>
        <w:spacing w:lineRule="exact" w:line="590"/>
        <w:rPr>
          <w:rFonts w:hint="eastAsia"/>
          <w:szCs w:val="32"/>
        </w:rPr>
      </w:pPr>
      <w:r>
        <w:rPr>
          <w:rFonts w:hint="eastAsia"/>
          <w:szCs w:val="32"/>
        </w:rPr>
        <w:t>　　（三）随地填埋、焚烧垃圾或者其他废弃物；</w:t>
      </w:r>
    </w:p>
    <w:p>
      <w:pPr>
        <w:pStyle w:val="Normal"/>
        <w:spacing w:lineRule="exact" w:line="590"/>
        <w:ind w:firstLine="645" w:end="0"/>
        <w:rPr>
          <w:rFonts w:hint="eastAsia"/>
          <w:szCs w:val="32"/>
        </w:rPr>
      </w:pPr>
      <w:r>
        <w:rPr>
          <w:rFonts w:hint="eastAsia"/>
          <w:szCs w:val="32"/>
        </w:rPr>
        <w:t>（四）擅自经营露天烧烤等室外餐饮活动；</w:t>
      </w:r>
    </w:p>
    <w:p>
      <w:pPr>
        <w:pStyle w:val="Normal"/>
        <w:spacing w:lineRule="exact" w:line="590"/>
        <w:ind w:firstLine="645" w:end="0"/>
        <w:rPr>
          <w:rFonts w:hint="eastAsia"/>
          <w:szCs w:val="32"/>
        </w:rPr>
      </w:pPr>
      <w:r>
        <w:rPr>
          <w:rFonts w:hint="eastAsia"/>
          <w:szCs w:val="32"/>
        </w:rPr>
        <w:t>（五）居住区内和占用城市道路、广场</w:t>
      </w:r>
      <w:r>
        <w:rPr>
          <w:rFonts w:cs="宋体" w:hint="eastAsia"/>
          <w:spacing w:val="-6"/>
          <w:kern w:val="0"/>
          <w:szCs w:val="32"/>
        </w:rPr>
        <w:t>从事车辆维修清洗、废品收购、门窗制做等经营加工活动；</w:t>
      </w:r>
    </w:p>
    <w:p>
      <w:pPr>
        <w:pStyle w:val="Normal"/>
        <w:spacing w:lineRule="exact" w:line="590"/>
        <w:ind w:firstLine="645" w:end="0"/>
        <w:rPr>
          <w:rFonts w:hint="eastAsia"/>
          <w:szCs w:val="32"/>
        </w:rPr>
      </w:pPr>
      <w:r>
        <w:rPr>
          <w:rFonts w:hint="eastAsia"/>
          <w:szCs w:val="32"/>
        </w:rPr>
        <w:t>（六）随地屠宰禽畜；</w:t>
      </w:r>
    </w:p>
    <w:p>
      <w:pPr>
        <w:pStyle w:val="Normal"/>
        <w:spacing w:lineRule="exact" w:line="590"/>
        <w:ind w:firstLine="645" w:end="0"/>
        <w:rPr>
          <w:rFonts w:hint="eastAsia"/>
          <w:szCs w:val="32"/>
        </w:rPr>
      </w:pPr>
      <w:r>
        <w:rPr>
          <w:rFonts w:hint="eastAsia"/>
          <w:szCs w:val="32"/>
        </w:rPr>
        <w:t>（七）高空抛撒废弃物；</w:t>
      </w:r>
    </w:p>
    <w:p>
      <w:pPr>
        <w:pStyle w:val="Normal"/>
        <w:spacing w:lineRule="exact" w:line="590"/>
        <w:ind w:firstLine="645" w:end="0"/>
        <w:rPr>
          <w:rFonts w:hint="eastAsia"/>
          <w:szCs w:val="32"/>
        </w:rPr>
      </w:pPr>
      <w:r>
        <w:rPr>
          <w:rFonts w:hint="eastAsia"/>
          <w:szCs w:val="32"/>
        </w:rPr>
        <w:t>（八）从机动车内向外抛弃废弃物；</w:t>
      </w:r>
    </w:p>
    <w:p>
      <w:pPr>
        <w:pStyle w:val="Normal"/>
        <w:spacing w:lineRule="exact" w:line="590"/>
        <w:ind w:firstLine="645" w:end="0"/>
        <w:rPr>
          <w:rFonts w:hint="eastAsia"/>
          <w:b/>
          <w:szCs w:val="32"/>
        </w:rPr>
      </w:pPr>
      <w:r>
        <w:rPr>
          <w:rFonts w:hint="eastAsia"/>
          <w:szCs w:val="32"/>
        </w:rPr>
        <w:t>（九）影响环境卫生的其他行为。</w:t>
      </w:r>
    </w:p>
    <w:p>
      <w:pPr>
        <w:pStyle w:val="Normal"/>
        <w:spacing w:lineRule="exact" w:line="590"/>
        <w:ind w:firstLine="645" w:end="0"/>
        <w:rPr>
          <w:rFonts w:hint="eastAsia"/>
          <w:b/>
          <w:szCs w:val="32"/>
        </w:rPr>
      </w:pPr>
      <w:r>
        <w:rPr>
          <w:rFonts w:hint="eastAsia"/>
          <w:szCs w:val="32"/>
        </w:rPr>
        <w:t>违反本条前款第（一）项规定的，责令自行清除；拒不清除的，处以五十元罚款。违反第（二）项规定的，责令自行清除，处以五十元以上二百元以下罚款；情节严重的，处以二百元以上一千元以下罚款。违反第（三）项规定的，责令改正，处以五十元以上二百元以下罚款。违反第（四）项规定的，责令改正，处以二百元以上一千元以下罚款；造成地面污染的，责令恢复原状。违反第（五）项规定的，责令改正，处以五百元以上二千元以下罚款。违反第（六）项规定的，责令改正；有违法所得的，处以违法经营额一倍以下罚款，情节严重的，处以违法经营额一倍以上三倍以下罚款。违反第（七）项规定的，处以二百元以上五百元以下罚款。违反第（八）项规定的，处以一百元以上二百元以下罚款。</w:t>
      </w:r>
    </w:p>
    <w:p>
      <w:pPr>
        <w:pStyle w:val="Normal"/>
        <w:spacing w:lineRule="exact" w:line="590"/>
        <w:ind w:firstLine="645" w:end="0"/>
        <w:rPr>
          <w:rFonts w:hint="eastAsia"/>
          <w:b/>
          <w:szCs w:val="32"/>
        </w:rPr>
      </w:pPr>
      <w:r>
        <w:rPr>
          <w:rFonts w:ascii="黑体" w:hAnsi="黑体" w:cs="宋体" w:hint="eastAsia" w:eastAsia="黑体"/>
          <w:szCs w:val="32"/>
        </w:rPr>
        <w:t>第四十八条</w:t>
      </w:r>
      <w:r>
        <w:rPr>
          <w:rFonts w:ascii="黑体" w:hAnsi="黑体" w:hint="eastAsia" w:eastAsia="黑体"/>
          <w:szCs w:val="32"/>
        </w:rPr>
        <w:t xml:space="preserve"> </w:t>
      </w:r>
      <w:r>
        <w:rPr>
          <w:rFonts w:hint="eastAsia"/>
          <w:szCs w:val="32"/>
        </w:rPr>
        <w:t xml:space="preserve"> 城市建成区内不得饲养家禽家畜。法律、法规另有规定的除外。</w:t>
      </w:r>
    </w:p>
    <w:p>
      <w:pPr>
        <w:pStyle w:val="Normal"/>
        <w:spacing w:lineRule="exact" w:line="590"/>
        <w:ind w:firstLine="645" w:end="0"/>
        <w:rPr>
          <w:rFonts w:hint="eastAsia"/>
          <w:b/>
          <w:szCs w:val="32"/>
        </w:rPr>
      </w:pPr>
      <w:r>
        <w:rPr>
          <w:rFonts w:hint="eastAsia"/>
          <w:szCs w:val="32"/>
        </w:rPr>
        <w:t>违反本条前款规定的，责令限期改正；逾期未改正的，按照每只（头）处以五十元罚款。</w:t>
      </w:r>
    </w:p>
    <w:p>
      <w:pPr>
        <w:pStyle w:val="Normal"/>
        <w:spacing w:lineRule="exact" w:line="590"/>
        <w:ind w:firstLineChars="199" w:startChars="0" w:start="0" w:endChars="0" w:end="0"/>
        <w:rPr>
          <w:rFonts w:hint="eastAsia"/>
          <w:szCs w:val="32"/>
        </w:rPr>
      </w:pPr>
      <w:r>
        <w:rPr>
          <w:rFonts w:ascii="黑体" w:hAnsi="黑体" w:cs="宋体" w:hint="eastAsia" w:eastAsia="黑体"/>
          <w:szCs w:val="32"/>
        </w:rPr>
        <w:t>第四十九条</w:t>
      </w:r>
      <w:r>
        <w:rPr>
          <w:rFonts w:ascii="黑体" w:hAnsi="黑体" w:hint="eastAsia" w:eastAsia="黑体"/>
          <w:szCs w:val="32"/>
        </w:rPr>
        <w:t xml:space="preserve">  </w:t>
      </w:r>
      <w:r>
        <w:rPr>
          <w:rFonts w:hint="eastAsia"/>
          <w:szCs w:val="32"/>
        </w:rPr>
        <w:t>物业服务企业和社区物业服务机构应当加强居住小区和居民庭院环境卫生的服务，设置专人负责小区、庭院和楼道的清扫保洁及清冰雪作业，按照规定时间收集垃圾，保持居住区整洁、干净。</w:t>
      </w:r>
    </w:p>
    <w:p>
      <w:pPr>
        <w:pStyle w:val="Normal"/>
        <w:spacing w:lineRule="exact" w:line="590"/>
        <w:ind w:firstLineChars="199" w:startChars="0" w:start="0" w:endChars="0" w:end="0"/>
        <w:rPr>
          <w:rFonts w:hint="eastAsia"/>
          <w:szCs w:val="32"/>
        </w:rPr>
      </w:pPr>
      <w:r>
        <w:rPr>
          <w:rFonts w:ascii="黑体" w:hAnsi="黑体" w:cs="宋体" w:hint="eastAsia" w:eastAsia="黑体"/>
          <w:szCs w:val="32"/>
        </w:rPr>
        <w:t>第五十条</w:t>
      </w:r>
      <w:r>
        <w:rPr>
          <w:rFonts w:ascii="黑体" w:hAnsi="黑体" w:hint="eastAsia" w:eastAsia="黑体"/>
          <w:szCs w:val="32"/>
        </w:rPr>
        <w:t xml:space="preserve">  </w:t>
      </w:r>
      <w:r>
        <w:rPr>
          <w:rFonts w:hint="eastAsia"/>
          <w:szCs w:val="32"/>
        </w:rPr>
        <w:t>露天集贸市场、摊区的开办者或者管理单位应当设置必要的垃圾收集容器和公共厕所，配备清扫保洁人员维护市场、摊区环境卫生。</w:t>
      </w:r>
    </w:p>
    <w:p>
      <w:pPr>
        <w:pStyle w:val="Normal"/>
        <w:spacing w:lineRule="exact" w:line="590"/>
        <w:ind w:firstLineChars="199" w:startChars="0" w:start="0" w:endChars="0" w:end="0"/>
        <w:rPr>
          <w:rFonts w:hint="eastAsia"/>
          <w:szCs w:val="32"/>
        </w:rPr>
      </w:pPr>
      <w:r>
        <w:rPr>
          <w:rFonts w:hint="eastAsia"/>
          <w:szCs w:val="32"/>
        </w:rPr>
        <w:t>违反本条前款规定的，责令限期改正；逾期未改正的，责令停业。</w:t>
      </w:r>
    </w:p>
    <w:p>
      <w:pPr>
        <w:pStyle w:val="Normal"/>
        <w:spacing w:lineRule="exact" w:line="590"/>
        <w:ind w:firstLineChars="200" w:startChars="0" w:start="0" w:endChars="0" w:end="0"/>
        <w:rPr>
          <w:rFonts w:hint="eastAsia"/>
          <w:szCs w:val="32"/>
        </w:rPr>
      </w:pPr>
      <w:r>
        <w:rPr>
          <w:rFonts w:ascii="黑体" w:hAnsi="黑体" w:cs="宋体" w:hint="eastAsia" w:eastAsia="黑体"/>
          <w:szCs w:val="32"/>
        </w:rPr>
        <w:t>第五十一条</w:t>
      </w:r>
      <w:r>
        <w:rPr>
          <w:rFonts w:ascii="黑体" w:hAnsi="黑体" w:hint="eastAsia" w:eastAsia="黑体"/>
          <w:szCs w:val="32"/>
        </w:rPr>
        <w:t xml:space="preserve"> </w:t>
      </w:r>
      <w:r>
        <w:rPr>
          <w:rFonts w:hint="eastAsia"/>
          <w:szCs w:val="32"/>
        </w:rPr>
        <w:t xml:space="preserve"> 市、区、县（市）人民政府应当加强对清冰雪工作的组织管理。</w:t>
      </w:r>
    </w:p>
    <w:p>
      <w:pPr>
        <w:pStyle w:val="BodyTextIndent"/>
        <w:spacing w:lineRule="exact" w:line="590"/>
        <w:ind w:endChars="0" w:end="0"/>
        <w:rPr>
          <w:rFonts w:cs="宋体" w:hint="eastAsia"/>
          <w:kern w:val="0"/>
        </w:rPr>
      </w:pPr>
      <w:r>
        <w:rPr>
          <w:rFonts w:hint="eastAsia"/>
        </w:rPr>
        <w:t>容貌和环境卫生责任人应当履行责任区内清冰雪责任，可以自行清除冰雪，也可以委托取得清冰雪资质的专业单位代为清理，费用由责任人承担，具体收费标准由市、县（市）价格行政主管部门确定。</w:t>
      </w:r>
    </w:p>
    <w:p>
      <w:pPr>
        <w:pStyle w:val="Normal"/>
        <w:snapToGrid w:val="false"/>
        <w:spacing w:lineRule="exact" w:line="590"/>
        <w:ind w:firstLineChars="196" w:startChars="0" w:start="0" w:endChars="0" w:end="0"/>
        <w:rPr>
          <w:rFonts w:hint="eastAsia"/>
          <w:szCs w:val="32"/>
        </w:rPr>
      </w:pPr>
      <w:r>
        <w:rPr>
          <w:rFonts w:hint="eastAsia"/>
          <w:szCs w:val="32"/>
        </w:rPr>
        <w:t>违反本条第二款规定的，责令限期清除冰雪；逾期仍未清除或者未达到清除标准的，由市容环卫部门组织专业单位进行清除，所需费用由责任人承担，并按照每平方米处以十元罚款。</w:t>
      </w:r>
    </w:p>
    <w:p>
      <w:pPr>
        <w:pStyle w:val="Normal"/>
        <w:snapToGrid w:val="false"/>
        <w:spacing w:lineRule="exact" w:line="590"/>
        <w:ind w:firstLineChars="196" w:startChars="0" w:start="0" w:endChars="0" w:end="0"/>
        <w:rPr>
          <w:rFonts w:hint="eastAsia"/>
          <w:szCs w:val="32"/>
        </w:rPr>
      </w:pPr>
      <w:r>
        <w:rPr>
          <w:rFonts w:ascii="黑体" w:hAnsi="黑体" w:cs="宋体" w:hint="eastAsia" w:eastAsia="黑体"/>
          <w:szCs w:val="32"/>
        </w:rPr>
        <w:t>第五十二条</w:t>
      </w:r>
      <w:r>
        <w:rPr>
          <w:rFonts w:hint="eastAsia"/>
          <w:szCs w:val="32"/>
        </w:rPr>
        <w:t>　市、区、县（市）人民政府应当针对灾害性降雪制定应急预案。</w:t>
      </w:r>
    </w:p>
    <w:p>
      <w:pPr>
        <w:pStyle w:val="Normal"/>
        <w:snapToGrid w:val="false"/>
        <w:spacing w:lineRule="exact" w:line="590"/>
        <w:ind w:firstLineChars="196" w:startChars="0" w:start="0" w:endChars="0" w:end="0"/>
        <w:rPr>
          <w:rFonts w:hint="eastAsia"/>
          <w:szCs w:val="32"/>
        </w:rPr>
      </w:pPr>
      <w:r>
        <w:rPr>
          <w:rFonts w:hint="eastAsia"/>
          <w:szCs w:val="32"/>
        </w:rPr>
        <w:t>灾害性降雪发生时，市、区、县（市）人民政府应当及时启动灾害性降雪应急预案，机关、团体、企业、事业单位和居民应当服从人民政府的清雪命令。</w:t>
      </w:r>
    </w:p>
    <w:p>
      <w:pPr>
        <w:pStyle w:val="Normal"/>
        <w:spacing w:lineRule="exact" w:line="590"/>
        <w:ind w:firstLineChars="196" w:startChars="0" w:start="0" w:endChars="0" w:end="0"/>
        <w:rPr>
          <w:rFonts w:cs="Arial" w:hint="eastAsia"/>
          <w:color w:val="000000"/>
          <w:kern w:val="0"/>
          <w:szCs w:val="32"/>
        </w:rPr>
      </w:pPr>
      <w:r>
        <w:rPr>
          <w:rFonts w:ascii="黑体" w:hAnsi="黑体" w:cs="宋体" w:hint="eastAsia" w:eastAsia="黑体"/>
          <w:szCs w:val="32"/>
        </w:rPr>
        <w:t>第五十三条</w:t>
      </w:r>
      <w:r>
        <w:rPr>
          <w:rFonts w:hint="eastAsia"/>
          <w:szCs w:val="32"/>
        </w:rPr>
        <w:t xml:space="preserve">  </w:t>
      </w:r>
      <w:r>
        <w:rPr>
          <w:rFonts w:cs="Arial" w:hint="eastAsia"/>
          <w:color w:val="000000"/>
          <w:kern w:val="0"/>
          <w:szCs w:val="32"/>
        </w:rPr>
        <w:t>清冰雪作业应当因地制宜，采取机械和人工清除为主，融雪剂为辅的方式进行。</w:t>
      </w:r>
    </w:p>
    <w:p>
      <w:pPr>
        <w:pStyle w:val="Normal"/>
        <w:spacing w:lineRule="exact" w:line="590"/>
        <w:ind w:firstLineChars="196" w:startChars="0" w:start="0" w:endChars="0" w:end="0"/>
        <w:rPr>
          <w:rFonts w:cs="Arial" w:hint="eastAsia"/>
          <w:color w:val="000000"/>
          <w:kern w:val="0"/>
          <w:szCs w:val="32"/>
        </w:rPr>
      </w:pPr>
      <w:r>
        <w:rPr>
          <w:rFonts w:cs="Arial" w:hint="eastAsia"/>
          <w:color w:val="000000"/>
          <w:kern w:val="0"/>
          <w:szCs w:val="32"/>
        </w:rPr>
        <w:t>融雪剂实行统一采购、分发，按照规定使用。</w:t>
      </w:r>
    </w:p>
    <w:p>
      <w:pPr>
        <w:pStyle w:val="Normal"/>
        <w:spacing w:lineRule="exact" w:line="590"/>
        <w:ind w:firstLineChars="196" w:startChars="0" w:start="0" w:endChars="0" w:end="0"/>
        <w:rPr>
          <w:rFonts w:hint="eastAsia"/>
          <w:szCs w:val="32"/>
        </w:rPr>
      </w:pPr>
      <w:r>
        <w:rPr>
          <w:rFonts w:hint="eastAsia"/>
          <w:szCs w:val="32"/>
        </w:rPr>
        <w:t>不得随意倾倒残雪，含有融雪剂的残雪应当单独堆积，并运送到市容环卫部门指定的场所集中处理。</w:t>
      </w:r>
    </w:p>
    <w:p>
      <w:pPr>
        <w:pStyle w:val="Normal"/>
        <w:spacing w:lineRule="exact" w:line="590"/>
        <w:ind w:firstLineChars="196" w:startChars="0" w:start="0" w:endChars="0" w:end="0"/>
        <w:rPr>
          <w:rFonts w:hint="eastAsia"/>
          <w:szCs w:val="32"/>
        </w:rPr>
      </w:pPr>
      <w:r>
        <w:rPr>
          <w:rFonts w:hint="eastAsia"/>
          <w:szCs w:val="32"/>
        </w:rPr>
        <w:t>禁止在树池或者绿地内堆放含有融雪剂的残雪。</w:t>
      </w:r>
    </w:p>
    <w:p>
      <w:pPr>
        <w:pStyle w:val="Normal"/>
        <w:spacing w:lineRule="exact" w:line="590"/>
        <w:ind w:firstLine="630" w:end="0"/>
        <w:rPr>
          <w:rFonts w:hint="eastAsia"/>
          <w:szCs w:val="32"/>
        </w:rPr>
      </w:pPr>
      <w:r>
        <w:rPr>
          <w:rFonts w:hint="eastAsia"/>
          <w:szCs w:val="32"/>
        </w:rPr>
        <w:t>违反本条第二款规定，未按照规定使用融雪剂的，责令改正，按照每车处以一千元以上三千元以下罚款。违反本条第三款规定，随意倾倒含有融雪剂的残雪的，责令改正，按照每车处以二千元以上五千元以下罚款；随意倾倒其他残雪的，责令改正，按照每车处以五百元以上一千元以下罚款。违反本条第四款规定的，责令改正，按照危害面积处以每平方米二十元罚款。</w:t>
      </w:r>
    </w:p>
    <w:p>
      <w:pPr>
        <w:pStyle w:val="Normal"/>
        <w:spacing w:lineRule="exact" w:line="590"/>
        <w:ind w:firstLine="630" w:end="0"/>
        <w:rPr>
          <w:rFonts w:hint="eastAsia"/>
          <w:szCs w:val="32"/>
        </w:rPr>
      </w:pPr>
      <w:r>
        <w:rPr>
          <w:rFonts w:ascii="黑体" w:hAnsi="黑体" w:cs="宋体" w:hint="eastAsia" w:eastAsia="黑体"/>
          <w:szCs w:val="32"/>
        </w:rPr>
        <w:t>第五十四条</w:t>
      </w:r>
      <w:r>
        <w:rPr>
          <w:rFonts w:hint="eastAsia"/>
          <w:szCs w:val="32"/>
        </w:rPr>
        <w:t xml:space="preserve">  清冰雪机械化作业路面，降雪期间不得停放机动车辆；降雪前已停放的，驾驶人员应当及时驶离作业区；通行车辆应当避让清冰雪作业车辆及现场作业人员，保证清冰雪作业顺利进行。</w:t>
      </w:r>
    </w:p>
    <w:p>
      <w:pPr>
        <w:pStyle w:val="Normal"/>
        <w:spacing w:lineRule="exact" w:line="590"/>
        <w:ind w:firstLine="629" w:end="0"/>
        <w:rPr>
          <w:rFonts w:hint="eastAsia"/>
          <w:szCs w:val="32"/>
        </w:rPr>
      </w:pPr>
      <w:r>
        <w:rPr>
          <w:rFonts w:hint="eastAsia"/>
          <w:szCs w:val="32"/>
        </w:rPr>
        <w:t>机械化清冰雪作业路面由市、县（市）市容环卫部门确定并公布。</w:t>
      </w:r>
    </w:p>
    <w:p>
      <w:pPr>
        <w:pStyle w:val="Normal"/>
        <w:spacing w:lineRule="exact" w:line="590"/>
        <w:ind w:firstLine="629" w:end="0"/>
        <w:rPr>
          <w:rFonts w:hint="eastAsia"/>
          <w:szCs w:val="32"/>
        </w:rPr>
      </w:pPr>
      <w:r>
        <w:rPr>
          <w:rFonts w:hint="eastAsia"/>
          <w:szCs w:val="32"/>
        </w:rPr>
        <w:t>公安交通管理部门可以根据清冰雪作业需要，临时调整或者限制车辆通行。</w:t>
      </w:r>
    </w:p>
    <w:p>
      <w:pPr>
        <w:pStyle w:val="Normal"/>
        <w:spacing w:lineRule="exact" w:line="590"/>
        <w:ind w:firstLineChars="196" w:startChars="0" w:start="0" w:endChars="0" w:end="0"/>
        <w:rPr>
          <w:rFonts w:hint="eastAsia"/>
          <w:b/>
          <w:szCs w:val="32"/>
        </w:rPr>
      </w:pPr>
      <w:r>
        <w:rPr>
          <w:rFonts w:hint="eastAsia"/>
          <w:szCs w:val="32"/>
        </w:rPr>
        <w:t>违反本条第一款规定的，责令改正；拒不改正的，处以二百元罚款，并可由公安交通管理部门将车辆拖离作业区。</w:t>
      </w:r>
    </w:p>
    <w:p>
      <w:pPr>
        <w:pStyle w:val="Normal"/>
        <w:spacing w:lineRule="exact" w:line="590"/>
        <w:rPr>
          <w:rFonts w:ascii="黑体" w:hAnsi="黑体" w:eastAsia="黑体" w:cs="Arial" w:hint="eastAsia"/>
          <w:b/>
          <w:bCs/>
          <w:smallCaps/>
          <w:color w:val="000000"/>
          <w:kern w:val="0"/>
          <w:szCs w:val="32"/>
        </w:rPr>
      </w:pPr>
      <w:r>
        <w:rPr>
          <w:rFonts w:eastAsia="黑体" w:cs="Arial" w:hint="eastAsia" w:ascii="黑体" w:hAnsi="黑体"/>
          <w:b/>
          <w:bCs/>
          <w:smallCaps/>
          <w:color w:val="000000"/>
          <w:kern w:val="0"/>
          <w:szCs w:val="32"/>
        </w:rPr>
      </w:r>
    </w:p>
    <w:p>
      <w:pPr>
        <w:pStyle w:val="Normal"/>
        <w:spacing w:lineRule="exact" w:line="590"/>
        <w:jc w:val="center"/>
        <w:rPr>
          <w:rFonts w:ascii="黑体" w:hAnsi="黑体" w:eastAsia="黑体" w:cs="Arial"/>
          <w:bCs/>
          <w:smallCaps/>
          <w:color w:val="000000"/>
          <w:kern w:val="0"/>
          <w:szCs w:val="32"/>
        </w:rPr>
      </w:pPr>
      <w:r>
        <w:rPr>
          <w:rFonts w:ascii="黑体" w:hAnsi="黑体" w:cs="Arial" w:hint="eastAsia" w:eastAsia="黑体"/>
          <w:bCs/>
          <w:smallCaps/>
          <w:color w:val="000000"/>
          <w:kern w:val="0"/>
          <w:szCs w:val="32"/>
        </w:rPr>
        <w:t>第四章  城市环境卫生设施建设和管理</w:t>
      </w:r>
    </w:p>
    <w:p>
      <w:pPr>
        <w:pStyle w:val="Normal"/>
        <w:spacing w:lineRule="exact" w:line="590"/>
        <w:rPr>
          <w:rFonts w:ascii="楷体_GB2312" w:hAnsi="楷体_GB2312" w:eastAsia="楷体_GB2312" w:cs="Arial"/>
          <w:bCs/>
          <w:smallCaps/>
          <w:color w:val="000000"/>
          <w:kern w:val="0"/>
          <w:szCs w:val="32"/>
        </w:rPr>
      </w:pPr>
      <w:r>
        <w:rPr>
          <w:rFonts w:eastAsia="楷体_GB2312" w:cs="Arial" w:ascii="楷体_GB2312" w:hAnsi="楷体_GB2312"/>
          <w:bCs/>
          <w:smallCaps/>
          <w:color w:val="000000"/>
          <w:kern w:val="0"/>
          <w:szCs w:val="32"/>
        </w:rPr>
      </w:r>
    </w:p>
    <w:p>
      <w:pPr>
        <w:pStyle w:val="Style16"/>
        <w:widowControl w:val="false"/>
        <w:spacing w:lineRule="exact" w:line="590" w:before="0" w:after="0"/>
        <w:ind w:firstLineChars="196" w:startChars="0" w:start="0" w:endChars="0" w:end="0"/>
        <w:jc w:val="both"/>
        <w:rPr>
          <w:rFonts w:ascii="仿宋_GB2312" w:hAnsi="仿宋_GB2312" w:eastAsia="仿宋_GB2312"/>
          <w:sz w:val="32"/>
          <w:szCs w:val="32"/>
        </w:rPr>
      </w:pPr>
      <w:r>
        <w:rPr>
          <w:rFonts w:ascii="黑体" w:hAnsi="黑体" w:hint="eastAsia" w:eastAsia="黑体"/>
          <w:kern w:val="2"/>
          <w:sz w:val="32"/>
          <w:szCs w:val="32"/>
        </w:rPr>
        <w:t>第五十五条</w:t>
      </w:r>
      <w:r>
        <w:rPr>
          <w:rFonts w:ascii="仿宋_GB2312" w:hAnsi="仿宋_GB2312" w:hint="eastAsia" w:eastAsia="仿宋_GB2312"/>
          <w:sz w:val="32"/>
          <w:szCs w:val="32"/>
        </w:rPr>
        <w:t>　市、县（市）市容环卫部门应当会同发展和改革、城乡规划等部门，依据容貌和环境卫生专项规划制定环境卫生设施建</w:t>
      </w:r>
      <w:r>
        <w:rPr>
          <w:rFonts w:ascii="仿宋_GB2312" w:hAnsi="仿宋_GB2312" w:hint="eastAsia" w:eastAsia="仿宋_GB2312"/>
          <w:color w:val="000000"/>
          <w:sz w:val="32"/>
          <w:szCs w:val="32"/>
        </w:rPr>
        <w:t>设规</w:t>
      </w:r>
      <w:r>
        <w:rPr>
          <w:rFonts w:ascii="仿宋_GB2312" w:hAnsi="仿宋_GB2312" w:hint="eastAsia" w:eastAsia="仿宋_GB2312"/>
          <w:sz w:val="32"/>
          <w:szCs w:val="32"/>
        </w:rPr>
        <w:t>划，并组织实施。</w:t>
      </w:r>
    </w:p>
    <w:p>
      <w:pPr>
        <w:pStyle w:val="Style16"/>
        <w:widowControl w:val="false"/>
        <w:spacing w:lineRule="exact" w:line="59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市、县（市）市容环卫部门应当根据城市总体规划和城市环境卫生专项规划，参加城市公共、民用建筑中环境卫生设施配套工程的规划审查。</w:t>
      </w:r>
    </w:p>
    <w:p>
      <w:pPr>
        <w:pStyle w:val="Style16"/>
        <w:widowControl w:val="false"/>
        <w:spacing w:lineRule="exact" w:line="590" w:before="0" w:after="0"/>
        <w:ind w:firstLine="645" w:end="0"/>
        <w:jc w:val="both"/>
        <w:rPr>
          <w:rFonts w:ascii="仿宋_GB2312" w:hAnsi="仿宋_GB2312" w:eastAsia="仿宋_GB2312"/>
          <w:sz w:val="32"/>
          <w:szCs w:val="32"/>
        </w:rPr>
      </w:pPr>
      <w:r>
        <w:rPr>
          <w:rFonts w:ascii="黑体" w:hAnsi="黑体" w:hint="eastAsia" w:eastAsia="黑体"/>
          <w:kern w:val="2"/>
          <w:sz w:val="32"/>
          <w:szCs w:val="32"/>
        </w:rPr>
        <w:t>第五十六条</w:t>
      </w:r>
      <w:r>
        <w:rPr>
          <w:rFonts w:ascii="仿宋_GB2312" w:hAnsi="仿宋_GB2312" w:hint="eastAsia" w:eastAsia="仿宋_GB2312"/>
          <w:sz w:val="32"/>
          <w:szCs w:val="32"/>
        </w:rPr>
        <w:t>　城市新区开发、旧区改造、房地产开发和公共建筑建设，应当按照规定配套建设公共厕所、垃圾转运间等环境卫生设施。</w:t>
      </w:r>
    </w:p>
    <w:p>
      <w:pPr>
        <w:pStyle w:val="Style16"/>
        <w:widowControl w:val="false"/>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新建设的环境卫生设施，应当符合国家环境卫生设施建设的规定和标准，并与建设项目主体工程同步设计，同步建设，同步交付使用，建设资金纳入工程成本。</w:t>
      </w:r>
    </w:p>
    <w:p>
      <w:pPr>
        <w:pStyle w:val="Style16"/>
        <w:widowControl w:val="false"/>
        <w:spacing w:lineRule="exact" w:line="590"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违反本条第一款规定的，责令补建，处以应建的设施工程造价五倍的罚款；未补建的，建设项目不得投入使用。</w:t>
      </w:r>
    </w:p>
    <w:p>
      <w:pPr>
        <w:pStyle w:val="Style16"/>
        <w:widowControl w:val="false"/>
        <w:spacing w:lineRule="exact" w:line="590" w:before="0" w:after="0"/>
        <w:ind w:firstLine="646" w:end="0"/>
        <w:jc w:val="both"/>
        <w:rPr>
          <w:rFonts w:ascii="仿宋_GB2312" w:hAnsi="仿宋_GB2312" w:eastAsia="仿宋_GB2312"/>
          <w:sz w:val="32"/>
          <w:szCs w:val="32"/>
        </w:rPr>
      </w:pPr>
      <w:r>
        <w:rPr>
          <w:rFonts w:ascii="黑体" w:hAnsi="黑体" w:hint="eastAsia" w:eastAsia="黑体"/>
          <w:kern w:val="2"/>
          <w:sz w:val="32"/>
          <w:szCs w:val="32"/>
        </w:rPr>
        <w:t>第五十七条</w:t>
      </w:r>
      <w:r>
        <w:rPr>
          <w:rFonts w:ascii="黑体" w:hAnsi="黑体" w:hint="eastAsia" w:eastAsia="黑体"/>
          <w:sz w:val="32"/>
          <w:szCs w:val="32"/>
        </w:rPr>
        <w:t>　</w:t>
      </w:r>
      <w:r>
        <w:rPr>
          <w:rFonts w:ascii="仿宋_GB2312" w:hAnsi="仿宋_GB2312" w:hint="eastAsia" w:eastAsia="仿宋_GB2312"/>
          <w:sz w:val="32"/>
          <w:szCs w:val="32"/>
        </w:rPr>
        <w:t>市、县（市）人民政府应当建设生活垃圾、建筑垃圾处理设施或者设置处理场所，垃圾处理设施用地纳入城市黄线保护范围，不得擅自占用或者改变用途，严格控制设施周边的开发建设活动。</w:t>
      </w:r>
    </w:p>
    <w:p>
      <w:pPr>
        <w:pStyle w:val="Style16"/>
        <w:widowControl w:val="false"/>
        <w:spacing w:lineRule="exact" w:line="590" w:before="0" w:after="0"/>
        <w:ind w:firstLineChars="196" w:startChars="0" w:start="0" w:endChars="0" w:end="0"/>
        <w:jc w:val="both"/>
        <w:rPr>
          <w:rFonts w:ascii="仿宋_GB2312" w:hAnsi="仿宋_GB2312" w:eastAsia="仿宋_GB2312"/>
          <w:sz w:val="32"/>
          <w:szCs w:val="32"/>
        </w:rPr>
      </w:pPr>
      <w:r>
        <w:rPr>
          <w:rFonts w:ascii="黑体" w:hAnsi="黑体" w:hint="eastAsia" w:eastAsia="黑体"/>
          <w:kern w:val="2"/>
          <w:sz w:val="32"/>
          <w:szCs w:val="32"/>
        </w:rPr>
        <w:t>第五十八条</w:t>
      </w:r>
      <w:r>
        <w:rPr>
          <w:rFonts w:ascii="仿宋_GB2312" w:hAnsi="仿宋_GB2312" w:hint="eastAsia" w:eastAsia="仿宋_GB2312"/>
          <w:sz w:val="32"/>
          <w:szCs w:val="32"/>
        </w:rPr>
        <w:t>　环境卫生设施的产权单位或者管理单位，应当加强设施的管理并定期保洁、维修、更新，保持设施的整洁完好和有效使用。</w:t>
      </w:r>
    </w:p>
    <w:p>
      <w:pPr>
        <w:pStyle w:val="Normal"/>
        <w:spacing w:lineRule="exact" w:line="590"/>
        <w:ind w:firstLineChars="196" w:startChars="0" w:start="0" w:endChars="0" w:end="0"/>
        <w:rPr>
          <w:rFonts w:hint="eastAsia"/>
          <w:szCs w:val="32"/>
        </w:rPr>
      </w:pPr>
      <w:r>
        <w:rPr>
          <w:rFonts w:ascii="黑体" w:hAnsi="黑体" w:cs="宋体" w:hint="eastAsia" w:eastAsia="黑体"/>
          <w:szCs w:val="32"/>
        </w:rPr>
        <w:t>第五十九条</w:t>
      </w:r>
      <w:r>
        <w:rPr>
          <w:rFonts w:hint="eastAsia"/>
          <w:szCs w:val="32"/>
        </w:rPr>
        <w:t xml:space="preserve">  市、区、县（市）市容环卫部门应当根据建设计划设置公共厕所，逐步改造既有旱厕，重点发展水冲式公共厕所。</w:t>
      </w:r>
    </w:p>
    <w:p>
      <w:pPr>
        <w:pStyle w:val="Normal"/>
        <w:spacing w:lineRule="exact" w:line="590"/>
        <w:ind w:firstLineChars="196" w:startChars="0" w:start="0" w:endChars="0" w:end="0"/>
        <w:rPr>
          <w:szCs w:val="32"/>
        </w:rPr>
      </w:pPr>
      <w:r>
        <w:rPr>
          <w:rFonts w:hint="eastAsia"/>
          <w:szCs w:val="32"/>
        </w:rPr>
        <w:t>公共厕所设施及卫生条件应当符合国家标准，设置明显的、符合规定的标志，并配备完善的服务设施，按照规定时间开放。</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车站、码头、商场、宾馆、饭店、旅游景区和社会窗口服务单位等公共场所的厕所应当免费对外开放。</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违反本条第三款规定的，责令限期改正；逾期未改正的，处以三千元以上五千元以下罚款。</w:t>
      </w:r>
    </w:p>
    <w:p>
      <w:pPr>
        <w:pStyle w:val="Style16"/>
        <w:widowControl w:val="false"/>
        <w:spacing w:lineRule="exact" w:line="590" w:before="0" w:after="0"/>
        <w:ind w:firstLineChars="196" w:startChars="0" w:start="0" w:endChars="0" w:end="0"/>
        <w:jc w:val="both"/>
        <w:rPr>
          <w:rFonts w:ascii="仿宋_GB2312" w:hAnsi="仿宋_GB2312" w:eastAsia="仿宋_GB2312"/>
          <w:sz w:val="32"/>
          <w:szCs w:val="32"/>
        </w:rPr>
      </w:pPr>
      <w:r>
        <w:rPr>
          <w:rFonts w:ascii="黑体" w:hAnsi="黑体" w:hint="eastAsia" w:eastAsia="黑体"/>
          <w:kern w:val="2"/>
          <w:sz w:val="32"/>
          <w:szCs w:val="32"/>
        </w:rPr>
        <w:t>第六十条</w:t>
      </w:r>
      <w:r>
        <w:rPr>
          <w:rFonts w:ascii="仿宋_GB2312" w:hAnsi="仿宋_GB2312" w:hint="eastAsia" w:eastAsia="仿宋_GB2312"/>
          <w:sz w:val="32"/>
          <w:szCs w:val="32"/>
        </w:rPr>
        <w:t>　市容环卫部门应当在人行道、广场、公共电汽车站台等公共区域，按照标准设置果皮箱。</w:t>
      </w:r>
    </w:p>
    <w:p>
      <w:pPr>
        <w:pStyle w:val="Style16"/>
        <w:widowControl w:val="false"/>
        <w:spacing w:lineRule="exact" w:line="590" w:before="0" w:after="0"/>
        <w:ind w:firstLineChars="196"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公园、旅游景点、居住区、火车站、地铁站和长途汽车客运站的管理单位，应当按照标准设置垃圾收集容器和果皮箱；公共电汽车的经营单位应当在公共电汽车始末站，按照标准设置垃圾收集容器和果皮箱。</w:t>
      </w:r>
    </w:p>
    <w:p>
      <w:pPr>
        <w:pStyle w:val="Style16"/>
        <w:widowControl w:val="false"/>
        <w:spacing w:lineRule="exact" w:line="590" w:before="0" w:after="0"/>
        <w:ind w:firstLineChars="196"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建筑工地和临时搭建用房，应当自行设置符合规定要求的生活垃圾和粪便收集容器。</w:t>
      </w:r>
    </w:p>
    <w:p>
      <w:pPr>
        <w:pStyle w:val="Style16"/>
        <w:widowControl w:val="false"/>
        <w:spacing w:lineRule="exact" w:line="590" w:before="0" w:after="0"/>
        <w:ind w:firstLineChars="196"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举行大型户外活动的单位，应当在活动地点设置临时垃圾收集容器和移动式公厕。</w:t>
      </w:r>
    </w:p>
    <w:p>
      <w:pPr>
        <w:pStyle w:val="Style16"/>
        <w:widowControl w:val="false"/>
        <w:spacing w:lineRule="exact" w:line="590" w:before="0" w:after="0"/>
        <w:ind w:firstLine="630" w:end="0"/>
        <w:jc w:val="both"/>
        <w:rPr>
          <w:rFonts w:ascii="仿宋_GB2312" w:hAnsi="仿宋_GB2312" w:eastAsia="仿宋_GB2312"/>
          <w:sz w:val="32"/>
          <w:szCs w:val="32"/>
        </w:rPr>
      </w:pPr>
      <w:r>
        <w:rPr>
          <w:rFonts w:ascii="仿宋_GB2312" w:hAnsi="仿宋_GB2312" w:hint="eastAsia" w:eastAsia="仿宋_GB2312"/>
          <w:sz w:val="32"/>
          <w:szCs w:val="32"/>
        </w:rPr>
        <w:t>违反本条第二款规定的，责令限期改正，按照每少配备一个垃圾收集容器处以五百元罚款。违反本条第三款、第四款规定的，责令限期改正，处以五百元以上一千元以下罚款。</w:t>
      </w:r>
    </w:p>
    <w:p>
      <w:pPr>
        <w:pStyle w:val="Normal"/>
        <w:spacing w:lineRule="exact" w:line="590"/>
        <w:ind w:firstLineChars="200" w:startChars="0" w:start="0" w:endChars="0" w:end="0"/>
        <w:rPr>
          <w:rFonts w:cs="宋体" w:hint="eastAsia"/>
          <w:kern w:val="0"/>
          <w:szCs w:val="32"/>
        </w:rPr>
      </w:pPr>
      <w:r>
        <w:rPr>
          <w:rFonts w:ascii="黑体" w:hAnsi="黑体" w:cs="宋体" w:hint="eastAsia" w:eastAsia="黑体"/>
          <w:szCs w:val="32"/>
        </w:rPr>
        <w:t>第六十一条</w:t>
      </w:r>
      <w:r>
        <w:rPr>
          <w:rFonts w:ascii="宋体" w:hAnsi="宋体" w:cs="宋体" w:hint="eastAsia"/>
          <w:szCs w:val="32"/>
        </w:rPr>
        <w:t xml:space="preserve"> </w:t>
      </w:r>
      <w:r>
        <w:rPr>
          <w:rFonts w:ascii="黑体" w:hAnsi="黑体" w:cs="宋体" w:hint="eastAsia" w:eastAsia="黑体"/>
          <w:kern w:val="0"/>
          <w:szCs w:val="32"/>
        </w:rPr>
        <w:t xml:space="preserve"> </w:t>
      </w:r>
      <w:r>
        <w:rPr>
          <w:rFonts w:hint="eastAsia"/>
          <w:szCs w:val="32"/>
        </w:rPr>
        <w:t>因政府征收房屋项目需要拆除环境卫生设施的，应当选择适当位置还建、补建</w:t>
      </w:r>
      <w:r>
        <w:rPr>
          <w:rFonts w:cs="宋体" w:hint="eastAsia"/>
          <w:kern w:val="0"/>
          <w:szCs w:val="32"/>
        </w:rPr>
        <w:t>。</w:t>
      </w:r>
    </w:p>
    <w:p>
      <w:pPr>
        <w:pStyle w:val="Normal"/>
        <w:spacing w:lineRule="exact" w:line="590"/>
        <w:ind w:firstLineChars="200" w:startChars="0" w:start="0" w:endChars="0" w:end="0"/>
        <w:rPr>
          <w:rFonts w:hint="eastAsia"/>
          <w:szCs w:val="32"/>
        </w:rPr>
      </w:pPr>
      <w:r>
        <w:rPr>
          <w:rFonts w:cs="宋体" w:hint="eastAsia"/>
          <w:kern w:val="0"/>
          <w:szCs w:val="32"/>
        </w:rPr>
        <w:t>其他建设项目需要拆除环境卫生设施的，应当同时提出还建、补建方案，并经市、县（市）市容环卫部门批准。</w:t>
      </w:r>
    </w:p>
    <w:p>
      <w:pPr>
        <w:pStyle w:val="Normal"/>
        <w:spacing w:lineRule="exact" w:line="590"/>
        <w:ind w:firstLineChars="200" w:startChars="0" w:start="0" w:endChars="0" w:end="0"/>
        <w:rPr>
          <w:rFonts w:cs="宋体" w:hint="eastAsia"/>
          <w:kern w:val="0"/>
          <w:szCs w:val="32"/>
        </w:rPr>
      </w:pPr>
      <w:r>
        <w:rPr>
          <w:rFonts w:hint="eastAsia"/>
          <w:szCs w:val="32"/>
        </w:rPr>
        <w:t>单位和个人不得占用、损毁、改建、停用、关闭环境卫生设施或者改变其用途。</w:t>
      </w:r>
    </w:p>
    <w:p>
      <w:pPr>
        <w:pStyle w:val="Normal"/>
        <w:spacing w:lineRule="exact" w:line="590"/>
        <w:ind w:firstLineChars="196" w:startChars="0" w:start="0" w:endChars="0" w:end="0"/>
        <w:rPr>
          <w:rFonts w:hint="eastAsia"/>
          <w:szCs w:val="32"/>
        </w:rPr>
      </w:pPr>
      <w:r>
        <w:rPr>
          <w:rFonts w:hint="eastAsia"/>
          <w:szCs w:val="32"/>
        </w:rPr>
        <w:t>违反本条第二款规定的，责令改正或者按价赔偿，并处以一万元以上五万元以下罚款。违反本条第三款规定的，责令恢复原状或者按价赔偿，并处以一千元以上五千元以下罚款。</w:t>
      </w:r>
    </w:p>
    <w:p>
      <w:pPr>
        <w:pStyle w:val="Normal"/>
        <w:spacing w:lineRule="exact" w:line="590"/>
        <w:rPr>
          <w:rFonts w:ascii="黑体" w:hAnsi="黑体" w:eastAsia="黑体" w:cs="宋体" w:hint="eastAsia"/>
          <w:color w:val="000000"/>
          <w:kern w:val="0"/>
          <w:szCs w:val="32"/>
        </w:rPr>
      </w:pPr>
      <w:r>
        <w:rPr>
          <w:rFonts w:eastAsia="黑体" w:cs="宋体" w:hint="eastAsia" w:ascii="黑体" w:hAnsi="黑体"/>
          <w:color w:val="000000"/>
          <w:kern w:val="0"/>
          <w:szCs w:val="32"/>
        </w:rPr>
      </w:r>
    </w:p>
    <w:p>
      <w:pPr>
        <w:pStyle w:val="Normal"/>
        <w:spacing w:lineRule="exact" w:line="590"/>
        <w:jc w:val="center"/>
        <w:rPr>
          <w:rFonts w:ascii="黑体" w:hAnsi="黑体" w:eastAsia="黑体" w:cs="宋体"/>
          <w:color w:val="000000"/>
          <w:kern w:val="0"/>
          <w:szCs w:val="32"/>
        </w:rPr>
      </w:pPr>
      <w:r>
        <w:rPr>
          <w:rFonts w:ascii="黑体" w:hAnsi="黑体" w:cs="宋体" w:hint="eastAsia" w:eastAsia="黑体"/>
          <w:color w:val="000000"/>
          <w:kern w:val="0"/>
          <w:szCs w:val="32"/>
        </w:rPr>
        <w:t>第五章  镇、村容貌和环境卫生</w:t>
      </w:r>
    </w:p>
    <w:p>
      <w:pPr>
        <w:pStyle w:val="Normal"/>
        <w:spacing w:lineRule="exact" w:line="590"/>
        <w:rPr>
          <w:rFonts w:ascii="宋体" w:hAnsi="宋体" w:eastAsia="黑体" w:cs="宋体"/>
          <w:color w:val="000000"/>
          <w:kern w:val="0"/>
          <w:szCs w:val="32"/>
        </w:rPr>
      </w:pPr>
      <w:r>
        <w:rPr>
          <w:rFonts w:eastAsia="黑体" w:cs="宋体" w:ascii="宋体" w:hAnsi="宋体"/>
          <w:color w:val="000000"/>
          <w:kern w:val="0"/>
          <w:szCs w:val="32"/>
        </w:rPr>
      </w:r>
    </w:p>
    <w:p>
      <w:pPr>
        <w:pStyle w:val="Normal"/>
        <w:spacing w:lineRule="exact" w:line="590"/>
        <w:ind w:firstLineChars="200" w:startChars="0" w:start="0" w:endChars="0" w:end="0"/>
        <w:rPr>
          <w:rFonts w:ascii="黑体" w:hAnsi="黑体" w:eastAsia="黑体"/>
          <w:szCs w:val="32"/>
        </w:rPr>
      </w:pPr>
      <w:r>
        <w:rPr>
          <w:rFonts w:ascii="黑体" w:hAnsi="黑体" w:cs="宋体" w:hint="eastAsia" w:eastAsia="黑体"/>
          <w:szCs w:val="32"/>
        </w:rPr>
        <w:t>第六十二条</w:t>
      </w:r>
      <w:r>
        <w:rPr>
          <w:rFonts w:ascii="黑体" w:hAnsi="黑体" w:hint="eastAsia" w:eastAsia="黑体"/>
          <w:szCs w:val="32"/>
        </w:rPr>
        <w:t xml:space="preserve"> </w:t>
      </w:r>
      <w:r>
        <w:rPr>
          <w:rFonts w:hint="eastAsia"/>
          <w:szCs w:val="32"/>
        </w:rPr>
        <w:t xml:space="preserve"> 镇、村容貌标准由所在的区、县（市）市容环卫部门结合本地实际制定，并报本级人民政府批准后公布施行。</w:t>
      </w:r>
    </w:p>
    <w:p>
      <w:pPr>
        <w:pStyle w:val="Normal"/>
        <w:spacing w:lineRule="exact" w:line="590"/>
        <w:ind w:firstLine="630" w:end="0"/>
        <w:rPr>
          <w:rFonts w:cs="宋体" w:hint="eastAsia"/>
          <w:kern w:val="0"/>
          <w:szCs w:val="32"/>
        </w:rPr>
      </w:pPr>
      <w:r>
        <w:rPr>
          <w:rFonts w:ascii="黑体" w:hAnsi="黑体" w:cs="宋体" w:hint="eastAsia" w:eastAsia="黑体"/>
          <w:szCs w:val="32"/>
        </w:rPr>
        <w:t>第六十三条</w:t>
      </w:r>
      <w:r>
        <w:rPr>
          <w:rFonts w:ascii="黑体" w:hAnsi="黑体" w:cs="宋体" w:hint="eastAsia" w:eastAsia="黑体"/>
          <w:kern w:val="0"/>
          <w:szCs w:val="32"/>
        </w:rPr>
        <w:t xml:space="preserve">  </w:t>
      </w:r>
      <w:r>
        <w:rPr>
          <w:rFonts w:cs="宋体" w:hint="eastAsia"/>
          <w:kern w:val="0"/>
          <w:szCs w:val="32"/>
        </w:rPr>
        <w:t>镇和乡人民政府应当依据镇、村容貌标准，从实际出发，因地制宜，组织开展容貌和环境卫生管理工作。</w:t>
      </w:r>
    </w:p>
    <w:p>
      <w:pPr>
        <w:pStyle w:val="Normal"/>
        <w:spacing w:lineRule="exact" w:line="590"/>
        <w:ind w:firstLineChars="200" w:startChars="0" w:start="0" w:endChars="0" w:end="0"/>
        <w:rPr>
          <w:rFonts w:cs="ˎ̥;Times New Roman"/>
          <w:color w:val="000000"/>
          <w:szCs w:val="32"/>
        </w:rPr>
      </w:pPr>
      <w:r>
        <w:rPr>
          <w:rFonts w:ascii="黑体" w:hAnsi="黑体" w:cs="宋体" w:hint="eastAsia" w:eastAsia="黑体"/>
          <w:szCs w:val="32"/>
        </w:rPr>
        <w:t>第六十四条</w:t>
      </w:r>
      <w:r>
        <w:rPr>
          <w:rFonts w:ascii="黑体" w:hAnsi="黑体" w:cs="宋体" w:hint="eastAsia" w:eastAsia="黑体"/>
          <w:color w:val="000000"/>
          <w:kern w:val="0"/>
          <w:szCs w:val="32"/>
        </w:rPr>
        <w:t xml:space="preserve">  </w:t>
      </w:r>
      <w:r>
        <w:rPr>
          <w:rFonts w:cs="ˎ̥;Times New Roman" w:hint="eastAsia"/>
          <w:color w:val="000000"/>
          <w:szCs w:val="32"/>
        </w:rPr>
        <w:t>村民委员会应当根据村容貌标准，并结合新农村建设的需要，组织制定维护本区域容貌和环境卫生的村规民约，组织村民开展自律管理，规范垃圾收集、清运</w:t>
      </w:r>
      <w:r>
        <w:rPr>
          <w:rFonts w:cs="ˎ̥;Times New Roman" w:hint="eastAsia"/>
          <w:b/>
          <w:bCs/>
          <w:color w:val="000000"/>
          <w:szCs w:val="32"/>
        </w:rPr>
        <w:t>、</w:t>
      </w:r>
      <w:r>
        <w:rPr>
          <w:rFonts w:cs="ˎ̥;Times New Roman" w:hint="eastAsia"/>
          <w:color w:val="000000"/>
          <w:szCs w:val="32"/>
        </w:rPr>
        <w:t>污水排放、清冰雪以及道路的清扫和保洁等行为，推进实施新能源，具体管理方式和所需费用由村民委员会组织村民讨论确定。</w:t>
      </w:r>
    </w:p>
    <w:p>
      <w:pPr>
        <w:pStyle w:val="Normal"/>
        <w:spacing w:lineRule="exact" w:line="590"/>
        <w:ind w:firstLineChars="200" w:startChars="0" w:start="0" w:endChars="0" w:end="0"/>
        <w:rPr>
          <w:rFonts w:cs="宋体" w:hint="eastAsia"/>
          <w:color w:val="000000"/>
          <w:kern w:val="0"/>
          <w:szCs w:val="32"/>
        </w:rPr>
      </w:pPr>
      <w:r>
        <w:rPr>
          <w:rFonts w:ascii="黑体" w:hAnsi="黑体" w:cs="宋体" w:hint="eastAsia" w:eastAsia="黑体"/>
          <w:szCs w:val="32"/>
        </w:rPr>
        <w:t>第六十五条</w:t>
      </w:r>
      <w:r>
        <w:rPr>
          <w:rFonts w:ascii="黑体" w:hAnsi="黑体" w:cs="宋体" w:hint="eastAsia" w:eastAsia="黑体"/>
          <w:kern w:val="0"/>
          <w:szCs w:val="32"/>
        </w:rPr>
        <w:t xml:space="preserve">  </w:t>
      </w:r>
      <w:r>
        <w:rPr>
          <w:rFonts w:cs="宋体" w:hint="eastAsia"/>
          <w:color w:val="000000"/>
          <w:kern w:val="0"/>
          <w:szCs w:val="32"/>
        </w:rPr>
        <w:t>镇和乡人民政府所在地建成区内主要街路两侧的</w:t>
      </w:r>
      <w:r>
        <w:rPr>
          <w:rFonts w:hint="eastAsia"/>
          <w:szCs w:val="32"/>
        </w:rPr>
        <w:t>建筑物、构筑物以及其他设施应当保持整洁、完好；</w:t>
      </w:r>
      <w:r>
        <w:rPr>
          <w:rFonts w:cs="宋体" w:hint="eastAsia"/>
          <w:color w:val="000000"/>
          <w:kern w:val="0"/>
          <w:szCs w:val="32"/>
        </w:rPr>
        <w:t>道路应当保持平整、完好。</w:t>
      </w:r>
    </w:p>
    <w:p>
      <w:pPr>
        <w:pStyle w:val="Normal"/>
        <w:spacing w:lineRule="exact" w:line="590"/>
        <w:ind w:firstLineChars="200" w:startChars="0" w:start="0" w:endChars="0" w:end="0"/>
        <w:rPr>
          <w:rFonts w:cs="宋体" w:hint="eastAsia"/>
          <w:color w:val="000000"/>
          <w:kern w:val="0"/>
          <w:szCs w:val="32"/>
        </w:rPr>
      </w:pPr>
      <w:r>
        <w:rPr>
          <w:rFonts w:ascii="黑体" w:hAnsi="黑体" w:cs="宋体" w:hint="eastAsia" w:eastAsia="黑体"/>
          <w:szCs w:val="32"/>
        </w:rPr>
        <w:t>第六十六条</w:t>
      </w:r>
      <w:r>
        <w:rPr>
          <w:rFonts w:ascii="黑体" w:hAnsi="黑体" w:cs="宋体" w:hint="eastAsia" w:eastAsia="黑体"/>
          <w:color w:val="000000"/>
          <w:kern w:val="0"/>
          <w:szCs w:val="32"/>
        </w:rPr>
        <w:t xml:space="preserve">  </w:t>
      </w:r>
      <w:r>
        <w:rPr>
          <w:rFonts w:cs="宋体" w:hint="eastAsia"/>
          <w:color w:val="000000"/>
          <w:kern w:val="0"/>
          <w:szCs w:val="32"/>
        </w:rPr>
        <w:t>镇和乡人民政府所在地建成区内的市场、摊区应当按照镇、乡人民政府的规定设置。居民和村民应当在指定的地点从事经营活动，不得乱堆、乱摆、乱放。</w:t>
      </w:r>
    </w:p>
    <w:p>
      <w:pPr>
        <w:pStyle w:val="Normal"/>
        <w:spacing w:lineRule="exact" w:line="590"/>
        <w:ind w:firstLineChars="200" w:startChars="0" w:start="0" w:endChars="0" w:end="0"/>
        <w:rPr>
          <w:rFonts w:cs="宋体" w:hint="eastAsia"/>
          <w:color w:val="000000"/>
          <w:kern w:val="0"/>
          <w:szCs w:val="32"/>
        </w:rPr>
      </w:pPr>
      <w:r>
        <w:rPr>
          <w:rFonts w:cs="宋体" w:hint="eastAsia"/>
          <w:color w:val="000000"/>
          <w:kern w:val="0"/>
          <w:szCs w:val="32"/>
        </w:rPr>
        <w:t>违反本条前款规定的，处以二十元以上一百元以下罚款。</w:t>
      </w:r>
    </w:p>
    <w:p>
      <w:pPr>
        <w:pStyle w:val="Normal"/>
        <w:spacing w:lineRule="exact" w:line="590"/>
        <w:ind w:firstLineChars="200" w:startChars="0" w:start="0" w:endChars="0" w:end="0"/>
        <w:rPr>
          <w:rFonts w:cs="宋体"/>
          <w:color w:val="000000"/>
          <w:kern w:val="0"/>
          <w:szCs w:val="32"/>
        </w:rPr>
      </w:pPr>
      <w:r>
        <w:rPr>
          <w:rFonts w:ascii="黑体" w:hAnsi="黑体" w:cs="宋体" w:hint="eastAsia" w:eastAsia="黑体"/>
          <w:szCs w:val="32"/>
        </w:rPr>
        <w:t>第六十七条</w:t>
      </w:r>
      <w:r>
        <w:rPr>
          <w:rFonts w:ascii="黑体" w:hAnsi="黑体" w:hint="eastAsia" w:eastAsia="黑体"/>
          <w:szCs w:val="32"/>
        </w:rPr>
        <w:t xml:space="preserve"> </w:t>
      </w:r>
      <w:r>
        <w:rPr>
          <w:rFonts w:hint="eastAsia"/>
          <w:szCs w:val="32"/>
        </w:rPr>
        <w:t xml:space="preserve"> 市、区、县（市）、镇、乡人民政府应当增加镇、村环境卫生基础设施建设投入，逐步完善垃圾收集、运输、处理等环境卫生设施，科学合理设置垃圾消纳处置场。</w:t>
      </w:r>
    </w:p>
    <w:p>
      <w:pPr>
        <w:pStyle w:val="Normal"/>
        <w:spacing w:lineRule="exact" w:line="590"/>
        <w:ind w:firstLine="675" w:end="0"/>
        <w:rPr>
          <w:rFonts w:hint="eastAsia"/>
          <w:szCs w:val="32"/>
        </w:rPr>
      </w:pPr>
      <w:r>
        <w:rPr>
          <w:rFonts w:ascii="黑体" w:hAnsi="黑体" w:cs="宋体" w:hint="eastAsia" w:eastAsia="黑体"/>
          <w:szCs w:val="32"/>
        </w:rPr>
        <w:t>第六十八条</w:t>
      </w:r>
      <w:r>
        <w:rPr>
          <w:rFonts w:ascii="黑体" w:hAnsi="黑体" w:cs="宋体" w:hint="eastAsia" w:eastAsia="黑体"/>
          <w:kern w:val="0"/>
          <w:szCs w:val="32"/>
        </w:rPr>
        <w:t xml:space="preserve">  </w:t>
      </w:r>
      <w:r>
        <w:rPr>
          <w:rFonts w:cs="宋体" w:hint="eastAsia"/>
          <w:kern w:val="0"/>
          <w:szCs w:val="32"/>
        </w:rPr>
        <w:t>镇人民政府应当根据布局规划设置公共厕所，在街路两侧、公共广场设置垃圾收集容器。</w:t>
      </w:r>
    </w:p>
    <w:p>
      <w:pPr>
        <w:pStyle w:val="Normal"/>
        <w:spacing w:lineRule="exact" w:line="590"/>
        <w:ind w:firstLineChars="200" w:startChars="0" w:start="0" w:endChars="0" w:end="0"/>
        <w:rPr>
          <w:rFonts w:cs="宋体" w:hint="eastAsia"/>
          <w:kern w:val="0"/>
          <w:szCs w:val="32"/>
        </w:rPr>
      </w:pPr>
      <w:r>
        <w:rPr>
          <w:rFonts w:cs="宋体" w:hint="eastAsia"/>
          <w:kern w:val="0"/>
          <w:szCs w:val="32"/>
        </w:rPr>
        <w:t>工厂、学校、商店、集贸市场、医院、饭店、旅馆、长途汽车客运站、码头、文化娱乐场馆、公园和旅游景点等场所的经营管理单位，应当设置垃圾收集容器。</w:t>
      </w:r>
    </w:p>
    <w:p>
      <w:pPr>
        <w:pStyle w:val="Normal"/>
        <w:spacing w:lineRule="exact" w:line="590"/>
        <w:ind w:firstLineChars="200" w:startChars="0" w:start="0" w:endChars="0" w:end="0"/>
        <w:rPr>
          <w:rFonts w:cs="宋体" w:hint="eastAsia"/>
          <w:kern w:val="0"/>
          <w:szCs w:val="32"/>
        </w:rPr>
      </w:pPr>
      <w:r>
        <w:rPr>
          <w:rFonts w:cs="宋体" w:hint="eastAsia"/>
          <w:kern w:val="0"/>
          <w:szCs w:val="32"/>
        </w:rPr>
        <w:t>违反本条第二款规定的，责令改正；拒不改正的，处以二百元以上五百元以下罚款。</w:t>
      </w:r>
    </w:p>
    <w:p>
      <w:pPr>
        <w:pStyle w:val="Normal"/>
        <w:spacing w:lineRule="exact" w:line="590"/>
        <w:ind w:firstLine="630" w:end="0"/>
        <w:rPr>
          <w:rFonts w:cs="宋体" w:hint="eastAsia"/>
          <w:kern w:val="0"/>
          <w:szCs w:val="32"/>
        </w:rPr>
      </w:pPr>
      <w:r>
        <w:rPr>
          <w:rFonts w:ascii="黑体" w:hAnsi="黑体" w:cs="宋体" w:hint="eastAsia" w:eastAsia="黑体"/>
          <w:szCs w:val="32"/>
        </w:rPr>
        <w:t>第六十九条</w:t>
      </w:r>
      <w:r>
        <w:rPr>
          <w:rFonts w:ascii="黑体" w:hAnsi="黑体" w:cs="宋体" w:hint="eastAsia" w:eastAsia="黑体"/>
          <w:kern w:val="0"/>
          <w:szCs w:val="32"/>
        </w:rPr>
        <w:t xml:space="preserve"> </w:t>
      </w:r>
      <w:r>
        <w:rPr>
          <w:rFonts w:cs="宋体" w:hint="eastAsia"/>
          <w:kern w:val="0"/>
          <w:szCs w:val="32"/>
        </w:rPr>
        <w:t xml:space="preserve"> 开发建设小区和规划建设新村，建设单位应当按照有关规定设置配套的环境卫生设施。</w:t>
      </w:r>
    </w:p>
    <w:p>
      <w:pPr>
        <w:pStyle w:val="Style16"/>
        <w:widowControl w:val="false"/>
        <w:spacing w:lineRule="exact" w:line="590" w:before="0" w:after="0"/>
        <w:ind w:firstLine="645" w:end="0"/>
        <w:jc w:val="both"/>
        <w:rPr>
          <w:rFonts w:ascii="仿宋_GB2312" w:hAnsi="仿宋_GB2312" w:eastAsia="仿宋_GB2312" w:hint="eastAsia"/>
          <w:sz w:val="32"/>
          <w:szCs w:val="32"/>
        </w:rPr>
      </w:pPr>
      <w:r>
        <w:rPr>
          <w:rFonts w:ascii="仿宋_GB2312" w:hAnsi="仿宋_GB2312" w:hint="eastAsia" w:eastAsia="仿宋_GB2312"/>
          <w:sz w:val="32"/>
          <w:szCs w:val="32"/>
        </w:rPr>
        <w:t>违反本条前款规定的，责令补建。</w:t>
      </w:r>
    </w:p>
    <w:p>
      <w:pPr>
        <w:pStyle w:val="Normal"/>
        <w:spacing w:lineRule="exact" w:line="590"/>
        <w:ind w:firstLineChars="200" w:startChars="0" w:start="0" w:endChars="0" w:end="0"/>
        <w:rPr>
          <w:rFonts w:cs="宋体" w:hint="eastAsia"/>
          <w:kern w:val="0"/>
          <w:szCs w:val="32"/>
        </w:rPr>
      </w:pPr>
      <w:r>
        <w:rPr>
          <w:rFonts w:ascii="黑体" w:hAnsi="黑体" w:cs="宋体" w:hint="eastAsia" w:eastAsia="黑体"/>
          <w:szCs w:val="32"/>
        </w:rPr>
        <w:t xml:space="preserve">第七十条  </w:t>
      </w:r>
      <w:r>
        <w:rPr>
          <w:rFonts w:hint="eastAsia"/>
          <w:szCs w:val="32"/>
        </w:rPr>
        <w:t>镇、乡人民政府应当制定镇和乡人民政府所在地建成区的环境卫生作业规范，</w:t>
      </w:r>
      <w:r>
        <w:rPr>
          <w:rFonts w:hint="eastAsia"/>
          <w:bCs/>
          <w:szCs w:val="32"/>
        </w:rPr>
        <w:t>组织清扫道路</w:t>
      </w:r>
      <w:r>
        <w:rPr>
          <w:rFonts w:cs="Arial" w:hint="eastAsia"/>
          <w:color w:val="000000"/>
          <w:kern w:val="0"/>
          <w:szCs w:val="32"/>
        </w:rPr>
        <w:t>，收集、运送</w:t>
      </w:r>
      <w:r>
        <w:rPr>
          <w:rFonts w:cs="宋体" w:hint="eastAsia"/>
          <w:kern w:val="0"/>
          <w:szCs w:val="32"/>
        </w:rPr>
        <w:t>居民和村民产生的生活垃圾。</w:t>
      </w:r>
    </w:p>
    <w:p>
      <w:pPr>
        <w:pStyle w:val="Normal"/>
        <w:spacing w:lineRule="exact" w:line="590"/>
        <w:ind w:firstLineChars="200" w:startChars="0" w:start="0" w:endChars="0" w:end="0"/>
        <w:rPr>
          <w:rFonts w:cs="宋体" w:hint="eastAsia"/>
          <w:kern w:val="0"/>
          <w:szCs w:val="32"/>
        </w:rPr>
      </w:pPr>
      <w:r>
        <w:rPr>
          <w:rFonts w:cs="Arial" w:hint="eastAsia"/>
          <w:color w:val="000000"/>
          <w:kern w:val="0"/>
          <w:szCs w:val="32"/>
        </w:rPr>
        <w:t>居民、村民应当按照镇、乡人民政府指定的时间、地点投放生活垃圾。</w:t>
      </w:r>
      <w:r>
        <w:rPr>
          <w:rFonts w:cs="宋体" w:hint="eastAsia"/>
          <w:kern w:val="0"/>
          <w:szCs w:val="32"/>
        </w:rPr>
        <w:t>单位产生的垃圾应当自行收集，并运送到镇、乡人民政府指定的地点。</w:t>
      </w:r>
    </w:p>
    <w:p>
      <w:pPr>
        <w:pStyle w:val="Normal"/>
        <w:spacing w:lineRule="exact" w:line="590"/>
        <w:ind w:firstLine="630" w:end="0"/>
        <w:rPr>
          <w:rFonts w:cs="宋体" w:hint="eastAsia"/>
          <w:kern w:val="0"/>
          <w:szCs w:val="32"/>
        </w:rPr>
      </w:pPr>
      <w:r>
        <w:rPr>
          <w:rFonts w:cs="宋体" w:hint="eastAsia"/>
          <w:kern w:val="0"/>
          <w:szCs w:val="32"/>
        </w:rPr>
        <w:t>违反本条第二款规定的，责令改正；对居民、村民可以处以二十元罚款</w:t>
      </w:r>
      <w:r>
        <w:rPr>
          <w:rFonts w:cs="宋体" w:hint="eastAsia"/>
          <w:b/>
          <w:kern w:val="0"/>
          <w:szCs w:val="32"/>
        </w:rPr>
        <w:t>，</w:t>
      </w:r>
      <w:r>
        <w:rPr>
          <w:rFonts w:cs="宋体" w:hint="eastAsia"/>
          <w:kern w:val="0"/>
          <w:szCs w:val="32"/>
        </w:rPr>
        <w:t>对单位可以处以二百元以上五百元以下罚款。</w:t>
      </w:r>
    </w:p>
    <w:p>
      <w:pPr>
        <w:pStyle w:val="Normal"/>
        <w:spacing w:lineRule="exact" w:line="590"/>
        <w:ind w:firstLineChars="200" w:startChars="0" w:start="0" w:endChars="0" w:end="0"/>
        <w:rPr>
          <w:rFonts w:cs="宋体"/>
          <w:kern w:val="0"/>
          <w:szCs w:val="32"/>
        </w:rPr>
      </w:pPr>
      <w:r>
        <w:rPr>
          <w:rFonts w:ascii="黑体" w:hAnsi="黑体" w:cs="宋体" w:hint="eastAsia" w:eastAsia="黑体"/>
          <w:szCs w:val="32"/>
        </w:rPr>
        <w:t xml:space="preserve">第七十一条  </w:t>
      </w:r>
      <w:r>
        <w:rPr>
          <w:rFonts w:cs="宋体" w:hint="eastAsia"/>
          <w:color w:val="000000"/>
          <w:kern w:val="0"/>
          <w:szCs w:val="32"/>
        </w:rPr>
        <w:t>公共厕所的管理单位应当及时清掏粪便，保持公共厕所的清洁卫生。</w:t>
      </w:r>
    </w:p>
    <w:p>
      <w:pPr>
        <w:pStyle w:val="Normal"/>
        <w:spacing w:lineRule="exact" w:line="590"/>
        <w:ind w:firstLineChars="200" w:startChars="0" w:start="0" w:endChars="0" w:end="0"/>
        <w:rPr>
          <w:rFonts w:cs="宋体" w:hint="eastAsia"/>
          <w:kern w:val="0"/>
          <w:szCs w:val="32"/>
        </w:rPr>
      </w:pPr>
      <w:r>
        <w:rPr>
          <w:rFonts w:ascii="黑体" w:hAnsi="黑体" w:cs="宋体" w:hint="eastAsia" w:eastAsia="黑体"/>
          <w:szCs w:val="32"/>
        </w:rPr>
        <w:t>第七十二条</w:t>
      </w:r>
      <w:r>
        <w:rPr>
          <w:rFonts w:ascii="黑体" w:hAnsi="黑体" w:cs="宋体" w:hint="eastAsia" w:eastAsia="黑体"/>
          <w:kern w:val="0"/>
          <w:szCs w:val="32"/>
        </w:rPr>
        <w:t xml:space="preserve">  </w:t>
      </w:r>
      <w:r>
        <w:rPr>
          <w:rFonts w:cs="宋体" w:hint="eastAsia"/>
          <w:kern w:val="0"/>
          <w:szCs w:val="32"/>
        </w:rPr>
        <w:t>镇建成区内饲养家禽家畜的，应当实行圈养，并不得使粪便、污水外流。</w:t>
      </w:r>
    </w:p>
    <w:p>
      <w:pPr>
        <w:pStyle w:val="Normal"/>
        <w:spacing w:lineRule="exact" w:line="590"/>
        <w:ind w:firstLineChars="200" w:startChars="0" w:start="0" w:endChars="0" w:end="0"/>
        <w:rPr>
          <w:rFonts w:cs="宋体" w:hint="eastAsia"/>
          <w:kern w:val="0"/>
          <w:szCs w:val="32"/>
        </w:rPr>
      </w:pPr>
      <w:r>
        <w:rPr>
          <w:rFonts w:cs="宋体" w:hint="eastAsia"/>
          <w:kern w:val="0"/>
          <w:szCs w:val="32"/>
        </w:rPr>
        <w:t>镇、村内经营性、规模化饲养家禽家畜的，逐步实行饲养区与居住区分离。</w:t>
      </w:r>
    </w:p>
    <w:p>
      <w:pPr>
        <w:pStyle w:val="Normal"/>
        <w:spacing w:lineRule="exact" w:line="590"/>
        <w:ind w:firstLineChars="200" w:startChars="0" w:start="0" w:endChars="0" w:end="0"/>
        <w:rPr>
          <w:rFonts w:cs="宋体" w:hint="eastAsia"/>
          <w:kern w:val="0"/>
          <w:szCs w:val="32"/>
        </w:rPr>
      </w:pPr>
      <w:r>
        <w:rPr>
          <w:rFonts w:cs="宋体" w:hint="eastAsia"/>
          <w:kern w:val="0"/>
          <w:szCs w:val="32"/>
        </w:rPr>
        <w:t>违反本条第一款规定的，责令改正，处以二十元以上一百元以下罚款。</w:t>
      </w:r>
    </w:p>
    <w:p>
      <w:pPr>
        <w:pStyle w:val="Normal"/>
        <w:spacing w:lineRule="exact" w:line="590"/>
        <w:ind w:firstLineChars="200" w:startChars="0" w:start="0" w:endChars="0" w:end="0"/>
        <w:rPr>
          <w:rFonts w:hint="eastAsia"/>
          <w:szCs w:val="32"/>
        </w:rPr>
      </w:pPr>
      <w:r>
        <w:rPr>
          <w:rFonts w:cs="宋体" w:hint="eastAsia"/>
          <w:szCs w:val="32"/>
        </w:rPr>
        <w:t>第七十三条</w:t>
      </w:r>
      <w:r>
        <w:rPr>
          <w:rFonts w:cs="宋体" w:hint="eastAsia"/>
          <w:color w:val="000000"/>
          <w:kern w:val="0"/>
          <w:szCs w:val="32"/>
        </w:rPr>
        <w:t xml:space="preserve">  居民和村民应当维护镇、村</w:t>
      </w:r>
      <w:r>
        <w:rPr>
          <w:rFonts w:hint="eastAsia"/>
          <w:szCs w:val="32"/>
        </w:rPr>
        <w:t>环境卫生，</w:t>
      </w:r>
      <w:r>
        <w:rPr>
          <w:rFonts w:cs="宋体" w:hint="eastAsia"/>
          <w:color w:val="000000"/>
          <w:kern w:val="0"/>
          <w:szCs w:val="32"/>
        </w:rPr>
        <w:t>不得向江河湖泊、道路及道路两侧沟渠倾倒垃圾和其他废弃物，在道路上堆放、焚烧秸杆、落叶或者生活垃圾。</w:t>
      </w:r>
    </w:p>
    <w:p>
      <w:pPr>
        <w:pStyle w:val="Normal"/>
        <w:spacing w:lineRule="exact" w:line="590"/>
        <w:ind w:firstLine="645" w:end="0"/>
        <w:rPr>
          <w:rFonts w:cs="宋体" w:hint="eastAsia"/>
          <w:color w:val="000000"/>
          <w:kern w:val="0"/>
          <w:szCs w:val="32"/>
        </w:rPr>
      </w:pPr>
      <w:r>
        <w:rPr>
          <w:rFonts w:cs="宋体" w:hint="eastAsia"/>
          <w:color w:val="000000"/>
          <w:kern w:val="0"/>
          <w:szCs w:val="32"/>
        </w:rPr>
        <w:t>对违反本条前款规定的镇居民，责令改正；拒不改正的，处以二十元以上一百元以下罚款。</w:t>
      </w:r>
    </w:p>
    <w:p>
      <w:pPr>
        <w:pStyle w:val="Normal"/>
        <w:spacing w:lineRule="exact" w:line="590"/>
        <w:ind w:firstLine="645" w:end="0"/>
        <w:rPr>
          <w:rFonts w:cs="宋体" w:hint="eastAsia"/>
          <w:color w:val="000000"/>
          <w:kern w:val="0"/>
          <w:szCs w:val="32"/>
        </w:rPr>
      </w:pPr>
      <w:r>
        <w:rPr>
          <w:rFonts w:cs="宋体" w:hint="eastAsia"/>
          <w:color w:val="000000"/>
          <w:kern w:val="0"/>
          <w:szCs w:val="32"/>
        </w:rPr>
      </w:r>
    </w:p>
    <w:p>
      <w:pPr>
        <w:pStyle w:val="Normal"/>
        <w:spacing w:lineRule="exact" w:line="590"/>
        <w:jc w:val="center"/>
        <w:rPr>
          <w:rFonts w:ascii="黑体" w:hAnsi="黑体" w:eastAsia="黑体" w:cs="宋体"/>
          <w:color w:val="000000"/>
          <w:szCs w:val="32"/>
        </w:rPr>
      </w:pPr>
      <w:r>
        <w:rPr>
          <w:rFonts w:ascii="黑体" w:hAnsi="黑体" w:cs="宋体" w:hint="eastAsia" w:eastAsia="黑体"/>
          <w:color w:val="000000"/>
          <w:kern w:val="0"/>
          <w:szCs w:val="32"/>
        </w:rPr>
        <w:t xml:space="preserve">第六章  </w:t>
      </w:r>
      <w:r>
        <w:rPr>
          <w:rFonts w:ascii="黑体" w:hAnsi="黑体" w:cs="宋体" w:hint="eastAsia" w:eastAsia="黑体"/>
          <w:szCs w:val="32"/>
        </w:rPr>
        <w:t>监督管理</w:t>
      </w:r>
    </w:p>
    <w:p>
      <w:pPr>
        <w:pStyle w:val="Normal"/>
        <w:snapToGrid w:val="false"/>
        <w:spacing w:lineRule="exact" w:line="590"/>
        <w:ind w:firstLineChars="200" w:startChars="0" w:start="0" w:endChars="0" w:end="0"/>
        <w:rPr>
          <w:rFonts w:ascii="黑体" w:hAnsi="黑体" w:eastAsia="黑体" w:cs="宋体"/>
          <w:color w:val="000000"/>
          <w:szCs w:val="32"/>
        </w:rPr>
      </w:pPr>
      <w:r>
        <w:rPr>
          <w:rFonts w:eastAsia="黑体" w:cs="宋体" w:ascii="黑体" w:hAnsi="黑体"/>
          <w:color w:val="000000"/>
          <w:szCs w:val="32"/>
        </w:rPr>
      </w:r>
    </w:p>
    <w:p>
      <w:pPr>
        <w:pStyle w:val="Normal"/>
        <w:snapToGrid w:val="false"/>
        <w:spacing w:lineRule="exact" w:line="590"/>
        <w:ind w:firstLineChars="200" w:startChars="0" w:start="0" w:endChars="0" w:end="0"/>
        <w:rPr>
          <w:rFonts w:hint="eastAsia"/>
          <w:szCs w:val="32"/>
        </w:rPr>
      </w:pPr>
      <w:r>
        <w:rPr>
          <w:rFonts w:ascii="黑体" w:hAnsi="黑体" w:cs="宋体" w:hint="eastAsia" w:eastAsia="黑体"/>
          <w:szCs w:val="32"/>
        </w:rPr>
        <w:t>第七十四条</w:t>
      </w:r>
      <w:r>
        <w:rPr>
          <w:rFonts w:ascii="黑体" w:hAnsi="黑体" w:hint="eastAsia" w:eastAsia="黑体"/>
          <w:szCs w:val="32"/>
        </w:rPr>
        <w:t xml:space="preserve">  </w:t>
      </w:r>
      <w:r>
        <w:rPr>
          <w:rFonts w:hint="eastAsia"/>
          <w:szCs w:val="32"/>
        </w:rPr>
        <w:t>本条例规定的行政处罚，按照下列规定实施：</w:t>
      </w:r>
    </w:p>
    <w:p>
      <w:pPr>
        <w:pStyle w:val="Normal"/>
        <w:snapToGrid w:val="false"/>
        <w:spacing w:lineRule="exact" w:line="590"/>
        <w:ind w:firstLineChars="200" w:startChars="0" w:start="0" w:endChars="0" w:end="0"/>
        <w:rPr>
          <w:rFonts w:hint="eastAsia"/>
          <w:szCs w:val="32"/>
        </w:rPr>
      </w:pPr>
      <w:r>
        <w:rPr>
          <w:rFonts w:hint="eastAsia"/>
          <w:szCs w:val="32"/>
        </w:rPr>
        <w:t>（一）实行相对集中行政处罚权的，由集中行使行政处罚权的部门实施；未实行相对集中行政处罚权的，由市容环卫等相关部门实施。</w:t>
      </w:r>
    </w:p>
    <w:p>
      <w:pPr>
        <w:pStyle w:val="BodyTextIndent"/>
        <w:snapToGrid w:val="false"/>
        <w:spacing w:lineRule="exact" w:line="590"/>
        <w:ind w:endChars="0" w:end="0"/>
        <w:rPr>
          <w:rFonts w:hint="eastAsia"/>
        </w:rPr>
      </w:pPr>
      <w:r>
        <w:rPr>
          <w:rFonts w:hint="eastAsia"/>
        </w:rPr>
        <w:t>（二）镇、乡人民政府所在地建成区容貌和环境卫生管理方面的行政处罚，由镇、乡人民政府实施。</w:t>
      </w:r>
    </w:p>
    <w:p>
      <w:pPr>
        <w:pStyle w:val="Normal"/>
        <w:snapToGrid w:val="false"/>
        <w:spacing w:lineRule="exact" w:line="590"/>
        <w:ind w:firstLineChars="200" w:startChars="0" w:start="0" w:endChars="0" w:end="0"/>
        <w:rPr>
          <w:rFonts w:hint="eastAsia"/>
          <w:color w:val="000000"/>
          <w:szCs w:val="32"/>
        </w:rPr>
      </w:pPr>
      <w:r>
        <w:rPr>
          <w:rFonts w:hint="eastAsia"/>
          <w:color w:val="000000"/>
          <w:szCs w:val="32"/>
        </w:rPr>
        <w:t>（三）建成区以外的开发区、园区、旅游风景区的容貌和环境卫生方面的行政处罚，由其管理机构实施。</w:t>
      </w:r>
    </w:p>
    <w:p>
      <w:pPr>
        <w:pStyle w:val="BodyTextIndent"/>
        <w:snapToGrid w:val="false"/>
        <w:spacing w:lineRule="exact" w:line="590"/>
        <w:ind w:endChars="0" w:end="0"/>
        <w:rPr/>
      </w:pPr>
      <w:r>
        <w:rPr>
          <w:rFonts w:hint="eastAsia"/>
        </w:rPr>
        <w:t>（</w:t>
      </w:r>
      <w:r>
        <w:rPr>
          <w:rFonts w:hint="eastAsia"/>
          <w:color w:val="000000"/>
        </w:rPr>
        <w:t>四</w:t>
      </w:r>
      <w:r>
        <w:rPr>
          <w:rFonts w:hint="eastAsia"/>
        </w:rPr>
        <w:t>）本条例未作具体规定的，由有关部门依据相关法律、法规、规章的规定实施行政处罚。</w:t>
      </w:r>
    </w:p>
    <w:p>
      <w:pPr>
        <w:pStyle w:val="Normal"/>
        <w:spacing w:lineRule="exact" w:line="590"/>
        <w:ind w:firstLineChars="200" w:startChars="0" w:start="0" w:endChars="0" w:end="0"/>
        <w:rPr>
          <w:rFonts w:cs="宋体" w:hint="eastAsia"/>
          <w:spacing w:val="8"/>
          <w:kern w:val="0"/>
          <w:szCs w:val="32"/>
        </w:rPr>
      </w:pPr>
      <w:r>
        <w:rPr>
          <w:rFonts w:ascii="黑体" w:hAnsi="黑体" w:cs="宋体" w:hint="eastAsia" w:eastAsia="黑体"/>
          <w:szCs w:val="32"/>
        </w:rPr>
        <w:t>第七十五条</w:t>
      </w:r>
      <w:r>
        <w:rPr>
          <w:rFonts w:ascii="黑体" w:hAnsi="黑体" w:hint="eastAsia" w:eastAsia="黑体"/>
          <w:szCs w:val="32"/>
        </w:rPr>
        <w:t xml:space="preserve">  </w:t>
      </w:r>
      <w:r>
        <w:rPr>
          <w:rFonts w:hint="eastAsia"/>
          <w:szCs w:val="32"/>
        </w:rPr>
        <w:t>单位和个人逾期不履行行政处罚决定的，</w:t>
      </w:r>
      <w:r>
        <w:rPr>
          <w:rFonts w:hint="eastAsia"/>
          <w:spacing w:val="8"/>
          <w:szCs w:val="32"/>
        </w:rPr>
        <w:t>作出行政处罚决定的行政机关可以申请人民法院执行。</w:t>
      </w:r>
    </w:p>
    <w:p>
      <w:pPr>
        <w:pStyle w:val="Normal"/>
        <w:spacing w:lineRule="exact" w:line="590"/>
        <w:ind w:firstLineChars="196" w:startChars="0" w:start="0" w:endChars="0" w:end="0"/>
        <w:rPr>
          <w:rFonts w:hint="eastAsia"/>
          <w:color w:val="000000"/>
          <w:kern w:val="0"/>
          <w:szCs w:val="32"/>
        </w:rPr>
      </w:pPr>
      <w:r>
        <w:rPr>
          <w:rFonts w:ascii="黑体" w:hAnsi="黑体" w:cs="宋体" w:hint="eastAsia" w:eastAsia="黑体"/>
          <w:szCs w:val="32"/>
        </w:rPr>
        <w:t>第七十六条</w:t>
      </w:r>
      <w:r>
        <w:rPr>
          <w:rFonts w:ascii="黑体" w:hAnsi="黑体" w:hint="eastAsia" w:eastAsia="黑体"/>
          <w:szCs w:val="32"/>
        </w:rPr>
        <w:t xml:space="preserve">  </w:t>
      </w:r>
      <w:r>
        <w:rPr>
          <w:rFonts w:hint="eastAsia"/>
          <w:color w:val="000000"/>
          <w:kern w:val="0"/>
          <w:szCs w:val="32"/>
        </w:rPr>
        <w:t>市容环卫部门、城市管理行政执法部门</w:t>
      </w:r>
      <w:r>
        <w:rPr>
          <w:rFonts w:cs="ˎ̥;Times New Roman" w:hint="eastAsia"/>
          <w:color w:val="000000"/>
          <w:szCs w:val="32"/>
        </w:rPr>
        <w:t>（以下简称城管执法部门）、镇（乡）人民政府</w:t>
      </w:r>
      <w:r>
        <w:rPr>
          <w:rFonts w:hint="eastAsia"/>
          <w:color w:val="000000"/>
          <w:kern w:val="0"/>
          <w:szCs w:val="32"/>
        </w:rPr>
        <w:t>和有关行政部门、管理机构应当加强城乡容貌和环境卫生的监督检查，依法查处违法行为；已经实行相对集中行政处罚权的，市容环卫部门应当责令改正，未按照规定整改的，移送</w:t>
      </w:r>
      <w:r>
        <w:rPr>
          <w:rFonts w:cs="ˎ̥;Times New Roman" w:hint="eastAsia"/>
          <w:color w:val="000000"/>
          <w:szCs w:val="32"/>
        </w:rPr>
        <w:t>城管执法部门</w:t>
      </w:r>
      <w:r>
        <w:rPr>
          <w:rFonts w:hint="eastAsia"/>
          <w:color w:val="000000"/>
          <w:kern w:val="0"/>
          <w:szCs w:val="32"/>
        </w:rPr>
        <w:t>查处。</w:t>
      </w:r>
    </w:p>
    <w:p>
      <w:pPr>
        <w:pStyle w:val="Normal"/>
        <w:snapToGrid w:val="false"/>
        <w:spacing w:lineRule="exact" w:line="590"/>
        <w:ind w:firstLineChars="200" w:startChars="0" w:start="0" w:endChars="0" w:end="0"/>
        <w:rPr>
          <w:rFonts w:hint="eastAsia"/>
          <w:kern w:val="0"/>
          <w:szCs w:val="32"/>
        </w:rPr>
      </w:pPr>
      <w:r>
        <w:rPr>
          <w:rFonts w:ascii="黑体" w:hAnsi="黑体" w:cs="宋体" w:hint="eastAsia" w:eastAsia="黑体"/>
          <w:szCs w:val="32"/>
        </w:rPr>
        <w:t>第七十七条</w:t>
      </w:r>
      <w:r>
        <w:rPr>
          <w:rFonts w:ascii="黑体" w:hAnsi="黑体" w:cs="Arial" w:hint="eastAsia" w:eastAsia="黑体"/>
          <w:bCs/>
          <w:color w:val="000000"/>
          <w:kern w:val="0"/>
          <w:szCs w:val="32"/>
        </w:rPr>
        <w:t xml:space="preserve">  </w:t>
      </w:r>
      <w:r>
        <w:rPr>
          <w:rFonts w:hint="eastAsia"/>
          <w:kern w:val="0"/>
          <w:szCs w:val="32"/>
        </w:rPr>
        <w:t>市容环卫部门和有关行政部门向城管执法部门移送应予行政处罚的违法行为，应当以书面形式载明当事人、违法事实、行政处罚建议及依据等事项，并根据需要提供监督检查记录等资料。</w:t>
      </w:r>
    </w:p>
    <w:p>
      <w:pPr>
        <w:pStyle w:val="Normal"/>
        <w:spacing w:lineRule="exact" w:line="590"/>
        <w:ind w:firstLineChars="200" w:startChars="0" w:start="0" w:endChars="0" w:end="0"/>
        <w:rPr>
          <w:rFonts w:cs="宋体" w:hint="eastAsia"/>
          <w:szCs w:val="32"/>
        </w:rPr>
      </w:pPr>
      <w:r>
        <w:rPr>
          <w:rFonts w:hint="eastAsia"/>
          <w:szCs w:val="32"/>
        </w:rPr>
        <w:t>城管执法部门应当自收到移送事项之日起，两个工作日内予</w:t>
      </w:r>
      <w:r>
        <w:rPr>
          <w:rFonts w:cs="宋体" w:hint="eastAsia"/>
          <w:szCs w:val="32"/>
        </w:rPr>
        <w:t>以立案，在法定期限内作出处理决定并抄告移送部门。</w:t>
      </w:r>
    </w:p>
    <w:p>
      <w:pPr>
        <w:pStyle w:val="Normal"/>
        <w:spacing w:lineRule="exact" w:line="590"/>
        <w:ind w:firstLineChars="196" w:startChars="0" w:start="0" w:endChars="0" w:end="0"/>
        <w:rPr>
          <w:rFonts w:hint="eastAsia"/>
          <w:color w:val="000000"/>
          <w:kern w:val="0"/>
          <w:szCs w:val="32"/>
        </w:rPr>
      </w:pPr>
      <w:r>
        <w:rPr>
          <w:rFonts w:ascii="黑体" w:hAnsi="黑体" w:cs="宋体" w:hint="eastAsia" w:eastAsia="黑体"/>
          <w:szCs w:val="32"/>
        </w:rPr>
        <w:t>第七十八条</w:t>
      </w:r>
      <w:r>
        <w:rPr>
          <w:rFonts w:ascii="宋体" w:hAnsi="宋体" w:cs="宋体" w:hint="eastAsia"/>
          <w:szCs w:val="32"/>
        </w:rPr>
        <w:t xml:space="preserve">  </w:t>
      </w:r>
      <w:r>
        <w:rPr>
          <w:rFonts w:hint="eastAsia"/>
          <w:color w:val="000000"/>
          <w:kern w:val="0"/>
          <w:szCs w:val="32"/>
        </w:rPr>
        <w:t>市容环卫部门应当建立城乡容貌和环境卫生特许经营服务企业综合信用评价制度。对考核评价不合格的，责令限期整改；逾期拒不整改或者整改后仍不合格的，可以取消经营资格。</w:t>
      </w:r>
    </w:p>
    <w:p>
      <w:pPr>
        <w:pStyle w:val="Normal"/>
        <w:spacing w:lineRule="exact" w:line="590"/>
        <w:ind w:firstLineChars="196" w:startChars="0" w:start="0" w:endChars="0" w:end="0"/>
        <w:rPr>
          <w:rFonts w:cs="ˎ̥;Times New Roman" w:hint="eastAsia"/>
          <w:color w:val="000000"/>
          <w:szCs w:val="32"/>
        </w:rPr>
      </w:pPr>
      <w:r>
        <w:rPr>
          <w:rFonts w:ascii="黑体" w:hAnsi="黑体" w:cs="宋体" w:hint="eastAsia" w:eastAsia="黑体"/>
          <w:szCs w:val="32"/>
        </w:rPr>
        <w:t>第七十九条</w:t>
      </w:r>
      <w:r>
        <w:rPr>
          <w:rFonts w:ascii="宋体" w:hAnsi="宋体" w:cs="宋体" w:hint="eastAsia"/>
          <w:color w:val="000000"/>
          <w:szCs w:val="32"/>
        </w:rPr>
        <w:t xml:space="preserve">  </w:t>
      </w:r>
      <w:r>
        <w:rPr>
          <w:rFonts w:cs="ˎ̥;Times New Roman" w:hint="eastAsia"/>
          <w:color w:val="000000"/>
          <w:szCs w:val="32"/>
        </w:rPr>
        <w:t>市容环卫部门、城管执法部门、镇（乡）人民政府和有关行政部门、管理机构应当建立城乡容貌和环境卫生的投诉处理制度。</w:t>
      </w:r>
    </w:p>
    <w:p>
      <w:pPr>
        <w:pStyle w:val="Normal"/>
        <w:spacing w:lineRule="exact" w:line="590"/>
        <w:ind w:firstLineChars="196" w:startChars="0" w:start="0" w:endChars="0" w:end="0"/>
        <w:rPr>
          <w:rFonts w:cs="ˎ̥;Times New Roman" w:hint="eastAsia"/>
          <w:color w:val="000000"/>
          <w:szCs w:val="32"/>
        </w:rPr>
      </w:pPr>
      <w:r>
        <w:rPr>
          <w:rFonts w:hint="eastAsia"/>
          <w:color w:val="000000"/>
          <w:kern w:val="0"/>
          <w:szCs w:val="32"/>
        </w:rPr>
        <w:t>城管执法部门对投诉、举报、报告以及检查中发现违反容貌和环境卫生管理规定的行为，应当及时立案查处。</w:t>
      </w:r>
    </w:p>
    <w:p>
      <w:pPr>
        <w:pStyle w:val="Normal"/>
        <w:spacing w:lineRule="exact" w:line="590"/>
        <w:ind w:firstLineChars="196" w:startChars="0" w:start="0" w:endChars="0" w:end="0"/>
        <w:rPr>
          <w:rFonts w:cs="ˎ̥;Times New Roman" w:hint="eastAsia"/>
          <w:color w:val="000000"/>
          <w:szCs w:val="32"/>
        </w:rPr>
      </w:pPr>
      <w:r>
        <w:rPr>
          <w:rFonts w:hint="eastAsia"/>
          <w:color w:val="000000"/>
          <w:kern w:val="0"/>
          <w:szCs w:val="32"/>
        </w:rPr>
        <w:t>市容环卫部门、城管执法部门和有关行政部门，对举报重大违法行为，经查证属实的，可以给予奖励。</w:t>
      </w:r>
    </w:p>
    <w:p>
      <w:pPr>
        <w:pStyle w:val="Normal"/>
        <w:spacing w:lineRule="exact" w:line="590"/>
        <w:ind w:firstLineChars="196" w:startChars="0" w:start="0" w:endChars="0" w:end="0"/>
        <w:rPr>
          <w:rFonts w:cs="ˎ̥;Times New Roman" w:hint="eastAsia"/>
          <w:color w:val="000000"/>
          <w:szCs w:val="32"/>
        </w:rPr>
      </w:pPr>
      <w:r>
        <w:rPr>
          <w:rFonts w:ascii="黑体" w:hAnsi="黑体" w:cs="宋体" w:hint="eastAsia" w:eastAsia="黑体"/>
          <w:szCs w:val="32"/>
        </w:rPr>
        <w:t>第八十条</w:t>
      </w:r>
      <w:r>
        <w:rPr>
          <w:rFonts w:ascii="黑体" w:hAnsi="黑体" w:cs="Arial" w:hint="eastAsia" w:eastAsia="黑体"/>
          <w:bCs/>
          <w:color w:val="000000"/>
          <w:kern w:val="0"/>
          <w:szCs w:val="32"/>
        </w:rPr>
        <w:t>　</w:t>
      </w:r>
      <w:r>
        <w:rPr>
          <w:rFonts w:hint="eastAsia"/>
          <w:color w:val="000000"/>
          <w:kern w:val="0"/>
          <w:szCs w:val="32"/>
        </w:rPr>
        <w:t>市市容环卫部门应当加强对区、县（市）市容环卫部门，</w:t>
      </w:r>
      <w:r>
        <w:rPr>
          <w:rFonts w:hint="eastAsia"/>
          <w:color w:val="000000"/>
          <w:szCs w:val="32"/>
        </w:rPr>
        <w:t>建成区以外的开发区、园区、旅游风景区管理机构实施城乡容貌和环境卫生管理</w:t>
      </w:r>
      <w:r>
        <w:rPr>
          <w:rFonts w:hint="eastAsia"/>
          <w:color w:val="000000"/>
          <w:kern w:val="0"/>
          <w:szCs w:val="32"/>
        </w:rPr>
        <w:t>工作的监督、指导和协调，对未按照规定履行监督管理职责的，责令改正。</w:t>
      </w:r>
    </w:p>
    <w:p>
      <w:pPr>
        <w:pStyle w:val="Normal"/>
        <w:spacing w:lineRule="exact" w:line="590"/>
        <w:ind w:firstLineChars="196" w:startChars="0" w:start="0" w:endChars="0" w:end="0"/>
        <w:rPr>
          <w:rFonts w:hint="eastAsia"/>
          <w:szCs w:val="32"/>
        </w:rPr>
      </w:pPr>
      <w:r>
        <w:rPr>
          <w:rFonts w:ascii="黑体" w:hAnsi="黑体" w:cs="宋体" w:hint="eastAsia" w:eastAsia="黑体"/>
          <w:szCs w:val="32"/>
        </w:rPr>
        <w:t xml:space="preserve">第八十一条 </w:t>
      </w:r>
      <w:r>
        <w:rPr>
          <w:rFonts w:cs="宋体" w:hint="eastAsia"/>
          <w:szCs w:val="32"/>
        </w:rPr>
        <w:t xml:space="preserve"> </w:t>
      </w:r>
      <w:r>
        <w:rPr>
          <w:rFonts w:hint="eastAsia"/>
          <w:szCs w:val="32"/>
        </w:rPr>
        <w:t>市容环卫部门可以聘请环境卫生作业人员、物业服务企业和社区物业服务机构有关人员、社区工作人员等作为环境卫生监督员。环境卫生监督员有权对环境卫生违法行为进行制止、批评教育、向有关行政管理部门举报并协助取证。</w:t>
      </w:r>
    </w:p>
    <w:p>
      <w:pPr>
        <w:pStyle w:val="Normal"/>
        <w:spacing w:lineRule="exact" w:line="590"/>
        <w:ind w:firstLineChars="196" w:startChars="0" w:start="0" w:endChars="0" w:end="0"/>
        <w:rPr>
          <w:rFonts w:cs="ˎ̥;Times New Roman" w:hint="eastAsia"/>
          <w:color w:val="000000"/>
          <w:szCs w:val="32"/>
        </w:rPr>
      </w:pPr>
      <w:r>
        <w:rPr>
          <w:rFonts w:ascii="黑体" w:hAnsi="黑体" w:cs="宋体" w:hint="eastAsia" w:eastAsia="黑体"/>
          <w:szCs w:val="32"/>
        </w:rPr>
        <w:t xml:space="preserve">第八十二条 </w:t>
      </w:r>
      <w:r>
        <w:rPr>
          <w:rFonts w:ascii="黑体" w:hAnsi="黑体" w:cs="ˎ̥;Times New Roman" w:hint="eastAsia" w:eastAsia="黑体"/>
          <w:color w:val="000000"/>
          <w:kern w:val="0"/>
          <w:szCs w:val="32"/>
        </w:rPr>
        <w:t xml:space="preserve"> </w:t>
      </w:r>
      <w:r>
        <w:rPr>
          <w:rFonts w:cs="ˎ̥;Times New Roman" w:hint="eastAsia"/>
          <w:color w:val="000000"/>
          <w:kern w:val="0"/>
          <w:szCs w:val="32"/>
        </w:rPr>
        <w:t>市容环卫部门、城管执法部门、镇（乡）人民政府和其他行政部门、管理机构及其工作人员，应当依法履行职责，不得玩忽职守、滥用职权、徇私舞弊。</w:t>
      </w:r>
    </w:p>
    <w:p>
      <w:pPr>
        <w:pStyle w:val="Normal"/>
        <w:spacing w:lineRule="exact" w:line="590"/>
        <w:ind w:firstLineChars="196" w:startChars="0" w:start="0" w:endChars="0" w:end="0"/>
        <w:rPr>
          <w:rFonts w:cs="ˎ̥;Times New Roman" w:hint="eastAsia"/>
          <w:color w:val="000000"/>
          <w:kern w:val="0"/>
          <w:szCs w:val="32"/>
        </w:rPr>
      </w:pPr>
      <w:r>
        <w:rPr>
          <w:rFonts w:cs="ˎ̥;Times New Roman" w:hint="eastAsia"/>
          <w:color w:val="000000"/>
          <w:kern w:val="0"/>
          <w:szCs w:val="32"/>
        </w:rPr>
        <w:t>违反本条前款规定，有下列</w:t>
      </w:r>
      <w:r>
        <w:rPr>
          <w:rFonts w:cs="宋体" w:hint="eastAsia"/>
          <w:color w:val="000000"/>
          <w:kern w:val="0"/>
          <w:szCs w:val="32"/>
        </w:rPr>
        <w:t>情形之一的，由其所在单位或者上级机关依法予以处理：</w:t>
      </w:r>
    </w:p>
    <w:p>
      <w:pPr>
        <w:pStyle w:val="Normal"/>
        <w:spacing w:lineRule="exact" w:line="590"/>
        <w:ind w:firstLineChars="200" w:startChars="0" w:start="0" w:endChars="0" w:end="0"/>
        <w:rPr>
          <w:rFonts w:hint="eastAsia"/>
          <w:szCs w:val="32"/>
        </w:rPr>
      </w:pPr>
      <w:r>
        <w:rPr>
          <w:rFonts w:hint="eastAsia"/>
          <w:szCs w:val="32"/>
        </w:rPr>
        <w:t>（一）未依照法定权限和程序执法的；</w:t>
      </w:r>
    </w:p>
    <w:p>
      <w:pPr>
        <w:pStyle w:val="Normal"/>
        <w:spacing w:lineRule="exact" w:line="590"/>
        <w:ind w:firstLineChars="200" w:startChars="0" w:start="0" w:endChars="0" w:end="0"/>
        <w:rPr>
          <w:rFonts w:hint="eastAsia"/>
          <w:szCs w:val="32"/>
        </w:rPr>
      </w:pPr>
      <w:r>
        <w:rPr>
          <w:rFonts w:hint="eastAsia"/>
          <w:szCs w:val="32"/>
        </w:rPr>
        <w:t>（二）利用职权乱收费、乱罚款、乱采取行政强制措施的；</w:t>
      </w:r>
    </w:p>
    <w:p>
      <w:pPr>
        <w:pStyle w:val="Normal"/>
        <w:spacing w:lineRule="exact" w:line="590"/>
        <w:ind w:firstLine="615" w:end="0"/>
        <w:rPr>
          <w:rFonts w:cs="ˎ̥;Times New Roman" w:hint="eastAsia"/>
          <w:color w:val="000000"/>
          <w:kern w:val="0"/>
          <w:szCs w:val="32"/>
        </w:rPr>
      </w:pPr>
      <w:r>
        <w:rPr>
          <w:rFonts w:hint="eastAsia"/>
          <w:szCs w:val="32"/>
        </w:rPr>
        <w:t>（三）</w:t>
      </w:r>
      <w:r>
        <w:rPr>
          <w:rFonts w:cs="ˎ̥;Times New Roman" w:hint="eastAsia"/>
          <w:color w:val="000000"/>
          <w:kern w:val="0"/>
          <w:szCs w:val="32"/>
        </w:rPr>
        <w:t>实施行政处罚后，未依法纠正违法行为的；</w:t>
      </w:r>
    </w:p>
    <w:p>
      <w:pPr>
        <w:pStyle w:val="Normal"/>
        <w:spacing w:lineRule="exact" w:line="590"/>
        <w:ind w:firstLineChars="196" w:startChars="0" w:start="0" w:endChars="0" w:end="0"/>
        <w:rPr>
          <w:rFonts w:cs="ˎ̥;Times New Roman" w:hint="eastAsia"/>
          <w:color w:val="000000"/>
          <w:kern w:val="0"/>
          <w:szCs w:val="32"/>
        </w:rPr>
      </w:pPr>
      <w:r>
        <w:rPr>
          <w:rFonts w:cs="ˎ̥;Times New Roman" w:hint="eastAsia"/>
          <w:color w:val="000000"/>
          <w:kern w:val="0"/>
          <w:szCs w:val="32"/>
        </w:rPr>
        <w:t>（四）侵占、私分暂扣物品的；</w:t>
      </w:r>
    </w:p>
    <w:p>
      <w:pPr>
        <w:pStyle w:val="Normal"/>
        <w:spacing w:lineRule="exact" w:line="590"/>
        <w:ind w:firstLineChars="200" w:startChars="0" w:start="0" w:endChars="0" w:end="0"/>
        <w:rPr>
          <w:rFonts w:cs="ˎ̥;Times New Roman" w:hint="eastAsia"/>
          <w:color w:val="000000"/>
          <w:kern w:val="0"/>
          <w:szCs w:val="32"/>
        </w:rPr>
      </w:pPr>
      <w:r>
        <w:rPr>
          <w:rFonts w:cs="ˎ̥;Times New Roman" w:hint="eastAsia"/>
          <w:color w:val="000000"/>
          <w:kern w:val="0"/>
          <w:szCs w:val="32"/>
        </w:rPr>
        <w:t>（五）侮辱、打骂他人的；</w:t>
      </w:r>
    </w:p>
    <w:p>
      <w:pPr>
        <w:pStyle w:val="Normal"/>
        <w:spacing w:lineRule="exact" w:line="590"/>
        <w:ind w:firstLineChars="200" w:startChars="0" w:start="0" w:endChars="0" w:end="0"/>
        <w:rPr>
          <w:rFonts w:hint="eastAsia"/>
          <w:szCs w:val="32"/>
        </w:rPr>
      </w:pPr>
      <w:r>
        <w:rPr>
          <w:rFonts w:cs="ˎ̥;Times New Roman" w:hint="eastAsia"/>
          <w:color w:val="000000"/>
          <w:kern w:val="0"/>
          <w:szCs w:val="32"/>
        </w:rPr>
        <w:t>（六）对</w:t>
      </w:r>
      <w:r>
        <w:rPr>
          <w:rFonts w:hint="eastAsia"/>
          <w:szCs w:val="32"/>
        </w:rPr>
        <w:t>违反本条例的行为未及时处理或者</w:t>
      </w:r>
      <w:r>
        <w:rPr>
          <w:rFonts w:cs="ˎ̥;Times New Roman" w:hint="eastAsia"/>
          <w:color w:val="000000"/>
          <w:kern w:val="0"/>
          <w:szCs w:val="32"/>
        </w:rPr>
        <w:t>按照规定移送的；</w:t>
      </w:r>
    </w:p>
    <w:p>
      <w:pPr>
        <w:pStyle w:val="Normal"/>
        <w:spacing w:lineRule="exact" w:line="590"/>
        <w:ind w:firstLineChars="200" w:startChars="0" w:start="0" w:endChars="0" w:end="0"/>
        <w:rPr>
          <w:rFonts w:hint="eastAsia"/>
          <w:szCs w:val="32"/>
        </w:rPr>
      </w:pPr>
      <w:r>
        <w:rPr>
          <w:rFonts w:hint="eastAsia"/>
          <w:szCs w:val="32"/>
        </w:rPr>
        <w:t>（七）采购不符合国家标准融雪剂的；</w:t>
      </w:r>
    </w:p>
    <w:p>
      <w:pPr>
        <w:pStyle w:val="Normal"/>
        <w:spacing w:lineRule="exact" w:line="590"/>
        <w:ind w:firstLineChars="200" w:startChars="0" w:start="0" w:endChars="0" w:end="0"/>
        <w:rPr>
          <w:rFonts w:hint="eastAsia"/>
          <w:szCs w:val="32"/>
        </w:rPr>
      </w:pPr>
      <w:r>
        <w:rPr>
          <w:rFonts w:hint="eastAsia"/>
          <w:szCs w:val="32"/>
        </w:rPr>
        <w:t>（八）占用环境卫生设施或者改变环境卫生设施用途的；</w:t>
      </w:r>
    </w:p>
    <w:p>
      <w:pPr>
        <w:pStyle w:val="Normal"/>
        <w:spacing w:lineRule="exact" w:line="590"/>
        <w:ind w:firstLineChars="200" w:startChars="0" w:start="0" w:endChars="0" w:end="0"/>
        <w:rPr>
          <w:rFonts w:hint="eastAsia"/>
          <w:szCs w:val="32"/>
        </w:rPr>
      </w:pPr>
      <w:r>
        <w:rPr>
          <w:rFonts w:cs="ˎ̥;Times New Roman" w:hint="eastAsia"/>
          <w:color w:val="000000"/>
          <w:kern w:val="0"/>
          <w:szCs w:val="32"/>
        </w:rPr>
        <w:t>（九）法律、法规、规章规定的其他违法行为。</w:t>
      </w:r>
    </w:p>
    <w:p>
      <w:pPr>
        <w:pStyle w:val="Normal"/>
        <w:spacing w:lineRule="exact" w:line="590"/>
        <w:ind w:firstLineChars="196" w:startChars="0" w:start="0" w:endChars="0" w:end="0"/>
        <w:rPr>
          <w:rFonts w:hint="eastAsia"/>
          <w:szCs w:val="32"/>
        </w:rPr>
      </w:pPr>
      <w:r>
        <w:rPr>
          <w:rFonts w:hint="eastAsia"/>
          <w:szCs w:val="32"/>
        </w:rPr>
        <w:t>违反本条第一款、第二款规定，给他人造成损失的，应当依法予以赔偿。</w:t>
      </w:r>
    </w:p>
    <w:p>
      <w:pPr>
        <w:pStyle w:val="Normal"/>
        <w:spacing w:lineRule="exact" w:line="590"/>
        <w:rPr>
          <w:rFonts w:ascii="黑体" w:hAnsi="黑体" w:eastAsia="黑体" w:hint="eastAsia"/>
          <w:szCs w:val="32"/>
        </w:rPr>
      </w:pPr>
      <w:r>
        <w:rPr>
          <w:rFonts w:eastAsia="黑体" w:hint="eastAsia" w:ascii="黑体" w:hAnsi="黑体"/>
          <w:szCs w:val="32"/>
        </w:rPr>
      </w:r>
    </w:p>
    <w:p>
      <w:pPr>
        <w:pStyle w:val="Normal"/>
        <w:spacing w:lineRule="exact" w:line="590"/>
        <w:jc w:val="center"/>
        <w:rPr>
          <w:rFonts w:ascii="黑体" w:hAnsi="黑体" w:eastAsia="黑体" w:cs="宋体" w:hint="eastAsia"/>
          <w:szCs w:val="32"/>
        </w:rPr>
      </w:pPr>
      <w:r>
        <w:rPr>
          <w:rFonts w:ascii="黑体" w:hAnsi="黑体" w:cs="宋体" w:hint="eastAsia" w:eastAsia="黑体"/>
          <w:szCs w:val="32"/>
        </w:rPr>
        <w:t>第七章  附则</w:t>
      </w:r>
    </w:p>
    <w:p>
      <w:pPr>
        <w:pStyle w:val="Normal"/>
        <w:spacing w:lineRule="exact" w:line="590"/>
        <w:jc w:val="center"/>
        <w:rPr>
          <w:rFonts w:ascii="黑体" w:hAnsi="黑体" w:eastAsia="黑体" w:cs="宋体" w:hint="eastAsia"/>
          <w:szCs w:val="32"/>
        </w:rPr>
      </w:pPr>
      <w:r>
        <w:rPr>
          <w:rFonts w:eastAsia="黑体" w:cs="宋体" w:hint="eastAsia" w:ascii="黑体" w:hAnsi="黑体"/>
          <w:szCs w:val="32"/>
        </w:rPr>
      </w:r>
    </w:p>
    <w:p>
      <w:pPr>
        <w:pStyle w:val="Normal"/>
        <w:spacing w:lineRule="exact" w:line="590"/>
        <w:ind w:firstLineChars="200" w:startChars="0" w:start="0" w:endChars="0" w:end="0"/>
        <w:rPr>
          <w:rFonts w:hint="eastAsia"/>
          <w:szCs w:val="32"/>
        </w:rPr>
      </w:pPr>
      <w:r>
        <w:rPr>
          <w:rFonts w:ascii="黑体" w:hAnsi="黑体" w:cs="宋体" w:hint="eastAsia" w:eastAsia="黑体"/>
          <w:szCs w:val="32"/>
        </w:rPr>
        <w:t xml:space="preserve">第八十三条  </w:t>
      </w:r>
      <w:r>
        <w:rPr>
          <w:rFonts w:hint="eastAsia"/>
          <w:szCs w:val="32"/>
        </w:rPr>
        <w:t>本条例所称的主要街路，由市、县（市）人民政府确定并公布。</w:t>
      </w:r>
    </w:p>
    <w:p>
      <w:pPr>
        <w:pStyle w:val="Normal"/>
        <w:spacing w:lineRule="exact" w:line="590"/>
        <w:ind w:firstLineChars="196" w:startChars="0" w:start="0" w:endChars="0" w:end="0"/>
        <w:rPr>
          <w:rFonts w:cs="ˎ̥;Times New Roman" w:hint="eastAsia"/>
          <w:color w:val="000000"/>
          <w:szCs w:val="32"/>
        </w:rPr>
      </w:pPr>
      <w:r>
        <w:rPr>
          <w:rFonts w:ascii="黑体" w:hAnsi="黑体" w:cs="宋体" w:hint="eastAsia" w:eastAsia="黑体"/>
          <w:szCs w:val="32"/>
        </w:rPr>
        <w:t>第八十四条</w:t>
      </w:r>
      <w:r>
        <w:rPr>
          <w:rFonts w:ascii="黑体" w:hAnsi="黑体" w:cs="ˎ̥;Times New Roman" w:hint="eastAsia" w:eastAsia="黑体"/>
          <w:color w:val="000000"/>
          <w:szCs w:val="32"/>
        </w:rPr>
        <w:t xml:space="preserve">  </w:t>
      </w:r>
      <w:r>
        <w:rPr>
          <w:rFonts w:cs="ˎ̥;Times New Roman" w:hint="eastAsia"/>
          <w:color w:val="000000"/>
          <w:szCs w:val="32"/>
        </w:rPr>
        <w:t>本条例有关城市容貌、城市环境卫生、城市环境卫生设施建设和管理的规定，适用于市、县（市）人民政府所在地的建成区，</w:t>
      </w:r>
      <w:r>
        <w:rPr>
          <w:rFonts w:hint="eastAsia"/>
          <w:color w:val="000000"/>
          <w:szCs w:val="32"/>
        </w:rPr>
        <w:t>建成区以外的开发区、园区、旅游风景区，以及</w:t>
      </w:r>
      <w:r>
        <w:rPr>
          <w:rFonts w:cs="ˎ̥;Times New Roman" w:hint="eastAsia"/>
          <w:color w:val="000000"/>
          <w:szCs w:val="32"/>
        </w:rPr>
        <w:t>市、县（市）人民政府确定的</w:t>
      </w:r>
      <w:r>
        <w:rPr>
          <w:rFonts w:hint="eastAsia"/>
          <w:color w:val="000000"/>
          <w:szCs w:val="32"/>
        </w:rPr>
        <w:t>其他实行城市</w:t>
      </w:r>
      <w:r>
        <w:rPr>
          <w:rFonts w:cs="ˎ̥;Times New Roman" w:hint="eastAsia"/>
          <w:color w:val="000000"/>
          <w:szCs w:val="32"/>
        </w:rPr>
        <w:t>容貌和环境卫生管理的区域。</w:t>
      </w:r>
    </w:p>
    <w:p>
      <w:pPr>
        <w:pStyle w:val="Normal"/>
        <w:spacing w:lineRule="exact" w:line="590"/>
        <w:ind w:firstLineChars="196" w:startChars="0" w:start="0" w:endChars="0" w:end="0"/>
        <w:rPr>
          <w:rFonts w:cs="ˎ̥;Times New Roman" w:hint="eastAsia"/>
          <w:color w:val="000000"/>
          <w:szCs w:val="32"/>
        </w:rPr>
      </w:pPr>
      <w:r>
        <w:rPr>
          <w:rFonts w:cs="ˎ̥;Times New Roman" w:hint="eastAsia"/>
          <w:color w:val="000000"/>
          <w:szCs w:val="32"/>
        </w:rPr>
        <w:t>县（市）人民政府所在地以外的镇，具备条件的，经县（市）人民政府批准，可以按照本条例有关城市容貌、城市环境卫生、城市环境卫生设施建设和管理的规定执行。</w:t>
      </w:r>
    </w:p>
    <w:p>
      <w:pPr>
        <w:pStyle w:val="Normal"/>
        <w:spacing w:lineRule="exact" w:line="590"/>
        <w:ind w:firstLineChars="196" w:startChars="0" w:start="0" w:endChars="0" w:end="0"/>
        <w:rPr>
          <w:rFonts w:cs="ˎ̥;Times New Roman" w:hint="eastAsia"/>
          <w:color w:val="000000"/>
          <w:szCs w:val="32"/>
        </w:rPr>
      </w:pPr>
      <w:r>
        <w:rPr>
          <w:rFonts w:cs="ˎ̥;Times New Roman" w:hint="eastAsia"/>
          <w:color w:val="000000"/>
          <w:szCs w:val="32"/>
        </w:rPr>
        <w:t>本条例垃圾管理的有关规定，暂不具备条件的县（市），县（市）人民政府应当制定实施计划，逐步实施。</w:t>
      </w:r>
    </w:p>
    <w:p>
      <w:pPr>
        <w:pStyle w:val="Normal"/>
        <w:spacing w:lineRule="exact" w:line="590"/>
        <w:ind w:firstLineChars="196" w:startChars="0" w:start="0" w:endChars="0" w:end="0"/>
        <w:rPr>
          <w:rFonts w:hint="eastAsia"/>
          <w:szCs w:val="32"/>
        </w:rPr>
      </w:pPr>
      <w:r>
        <w:rPr>
          <w:rFonts w:ascii="黑体" w:hAnsi="黑体" w:cs="宋体" w:hint="eastAsia" w:eastAsia="黑体"/>
          <w:szCs w:val="32"/>
        </w:rPr>
        <w:t>第八十五条</w:t>
      </w:r>
      <w:r>
        <w:rPr>
          <w:rFonts w:hint="eastAsia"/>
          <w:szCs w:val="32"/>
        </w:rPr>
        <w:t xml:space="preserve">  本条例自</w:t>
      </w:r>
      <w:r>
        <w:rPr>
          <w:rFonts w:hint="eastAsia"/>
          <w:szCs w:val="32"/>
        </w:rPr>
        <w:t>2012</w:t>
      </w:r>
      <w:r>
        <w:rPr>
          <w:rFonts w:hint="eastAsia"/>
          <w:szCs w:val="32"/>
        </w:rPr>
        <w:t>年</w:t>
      </w:r>
      <w:r>
        <w:rPr>
          <w:rFonts w:hint="eastAsia"/>
          <w:szCs w:val="32"/>
        </w:rPr>
        <w:t>5</w:t>
      </w:r>
      <w:r>
        <w:rPr>
          <w:rFonts w:hint="eastAsia"/>
          <w:szCs w:val="32"/>
        </w:rPr>
        <w:t>月</w:t>
      </w:r>
      <w:r>
        <w:rPr>
          <w:rFonts w:hint="eastAsia"/>
          <w:szCs w:val="32"/>
        </w:rPr>
        <w:t>1</w:t>
      </w:r>
      <w:r>
        <w:rPr>
          <w:rFonts w:hint="eastAsia"/>
          <w:szCs w:val="32"/>
        </w:rPr>
        <w:t>日起施行。市人大常委会</w:t>
      </w:r>
      <w:r>
        <w:rPr>
          <w:rFonts w:hint="eastAsia"/>
          <w:szCs w:val="32"/>
        </w:rPr>
        <w:t>2003</w:t>
      </w:r>
      <w:r>
        <w:rPr>
          <w:rFonts w:hint="eastAsia"/>
          <w:szCs w:val="32"/>
        </w:rPr>
        <w:t>年</w:t>
      </w:r>
      <w:r>
        <w:rPr>
          <w:rFonts w:hint="eastAsia"/>
          <w:szCs w:val="32"/>
        </w:rPr>
        <w:t>12</w:t>
      </w:r>
      <w:r>
        <w:rPr>
          <w:rFonts w:hint="eastAsia"/>
          <w:szCs w:val="32"/>
        </w:rPr>
        <w:t>月</w:t>
      </w:r>
      <w:r>
        <w:rPr>
          <w:rFonts w:hint="eastAsia"/>
          <w:szCs w:val="32"/>
        </w:rPr>
        <w:t>19</w:t>
      </w:r>
      <w:r>
        <w:rPr>
          <w:rFonts w:hint="eastAsia"/>
          <w:szCs w:val="32"/>
        </w:rPr>
        <w:t>日公布的《哈尔滨市市容环境卫生管理条例》同时废止。</w:t>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0"/>
        <w:ind w:firstLineChars="196" w:startChars="0" w:start="0" w:endChars="0" w:end="0"/>
        <w:rPr>
          <w:rFonts w:hint="eastAsia"/>
          <w:szCs w:val="32"/>
        </w:rPr>
      </w:pPr>
      <w:r>
        <w:rPr>
          <w:rFonts w:hint="eastAsia"/>
          <w:szCs w:val="32"/>
        </w:rPr>
      </w:r>
    </w:p>
    <w:p>
      <w:pPr>
        <w:pStyle w:val="Normal"/>
        <w:spacing w:lineRule="exact" w:line="594"/>
        <w:rPr>
          <w:rFonts w:hint="eastAsia"/>
          <w:szCs w:val="32"/>
        </w:rPr>
      </w:pPr>
      <w:r>
        <w:rPr>
          <w:rFonts w:hint="eastAsia"/>
          <w:szCs w:val="32"/>
        </w:rPr>
      </w:r>
    </w:p>
    <w:sectPr>
      <w:headerReference w:type="default" r:id="rId2"/>
      <w:footerReference w:type="default" r:id="rId3"/>
      <w:type w:val="nextPage"/>
      <w:pgSz w:w="11906" w:h="16838"/>
      <w:pgMar w:left="1531" w:right="1531" w:gutter="0" w:header="851" w:top="1928" w:footer="1531" w:bottom="1814"/>
      <w:pgNumType w:fmt="decimal"/>
      <w:formProt w:val="false"/>
      <w:textDirection w:val="lrTb"/>
      <w:docGrid w:type="line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711835" cy="240030"/>
              <wp:effectExtent l="0" t="0" r="0" b="0"/>
              <wp:wrapSquare wrapText="bothSides"/>
              <wp:docPr id="1" name="Frame1"/>
              <a:graphic xmlns:a="http://schemas.openxmlformats.org/drawingml/2006/main">
                <a:graphicData uri="http://schemas.microsoft.com/office/word/2010/wordprocessingShape">
                  <wps:wsp>
                    <wps:cNvSpPr txBox="1"/>
                    <wps:spPr>
                      <a:xfrm>
                        <a:off x="0" y="0"/>
                        <a:ext cx="711835" cy="240030"/>
                      </a:xfrm>
                      <a:prstGeom prst="rect"/>
                      <a:solidFill>
                        <a:srgbClr val="FFFFFF">
                          <a:alpha val="0"/>
                        </a:srgbClr>
                      </a:solidFill>
                    </wps:spPr>
                    <wps:txbx>
                      <w:txbxContent>
                        <w:p>
                          <w:pPr>
                            <w:pStyle w:val="Footer"/>
                            <w:rPr>
                              <w:rStyle w:val="PageNumber"/>
                              <w:rFonts w:hint="eastAsia"/>
                              <w:sz w:val="28"/>
                            </w:rPr>
                          </w:pPr>
                          <w:r>
                            <w:rPr>
                              <w:rStyle w:val="PageNumber"/>
                              <w:rFonts w:hint="eastAsia"/>
                              <w:sz w:val="28"/>
                            </w:rPr>
                            <w:t xml:space="preserve">— </w:t>
                          </w: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separate"/>
                          </w:r>
                          <w:r>
                            <w:rPr>
                              <w:rFonts w:ascii="Times New Roman" w:hAnsi="Times New Roman"/>
                              <w:sz w:val="28"/>
                            </w:rPr>
                            <w:t>28</w:t>
                          </w:r>
                          <w:r>
                            <w:rPr>
                              <w:rFonts w:ascii="Times New Roman" w:hAnsi="Times New Roman"/>
                              <w:sz w:val="28"/>
                            </w:rPr>
                            <w:fldChar w:fldCharType="end"/>
                          </w:r>
                          <w:r>
                            <w:rPr>
                              <w:rStyle w:val="PageNumber"/>
                              <w:rFonts w:hint="eastAsia"/>
                              <w:sz w:val="28"/>
                            </w:rPr>
                            <w:t xml:space="preserve"> —</w:t>
                          </w:r>
                        </w:p>
                      </w:txbxContent>
                    </wps:txbx>
                    <wps:bodyPr anchor="t" lIns="0" tIns="0" rIns="0" bIns="0">
                      <a:noAutofit/>
                    </wps:bodyPr>
                  </wps:wsp>
                </a:graphicData>
              </a:graphic>
            </wp:anchor>
          </w:drawing>
        </mc:Choice>
        <mc:Fallback>
          <w:pict>
            <v:rect fillcolor="#FFFFFF" style="position:absolute;rotation:-0;width:56.05pt;height:18.9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28"/>
                      </w:rPr>
                    </w:pPr>
                    <w:r>
                      <w:rPr>
                        <w:rStyle w:val="PageNumber"/>
                        <w:rFonts w:hint="eastAsia"/>
                        <w:sz w:val="28"/>
                      </w:rPr>
                      <w:t xml:space="preserve">— </w:t>
                    </w: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separate"/>
                    </w:r>
                    <w:r>
                      <w:rPr>
                        <w:rFonts w:ascii="Times New Roman" w:hAnsi="Times New Roman"/>
                        <w:sz w:val="28"/>
                      </w:rPr>
                      <w:t>28</w:t>
                    </w:r>
                    <w:r>
                      <w:rPr>
                        <w:rFonts w:ascii="Times New Roman" w:hAnsi="Times New Roman"/>
                        <w:sz w:val="28"/>
                      </w:rPr>
                      <w:fldChar w:fldCharType="end"/>
                    </w:r>
                    <w:r>
                      <w:rPr>
                        <w:rStyle w:val="PageNumber"/>
                        <w:rFonts w:hint="eastAsia"/>
                        <w:sz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5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pPr>
      <w:ind w:firstLineChars="200" w:startChars="0" w:start="0" w:endChars="0" w:end="0"/>
    </w:pPr>
    <w:rPr>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lineRule="auto" w:line="360" w:before="280" w:after="280"/>
      <w:jc w:val="start"/>
    </w:pPr>
    <w:rPr>
      <w:rFonts w:ascii="宋体" w:hAnsi="宋体" w:eastAsia="宋体" w:cs="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2014-01-23T09:32:00Z</dcterms:created>
  <dc:creator>zsf</dc:creator>
  <dc:description/>
  <dc:language>en-US</dc:language>
  <cp:lastModifiedBy>Administrator</cp:lastModifiedBy>
  <cp:lastPrinted>2011-01-12T15:23:00Z</cp:lastPrinted>
  <dcterms:modified xsi:type="dcterms:W3CDTF">2017-01-06T10:09:25Z</dcterms:modified>
  <cp:revision>8</cp:revision>
  <dc:subject/>
  <dc:title>关于印发《哈尔滨市会展业发展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