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哈尔滨市人大常委会</w:t>
      </w:r>
    </w:p>
    <w:p>
      <w:pPr>
        <w:pStyle w:val="Normal"/>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关于禁止燃放烟花爆竹的决定</w:t>
      </w:r>
    </w:p>
    <w:p>
      <w:pPr>
        <w:pStyle w:val="Normal"/>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ind w:firstLineChars="200" w:startChars="0" w:start="0" w:endChars="0" w:end="0"/>
        <w:jc w:val="start"/>
        <w:rPr>
          <w:rFonts w:hint="eastAsia"/>
        </w:rPr>
      </w:pPr>
      <w:r>
        <w:rPr>
          <w:rFonts w:hint="eastAsia"/>
        </w:rPr>
        <w:t>（</w:t>
      </w:r>
      <w:r>
        <w:rPr>
          <w:rFonts w:hint="eastAsia"/>
        </w:rPr>
        <w:t>2018</w:t>
      </w:r>
      <w:r>
        <w:rPr>
          <w:rFonts w:hint="eastAsia"/>
        </w:rPr>
        <w:t>年</w:t>
      </w:r>
      <w:r>
        <w:rPr>
          <w:rFonts w:hint="eastAsia"/>
        </w:rPr>
        <w:t>8</w:t>
      </w:r>
      <w:r>
        <w:rPr>
          <w:rFonts w:hint="eastAsia"/>
        </w:rPr>
        <w:t>月</w:t>
      </w:r>
      <w:r>
        <w:rPr>
          <w:rFonts w:hint="eastAsia"/>
        </w:rPr>
        <w:t>21</w:t>
      </w:r>
      <w:r>
        <w:rPr>
          <w:rFonts w:hint="eastAsia"/>
        </w:rPr>
        <w:t xml:space="preserve">日哈尔滨市第十五届人民代表大会常务委员会第十六次会议通过  </w:t>
      </w:r>
      <w:r>
        <w:rPr>
          <w:rFonts w:hint="eastAsia"/>
        </w:rPr>
        <w:t>2018</w:t>
      </w:r>
      <w:r>
        <w:rPr>
          <w:rFonts w:hint="eastAsia"/>
        </w:rPr>
        <w:t>年</w:t>
      </w:r>
      <w:r>
        <w:rPr>
          <w:rFonts w:hint="eastAsia"/>
        </w:rPr>
        <w:t>10</w:t>
      </w:r>
      <w:r>
        <w:rPr>
          <w:rFonts w:hint="eastAsia"/>
        </w:rPr>
        <w:t>月</w:t>
      </w:r>
      <w:r>
        <w:rPr>
          <w:rFonts w:hint="eastAsia"/>
        </w:rPr>
        <w:t>26</w:t>
      </w:r>
      <w:r>
        <w:rPr>
          <w:rFonts w:hint="eastAsia"/>
        </w:rPr>
        <w:t>日黑龙省第十三届人民代表大会常务委员会第七次会议批准）</w:t>
      </w:r>
    </w:p>
    <w:p>
      <w:pPr>
        <w:pStyle w:val="Normal"/>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t xml:space="preserve"> </w:t>
      </w:r>
    </w:p>
    <w:p>
      <w:pPr>
        <w:pStyle w:val="Normal"/>
        <w:ind w:firstLine="630" w:end="0"/>
        <w:rPr/>
      </w:pPr>
      <w:r>
        <w:rPr>
          <w:rFonts w:hint="eastAsia"/>
        </w:rPr>
        <w:t>为了减少环境污染，保障公共安全和人身、财产安全，根据《中华人民共和国大气污染防治法》和国务院《烟花爆竹安全管理条例》等法律法规，结合本市实际，作如下决定：</w:t>
      </w:r>
    </w:p>
    <w:p>
      <w:pPr>
        <w:pStyle w:val="Normal"/>
        <w:ind w:firstLine="630" w:end="0"/>
        <w:rPr/>
      </w:pPr>
      <w:r>
        <w:rPr>
          <w:rFonts w:hint="eastAsia"/>
        </w:rPr>
        <w:t>一、本市下列区域禁止燃放烟花爆竹：</w:t>
      </w:r>
    </w:p>
    <w:p>
      <w:pPr>
        <w:pStyle w:val="Normal"/>
        <w:ind w:firstLineChars="200" w:startChars="0" w:start="0" w:endChars="0" w:end="0"/>
        <w:rPr/>
      </w:pPr>
      <w:r>
        <w:rPr>
          <w:rFonts w:hint="eastAsia"/>
        </w:rPr>
        <w:t>（一）市区四环路围合区域（含四环路）、松浦镇四环外区域、利民开发区、哈尔滨经济技术开发区、机场路沿线区域（新发镇、新农镇、太平镇）；</w:t>
      </w:r>
    </w:p>
    <w:p>
      <w:pPr>
        <w:pStyle w:val="Normal"/>
        <w:ind w:firstLine="630" w:end="0"/>
        <w:rPr>
          <w:rFonts w:hint="eastAsia"/>
        </w:rPr>
      </w:pPr>
      <w:r>
        <w:rPr>
          <w:rFonts w:hint="eastAsia"/>
        </w:rPr>
        <w:t>（二）平房区、呼兰区、阿城区、双城区人民政府划定并向社会公告的区域。</w:t>
      </w:r>
    </w:p>
    <w:p>
      <w:pPr>
        <w:pStyle w:val="Normal"/>
        <w:ind w:firstLine="630" w:end="0"/>
        <w:rPr>
          <w:rFonts w:hint="eastAsia"/>
        </w:rPr>
      </w:pPr>
      <w:r>
        <w:rPr>
          <w:rFonts w:hint="eastAsia"/>
        </w:rPr>
        <w:t>二、县（市）可以根据本行政区域的实际情况确定禁止燃放烟花爆竹的区域。</w:t>
      </w:r>
    </w:p>
    <w:p>
      <w:pPr>
        <w:pStyle w:val="Normal"/>
        <w:ind w:firstLineChars="200" w:startChars="0" w:start="0" w:endChars="0" w:end="0"/>
        <w:rPr>
          <w:rFonts w:hint="eastAsia"/>
        </w:rPr>
      </w:pPr>
      <w:r>
        <w:rPr>
          <w:rFonts w:hint="eastAsia"/>
        </w:rPr>
        <w:t>禁止燃放烟花爆竹区域由县（市）人民政府提出，县（市）人大常委会决定并向社会公告。</w:t>
      </w:r>
    </w:p>
    <w:p>
      <w:pPr>
        <w:pStyle w:val="Normal"/>
        <w:ind w:firstLine="630" w:end="0"/>
        <w:rPr/>
      </w:pPr>
      <w:r>
        <w:rPr>
          <w:rFonts w:hint="eastAsia"/>
        </w:rPr>
        <w:t>三、重污染天气应急响应期间，本市行政区域内禁止燃放烟花爆竹。</w:t>
      </w:r>
    </w:p>
    <w:p>
      <w:pPr>
        <w:pStyle w:val="Normal"/>
        <w:ind w:firstLineChars="150" w:startChars="50" w:endChars="0" w:end="0"/>
        <w:rPr>
          <w:rFonts w:hint="eastAsia"/>
        </w:rPr>
      </w:pPr>
      <w:r>
        <w:rPr>
          <w:rFonts w:hint="eastAsia"/>
        </w:rPr>
        <w:t>四、全市大型活动或者重大庆典需要在禁止燃放烟花爆竹区域内举办焰火晚会或者其他大型焰火燃放活动的，</w:t>
      </w:r>
      <w:r>
        <w:rPr>
          <w:rFonts w:ascii="仿宋_GB2312" w:hAnsi="仿宋_GB2312" w:hint="eastAsia"/>
        </w:rPr>
        <w:t>主办单位应当依法向公安机关提出申请。符合条件的，公安机关应当依法核发许可并向社会公告。</w:t>
      </w:r>
    </w:p>
    <w:p>
      <w:pPr>
        <w:pStyle w:val="Normal"/>
        <w:ind w:firstLineChars="200" w:startChars="0" w:start="0" w:endChars="0" w:end="0"/>
        <w:rPr/>
      </w:pPr>
      <w:r>
        <w:rPr>
          <w:rFonts w:hint="eastAsia"/>
        </w:rPr>
        <w:t>五、在禁止燃放烟花爆竹区域内，禁止销售烟花爆竹。</w:t>
      </w:r>
    </w:p>
    <w:p>
      <w:pPr>
        <w:pStyle w:val="Normal"/>
        <w:ind w:firstLine="630" w:end="0"/>
        <w:rPr>
          <w:rFonts w:hint="eastAsia"/>
        </w:rPr>
      </w:pPr>
      <w:r>
        <w:rPr>
          <w:rFonts w:hint="eastAsia"/>
        </w:rPr>
        <w:t>六、本决定由市人民政府组织实施。</w:t>
      </w:r>
    </w:p>
    <w:p>
      <w:pPr>
        <w:pStyle w:val="Normal"/>
        <w:ind w:firstLineChars="200" w:startChars="0" w:start="0" w:endChars="0" w:end="0"/>
        <w:rPr>
          <w:rFonts w:hint="eastAsia"/>
        </w:rPr>
      </w:pPr>
      <w:r>
        <w:rPr>
          <w:rFonts w:hint="eastAsia"/>
        </w:rPr>
        <w:t>市和区、县（市）人民政府应当加强对禁止燃放烟花爆竹工作的组织领导，统筹协调解决禁止燃放烟花爆竹工作中的重大事项。</w:t>
      </w:r>
    </w:p>
    <w:p>
      <w:pPr>
        <w:pStyle w:val="Normal"/>
        <w:ind w:firstLine="630" w:end="0"/>
        <w:rPr>
          <w:rFonts w:hint="eastAsia"/>
        </w:rPr>
      </w:pPr>
      <w:r>
        <w:rPr>
          <w:rFonts w:hint="eastAsia"/>
        </w:rPr>
        <w:t>七、市公安机关、安全生产监督管理部门负责禁止燃放、销售烟花爆竹管理工作。区、县（市）公安机关，安全生产监督管理部门按照管理权限，负责本辖区内禁止燃放、销售烟花爆竹管理工作。</w:t>
      </w:r>
    </w:p>
    <w:p>
      <w:pPr>
        <w:pStyle w:val="Normal"/>
        <w:ind w:firstLine="630" w:end="0"/>
        <w:rPr/>
      </w:pPr>
      <w:r>
        <w:rPr>
          <w:rFonts w:hint="eastAsia"/>
        </w:rPr>
        <w:t>城市管理、环境保护等行政管理部门，应当按照各自职责，负责禁止燃放烟花爆竹的相关工作。</w:t>
      </w:r>
    </w:p>
    <w:p>
      <w:pPr>
        <w:pStyle w:val="Normal"/>
        <w:ind w:firstLineChars="200" w:startChars="0" w:start="0" w:endChars="0" w:end="0"/>
        <w:rPr>
          <w:rFonts w:ascii="仿宋_GB2312" w:hAnsi="仿宋_GB2312" w:hint="eastAsia"/>
        </w:rPr>
      </w:pPr>
      <w:r>
        <w:rPr>
          <w:rFonts w:hint="eastAsia"/>
        </w:rPr>
        <w:t>八、</w:t>
      </w:r>
      <w:r>
        <w:rPr>
          <w:rFonts w:ascii="仿宋_GB2312" w:hAnsi="仿宋_GB2312" w:hint="eastAsia"/>
        </w:rPr>
        <w:t>市和区、县（市）人民政府，街道办事处，乡（镇）政府，居民委员会，村民委员会应当采取多种形式，组织开展禁止燃放烟花爆竹的宣传、教育工作。</w:t>
      </w:r>
    </w:p>
    <w:p>
      <w:pPr>
        <w:pStyle w:val="Normal"/>
        <w:ind w:firstLineChars="200" w:startChars="0" w:start="0" w:endChars="0" w:end="0"/>
        <w:rPr>
          <w:rFonts w:ascii="仿宋_GB2312" w:hAnsi="仿宋_GB2312" w:hint="eastAsia"/>
        </w:rPr>
      </w:pPr>
      <w:r>
        <w:rPr>
          <w:rFonts w:ascii="仿宋_GB2312" w:hAnsi="仿宋_GB2312" w:hint="eastAsia"/>
        </w:rPr>
        <w:t>国家机关、社会团体、企事业单位和其他组织应当做好本单位禁止燃放烟花爆竹的宣传、教育工作。</w:t>
      </w:r>
    </w:p>
    <w:p>
      <w:pPr>
        <w:pStyle w:val="Normal"/>
        <w:ind w:firstLineChars="200" w:startChars="0" w:start="0" w:endChars="0" w:end="0"/>
        <w:rPr>
          <w:rFonts w:ascii="仿宋_GB2312" w:hAnsi="仿宋_GB2312" w:hint="eastAsia"/>
        </w:rPr>
      </w:pPr>
      <w:r>
        <w:rPr>
          <w:rFonts w:ascii="仿宋_GB2312" w:hAnsi="仿宋_GB2312" w:hint="eastAsia"/>
        </w:rPr>
        <w:t>报刊、广播、电视、互联网等新闻媒体应当加强对禁止燃放烟花爆竹的宣传和舆论监督。</w:t>
      </w:r>
    </w:p>
    <w:p>
      <w:pPr>
        <w:pStyle w:val="Normal"/>
        <w:ind w:firstLine="630" w:end="0"/>
        <w:rPr>
          <w:rFonts w:hint="eastAsia"/>
        </w:rPr>
      </w:pPr>
      <w:r>
        <w:rPr>
          <w:rFonts w:hint="eastAsia"/>
        </w:rPr>
        <w:t>九、违反本决定</w:t>
      </w:r>
      <w:r>
        <w:rPr>
          <w:rFonts w:ascii="仿宋_GB2312" w:hAnsi="仿宋_GB2312" w:cs="仿宋_GB2312" w:hint="eastAsia"/>
          <w:color w:val="000000"/>
        </w:rPr>
        <w:t>有下列行为之一的，</w:t>
      </w:r>
      <w:r>
        <w:rPr>
          <w:rFonts w:hint="eastAsia"/>
        </w:rPr>
        <w:t>由公安机关责令停止燃放，并</w:t>
      </w:r>
      <w:r>
        <w:rPr>
          <w:rFonts w:ascii="仿宋_GB2312" w:hAnsi="仿宋_GB2312" w:cs="仿宋_GB2312" w:hint="eastAsia"/>
          <w:color w:val="000000"/>
        </w:rPr>
        <w:t>按照下列规定予以处罚：</w:t>
      </w:r>
    </w:p>
    <w:p>
      <w:pPr>
        <w:pStyle w:val="Normal"/>
        <w:ind w:firstLine="630" w:end="0"/>
        <w:rPr>
          <w:rFonts w:hint="eastAsia"/>
        </w:rPr>
      </w:pPr>
      <w:r>
        <w:rPr>
          <w:rFonts w:hint="eastAsia"/>
        </w:rPr>
        <w:t>（一）在禁止燃放烟花爆竹区域内燃放烟花爆竹的，处以五百元罚款；</w:t>
      </w:r>
    </w:p>
    <w:p>
      <w:pPr>
        <w:pStyle w:val="Normal"/>
        <w:ind w:firstLine="630" w:end="0"/>
        <w:rPr>
          <w:rFonts w:hint="eastAsia"/>
        </w:rPr>
      </w:pPr>
      <w:r>
        <w:rPr>
          <w:rFonts w:hint="eastAsia"/>
        </w:rPr>
        <w:t>（二）重污染天气应急响应期间燃放烟花爆竹的，处以五百元罚款；</w:t>
      </w:r>
    </w:p>
    <w:p>
      <w:pPr>
        <w:pStyle w:val="Normal"/>
        <w:ind w:firstLine="630" w:end="0"/>
        <w:rPr>
          <w:rFonts w:hint="eastAsia"/>
        </w:rPr>
      </w:pPr>
      <w:r>
        <w:rPr>
          <w:rFonts w:hint="eastAsia"/>
        </w:rPr>
        <w:t>（三）未经许可举办焰火晚会或者其他大型焰火燃放活动的，对责任单位处以一万元以上五万元以下罚款。</w:t>
      </w:r>
    </w:p>
    <w:p>
      <w:pPr>
        <w:pStyle w:val="Normal"/>
        <w:ind w:firstLineChars="200" w:startChars="0" w:start="0" w:endChars="0" w:end="0"/>
        <w:rPr>
          <w:rFonts w:ascii="仿宋_GB2312" w:hAnsi="仿宋_GB2312" w:hint="eastAsia"/>
        </w:rPr>
      </w:pPr>
      <w:r>
        <w:rPr>
          <w:rFonts w:ascii="仿宋_GB2312" w:hAnsi="仿宋_GB2312" w:hint="eastAsia"/>
        </w:rPr>
        <w:t>十、国家工作人员应当带头执行禁止燃放烟花爆竹的规定。违反决定燃放烟花爆竹的，除依法接受处罚外，由其所在单位给予批评教育，直至给予处分。</w:t>
      </w:r>
    </w:p>
    <w:p>
      <w:pPr>
        <w:pStyle w:val="Normal"/>
        <w:ind w:firstLine="630" w:end="0"/>
        <w:rPr>
          <w:rFonts w:ascii="仿宋_GB2312" w:hAnsi="仿宋_GB2312" w:hint="eastAsia"/>
        </w:rPr>
      </w:pPr>
      <w:r>
        <w:rPr>
          <w:rFonts w:hint="eastAsia"/>
        </w:rPr>
        <w:t>十一、违反本决定，在禁止燃放的区域内销售烟花爆竹的，由安全生产监督管理部门</w:t>
      </w:r>
      <w:r>
        <w:rPr>
          <w:rFonts w:ascii="仿宋_GB2312" w:hAnsi="仿宋_GB2312" w:hint="eastAsia"/>
        </w:rPr>
        <w:t>责令停止销售活动，处以二万元以上十万元以下罚款，并没收非法销售的烟花爆竹及违法所得。</w:t>
      </w:r>
    </w:p>
    <w:p>
      <w:pPr>
        <w:pStyle w:val="Normal"/>
        <w:ind w:firstLine="630" w:end="0"/>
        <w:rPr/>
      </w:pPr>
      <w:r>
        <w:rPr>
          <w:rFonts w:hint="eastAsia"/>
        </w:rPr>
        <w:t>十二、违反本决定，构成违反治安管理行为的，由公安机关依法给予治安管理处罚；构成犯罪的，依法追究刑事责任。</w:t>
      </w:r>
    </w:p>
    <w:p>
      <w:pPr>
        <w:pStyle w:val="Normal"/>
        <w:ind w:firstLine="630" w:end="0"/>
        <w:rPr>
          <w:rFonts w:hint="eastAsia"/>
        </w:rPr>
      </w:pPr>
      <w:r>
        <w:rPr>
          <w:rFonts w:hint="eastAsia"/>
        </w:rPr>
        <w:t>十三、任何单位和个人对违反本决定燃放、销售烟花爆竹的行为均有权进行举报。</w:t>
      </w:r>
    </w:p>
    <w:p>
      <w:pPr>
        <w:pStyle w:val="Normal"/>
        <w:ind w:firstLine="630" w:end="0"/>
        <w:rPr>
          <w:b/>
        </w:rPr>
      </w:pPr>
      <w:r>
        <w:rPr>
          <w:rFonts w:hint="eastAsia"/>
        </w:rPr>
        <w:t xml:space="preserve">公安机关、安全生产监督管理部门接到举报后，应当及时查处，并将查处结果告知举报人。 </w:t>
      </w:r>
    </w:p>
    <w:p>
      <w:pPr>
        <w:pStyle w:val="Normal"/>
        <w:ind w:firstLineChars="200" w:startChars="0" w:start="0" w:endChars="0" w:end="0"/>
        <w:rPr>
          <w:rFonts w:hint="eastAsia"/>
        </w:rPr>
      </w:pPr>
      <w:r>
        <w:rPr>
          <w:rFonts w:hint="eastAsia"/>
        </w:rPr>
        <w:t>十四、法律、法规对生产、储存、运输、燃放烟花爆竹有明确规定的，从其规定。</w:t>
      </w:r>
    </w:p>
    <w:p>
      <w:pPr>
        <w:pStyle w:val="Normal"/>
        <w:ind w:firstLine="630" w:end="0"/>
        <w:rPr/>
      </w:pPr>
      <w:r>
        <w:rPr>
          <w:rFonts w:hint="eastAsia"/>
        </w:rPr>
        <w:t>十五、本决定自</w:t>
      </w:r>
      <w:r>
        <w:rPr>
          <w:rFonts w:hint="eastAsia"/>
        </w:rPr>
        <w:t>2018</w:t>
      </w:r>
      <w:r>
        <w:rPr>
          <w:rFonts w:hint="eastAsia"/>
        </w:rPr>
        <w:t>年</w:t>
      </w:r>
      <w:r>
        <w:rPr>
          <w:rFonts w:hint="eastAsia"/>
        </w:rPr>
        <w:t>12</w:t>
      </w:r>
      <w:r>
        <w:rPr>
          <w:rFonts w:hint="eastAsia"/>
        </w:rPr>
        <w:t>月</w:t>
      </w:r>
      <w:r>
        <w:rPr>
          <w:rFonts w:hint="eastAsia"/>
        </w:rPr>
        <w:t>1</w:t>
      </w:r>
      <w:r>
        <w:rPr>
          <w:rFonts w:hint="eastAsia"/>
        </w:rPr>
        <w:t>日起施行。本市的有关规定与本决定不一致的，执行本决定。</w:t>
      </w:r>
    </w:p>
    <w:sectPr>
      <w:footerReference w:type="even" r:id="rId2"/>
      <w:footerReference w:type="default" r:id="rId3"/>
      <w:type w:val="nextPage"/>
      <w:pgSz w:w="11906" w:h="16838"/>
      <w:pgMar w:left="1531" w:right="1531" w:gutter="0" w:header="0" w:top="1928" w:footer="1644" w:bottom="181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55245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552450" cy="604520"/>
                      </a:xfrm>
                      <a:prstGeom prst="rect"/>
                      <a:solidFill>
                        <a:srgbClr val="FFFFFF">
                          <a:alpha val="0"/>
                        </a:srgbClr>
                      </a:solidFill>
                    </wps:spPr>
                    <wps:txbx>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4</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4</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55245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552450" cy="604520"/>
                      </a:xfrm>
                      <a:prstGeom prst="rect"/>
                      <a:solidFill>
                        <a:srgbClr val="FFFFFF">
                          <a:alpha val="0"/>
                        </a:srgbClr>
                      </a:solidFill>
                    </wps:spPr>
                    <wps:txbx>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3</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47.6pt;mso-wrap-distance-left:0pt;mso-wrap-distance-right:0pt;mso-wrap-distance-top:0pt;mso-wrap-distance-bottom:0pt;margin-top:0.05pt;mso-position-vertical-relative:text;margin-left:398.7pt;mso-position-horizontal:outside;mso-position-horizontal-relative:margin">
              <v:fill opacity="0f"/>
              <v:textbox inset="0in,0in,0in,0in">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3</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618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2013-03-19T12:35:00Z</dcterms:created>
  <dc:creator>feng</dc:creator>
  <dc:description/>
  <cp:keywords/>
  <dc:language>en-US</dc:language>
  <cp:lastModifiedBy>Administrator</cp:lastModifiedBy>
  <cp:lastPrinted>2018-08-21T14:23:00Z</cp:lastPrinted>
  <dcterms:modified xsi:type="dcterms:W3CDTF">2018-11-01T12:55:00Z</dcterms:modified>
  <cp:revision>286</cp:revision>
  <dc:subject/>
  <dc:title>第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2052-10.8.0.6058</vt:lpwstr>
  </property>
</Properties>
</file>