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b w:val="false"/>
          <w:bCs w:val="false"/>
          <w:color w:val="000000"/>
          <w:sz w:val="32"/>
          <w:szCs w:val="32"/>
          <w:u w:val="none"/>
        </w:rPr>
      </w:pPr>
      <w:r>
        <w:rPr>
          <w:rFonts w:eastAsia="黑体" w:cs="黑体" w:hint="eastAsia" w:ascii="黑体" w:hAnsi="黑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color w:val="000000"/>
          <w:spacing w:val="-23"/>
          <w:sz w:val="44"/>
          <w:szCs w:val="44"/>
          <w:u w:val="none"/>
        </w:rPr>
      </w:pPr>
      <w:r>
        <w:rPr>
          <w:rFonts w:ascii="方正小标宋简体" w:hAnsi="方正小标宋简体" w:cs="方正小标宋简体" w:hint="eastAsia" w:eastAsia="方正小标宋简体"/>
          <w:b w:val="false"/>
          <w:bCs w:val="false"/>
          <w:color w:val="000000"/>
          <w:spacing w:val="-23"/>
          <w:sz w:val="44"/>
          <w:szCs w:val="44"/>
          <w:u w:val="none"/>
        </w:rPr>
        <w:t>黑龙江省</w:t>
      </w:r>
      <w:r>
        <w:rPr>
          <w:rFonts w:ascii="方正小标宋简体" w:hAnsi="方正小标宋简体" w:cs="方正小标宋简体" w:hint="eastAsia" w:eastAsia="方正小标宋简体"/>
          <w:b w:val="false"/>
          <w:bCs w:val="false"/>
          <w:color w:val="000000"/>
          <w:spacing w:val="-23"/>
          <w:sz w:val="44"/>
          <w:szCs w:val="44"/>
          <w:u w:val="none"/>
          <w:shd w:fill="FFFFFF" w:val="clear"/>
        </w:rPr>
        <w:t>实施《中华人民共和国种子法》</w:t>
      </w:r>
      <w:r>
        <w:rPr>
          <w:rFonts w:ascii="方正小标宋简体" w:hAnsi="方正小标宋简体" w:cs="方正小标宋简体" w:hint="eastAsia" w:eastAsia="方正小标宋简体"/>
          <w:b w:val="false"/>
          <w:bCs w:val="false"/>
          <w:color w:val="000000"/>
          <w:spacing w:val="-23"/>
          <w:sz w:val="44"/>
          <w:szCs w:val="44"/>
          <w:u w:val="none"/>
        </w:rPr>
        <w:t>条例</w:t>
      </w:r>
    </w:p>
    <w:p>
      <w:pPr>
        <w:pStyle w:val="Normal"/>
        <w:keepNext w:val="false"/>
        <w:keepLines w:val="false"/>
        <w:pageBreakBefore w:val="false"/>
        <w:widowControl w:val="false"/>
        <w:kinsoku w:val="true"/>
        <w:overflowPunct w:val="true"/>
        <w:autoSpaceDE w:val="true"/>
        <w:bidi w:val="0"/>
        <w:snapToGrid w:val="true"/>
        <w:spacing w:lineRule="atLeast" w:line="600"/>
        <w:ind w:firstLineChars="0" w:firstLine="0" w:startChars="0" w:start="0" w:endChars="0" w:end="0"/>
        <w:jc w:val="center"/>
        <w:textAlignment w:val="auto"/>
        <w:rPr>
          <w:rFonts w:ascii="楷体_GB2312;楷体" w:hAnsi="楷体_GB2312;楷体" w:eastAsia="楷体_GB2312;楷体" w:cs="楷体_GB2312;楷体" w:hint="eastAsia"/>
          <w:b w:val="false"/>
          <w:bCs w:val="false"/>
          <w:color w:val="000000"/>
          <w:spacing w:val="-23"/>
          <w:sz w:val="32"/>
          <w:szCs w:val="32"/>
          <w:u w:val="none"/>
        </w:rPr>
      </w:pPr>
      <w:r>
        <w:rPr>
          <w:rFonts w:eastAsia="楷体_GB2312;楷体" w:cs="楷体_GB2312;楷体" w:hint="eastAsia" w:ascii="楷体_GB2312;楷体" w:hAnsi="楷体_GB2312;楷体"/>
          <w:b w:val="false"/>
          <w:bCs w:val="false"/>
          <w:color w:val="000000"/>
          <w:spacing w:val="-23"/>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tLeast" w:line="600"/>
        <w:ind w:firstLineChars="0" w:firstLine="0" w:startChars="0" w:start="0" w:endChars="0" w:end="0"/>
        <w:jc w:val="center"/>
        <w:textAlignment w:val="auto"/>
        <w:rPr>
          <w:rFonts w:ascii="楷体_GB2312;楷体" w:hAnsi="楷体_GB2312;楷体" w:eastAsia="楷体_GB2312;楷体" w:cs="楷体_GB2312;楷体" w:hint="eastAsia"/>
          <w:b w:val="false"/>
          <w:bCs w:val="false"/>
          <w:color w:val="000000"/>
          <w:sz w:val="32"/>
          <w:szCs w:val="32"/>
          <w:u w:val="none"/>
        </w:rPr>
      </w:pPr>
      <w:r>
        <w:rPr>
          <w:rFonts w:ascii="楷体_GB2312;楷体" w:hAnsi="楷体_GB2312;楷体" w:cs="楷体_GB2312;楷体" w:hint="eastAsia" w:eastAsia="楷体_GB2312;楷体"/>
          <w:b w:val="false"/>
          <w:bCs w:val="false"/>
          <w:color w:val="000000"/>
          <w:sz w:val="32"/>
          <w:szCs w:val="32"/>
          <w:u w:val="none"/>
        </w:rPr>
        <w:t>（</w:t>
      </w:r>
      <w:r>
        <w:rPr>
          <w:rFonts w:eastAsia="楷体_GB2312;楷体" w:cs="楷体_GB2312;楷体" w:hint="eastAsia" w:ascii="楷体_GB2312;楷体" w:hAnsi="楷体_GB2312;楷体"/>
          <w:b w:val="false"/>
          <w:bCs w:val="false"/>
          <w:color w:val="000000"/>
          <w:sz w:val="32"/>
          <w:szCs w:val="32"/>
          <w:u w:val="none"/>
        </w:rPr>
        <w:t>2018</w:t>
      </w:r>
      <w:r>
        <w:rPr>
          <w:rFonts w:ascii="楷体_GB2312;楷体" w:hAnsi="楷体_GB2312;楷体" w:cs="楷体_GB2312;楷体" w:hint="eastAsia" w:eastAsia="楷体_GB2312;楷体"/>
          <w:b w:val="false"/>
          <w:bCs w:val="false"/>
          <w:color w:val="000000"/>
          <w:sz w:val="32"/>
          <w:szCs w:val="32"/>
          <w:u w:val="none"/>
        </w:rPr>
        <w:t>年</w:t>
      </w:r>
      <w:r>
        <w:rPr>
          <w:rFonts w:eastAsia="楷体_GB2312;楷体" w:cs="楷体_GB2312;楷体" w:hint="eastAsia" w:ascii="楷体_GB2312;楷体" w:hAnsi="楷体_GB2312;楷体"/>
          <w:b w:val="false"/>
          <w:bCs w:val="false"/>
          <w:color w:val="000000"/>
          <w:sz w:val="32"/>
          <w:szCs w:val="32"/>
          <w:u w:val="none"/>
        </w:rPr>
        <w:t>12</w:t>
      </w:r>
      <w:r>
        <w:rPr>
          <w:rFonts w:ascii="楷体_GB2312;楷体" w:hAnsi="楷体_GB2312;楷体" w:cs="楷体_GB2312;楷体" w:hint="eastAsia" w:eastAsia="楷体_GB2312;楷体"/>
          <w:b w:val="false"/>
          <w:bCs w:val="false"/>
          <w:color w:val="000000"/>
          <w:sz w:val="32"/>
          <w:szCs w:val="32"/>
          <w:u w:val="none"/>
        </w:rPr>
        <w:t>月</w:t>
      </w:r>
      <w:r>
        <w:rPr>
          <w:rFonts w:eastAsia="楷体_GB2312;楷体" w:cs="楷体_GB2312;楷体" w:hint="eastAsia" w:ascii="楷体_GB2312;楷体" w:hAnsi="楷体_GB2312;楷体"/>
          <w:b w:val="false"/>
          <w:bCs w:val="false"/>
          <w:color w:val="000000"/>
          <w:sz w:val="32"/>
          <w:szCs w:val="32"/>
          <w:u w:val="none"/>
        </w:rPr>
        <w:t>27</w:t>
      </w:r>
      <w:r>
        <w:rPr>
          <w:rFonts w:ascii="楷体_GB2312;楷体" w:hAnsi="楷体_GB2312;楷体" w:cs="楷体_GB2312;楷体" w:hint="eastAsia" w:eastAsia="楷体_GB2312;楷体"/>
          <w:b w:val="false"/>
          <w:bCs w:val="false"/>
          <w:color w:val="000000"/>
          <w:sz w:val="32"/>
          <w:szCs w:val="32"/>
          <w:u w:val="none"/>
        </w:rPr>
        <w:t>日黑龙江省第十三届人民代表大会</w:t>
      </w:r>
    </w:p>
    <w:p>
      <w:pPr>
        <w:pStyle w:val="Normal"/>
        <w:keepNext w:val="false"/>
        <w:keepLines w:val="false"/>
        <w:pageBreakBefore w:val="false"/>
        <w:widowControl w:val="false"/>
        <w:kinsoku w:val="true"/>
        <w:overflowPunct w:val="true"/>
        <w:autoSpaceDE w:val="true"/>
        <w:bidi w:val="0"/>
        <w:snapToGrid w:val="true"/>
        <w:spacing w:lineRule="atLeast" w:line="600"/>
        <w:ind w:firstLineChars="0" w:firstLine="0" w:startChars="0" w:start="0" w:endChars="0" w:end="0"/>
        <w:jc w:val="center"/>
        <w:textAlignment w:val="auto"/>
        <w:rPr>
          <w:rFonts w:ascii="仿宋_GB2312" w:hAnsi="仿宋_GB2312" w:eastAsia="仿宋_GB2312" w:cs="仿宋_GB2312" w:hint="eastAsia"/>
          <w:b w:val="false"/>
          <w:bCs w:val="false"/>
          <w:color w:val="000000"/>
          <w:sz w:val="32"/>
          <w:szCs w:val="32"/>
          <w:u w:val="none"/>
        </w:rPr>
      </w:pPr>
      <w:r>
        <w:rPr>
          <w:rFonts w:ascii="楷体_GB2312;楷体" w:hAnsi="楷体_GB2312;楷体" w:cs="楷体_GB2312;楷体" w:hint="eastAsia" w:eastAsia="楷体_GB2312;楷体"/>
          <w:b w:val="false"/>
          <w:bCs w:val="false"/>
          <w:color w:val="000000"/>
          <w:sz w:val="32"/>
          <w:szCs w:val="32"/>
          <w:u w:val="none"/>
        </w:rPr>
        <w:t>常务委员会第八次会议通过）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b w:val="false"/>
          <w:bCs w:val="false"/>
          <w:color w:val="000000"/>
          <w:sz w:val="32"/>
          <w:szCs w:val="32"/>
          <w:u w:val="none"/>
        </w:rPr>
      </w:pPr>
      <w:r>
        <w:rPr>
          <w:rFonts w:eastAsia="仿宋_GB2312" w:cs="仿宋_GB2312" w:hint="eastAsia" w:ascii="仿宋_GB2312" w:hAnsi="仿宋_GB2312"/>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第一条</w:t>
      </w:r>
      <w:r>
        <w:rPr>
          <w:rFonts w:ascii="楷体_GB2312;楷体" w:hAnsi="楷体_GB2312;楷体" w:cs="楷体_GB2312;楷体" w:hint="eastAsia" w:eastAsia="楷体_GB2312;楷体"/>
          <w:b w:val="false"/>
          <w:bCs w:val="false"/>
          <w:color w:val="000000"/>
          <w:sz w:val="32"/>
          <w:szCs w:val="32"/>
          <w:u w:val="none"/>
        </w:rPr>
        <w:t xml:space="preserve"> </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为了保护和合理利用种质资源，规范品种选育、种子生产经营和管理行为，维护种子生产经营者、使用者的合法权益，推动现代种业发展，促进农业和林业发展，保障粮食安全和生态安全，</w:t>
      </w:r>
      <w:r>
        <w:rPr>
          <w:rFonts w:ascii="仿宋_GB2312" w:hAnsi="仿宋_GB2312" w:cs="仿宋_GB2312" w:hint="eastAsia" w:eastAsia="仿宋_GB2312"/>
          <w:b w:val="false"/>
          <w:bCs w:val="false"/>
          <w:color w:val="000000"/>
          <w:sz w:val="32"/>
          <w:szCs w:val="32"/>
          <w:u w:val="none"/>
        </w:rPr>
        <w:t>根据《中华人民共和国种子法》等法律、行政法规，结合本省实际，制定本条例。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第二条</w:t>
      </w:r>
      <w:r>
        <w:rPr>
          <w:rFonts w:ascii="仿宋_GB2312" w:hAnsi="仿宋_GB2312" w:cs="仿宋_GB2312" w:hint="eastAsia" w:eastAsia="仿宋_GB2312"/>
          <w:b w:val="false"/>
          <w:bCs w:val="false"/>
          <w:color w:val="000000"/>
          <w:sz w:val="32"/>
          <w:szCs w:val="32"/>
          <w:u w:val="none"/>
        </w:rPr>
        <w:t xml:space="preserve"> 在本省行政区域内从事种质资源保护、品种选育、种子生产经营和管理等活动，适用本条例。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shd w:fill="auto" w:val="clear"/>
        </w:rPr>
      </w:pPr>
      <w:r>
        <w:rPr>
          <w:rFonts w:ascii="黑体" w:hAnsi="黑体" w:cs="黑体" w:hint="eastAsia" w:eastAsia="黑体"/>
          <w:b w:val="false"/>
          <w:bCs w:val="false"/>
          <w:i w:val="false"/>
          <w:caps w:val="false"/>
          <w:smallCaps w:val="false"/>
          <w:color w:val="000000"/>
          <w:spacing w:val="0"/>
          <w:sz w:val="32"/>
          <w:szCs w:val="32"/>
          <w:u w:val="none"/>
        </w:rPr>
        <w:t>第三条</w:t>
      </w:r>
      <w:r>
        <w:rPr>
          <w:rFonts w:ascii="仿宋_GB2312" w:hAnsi="仿宋_GB2312" w:cs="仿宋_GB2312" w:hint="eastAsia" w:eastAsia="仿宋_GB2312"/>
          <w:b w:val="false"/>
          <w:bCs w:val="false"/>
          <w:i w:val="false"/>
          <w:caps w:val="false"/>
          <w:smallCaps w:val="false"/>
          <w:color w:val="000000"/>
          <w:spacing w:val="0"/>
          <w:sz w:val="32"/>
          <w:szCs w:val="32"/>
          <w:u w:val="none"/>
        </w:rPr>
        <w:t xml:space="preserve"> 省人民政府应当制定并组织实施本省种业发展规划，推动</w:t>
      </w:r>
      <w:r>
        <w:rPr>
          <w:rFonts w:ascii="仿宋_GB2312" w:hAnsi="仿宋_GB2312" w:cs="仿宋_GB2312" w:hint="eastAsia" w:eastAsia="仿宋_GB2312"/>
          <w:b w:val="false"/>
          <w:bCs w:val="false"/>
          <w:color w:val="000000"/>
          <w:sz w:val="32"/>
          <w:szCs w:val="32"/>
          <w:u w:val="none"/>
        </w:rPr>
        <w:t>现代种业体系建设</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县级以上人民政府应当</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宣传普及种子科学相关知识，指导种子使用者科学用种，将有关部门履行种子管理职责所需必要经费纳入同级部门预算予以保障。</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shd w:fill="auto" w:val="clear"/>
        </w:rPr>
      </w:pPr>
      <w:r>
        <w:rPr>
          <w:rFonts w:ascii="黑体" w:hAnsi="黑体" w:cs="黑体" w:hint="eastAsia" w:eastAsia="黑体"/>
          <w:b w:val="false"/>
          <w:bCs w:val="false"/>
          <w:i w:val="false"/>
          <w:caps w:val="false"/>
          <w:smallCaps w:val="false"/>
          <w:color w:val="000000"/>
          <w:spacing w:val="0"/>
          <w:sz w:val="32"/>
          <w:szCs w:val="32"/>
          <w:u w:val="none"/>
          <w:shd w:fill="auto" w:val="clear"/>
        </w:rPr>
        <w:t>第四条</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 xml:space="preserve"> 县级以上农作物种子、林木种子行政主管部门（以下统称</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部门）分别主管本行政区域内农作物种子和林木种子工作。其他有关部门依照法定职责做好相关工作。</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u w:val="none"/>
          <w:shd w:fill="auto" w:val="clear"/>
        </w:rPr>
      </w:pPr>
      <w:r>
        <w:rPr>
          <w:rFonts w:ascii="黑体" w:hAnsi="黑体" w:cs="黑体" w:hint="eastAsia" w:eastAsia="黑体"/>
          <w:b w:val="false"/>
          <w:bCs w:val="false"/>
          <w:color w:val="000000"/>
          <w:sz w:val="32"/>
          <w:szCs w:val="32"/>
          <w:u w:val="none"/>
        </w:rPr>
        <w:t>第五条</w:t>
      </w:r>
      <w:r>
        <w:rPr>
          <w:rFonts w:ascii="仿宋_GB2312" w:hAnsi="仿宋_GB2312" w:cs="仿宋_GB2312" w:hint="eastAsia" w:eastAsia="仿宋_GB2312"/>
          <w:b w:val="false"/>
          <w:bCs w:val="false"/>
          <w:color w:val="000000"/>
          <w:sz w:val="32"/>
          <w:szCs w:val="32"/>
          <w:u w:val="none"/>
        </w:rPr>
        <w:t xml:space="preserve"> 省</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color w:val="000000"/>
          <w:sz w:val="32"/>
          <w:szCs w:val="32"/>
          <w:u w:val="none"/>
        </w:rPr>
        <w:t>部门应当分别建立农作物、林木种质资源库，根据需要建立种质资源保护区、种质资源保护地。建立种质资源库、种质资源保护区、种质资源保护地的，应当设立保护标志，</w:t>
      </w:r>
      <w:r>
        <w:rPr>
          <w:rFonts w:ascii="仿宋_GB2312" w:hAnsi="仿宋_GB2312" w:cs="仿宋_GB2312" w:hint="eastAsia" w:eastAsia="仿宋_GB2312"/>
          <w:b w:val="false"/>
          <w:bCs w:val="false"/>
          <w:color w:val="000000"/>
          <w:sz w:val="32"/>
          <w:szCs w:val="32"/>
          <w:u w:val="none"/>
          <w:shd w:fill="auto" w:val="clear"/>
        </w:rPr>
        <w:t>加强保护和管理。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第六条</w:t>
      </w:r>
      <w:r>
        <w:rPr>
          <w:rFonts w:ascii="仿宋_GB2312" w:hAnsi="仿宋_GB2312" w:cs="仿宋_GB2312" w:hint="eastAsia" w:eastAsia="仿宋_GB2312"/>
          <w:b w:val="false"/>
          <w:bCs w:val="false"/>
          <w:color w:val="000000"/>
          <w:sz w:val="32"/>
          <w:szCs w:val="32"/>
          <w:u w:val="none"/>
        </w:rPr>
        <w:t xml:space="preserve"> 设区的市（地）、县</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color w:val="000000"/>
          <w:sz w:val="32"/>
          <w:szCs w:val="32"/>
          <w:u w:val="none"/>
        </w:rPr>
        <w:t>部门应当按照各自职责，对种质资源库、种质资源保护区、种质资源保护地的种质资源进行日常监管，对盗取、损毁种质资源等违法行为及时予以制止，并向公安机关和省</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color w:val="000000"/>
          <w:sz w:val="32"/>
          <w:szCs w:val="32"/>
          <w:u w:val="none"/>
        </w:rPr>
        <w:t>部门报告。</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FFFFFF" w:val="clear"/>
          <w:lang w:bidi="ar"/>
        </w:rPr>
      </w:pPr>
      <w:r>
        <w:rPr>
          <w:rFonts w:ascii="仿宋_GB2312" w:hAnsi="仿宋_GB2312" w:cs="仿宋_GB2312" w:hint="eastAsia" w:eastAsia="仿宋_GB2312"/>
          <w:b w:val="false"/>
          <w:bCs w:val="false"/>
          <w:color w:val="000000"/>
          <w:sz w:val="32"/>
          <w:szCs w:val="32"/>
          <w:u w:val="none"/>
        </w:rPr>
        <w:t>省</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color w:val="000000"/>
          <w:sz w:val="32"/>
          <w:szCs w:val="32"/>
          <w:u w:val="none"/>
        </w:rPr>
        <w:t>部门负责对发生损毁的种质资源库、种质资源保护区、种质资源保护地的种质资源进行抢救和修复。</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rPr>
      </w:pPr>
      <w:r>
        <w:rPr>
          <w:rFonts w:ascii="黑体" w:hAnsi="黑体" w:cs="黑体" w:hint="eastAsia" w:eastAsia="黑体"/>
          <w:b w:val="false"/>
          <w:bCs w:val="false"/>
          <w:color w:val="000000"/>
          <w:sz w:val="32"/>
          <w:szCs w:val="32"/>
          <w:u w:val="none"/>
          <w:shd w:fill="FFFFFF" w:val="clear"/>
        </w:rPr>
        <w:t>第七条</w:t>
      </w:r>
      <w:r>
        <w:rPr>
          <w:rFonts w:ascii="仿宋_GB2312" w:hAnsi="仿宋_GB2312" w:cs="仿宋_GB2312" w:hint="eastAsia" w:eastAsia="仿宋_GB2312"/>
          <w:b w:val="false"/>
          <w:bCs w:val="false"/>
          <w:color w:val="000000"/>
          <w:sz w:val="32"/>
          <w:szCs w:val="32"/>
          <w:u w:val="none"/>
          <w:shd w:fill="FFFFFF" w:val="clear"/>
        </w:rPr>
        <w:t xml:space="preserve"> 任何单位和个人不得更改种质资源的国家统一编号和名称。</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FFFFFF" w:val="clear"/>
        </w:rPr>
      </w:pPr>
      <w:r>
        <w:rPr>
          <w:rFonts w:ascii="黑体" w:hAnsi="黑体" w:cs="黑体" w:hint="eastAsia" w:eastAsia="黑体"/>
          <w:b w:val="false"/>
          <w:bCs w:val="false"/>
          <w:color w:val="000000"/>
          <w:sz w:val="32"/>
          <w:szCs w:val="32"/>
          <w:u w:val="none"/>
        </w:rPr>
        <w:t>第八条</w:t>
      </w:r>
      <w:r>
        <w:rPr>
          <w:rFonts w:ascii="仿宋_GB2312" w:hAnsi="仿宋_GB2312" w:cs="仿宋_GB2312" w:hint="eastAsia" w:eastAsia="仿宋_GB2312"/>
          <w:b w:val="false"/>
          <w:bCs w:val="false"/>
          <w:color w:val="000000"/>
          <w:sz w:val="32"/>
          <w:szCs w:val="32"/>
          <w:u w:val="none"/>
        </w:rPr>
        <w:t xml:space="preserve"> </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rPr>
        <w:t>县级以上人民政府应当扶持本地优势特色农作物、林木的品种选育，推广符合产业发展需求的优良品种。</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第九条</w:t>
      </w:r>
      <w:r>
        <w:rPr>
          <w:rFonts w:ascii="仿宋_GB2312" w:hAnsi="仿宋_GB2312" w:cs="仿宋_GB2312" w:hint="eastAsia" w:eastAsia="仿宋_GB2312"/>
          <w:b w:val="false"/>
          <w:bCs w:val="false"/>
          <w:color w:val="000000"/>
          <w:sz w:val="32"/>
          <w:szCs w:val="32"/>
          <w:u w:val="none"/>
        </w:rPr>
        <w:t xml:space="preserve"> 省农作物品种审定委员会应当在品种审定申请者提供的试验种子中留取标准样品进行封存，并确保标准样品的安全性和原始性。封存的标准样品可以作为种子品种和种子</w:t>
      </w:r>
      <w:r>
        <w:rPr>
          <w:rFonts w:ascii="仿宋_GB2312" w:hAnsi="仿宋_GB2312" w:cs="仿宋_GB2312" w:hint="eastAsia" w:eastAsia="仿宋_GB2312"/>
          <w:b w:val="false"/>
          <w:bCs w:val="false"/>
          <w:color w:val="000000"/>
          <w:sz w:val="32"/>
          <w:szCs w:val="32"/>
          <w:u w:val="none"/>
          <w:shd w:fill="FFFFFF" w:val="clear"/>
        </w:rPr>
        <w:t>真实性</w:t>
      </w:r>
      <w:r>
        <w:rPr>
          <w:rFonts w:ascii="仿宋_GB2312" w:hAnsi="仿宋_GB2312" w:cs="仿宋_GB2312" w:hint="eastAsia" w:eastAsia="仿宋_GB2312"/>
          <w:b w:val="false"/>
          <w:bCs w:val="false"/>
          <w:color w:val="000000"/>
          <w:sz w:val="32"/>
          <w:szCs w:val="32"/>
          <w:u w:val="none"/>
        </w:rPr>
        <w:t>纠纷的行政处理依据。</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省林木品种审定委员会可以委托有资质机构开展品质或者特殊价值检测、品种和无性系的</w:t>
      </w:r>
      <w:r>
        <w:rPr>
          <w:rFonts w:eastAsia="仿宋_GB2312" w:cs="仿宋_GB2312" w:hint="eastAsia" w:ascii="仿宋_GB2312" w:hAnsi="仿宋_GB2312"/>
          <w:b w:val="false"/>
          <w:bCs w:val="false"/>
          <w:i w:val="false"/>
          <w:caps w:val="false"/>
          <w:smallCaps w:val="false"/>
          <w:color w:val="000000"/>
          <w:spacing w:val="0"/>
          <w:kern w:val="0"/>
          <w:sz w:val="32"/>
          <w:szCs w:val="32"/>
          <w:u w:val="none"/>
          <w:shd w:fill="auto" w:val="clear"/>
          <w:lang w:bidi="ar"/>
        </w:rPr>
        <w:t>DNA</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指纹检测。检测结果可以作为林木种子真实性纠纷的</w:t>
      </w:r>
      <w:r>
        <w:rPr>
          <w:rFonts w:ascii="仿宋_GB2312" w:hAnsi="仿宋_GB2312" w:cs="仿宋_GB2312" w:hint="eastAsia" w:eastAsia="仿宋_GB2312"/>
          <w:b w:val="false"/>
          <w:bCs w:val="false"/>
          <w:color w:val="000000"/>
          <w:sz w:val="32"/>
          <w:szCs w:val="32"/>
          <w:u w:val="none"/>
        </w:rPr>
        <w:t>行政</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处理依据。</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rPr>
      </w:pPr>
      <w:r>
        <w:rPr>
          <w:rFonts w:ascii="黑体" w:hAnsi="黑体" w:cs="黑体" w:hint="eastAsia" w:eastAsia="黑体"/>
          <w:b w:val="false"/>
          <w:bCs w:val="false"/>
          <w:i w:val="false"/>
          <w:caps w:val="false"/>
          <w:smallCaps w:val="false"/>
          <w:color w:val="000000"/>
          <w:spacing w:val="0"/>
          <w:sz w:val="32"/>
          <w:szCs w:val="32"/>
          <w:u w:val="none"/>
        </w:rPr>
        <w:t>第十条</w:t>
      </w:r>
      <w:r>
        <w:rPr>
          <w:rFonts w:ascii="仿宋_GB2312" w:hAnsi="仿宋_GB2312" w:cs="仿宋_GB2312" w:hint="eastAsia" w:eastAsia="仿宋_GB2312"/>
          <w:b w:val="false"/>
          <w:bCs w:val="false"/>
          <w:i w:val="false"/>
          <w:caps w:val="false"/>
          <w:smallCaps w:val="false"/>
          <w:color w:val="000000"/>
          <w:spacing w:val="0"/>
          <w:sz w:val="32"/>
          <w:szCs w:val="32"/>
          <w:u w:val="none"/>
        </w:rPr>
        <w:t xml:space="preserve"> 经省级审定的主要农作物品种和林木良种，具有下列情形之一的，经省农作物品种审定委员会、省林木品种审定委员会审核确认后，撤销审定，由省</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i w:val="false"/>
          <w:caps w:val="false"/>
          <w:smallCaps w:val="false"/>
          <w:color w:val="000000"/>
          <w:spacing w:val="0"/>
          <w:sz w:val="32"/>
          <w:szCs w:val="32"/>
          <w:u w:val="none"/>
        </w:rPr>
        <w:t>部门予以公告，停止推广、销售：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rPr>
      </w:pPr>
      <w:r>
        <w:rPr>
          <w:rFonts w:ascii="仿宋_GB2312" w:hAnsi="仿宋_GB2312" w:cs="仿宋_GB2312" w:hint="eastAsia" w:eastAsia="仿宋_GB2312"/>
          <w:b w:val="false"/>
          <w:bCs w:val="false"/>
          <w:i w:val="false"/>
          <w:caps w:val="false"/>
          <w:smallCaps w:val="false"/>
          <w:color w:val="000000"/>
          <w:spacing w:val="0"/>
          <w:sz w:val="32"/>
          <w:szCs w:val="32"/>
          <w:u w:val="none"/>
        </w:rPr>
        <w:t>（一）使用过程中出现不可克服严重缺陷的；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shd w:fill="A4A4A4" w:val="clear"/>
        </w:rPr>
      </w:pPr>
      <w:r>
        <w:rPr>
          <w:rFonts w:ascii="仿宋_GB2312" w:hAnsi="仿宋_GB2312" w:cs="仿宋_GB2312" w:hint="eastAsia" w:eastAsia="仿宋_GB2312"/>
          <w:b w:val="false"/>
          <w:bCs w:val="false"/>
          <w:i w:val="false"/>
          <w:caps w:val="false"/>
          <w:smallCaps w:val="false"/>
          <w:color w:val="000000"/>
          <w:spacing w:val="0"/>
          <w:sz w:val="32"/>
          <w:szCs w:val="32"/>
          <w:u w:val="none"/>
        </w:rPr>
        <w:t>（二）种性严重退化或者失去利用价值的；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rPr>
      </w:pPr>
      <w:r>
        <w:rPr>
          <w:rFonts w:ascii="仿宋_GB2312" w:hAnsi="仿宋_GB2312" w:cs="仿宋_GB2312" w:hint="eastAsia" w:eastAsia="仿宋_GB2312"/>
          <w:b w:val="false"/>
          <w:bCs w:val="false"/>
          <w:i w:val="false"/>
          <w:caps w:val="false"/>
          <w:smallCaps w:val="false"/>
          <w:color w:val="000000"/>
          <w:spacing w:val="0"/>
          <w:sz w:val="32"/>
          <w:szCs w:val="32"/>
          <w:u w:val="none"/>
          <w:shd w:fill="FFFFFF" w:val="clear"/>
        </w:rPr>
        <w:t>（三）</w:t>
      </w:r>
      <w:r>
        <w:rPr>
          <w:rFonts w:ascii="仿宋_GB2312" w:hAnsi="仿宋_GB2312" w:cs="仿宋_GB2312" w:hint="eastAsia" w:eastAsia="仿宋_GB2312"/>
          <w:b w:val="false"/>
          <w:bCs w:val="false"/>
          <w:i w:val="false"/>
          <w:caps w:val="false"/>
          <w:smallCaps w:val="false"/>
          <w:color w:val="000000"/>
          <w:spacing w:val="0"/>
          <w:sz w:val="32"/>
          <w:szCs w:val="32"/>
          <w:u w:val="none"/>
        </w:rPr>
        <w:t>以欺骗、伪造试验数据等不正当方式通过审定的。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kern w:val="0"/>
          <w:sz w:val="32"/>
          <w:szCs w:val="32"/>
          <w:u w:val="none"/>
          <w:lang w:bidi="ar"/>
        </w:rPr>
      </w:pPr>
      <w:r>
        <w:rPr>
          <w:rFonts w:ascii="仿宋_GB2312" w:hAnsi="仿宋_GB2312" w:cs="仿宋_GB2312" w:hint="eastAsia" w:eastAsia="仿宋_GB2312"/>
          <w:b w:val="false"/>
          <w:bCs w:val="false"/>
          <w:i w:val="false"/>
          <w:caps w:val="false"/>
          <w:smallCaps w:val="false"/>
          <w:color w:val="000000"/>
          <w:spacing w:val="0"/>
          <w:sz w:val="32"/>
          <w:szCs w:val="32"/>
          <w:u w:val="none"/>
        </w:rPr>
        <w:t>设区的市（地）、县</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i w:val="false"/>
          <w:caps w:val="false"/>
          <w:smallCaps w:val="false"/>
          <w:color w:val="000000"/>
          <w:spacing w:val="0"/>
          <w:sz w:val="32"/>
          <w:szCs w:val="32"/>
          <w:u w:val="none"/>
        </w:rPr>
        <w:t>部门发现前款情形的，</w:t>
      </w:r>
      <w:r>
        <w:rPr>
          <w:rFonts w:ascii="仿宋_GB2312" w:hAnsi="仿宋_GB2312" w:cs="仿宋_GB2312" w:hint="eastAsia" w:eastAsia="仿宋_GB2312"/>
          <w:b w:val="false"/>
          <w:bCs w:val="false"/>
          <w:i w:val="false"/>
          <w:caps w:val="false"/>
          <w:smallCaps w:val="false"/>
          <w:strike w:val="false"/>
          <w:dstrike w:val="false"/>
          <w:color w:val="000000"/>
          <w:spacing w:val="0"/>
          <w:sz w:val="32"/>
          <w:szCs w:val="32"/>
          <w:u w:val="none"/>
        </w:rPr>
        <w:t>应当</w:t>
      </w:r>
      <w:r>
        <w:rPr>
          <w:rFonts w:ascii="仿宋_GB2312" w:hAnsi="仿宋_GB2312" w:cs="仿宋_GB2312" w:hint="eastAsia" w:eastAsia="仿宋_GB2312"/>
          <w:b w:val="false"/>
          <w:bCs w:val="false"/>
          <w:i w:val="false"/>
          <w:caps w:val="false"/>
          <w:smallCaps w:val="false"/>
          <w:color w:val="000000"/>
          <w:spacing w:val="0"/>
          <w:sz w:val="32"/>
          <w:szCs w:val="32"/>
          <w:u w:val="none"/>
        </w:rPr>
        <w:t>分别向省农作物品种审定委员会、省林木品种审定委员会提出撤销审定的</w:t>
      </w:r>
      <w:r>
        <w:rPr>
          <w:rFonts w:ascii="仿宋_GB2312" w:hAnsi="仿宋_GB2312" w:cs="仿宋_GB2312" w:hint="eastAsia" w:eastAsia="仿宋_GB2312"/>
          <w:b w:val="false"/>
          <w:bCs w:val="false"/>
          <w:i w:val="false"/>
          <w:caps w:val="false"/>
          <w:smallCaps w:val="false"/>
          <w:strike w:val="false"/>
          <w:dstrike w:val="false"/>
          <w:color w:val="000000"/>
          <w:spacing w:val="0"/>
          <w:sz w:val="32"/>
          <w:szCs w:val="32"/>
          <w:u w:val="none"/>
        </w:rPr>
        <w:t>建议</w:t>
      </w:r>
      <w:r>
        <w:rPr>
          <w:rFonts w:ascii="仿宋_GB2312" w:hAnsi="仿宋_GB2312" w:cs="仿宋_GB2312" w:hint="eastAsia" w:eastAsia="仿宋_GB2312"/>
          <w:b w:val="false"/>
          <w:bCs w:val="false"/>
          <w:i w:val="false"/>
          <w:caps w:val="false"/>
          <w:smallCaps w:val="false"/>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楷体" w:hAnsi="楷体_GB2312;楷体" w:eastAsia="楷体_GB2312;楷体" w:cs="楷体_GB2312;楷体" w:hint="eastAsia"/>
          <w:b w:val="false"/>
          <w:bCs w:val="false"/>
          <w:i w:val="false"/>
          <w:caps w:val="false"/>
          <w:smallCaps w:val="false"/>
          <w:color w:val="000000"/>
          <w:spacing w:val="0"/>
          <w:kern w:val="0"/>
          <w:sz w:val="32"/>
          <w:szCs w:val="32"/>
          <w:u w:val="none"/>
          <w:shd w:fill="FFFFFF" w:val="clear"/>
          <w:lang w:bidi="ar"/>
        </w:rPr>
      </w:pPr>
      <w:r>
        <w:rPr>
          <w:rFonts w:ascii="黑体" w:hAnsi="黑体" w:cs="黑体" w:hint="eastAsia" w:eastAsia="黑体"/>
          <w:b w:val="false"/>
          <w:bCs w:val="false"/>
          <w:i w:val="false"/>
          <w:caps w:val="false"/>
          <w:smallCaps w:val="false"/>
          <w:color w:val="000000"/>
          <w:spacing w:val="0"/>
          <w:sz w:val="32"/>
          <w:szCs w:val="32"/>
          <w:u w:val="none"/>
        </w:rPr>
        <w:t>第十一条</w:t>
      </w:r>
      <w:r>
        <w:rPr>
          <w:rFonts w:ascii="仿宋_GB2312" w:hAnsi="仿宋_GB2312" w:cs="仿宋_GB2312" w:hint="eastAsia" w:eastAsia="仿宋_GB2312"/>
          <w:b w:val="false"/>
          <w:bCs w:val="false"/>
          <w:i w:val="false"/>
          <w:caps w:val="false"/>
          <w:smallCaps w:val="false"/>
          <w:color w:val="000000"/>
          <w:spacing w:val="0"/>
          <w:sz w:val="32"/>
          <w:szCs w:val="32"/>
          <w:u w:val="none"/>
        </w:rPr>
        <w:t xml:space="preserve"> 引进农作物品种、林木品种因适应性问题给种子使用者造成损失的，按照本条例第十九条规定赔偿。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i w:val="false"/>
          <w:caps w:val="false"/>
          <w:smallCaps w:val="false"/>
          <w:color w:val="000000"/>
          <w:spacing w:val="0"/>
          <w:kern w:val="0"/>
          <w:sz w:val="32"/>
          <w:szCs w:val="32"/>
          <w:u w:val="none"/>
          <w:shd w:fill="FFFFFF" w:val="clear"/>
          <w:lang w:bidi="ar"/>
        </w:rPr>
        <w:t>第十二</w:t>
      </w:r>
      <w:r>
        <w:rPr>
          <w:rFonts w:ascii="黑体" w:hAnsi="黑体" w:cs="黑体" w:hint="eastAsia" w:eastAsia="黑体"/>
          <w:b w:val="false"/>
          <w:i w:val="false"/>
          <w:caps w:val="false"/>
          <w:smallCaps w:val="false"/>
          <w:color w:val="000000"/>
          <w:spacing w:val="0"/>
          <w:kern w:val="0"/>
          <w:sz w:val="32"/>
          <w:szCs w:val="32"/>
          <w:u w:val="none"/>
          <w:shd w:fill="auto" w:val="clear"/>
          <w:lang w:bidi="ar"/>
        </w:rPr>
        <w:t>条</w:t>
      </w: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 xml:space="preserve"> </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县级以上人民政府可以根据本地实际，建立农作物种子、林木种子生产基地，</w:t>
      </w:r>
      <w:r>
        <w:rPr>
          <w:rFonts w:ascii="仿宋_GB2312" w:hAnsi="仿宋_GB2312" w:cs="仿宋_GB2312" w:hint="eastAsia" w:eastAsia="仿宋_GB2312"/>
          <w:b w:val="false"/>
          <w:bCs w:val="false"/>
          <w:color w:val="000000"/>
          <w:sz w:val="32"/>
          <w:szCs w:val="32"/>
          <w:u w:val="none"/>
        </w:rPr>
        <w:t>推进种子生产基地规模化、机械化、标准化、集约化、信息化建设。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shd w:fill="auto" w:val="clear"/>
        </w:rPr>
      </w:pPr>
      <w:r>
        <w:rPr>
          <w:rFonts w:ascii="仿宋_GB2312" w:hAnsi="仿宋_GB2312" w:cs="仿宋_GB2312" w:hint="eastAsia" w:eastAsia="仿宋_GB2312"/>
          <w:b w:val="false"/>
          <w:bCs w:val="false"/>
          <w:color w:val="000000"/>
          <w:sz w:val="32"/>
          <w:szCs w:val="32"/>
          <w:u w:val="none"/>
        </w:rPr>
        <w:t>有关县级以上</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color w:val="000000"/>
          <w:sz w:val="32"/>
          <w:szCs w:val="32"/>
          <w:u w:val="none"/>
        </w:rPr>
        <w:t>部门应当加强对农作物种子、林木种子生产基地建设的指导和监督管理。</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黑体" w:hAnsi="黑体" w:cs="黑体" w:hint="eastAsia" w:eastAsia="黑体"/>
          <w:b w:val="false"/>
          <w:bCs w:val="false"/>
          <w:i w:val="false"/>
          <w:caps w:val="false"/>
          <w:smallCaps w:val="false"/>
          <w:color w:val="000000"/>
          <w:spacing w:val="0"/>
          <w:sz w:val="32"/>
          <w:szCs w:val="32"/>
          <w:u w:val="none"/>
          <w:shd w:fill="auto" w:val="clear"/>
        </w:rPr>
        <w:t>第十三条</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 xml:space="preserve"> 县级以上</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部门和有关部门依法打击生产经营假、劣种子的违法行为。</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下列种子为假种子：</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（一）以非种子冒充种子或者以此种品种种子冒充其他品种种子的；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（二）种子种类、品种与标签标注的内容不符或者没有标签的。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下列种子为劣种子：</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（一）质量低于国家规定标准的；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（二）质量低于标签标注指标的；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（三）带有国家规定的检疫性有害生物的。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FFFFFF" w:val="clear"/>
          <w:lang w:bidi="ar"/>
        </w:rPr>
      </w:pPr>
      <w:r>
        <w:rPr>
          <w:rFonts w:ascii="黑体" w:hAnsi="黑体" w:cs="黑体" w:hint="eastAsia" w:eastAsia="黑体"/>
          <w:b w:val="false"/>
          <w:bCs w:val="false"/>
          <w:i w:val="false"/>
          <w:caps w:val="false"/>
          <w:smallCaps w:val="false"/>
          <w:color w:val="000000"/>
          <w:spacing w:val="0"/>
          <w:sz w:val="32"/>
          <w:szCs w:val="32"/>
          <w:u w:val="none"/>
          <w:shd w:fill="auto" w:val="clear"/>
        </w:rPr>
        <w:t>第</w:t>
      </w:r>
      <w:r>
        <w:rPr>
          <w:rFonts w:ascii="黑体" w:hAnsi="黑体" w:cs="黑体" w:hint="eastAsia" w:eastAsia="黑体"/>
          <w:b w:val="false"/>
          <w:bCs w:val="false"/>
          <w:i w:val="false"/>
          <w:caps w:val="false"/>
          <w:smallCaps w:val="false"/>
          <w:color w:val="000000"/>
          <w:spacing w:val="0"/>
          <w:sz w:val="32"/>
          <w:szCs w:val="32"/>
          <w:u w:val="none"/>
          <w:shd w:fill="auto" w:val="clear"/>
        </w:rPr>
        <w:t>十四</w:t>
      </w:r>
      <w:r>
        <w:rPr>
          <w:rFonts w:ascii="黑体" w:hAnsi="黑体" w:cs="黑体" w:hint="eastAsia" w:eastAsia="黑体"/>
          <w:b w:val="false"/>
          <w:bCs w:val="false"/>
          <w:i w:val="false"/>
          <w:caps w:val="false"/>
          <w:smallCaps w:val="false"/>
          <w:color w:val="000000"/>
          <w:spacing w:val="0"/>
          <w:sz w:val="32"/>
          <w:szCs w:val="32"/>
          <w:u w:val="none"/>
          <w:shd w:fill="auto" w:val="clear"/>
        </w:rPr>
        <w:t xml:space="preserve">条 </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lang w:bidi="ar"/>
        </w:rPr>
        <w:t>种子生产经营者应当向种子购买者开具销售凭证。</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lang w:bidi="ar"/>
        </w:rPr>
        <w:t>销售凭证的格式由省种子管理部门统一制定，并公开发布，由设区的市（地）、县种子管理部门免费提供</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lang w:bidi="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shd w:fill="auto" w:val="clear"/>
        </w:rPr>
      </w:pPr>
      <w:r>
        <w:rPr>
          <w:rFonts w:ascii="黑体" w:hAnsi="黑体" w:cs="黑体" w:hint="eastAsia" w:eastAsia="黑体"/>
          <w:b w:val="false"/>
          <w:bCs w:val="false"/>
          <w:i w:val="false"/>
          <w:caps w:val="false"/>
          <w:smallCaps w:val="false"/>
          <w:color w:val="000000"/>
          <w:spacing w:val="0"/>
          <w:sz w:val="32"/>
          <w:szCs w:val="32"/>
          <w:u w:val="none"/>
          <w:shd w:fill="auto" w:val="clear"/>
        </w:rPr>
        <w:t>第十五条</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 xml:space="preserve"> 农民专业合作社可以为其成员</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提供</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农作物种子代购</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服务</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。向本社社员以外有偿提供农作物种子的，应当依法取得种子生产经营许可证或者依法向当地种子管理部门备案。</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shd w:fill="auto" w:val="clear"/>
        </w:rPr>
      </w:pPr>
      <w:r>
        <w:rPr>
          <w:rFonts w:ascii="黑体" w:hAnsi="黑体" w:cs="黑体" w:hint="eastAsia" w:eastAsia="黑体"/>
          <w:b w:val="false"/>
          <w:bCs w:val="false"/>
          <w:i w:val="false"/>
          <w:caps w:val="false"/>
          <w:smallCaps w:val="false"/>
          <w:color w:val="000000"/>
          <w:spacing w:val="0"/>
          <w:sz w:val="32"/>
          <w:szCs w:val="32"/>
          <w:u w:val="none"/>
        </w:rPr>
        <w:t xml:space="preserve">第十六条 </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通过电子商务销售种子的，应当符合电子商务和种子管理法律、法规和相关规定。</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rPr>
      </w:pPr>
      <w:r>
        <w:rPr>
          <w:rFonts w:ascii="黑体" w:hAnsi="黑体" w:cs="黑体" w:hint="eastAsia" w:eastAsia="黑体"/>
          <w:b w:val="false"/>
          <w:bCs w:val="false"/>
          <w:i w:val="false"/>
          <w:caps w:val="false"/>
          <w:smallCaps w:val="false"/>
          <w:color w:val="000000"/>
          <w:spacing w:val="0"/>
          <w:sz w:val="32"/>
          <w:szCs w:val="32"/>
          <w:u w:val="none"/>
        </w:rPr>
        <w:t xml:space="preserve">第十七条 </w:t>
      </w:r>
      <w:r>
        <w:rPr>
          <w:rFonts w:ascii="仿宋_GB2312" w:hAnsi="仿宋_GB2312" w:cs="仿宋_GB2312" w:hint="eastAsia" w:eastAsia="仿宋_GB2312"/>
          <w:b w:val="false"/>
          <w:bCs w:val="false"/>
          <w:i w:val="false"/>
          <w:caps w:val="false"/>
          <w:smallCaps w:val="false"/>
          <w:color w:val="000000"/>
          <w:spacing w:val="0"/>
          <w:sz w:val="32"/>
          <w:szCs w:val="32"/>
          <w:u w:val="none"/>
        </w:rPr>
        <w:t>在种植前认为农作物种子质量有问题的，种子生产经营者或者使用者可以向县级以上农作物种子管理部门投诉，接到投诉的县级以上种子管理部门负责调查、处理。</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rPr>
      </w:pPr>
      <w:r>
        <w:rPr>
          <w:rFonts w:ascii="仿宋_GB2312" w:hAnsi="仿宋_GB2312" w:cs="仿宋_GB2312" w:hint="eastAsia" w:eastAsia="仿宋_GB2312"/>
          <w:b w:val="false"/>
          <w:bCs w:val="false"/>
          <w:i w:val="false"/>
          <w:caps w:val="false"/>
          <w:smallCaps w:val="false"/>
          <w:color w:val="000000"/>
          <w:spacing w:val="0"/>
          <w:sz w:val="32"/>
          <w:szCs w:val="32"/>
          <w:u w:val="none"/>
        </w:rPr>
        <w:t>在种植后认为农作物种子质量有问题的，种子生产经营者或者使用者可以自发现之日起至作物收获前的无霜期内，向县级以上农作物种子管理部门投诉，并应当保持种植作物的田间自然状态。县级以上农作物种子管理部门应当依据国家有关规定组织田间现场鉴定。鉴定结果可以作为种子管理部门处理纠纷的依据。</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b w:val="false"/>
          <w:bCs w:val="false"/>
          <w:i w:val="false"/>
          <w:caps w:val="false"/>
          <w:smallCaps w:val="false"/>
          <w:color w:val="000000"/>
          <w:spacing w:val="0"/>
          <w:sz w:val="32"/>
          <w:szCs w:val="32"/>
          <w:u w:val="none"/>
          <w:shd w:fill="auto" w:val="clear"/>
        </w:rPr>
        <w:t>第十八条</w:t>
      </w:r>
      <w:r>
        <w:rPr>
          <w:rFonts w:ascii="黑体" w:hAnsi="黑体" w:cs="黑体" w:hint="eastAsia" w:eastAsia="黑体"/>
          <w:b w:val="false"/>
          <w:bCs w:val="false"/>
          <w:color w:val="000000"/>
          <w:sz w:val="32"/>
          <w:szCs w:val="32"/>
          <w:u w:val="none"/>
          <w:shd w:fill="FFFFFF" w:val="clear"/>
        </w:rPr>
        <w:t xml:space="preserve"> </w:t>
      </w:r>
      <w:r>
        <w:rPr>
          <w:rFonts w:ascii="仿宋_GB2312" w:hAnsi="仿宋_GB2312" w:cs="仿宋_GB2312" w:hint="eastAsia" w:eastAsia="仿宋_GB2312"/>
          <w:sz w:val="32"/>
          <w:szCs w:val="32"/>
          <w:u w:val="none"/>
        </w:rPr>
        <w:t>科研单位、高等院校进行转基因种子科学研究应当按照国务院《农业转基因生物安全管理条例》等有关规定执行。</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eastAsia="仿宋_GB2312"/>
          <w:sz w:val="32"/>
          <w:szCs w:val="32"/>
          <w:u w:val="none"/>
        </w:rPr>
        <w:t>转基因农作物品种的选育、试验、审定、生产经营和推广，应当遵守国家有关法律、法规的规定。</w:t>
      </w:r>
    </w:p>
    <w:p>
      <w:pPr>
        <w:pStyle w:val="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禁止生产经营和为种植者提供非法转基因种子。</w:t>
      </w:r>
    </w:p>
    <w:p>
      <w:pPr>
        <w:pStyle w:val="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shd w:fill="auto" w:val="clear"/>
        </w:rPr>
      </w:pP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县级以上农作物种子管理部门应当加强对非法转基因种子的查处。</w:t>
      </w:r>
    </w:p>
    <w:p>
      <w:pPr>
        <w:pStyle w:val="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shd w:fill="auto" w:val="clear"/>
        </w:rPr>
      </w:pPr>
      <w:r>
        <w:rPr>
          <w:rFonts w:ascii="黑体" w:hAnsi="黑体" w:cs="黑体" w:hint="eastAsia" w:eastAsia="黑体"/>
          <w:b w:val="false"/>
          <w:bCs w:val="false"/>
          <w:i w:val="false"/>
          <w:caps w:val="false"/>
          <w:smallCaps w:val="false"/>
          <w:color w:val="000000"/>
          <w:spacing w:val="0"/>
          <w:sz w:val="32"/>
          <w:szCs w:val="32"/>
          <w:u w:val="none"/>
          <w:shd w:fill="auto" w:val="clear"/>
        </w:rPr>
        <w:t>第十九条</w:t>
      </w:r>
      <w:r>
        <w:rPr>
          <w:rFonts w:ascii="黑体" w:hAnsi="黑体" w:cs="黑体" w:hint="eastAsia" w:eastAsia="黑体"/>
          <w:b w:val="false"/>
          <w:bCs w:val="false"/>
          <w:i w:val="false"/>
          <w:color w:val="000000"/>
          <w:sz w:val="32"/>
          <w:szCs w:val="32"/>
          <w:u w:val="none"/>
          <w:shd w:fill="FFFFFF" w:val="clear"/>
        </w:rPr>
        <w:t xml:space="preserve"> </w:t>
      </w: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种子使用者因种子质量问题或者因种子的标签和使用说明标注的内容不真实，遭受损失的，可以向出售种子的经营者要求赔偿，也可以向种子生产者或者其他经营者要求赔偿。赔偿额包括购种价款、可得利益损失和其他损失。属于种子生产者或者其他经营者责任的，出售种子的经营者赔偿后，有权向种子生产者或者其他经营者追偿；属于出售种子的经营者责任的，种子生产者或者其他经营者赔偿后，有权向出售种子的经营者追偿。</w:t>
      </w:r>
    </w:p>
    <w:p>
      <w:pPr>
        <w:pStyle w:val="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shd w:fill="auto" w:val="clear"/>
        </w:rPr>
      </w:pPr>
      <w:r>
        <w:rPr>
          <w:rFonts w:ascii="仿宋_GB2312" w:hAnsi="仿宋_GB2312" w:cs="仿宋_GB2312" w:hint="eastAsia" w:eastAsia="仿宋_GB2312"/>
          <w:b w:val="false"/>
          <w:bCs w:val="false"/>
          <w:color w:val="000000"/>
          <w:sz w:val="32"/>
          <w:szCs w:val="32"/>
          <w:u w:val="none"/>
          <w:shd w:fill="auto" w:val="clear"/>
        </w:rPr>
        <w:t>农作物</w:t>
      </w:r>
      <w:r>
        <w:rPr>
          <w:rStyle w:val="stylekwd1"/>
          <w:rFonts w:ascii="仿宋_GB2312" w:hAnsi="仿宋_GB2312" w:cs="仿宋_GB2312" w:hint="eastAsia" w:eastAsia="仿宋_GB2312"/>
          <w:b w:val="false"/>
          <w:bCs w:val="false"/>
          <w:color w:val="000000"/>
          <w:sz w:val="32"/>
          <w:szCs w:val="32"/>
          <w:u w:val="none"/>
          <w:shd w:fill="auto" w:val="clear"/>
        </w:rPr>
        <w:t>种子</w:t>
      </w:r>
      <w:r>
        <w:rPr>
          <w:rFonts w:ascii="仿宋_GB2312" w:hAnsi="仿宋_GB2312" w:cs="仿宋_GB2312" w:hint="eastAsia" w:eastAsia="仿宋_GB2312"/>
          <w:b w:val="false"/>
          <w:bCs w:val="false"/>
          <w:color w:val="000000"/>
          <w:sz w:val="32"/>
          <w:szCs w:val="32"/>
          <w:u w:val="none"/>
          <w:shd w:fill="auto" w:val="clear"/>
        </w:rPr>
        <w:t>使用者遭受的可得利益损失，</w:t>
      </w:r>
      <w:r>
        <w:rPr>
          <w:rFonts w:ascii="仿宋_GB2312" w:hAnsi="仿宋_GB2312" w:cs="仿宋_GB2312" w:hint="eastAsia" w:eastAsia="仿宋_GB2312"/>
          <w:b w:val="false"/>
          <w:bCs w:val="false"/>
          <w:color w:val="000000"/>
          <w:sz w:val="32"/>
          <w:szCs w:val="32"/>
          <w:u w:val="none"/>
          <w:shd w:fill="FFFFFF" w:val="clear"/>
        </w:rPr>
        <w:t>按照以下标准计算：</w:t>
      </w:r>
      <w:r>
        <w:rPr>
          <w:rFonts w:ascii="仿宋_GB2312" w:hAnsi="仿宋_GB2312" w:cs="仿宋_GB2312" w:hint="eastAsia" w:eastAsia="仿宋_GB2312"/>
          <w:b w:val="false"/>
          <w:bCs w:val="false"/>
          <w:color w:val="000000"/>
          <w:sz w:val="32"/>
          <w:szCs w:val="32"/>
          <w:u w:val="none"/>
          <w:shd w:fill="auto" w:val="clear"/>
        </w:rPr>
        <w:t>按其所在乡（镇）前三年同种作物的单位面积平均产值乘以实际种植面积减去其实际收入计算；无统计资料的，可以参照所在乡（镇）当年同种作物的单位面积平均产值乘以实际种植面积减去其实际收入计算；无参照农作物的，按照资金投入和劳动力投入的一倍以上二倍以下计算；田间产量鉴定按照国家有关规定执行。</w:t>
      </w:r>
    </w:p>
    <w:p>
      <w:pPr>
        <w:pStyle w:val="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楷体_GB2312;楷体" w:hAnsi="楷体_GB2312;楷体" w:eastAsia="楷体_GB2312;楷体" w:cs="楷体_GB2312;楷体" w:hint="eastAsia"/>
          <w:b w:val="false"/>
          <w:bCs w:val="false"/>
          <w:color w:val="000000"/>
          <w:sz w:val="32"/>
          <w:szCs w:val="32"/>
          <w:u w:val="none"/>
          <w:shd w:fill="auto" w:val="clear"/>
        </w:rPr>
      </w:pPr>
      <w:r>
        <w:rPr>
          <w:rFonts w:ascii="仿宋_GB2312" w:hAnsi="仿宋_GB2312" w:cs="仿宋_GB2312" w:hint="eastAsia" w:eastAsia="仿宋_GB2312"/>
          <w:b w:val="false"/>
          <w:bCs w:val="false"/>
          <w:color w:val="000000"/>
          <w:sz w:val="32"/>
          <w:szCs w:val="32"/>
          <w:u w:val="none"/>
          <w:shd w:fill="auto" w:val="clear"/>
        </w:rPr>
        <w:t>林木</w:t>
      </w:r>
      <w:r>
        <w:rPr>
          <w:rStyle w:val="stylekwd1"/>
          <w:rFonts w:ascii="仿宋_GB2312" w:hAnsi="仿宋_GB2312" w:cs="仿宋_GB2312" w:hint="eastAsia" w:eastAsia="仿宋_GB2312"/>
          <w:b w:val="false"/>
          <w:bCs w:val="false"/>
          <w:color w:val="000000"/>
          <w:sz w:val="32"/>
          <w:szCs w:val="32"/>
          <w:u w:val="none"/>
          <w:shd w:fill="auto" w:val="clear"/>
        </w:rPr>
        <w:t>种子</w:t>
      </w:r>
      <w:r>
        <w:rPr>
          <w:rFonts w:ascii="仿宋_GB2312" w:hAnsi="仿宋_GB2312" w:cs="仿宋_GB2312" w:hint="eastAsia" w:eastAsia="仿宋_GB2312"/>
          <w:b w:val="false"/>
          <w:bCs w:val="false"/>
          <w:color w:val="000000"/>
          <w:sz w:val="32"/>
          <w:szCs w:val="32"/>
          <w:u w:val="none"/>
          <w:shd w:fill="auto" w:val="clear"/>
        </w:rPr>
        <w:t>使用者遭受的可得利益损失，按照购种价款和有关费用的三倍以上五倍以下计算。</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FFFFFF" w:val="clear"/>
          <w:lang w:bidi="ar"/>
        </w:rPr>
      </w:pPr>
      <w:r>
        <w:rPr>
          <w:rFonts w:ascii="黑体" w:hAnsi="黑体" w:cs="黑体" w:hint="eastAsia" w:eastAsia="黑体"/>
          <w:b w:val="false"/>
          <w:bCs w:val="false"/>
          <w:color w:val="000000"/>
          <w:sz w:val="32"/>
          <w:szCs w:val="32"/>
          <w:u w:val="none"/>
          <w:shd w:fill="auto" w:val="clear"/>
        </w:rPr>
        <w:t>第</w:t>
      </w:r>
      <w:r>
        <w:rPr>
          <w:rFonts w:ascii="黑体" w:hAnsi="黑体" w:cs="黑体" w:hint="eastAsia" w:eastAsia="黑体"/>
          <w:b w:val="false"/>
          <w:bCs w:val="false"/>
          <w:color w:val="000000"/>
          <w:sz w:val="32"/>
          <w:szCs w:val="32"/>
          <w:u w:val="none"/>
          <w:shd w:fill="FFFFFF" w:val="clear"/>
        </w:rPr>
        <w:t>二</w:t>
      </w:r>
      <w:r>
        <w:rPr>
          <w:rFonts w:ascii="黑体" w:hAnsi="黑体" w:cs="黑体" w:hint="eastAsia" w:eastAsia="黑体"/>
          <w:b w:val="false"/>
          <w:bCs w:val="false"/>
          <w:color w:val="000000"/>
          <w:sz w:val="32"/>
          <w:szCs w:val="32"/>
          <w:u w:val="none"/>
          <w:shd w:fill="auto" w:val="clear"/>
        </w:rPr>
        <w:t>十条</w:t>
      </w:r>
      <w:r>
        <w:rPr>
          <w:rFonts w:ascii="仿宋_GB2312" w:hAnsi="仿宋_GB2312" w:cs="仿宋_GB2312" w:hint="eastAsia" w:eastAsia="仿宋_GB2312"/>
          <w:b w:val="false"/>
          <w:bCs w:val="false"/>
          <w:i w:val="false"/>
          <w:caps w:val="false"/>
          <w:smallCaps w:val="false"/>
          <w:color w:val="000000"/>
          <w:spacing w:val="0"/>
          <w:sz w:val="32"/>
          <w:szCs w:val="32"/>
          <w:u w:val="none"/>
        </w:rPr>
        <w:t xml:space="preserve"> 县级以上</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lang w:bidi="ar"/>
        </w:rPr>
        <w:t>部门应当加强对种子市场的监督管理，维护种子市场秩序，依法查处违法的种子生产经营活动。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黑体" w:hAnsi="黑体" w:cs="黑体" w:hint="eastAsia" w:eastAsia="黑体"/>
          <w:b w:val="false"/>
          <w:bCs w:val="false"/>
          <w:i w:val="false"/>
          <w:caps w:val="false"/>
          <w:smallCaps w:val="false"/>
          <w:color w:val="000000"/>
          <w:spacing w:val="0"/>
          <w:sz w:val="32"/>
          <w:szCs w:val="32"/>
          <w:u w:val="none"/>
          <w:shd w:fill="auto" w:val="clear"/>
        </w:rPr>
        <w:t>第二十一条</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 xml:space="preserve"> 县级以上</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部门依法履行种子监督检查职责时，有权采取下列措施：</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（一）进入生产经营场所进行现场检查；</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（二）对种子进行取样测试、试验或者检验；</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（三）查阅、复制有关合同、票据、账簿、生产经营档案及其他有关资料；</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（四）查封、扣押有证据证明违法生产经营的种子，以及用于违法生产经营的工具、设备及运输工具等；</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（五）查封违法从事种子生产经营活动的场所。</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auto" w:val="clear"/>
          <w:lang w:bidi="ar"/>
        </w:rPr>
        <w:t>部门进行监督检查时，当事人应当协助、配合，不得拒绝、阻挠。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i w:val="false"/>
          <w:color w:val="000000"/>
          <w:sz w:val="32"/>
          <w:szCs w:val="32"/>
          <w:u w:val="none"/>
          <w:shd w:fill="FFFFFF" w:val="clear"/>
        </w:rPr>
      </w:pPr>
      <w:r>
        <w:rPr>
          <w:rFonts w:ascii="黑体" w:hAnsi="黑体" w:cs="黑体" w:hint="eastAsia" w:eastAsia="黑体"/>
          <w:b w:val="false"/>
          <w:bCs w:val="false"/>
          <w:i w:val="false"/>
          <w:caps w:val="false"/>
          <w:smallCaps w:val="false"/>
          <w:color w:val="000000"/>
          <w:spacing w:val="0"/>
          <w:sz w:val="32"/>
          <w:szCs w:val="32"/>
          <w:u w:val="none"/>
          <w:shd w:fill="auto" w:val="clear"/>
        </w:rPr>
        <w:t>第二十二条</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 xml:space="preserve"> 县级以上人民政府应当建立守信联合激励和失信联合惩戒机制，</w:t>
      </w:r>
      <w:r>
        <w:rPr>
          <w:rFonts w:ascii="仿宋_GB2312" w:hAnsi="仿宋_GB2312" w:cs="仿宋_GB2312" w:hint="eastAsia" w:eastAsia="仿宋_GB2312"/>
          <w:b w:val="false"/>
          <w:bCs w:val="false"/>
          <w:i w:val="false"/>
          <w:color w:val="000000"/>
          <w:sz w:val="32"/>
          <w:szCs w:val="32"/>
          <w:u w:val="none"/>
          <w:shd w:fill="FFFFFF" w:val="clear"/>
        </w:rPr>
        <w:t>对种子生产经营主体诚信和失信信息进行归集，实行动态管理，并及时公示。</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bCs/>
          <w:i w:val="false"/>
          <w:caps w:val="false"/>
          <w:smallCaps w:val="false"/>
          <w:color w:val="000000"/>
          <w:spacing w:val="0"/>
          <w:kern w:val="0"/>
          <w:sz w:val="32"/>
          <w:szCs w:val="32"/>
          <w:u w:val="none"/>
          <w:shd w:fill="FFFFFF" w:val="clear"/>
        </w:rPr>
      </w:pPr>
      <w:r>
        <w:rPr>
          <w:rFonts w:ascii="黑体" w:hAnsi="黑体" w:cs="黑体" w:hint="eastAsia" w:eastAsia="黑体"/>
          <w:b w:val="false"/>
          <w:bCs w:val="false"/>
          <w:color w:val="000000"/>
          <w:sz w:val="32"/>
          <w:szCs w:val="32"/>
          <w:u w:val="none"/>
        </w:rPr>
        <w:t>第二十三条</w:t>
      </w:r>
      <w:r>
        <w:rPr>
          <w:rFonts w:ascii="仿宋_GB2312" w:hAnsi="仿宋_GB2312" w:cs="仿宋_GB2312" w:hint="eastAsia" w:eastAsia="仿宋_GB2312"/>
          <w:b w:val="false"/>
          <w:bCs w:val="false"/>
          <w:color w:val="000000"/>
          <w:sz w:val="32"/>
          <w:szCs w:val="32"/>
          <w:u w:val="none"/>
        </w:rPr>
        <w:t xml:space="preserve"> </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rPr>
        <w:t>在种子交易市场中经营或者参加种子交易会的种子生产经营者，应当依法取得种子生产经营许可证或者备案，依法开展经营活动。</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在种子交易市场或者种子交易会购买种子，因种子质量</w:t>
      </w:r>
      <w:r>
        <w:rPr>
          <w:rFonts w:ascii="仿宋_GB2312" w:hAnsi="仿宋_GB2312" w:cs="仿宋_GB2312" w:hint="eastAsia" w:eastAsia="仿宋_GB2312"/>
          <w:b w:val="false"/>
          <w:bCs w:val="false"/>
          <w:i w:val="false"/>
          <w:iCs w:val="false"/>
          <w:caps w:val="false"/>
          <w:smallCaps w:val="false"/>
          <w:color w:val="000000"/>
          <w:spacing w:val="0"/>
          <w:kern w:val="0"/>
          <w:sz w:val="32"/>
          <w:szCs w:val="32"/>
          <w:u w:val="none"/>
          <w:shd w:fill="auto" w:val="clear"/>
        </w:rPr>
        <w:t>问题或者种子的标签和使用说明标注的内容不真实</w:t>
      </w:r>
      <w:r>
        <w:rPr>
          <w:rFonts w:ascii="仿宋_GB2312" w:hAnsi="仿宋_GB2312" w:cs="仿宋_GB2312" w:hint="eastAsia" w:eastAsia="仿宋_GB2312"/>
          <w:b w:val="false"/>
          <w:bCs w:val="false"/>
          <w:color w:val="000000"/>
          <w:sz w:val="32"/>
          <w:szCs w:val="32"/>
          <w:u w:val="none"/>
        </w:rPr>
        <w:t>遭受损失的，可以向种子经营者要求赔偿，也可以直接向种子交易市场或者种子交易会的主办方要求赔偿。种子交易市场或者种子交易会的主办方给予赔偿后，有权向种子经营者追偿。</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32"/>
          <w:u w:val="none"/>
        </w:rPr>
        <w:t>第二十四条</w:t>
      </w:r>
      <w:r>
        <w:rPr>
          <w:rFonts w:ascii="仿宋_GB2312" w:hAnsi="仿宋_GB2312" w:cs="仿宋_GB2312" w:hint="eastAsia" w:eastAsia="仿宋_GB2312"/>
          <w:b w:val="false"/>
          <w:bCs w:val="false"/>
          <w:color w:val="000000"/>
          <w:sz w:val="32"/>
          <w:szCs w:val="32"/>
          <w:u w:val="none"/>
        </w:rPr>
        <w:t xml:space="preserve"> 种子使用者有权按照自己的意愿购买、使用种子，任何单位和个人不得非法干预。但带地加入农民专业合作社等新型农业经营主体，以及承包国有土地进行耕种的，合同中对购买、使用种子另有约定的除外。</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olor w:val="000000"/>
          <w:sz w:val="32"/>
          <w:szCs w:val="32"/>
          <w:u w:val="none"/>
          <w:shd w:fill="FFFFFF" w:val="clear"/>
        </w:rPr>
      </w:pPr>
      <w:r>
        <w:rPr>
          <w:rFonts w:ascii="黑体" w:hAnsi="黑体" w:cs="黑体" w:hint="eastAsia" w:eastAsia="黑体"/>
          <w:b w:val="false"/>
          <w:bCs w:val="false"/>
          <w:i w:val="false"/>
          <w:color w:val="000000"/>
          <w:sz w:val="32"/>
          <w:szCs w:val="32"/>
          <w:u w:val="none"/>
          <w:shd w:fill="FFFFFF" w:val="clear"/>
        </w:rPr>
        <w:t>第二十五条</w:t>
      </w:r>
      <w:r>
        <w:rPr>
          <w:rFonts w:ascii="仿宋_GB2312" w:hAnsi="仿宋_GB2312" w:cs="仿宋_GB2312" w:hint="eastAsia" w:eastAsia="仿宋_GB2312"/>
          <w:b w:val="false"/>
          <w:bCs w:val="false"/>
          <w:i w:val="false"/>
          <w:color w:val="000000"/>
          <w:sz w:val="32"/>
          <w:szCs w:val="32"/>
          <w:u w:val="none"/>
          <w:shd w:fill="FFFFFF" w:val="clear"/>
        </w:rPr>
        <w:t xml:space="preserve"> 县级以上</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i w:val="false"/>
          <w:color w:val="000000"/>
          <w:sz w:val="32"/>
          <w:szCs w:val="32"/>
          <w:u w:val="none"/>
          <w:shd w:fill="FFFFFF" w:val="clear"/>
        </w:rPr>
        <w:t>部门及其工作人员不得有下列行为：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olor w:val="000000"/>
          <w:sz w:val="32"/>
          <w:szCs w:val="32"/>
          <w:u w:val="none"/>
          <w:shd w:fill="FFFFFF" w:val="clear"/>
        </w:rPr>
      </w:pPr>
      <w:r>
        <w:rPr>
          <w:rFonts w:ascii="仿宋_GB2312" w:hAnsi="仿宋_GB2312" w:cs="仿宋_GB2312" w:hint="eastAsia" w:eastAsia="仿宋_GB2312"/>
          <w:b w:val="false"/>
          <w:bCs w:val="false"/>
          <w:i w:val="false"/>
          <w:color w:val="000000"/>
          <w:sz w:val="32"/>
          <w:szCs w:val="32"/>
          <w:u w:val="none"/>
          <w:shd w:fill="FFFFFF" w:val="clear"/>
        </w:rPr>
        <w:t>（一）</w:t>
      </w:r>
      <w:r>
        <w:rPr>
          <w:rFonts w:ascii="仿宋_GB2312" w:hAnsi="仿宋_GB2312" w:cs="仿宋_GB2312" w:hint="eastAsia" w:eastAsia="仿宋_GB2312"/>
          <w:b w:val="false"/>
          <w:bCs w:val="false"/>
          <w:i w:val="false"/>
          <w:color w:val="000000"/>
          <w:sz w:val="32"/>
          <w:szCs w:val="32"/>
          <w:u w:val="none"/>
          <w:shd w:fill="auto" w:val="clear"/>
        </w:rPr>
        <w:t>包庇、纵容生产销售假、劣种子</w:t>
      </w:r>
      <w:r>
        <w:rPr>
          <w:rFonts w:ascii="仿宋_GB2312" w:hAnsi="仿宋_GB2312" w:cs="仿宋_GB2312" w:hint="eastAsia" w:eastAsia="仿宋_GB2312"/>
          <w:b w:val="false"/>
          <w:bCs w:val="false"/>
          <w:i w:val="false"/>
          <w:color w:val="000000"/>
          <w:sz w:val="32"/>
          <w:szCs w:val="32"/>
          <w:u w:val="none"/>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olor w:val="000000"/>
          <w:sz w:val="32"/>
          <w:szCs w:val="32"/>
          <w:u w:val="none"/>
          <w:shd w:fill="FFFFFF" w:val="clear"/>
        </w:rPr>
      </w:pPr>
      <w:r>
        <w:rPr>
          <w:rFonts w:ascii="仿宋_GB2312" w:hAnsi="仿宋_GB2312" w:cs="仿宋_GB2312" w:hint="eastAsia" w:eastAsia="仿宋_GB2312"/>
          <w:b w:val="false"/>
          <w:bCs w:val="false"/>
          <w:i w:val="false"/>
          <w:color w:val="000000"/>
          <w:sz w:val="32"/>
          <w:szCs w:val="32"/>
          <w:u w:val="none"/>
          <w:shd w:fill="FFFFFF" w:val="clear"/>
        </w:rPr>
        <w:t>（二）参与和从事种子生产经营活动；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shd w:fill="auto" w:val="clear"/>
        </w:rPr>
      </w:pPr>
      <w:r>
        <w:rPr>
          <w:rFonts w:ascii="仿宋_GB2312" w:hAnsi="仿宋_GB2312" w:cs="仿宋_GB2312" w:hint="eastAsia" w:eastAsia="仿宋_GB2312"/>
          <w:b w:val="false"/>
          <w:bCs w:val="false"/>
          <w:i w:val="false"/>
          <w:color w:val="000000"/>
          <w:sz w:val="32"/>
          <w:szCs w:val="32"/>
          <w:u w:val="none"/>
          <w:shd w:fill="FFFFFF" w:val="clear"/>
        </w:rPr>
        <w:t>（三）强迫</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种子使用者违背自身意愿购买、使用种子。</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黑体" w:hAnsi="黑体" w:eastAsia="黑体" w:cs="黑体" w:hint="eastAsia"/>
          <w:b w:val="false"/>
          <w:bCs w:val="false"/>
          <w:color w:val="000000"/>
          <w:sz w:val="32"/>
          <w:szCs w:val="32"/>
          <w:u w:val="none"/>
        </w:rPr>
      </w:pPr>
      <w:r>
        <w:rPr>
          <w:rFonts w:ascii="黑体" w:hAnsi="黑体" w:cs="黑体" w:hint="eastAsia" w:eastAsia="黑体"/>
          <w:b w:val="false"/>
          <w:bCs w:val="false"/>
          <w:i w:val="false"/>
          <w:color w:val="000000"/>
          <w:sz w:val="32"/>
          <w:szCs w:val="32"/>
          <w:u w:val="none"/>
          <w:shd w:fill="FFFFFF" w:val="clear"/>
        </w:rPr>
        <w:t>第二十六条</w:t>
      </w:r>
      <w:r>
        <w:rPr>
          <w:rFonts w:ascii="仿宋_GB2312" w:hAnsi="仿宋_GB2312" w:cs="仿宋_GB2312" w:hint="eastAsia" w:eastAsia="仿宋_GB2312"/>
          <w:b w:val="false"/>
          <w:bCs w:val="false"/>
          <w:i w:val="false"/>
          <w:color w:val="000000"/>
          <w:sz w:val="32"/>
          <w:szCs w:val="32"/>
          <w:u w:val="none"/>
          <w:shd w:fill="FFFFFF" w:val="clear"/>
        </w:rPr>
        <w:t xml:space="preserve"> </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rPr>
        <w:t>县级以上</w:t>
      </w:r>
      <w:r>
        <w:rPr>
          <w:rFonts w:ascii="仿宋_GB2312" w:hAnsi="仿宋_GB2312" w:cs="仿宋_GB2312" w:hint="eastAsia" w:eastAsia="仿宋_GB2312"/>
          <w:b w:val="false"/>
          <w:bCs w:val="false"/>
          <w:i w:val="false"/>
          <w:caps w:val="false"/>
          <w:smallCaps w:val="false"/>
          <w:color w:val="000000"/>
          <w:spacing w:val="0"/>
          <w:sz w:val="32"/>
          <w:szCs w:val="32"/>
          <w:u w:val="none"/>
          <w:shd w:fill="auto" w:val="clear"/>
        </w:rPr>
        <w:t>种子管理</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rPr>
        <w:t>部门应当</w:t>
      </w:r>
      <w:r>
        <w:rPr>
          <w:rFonts w:ascii="仿宋_GB2312" w:hAnsi="仿宋_GB2312" w:cs="仿宋_GB2312" w:hint="eastAsia" w:eastAsia="仿宋_GB2312"/>
          <w:b w:val="false"/>
          <w:i w:val="false"/>
          <w:caps w:val="false"/>
          <w:smallCaps w:val="false"/>
          <w:color w:val="000000"/>
          <w:spacing w:val="0"/>
          <w:sz w:val="32"/>
          <w:szCs w:val="32"/>
          <w:u w:val="none"/>
          <w:shd w:fill="FFFFFF" w:val="clear"/>
        </w:rPr>
        <w:t>建立健全投诉举报制度。公开投诉举报电话、电子信箱，收到投诉举报或者移交移送材料后应当依法及时处理</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color w:val="000000"/>
          <w:sz w:val="32"/>
          <w:szCs w:val="32"/>
          <w:u w:val="none"/>
        </w:rPr>
      </w:pPr>
      <w:r>
        <w:rPr>
          <w:rFonts w:ascii="黑体" w:hAnsi="黑体" w:cs="黑体" w:hint="eastAsia" w:eastAsia="黑体"/>
          <w:b w:val="false"/>
          <w:bCs w:val="false"/>
          <w:i w:val="false"/>
          <w:color w:val="000000"/>
          <w:sz w:val="32"/>
          <w:szCs w:val="32"/>
          <w:u w:val="none"/>
          <w:shd w:fill="FFFFFF" w:val="clear"/>
        </w:rPr>
        <w:t>第二十七条</w:t>
      </w:r>
      <w:r>
        <w:rPr>
          <w:rFonts w:ascii="仿宋_GB2312" w:hAnsi="仿宋_GB2312" w:cs="仿宋_GB2312" w:hint="eastAsia" w:eastAsia="仿宋_GB2312"/>
          <w:b w:val="false"/>
          <w:bCs w:val="false"/>
          <w:i w:val="false"/>
          <w:color w:val="000000"/>
          <w:sz w:val="32"/>
          <w:szCs w:val="32"/>
          <w:u w:val="none"/>
          <w:shd w:fill="FFFFFF" w:val="clear"/>
        </w:rPr>
        <w:t xml:space="preserve"> 省人民政府应当制定并完善</w:t>
      </w:r>
      <w:r>
        <w:rPr>
          <w:rFonts w:ascii="仿宋_GB2312" w:hAnsi="仿宋_GB2312" w:cs="仿宋_GB2312" w:hint="eastAsia" w:eastAsia="仿宋_GB2312"/>
          <w:b w:val="false"/>
          <w:bCs w:val="false"/>
          <w:color w:val="000000"/>
          <w:sz w:val="32"/>
          <w:szCs w:val="32"/>
          <w:u w:val="none"/>
        </w:rPr>
        <w:t>相关政策措施，</w:t>
      </w:r>
      <w:r>
        <w:rPr>
          <w:rFonts w:ascii="仿宋_GB2312" w:hAnsi="仿宋_GB2312" w:cs="仿宋_GB2312" w:hint="eastAsia" w:eastAsia="仿宋_GB2312"/>
          <w:color w:val="000000"/>
          <w:sz w:val="32"/>
          <w:szCs w:val="32"/>
          <w:u w:val="none"/>
        </w:rPr>
        <w:t>提高企业自主创新能力，</w:t>
      </w:r>
      <w:r>
        <w:rPr>
          <w:rFonts w:ascii="仿宋_GB2312" w:hAnsi="仿宋_GB2312" w:cs="仿宋_GB2312" w:hint="eastAsia" w:eastAsia="仿宋_GB2312"/>
          <w:b w:val="false"/>
          <w:bCs w:val="false"/>
          <w:color w:val="000000"/>
          <w:sz w:val="32"/>
          <w:szCs w:val="32"/>
          <w:u w:val="none"/>
        </w:rPr>
        <w:t>推动育种人才、技术、资源依法向企业流动，</w:t>
      </w:r>
      <w:r>
        <w:rPr>
          <w:rFonts w:ascii="仿宋_GB2312" w:hAnsi="仿宋_GB2312" w:cs="仿宋_GB2312" w:hint="eastAsia" w:eastAsia="仿宋_GB2312"/>
          <w:color w:val="000000"/>
          <w:sz w:val="32"/>
          <w:szCs w:val="32"/>
          <w:u w:val="none"/>
        </w:rPr>
        <w:t>构建商业化育种体系。</w:t>
      </w:r>
    </w:p>
    <w:p>
      <w:pPr>
        <w:pStyle w:val="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olor w:val="000000"/>
          <w:sz w:val="32"/>
          <w:szCs w:val="32"/>
          <w:u w:val="none"/>
          <w:shd w:fill="FFFFFF" w:val="clear"/>
        </w:rPr>
      </w:pPr>
      <w:r>
        <w:rPr>
          <w:rFonts w:ascii="黑体" w:hAnsi="黑体" w:cs="黑体" w:hint="eastAsia" w:eastAsia="黑体"/>
          <w:b w:val="false"/>
          <w:bCs w:val="false"/>
          <w:i w:val="false"/>
          <w:color w:val="000000"/>
          <w:sz w:val="32"/>
          <w:szCs w:val="32"/>
          <w:u w:val="none"/>
          <w:shd w:fill="FFFFFF" w:val="clear"/>
        </w:rPr>
        <w:t>第二十八条</w:t>
      </w:r>
      <w:r>
        <w:rPr>
          <w:rFonts w:ascii="仿宋_GB2312" w:hAnsi="仿宋_GB2312" w:cs="仿宋_GB2312" w:hint="eastAsia" w:eastAsia="仿宋_GB2312"/>
          <w:b w:val="false"/>
          <w:bCs w:val="false"/>
          <w:i w:val="false"/>
          <w:color w:val="000000"/>
          <w:sz w:val="32"/>
          <w:szCs w:val="32"/>
          <w:u w:val="none"/>
          <w:shd w:fill="FFFFFF" w:val="clear"/>
        </w:rPr>
        <w:t xml:space="preserve"> 县级以上人民政府应当</w:t>
      </w:r>
      <w:r>
        <w:rPr>
          <w:rFonts w:ascii="仿宋_GB2312" w:hAnsi="仿宋_GB2312" w:cs="仿宋_GB2312" w:hint="eastAsia" w:eastAsia="仿宋_GB2312"/>
          <w:b w:val="false"/>
          <w:bCs w:val="false"/>
          <w:i w:val="false"/>
          <w:color w:val="000000"/>
          <w:sz w:val="32"/>
          <w:szCs w:val="32"/>
          <w:u w:val="none"/>
          <w:shd w:fill="FFFFFF" w:val="clear"/>
        </w:rPr>
        <w:t>依法</w:t>
      </w:r>
      <w:r>
        <w:rPr>
          <w:rFonts w:ascii="仿宋_GB2312" w:hAnsi="仿宋_GB2312" w:cs="仿宋_GB2312" w:hint="eastAsia" w:eastAsia="仿宋_GB2312"/>
          <w:b w:val="false"/>
          <w:bCs w:val="false"/>
          <w:i w:val="false"/>
          <w:color w:val="000000"/>
          <w:sz w:val="32"/>
          <w:szCs w:val="32"/>
          <w:u w:val="none"/>
          <w:shd w:fill="FFFFFF" w:val="clear"/>
        </w:rPr>
        <w:t>将优势农作物种子繁育基地内的耕地划入基本农田保护区，实行永久保护，并在政策和资金上予以支持。</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i w:val="false"/>
          <w:color w:val="000000"/>
          <w:sz w:val="32"/>
          <w:szCs w:val="32"/>
          <w:u w:val="none"/>
          <w:shd w:fill="FFFFFF" w:val="clear"/>
        </w:rPr>
      </w:pPr>
      <w:r>
        <w:rPr>
          <w:rFonts w:ascii="仿宋_GB2312" w:hAnsi="仿宋_GB2312" w:cs="仿宋_GB2312" w:hint="eastAsia" w:eastAsia="仿宋_GB2312"/>
          <w:b w:val="false"/>
          <w:bCs w:val="false"/>
          <w:i w:val="false"/>
          <w:color w:val="000000"/>
          <w:sz w:val="32"/>
          <w:szCs w:val="32"/>
          <w:u w:val="none"/>
          <w:shd w:fill="FFFFFF" w:val="clear"/>
        </w:rPr>
        <w:t>种子企业在依法自愿有偿和不改变土地用途的前提下，可以采取土地流转方式，与制种大户、专业合作组织建立稳定的种子生产基地。</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bCs w:val="false"/>
          <w:i w:val="false"/>
          <w:caps w:val="false"/>
          <w:smallCaps w:val="false"/>
          <w:color w:val="000000"/>
          <w:spacing w:val="0"/>
          <w:sz w:val="32"/>
          <w:szCs w:val="32"/>
          <w:u w:val="none"/>
        </w:rPr>
      </w:pPr>
      <w:r>
        <w:rPr>
          <w:rFonts w:ascii="黑体" w:hAnsi="黑体" w:cs="黑体" w:hint="eastAsia" w:eastAsia="黑体"/>
          <w:b w:val="false"/>
          <w:bCs w:val="false"/>
          <w:i w:val="false"/>
          <w:color w:val="000000"/>
          <w:sz w:val="32"/>
          <w:szCs w:val="32"/>
          <w:u w:val="none"/>
          <w:shd w:fill="FFFFFF" w:val="clear"/>
        </w:rPr>
        <w:t>第二十九条</w:t>
      </w:r>
      <w:r>
        <w:rPr>
          <w:rFonts w:ascii="仿宋_GB2312" w:hAnsi="仿宋_GB2312" w:cs="仿宋_GB2312" w:hint="eastAsia" w:eastAsia="仿宋_GB2312"/>
          <w:b w:val="false"/>
          <w:bCs w:val="false"/>
          <w:i w:val="false"/>
          <w:color w:val="000000"/>
          <w:sz w:val="32"/>
          <w:szCs w:val="32"/>
          <w:u w:val="none"/>
          <w:shd w:fill="FFFFFF" w:val="clear"/>
        </w:rPr>
        <w:t xml:space="preserve"> </w:t>
      </w:r>
      <w:r>
        <w:rPr>
          <w:rFonts w:ascii="仿宋_GB2312" w:hAnsi="仿宋_GB2312" w:cs="仿宋_GB2312" w:hint="eastAsia" w:eastAsia="仿宋_GB2312"/>
          <w:b w:val="false"/>
          <w:bCs w:val="false"/>
          <w:i w:val="false"/>
          <w:caps w:val="false"/>
          <w:smallCaps w:val="false"/>
          <w:color w:val="000000"/>
          <w:spacing w:val="0"/>
          <w:kern w:val="0"/>
          <w:sz w:val="32"/>
          <w:szCs w:val="32"/>
          <w:u w:val="none"/>
          <w:shd w:fill="FFFFFF" w:val="clear"/>
        </w:rPr>
        <w:t>县级以上人民政府应当鼓励和引导金融机构为种子生产经营和收购储备提供信贷支持，支持保险机构开展种子生产保险。</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kern w:val="0"/>
          <w:sz w:val="32"/>
          <w:szCs w:val="32"/>
          <w:u w:val="none"/>
          <w:shd w:fill="auto" w:val="clear"/>
          <w:lang w:bidi="ar"/>
        </w:rPr>
      </w:pPr>
      <w:r>
        <w:rPr>
          <w:rFonts w:eastAsia="黑体" w:cs="黑体" w:hint="eastAsia" w:ascii="黑体" w:hAnsi="黑体"/>
          <w:b w:val="false"/>
          <w:i w:val="false"/>
          <w:caps w:val="false"/>
          <w:smallCaps w:val="false"/>
          <w:color w:val="000000"/>
          <w:spacing w:val="0"/>
          <w:kern w:val="0"/>
          <w:sz w:val="32"/>
          <w:szCs w:val="32"/>
          <w:u w:val="none"/>
          <w:shd w:fill="FFFFFF" w:val="clear"/>
          <w:lang w:bidi="ar"/>
        </w:rPr>
        <w:t xml:space="preserve">    </w:t>
      </w:r>
      <w:r>
        <w:rPr>
          <w:rFonts w:ascii="黑体" w:hAnsi="黑体" w:cs="黑体" w:hint="eastAsia" w:eastAsia="黑体"/>
          <w:b w:val="false"/>
          <w:i w:val="false"/>
          <w:caps w:val="false"/>
          <w:smallCaps w:val="false"/>
          <w:color w:val="000000"/>
          <w:spacing w:val="0"/>
          <w:kern w:val="0"/>
          <w:sz w:val="32"/>
          <w:szCs w:val="32"/>
          <w:u w:val="none"/>
          <w:shd w:fill="FFFFFF" w:val="clear"/>
          <w:lang w:bidi="ar"/>
        </w:rPr>
        <w:t>第三十条</w:t>
      </w:r>
      <w:r>
        <w:rPr>
          <w:rFonts w:ascii="仿宋_GB2312" w:hAnsi="仿宋_GB2312" w:cs="仿宋_GB2312" w:hint="eastAsia" w:eastAsia="仿宋_GB2312"/>
          <w:b w:val="false"/>
          <w:i w:val="false"/>
          <w:caps w:val="false"/>
          <w:smallCaps w:val="false"/>
          <w:color w:val="000000"/>
          <w:spacing w:val="0"/>
          <w:kern w:val="0"/>
          <w:sz w:val="32"/>
          <w:szCs w:val="32"/>
          <w:u w:val="none"/>
          <w:shd w:fill="FFFFFF" w:val="clear"/>
          <w:lang w:bidi="ar"/>
        </w:rPr>
        <w:t xml:space="preserve"> </w:t>
      </w:r>
      <w:r>
        <w:rPr>
          <w:rFonts w:ascii="仿宋_GB2312" w:hAnsi="仿宋_GB2312" w:cs="仿宋_GB2312" w:hint="eastAsia" w:eastAsia="仿宋_GB2312"/>
          <w:b w:val="false"/>
          <w:i w:val="false"/>
          <w:caps w:val="false"/>
          <w:smallCaps w:val="false"/>
          <w:color w:val="000000"/>
          <w:spacing w:val="0"/>
          <w:sz w:val="32"/>
          <w:szCs w:val="32"/>
          <w:u w:val="none"/>
          <w:shd w:fill="FFFFFF" w:val="clear"/>
        </w:rPr>
        <w:t>违反本条例规定，</w:t>
      </w:r>
      <w:r>
        <w:rPr>
          <w:rFonts w:ascii="仿宋_GB2312" w:hAnsi="仿宋_GB2312" w:cs="仿宋_GB2312" w:hint="eastAsia" w:eastAsia="仿宋_GB2312"/>
          <w:b w:val="false"/>
          <w:bCs w:val="false"/>
          <w:color w:val="000000"/>
          <w:kern w:val="0"/>
          <w:sz w:val="32"/>
          <w:szCs w:val="32"/>
          <w:u w:val="none"/>
          <w:shd w:fill="auto" w:val="clear"/>
          <w:lang w:bidi="ar"/>
        </w:rPr>
        <w:t>县级以上</w:t>
      </w:r>
      <w:r>
        <w:rPr>
          <w:rFonts w:ascii="仿宋_GB2312" w:hAnsi="仿宋_GB2312" w:cs="仿宋_GB2312" w:hint="eastAsia" w:eastAsia="仿宋_GB2312"/>
          <w:b w:val="false"/>
          <w:bCs w:val="false"/>
          <w:color w:val="000000"/>
          <w:kern w:val="0"/>
          <w:sz w:val="32"/>
          <w:szCs w:val="32"/>
          <w:u w:val="none"/>
          <w:shd w:fill="auto" w:val="clear"/>
          <w:lang w:bidi="ar"/>
        </w:rPr>
        <w:t>种子管理</w:t>
      </w:r>
      <w:r>
        <w:rPr>
          <w:rFonts w:ascii="仿宋_GB2312" w:hAnsi="仿宋_GB2312" w:cs="仿宋_GB2312" w:hint="eastAsia" w:eastAsia="仿宋_GB2312"/>
          <w:b w:val="false"/>
          <w:bCs w:val="false"/>
          <w:color w:val="000000"/>
          <w:kern w:val="0"/>
          <w:sz w:val="32"/>
          <w:szCs w:val="32"/>
          <w:u w:val="none"/>
          <w:shd w:fill="auto" w:val="clear"/>
          <w:lang w:bidi="ar"/>
        </w:rPr>
        <w:t>部门及其工作人员有下列情形之一的，由有权机关责令改正，对负有责任的主管人员和其他直接责任人员依法给予处分：</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kern w:val="0"/>
          <w:sz w:val="32"/>
          <w:szCs w:val="32"/>
          <w:u w:val="none"/>
          <w:shd w:fill="auto" w:val="clear"/>
          <w:lang w:bidi="ar"/>
        </w:rPr>
      </w:pPr>
      <w:r>
        <w:rPr>
          <w:rFonts w:ascii="仿宋_GB2312" w:hAnsi="仿宋_GB2312" w:cs="仿宋_GB2312" w:hint="eastAsia" w:eastAsia="仿宋_GB2312"/>
          <w:b w:val="false"/>
          <w:bCs w:val="false"/>
          <w:color w:val="000000"/>
          <w:kern w:val="0"/>
          <w:sz w:val="32"/>
          <w:szCs w:val="32"/>
          <w:u w:val="none"/>
          <w:shd w:fill="auto" w:val="clear"/>
          <w:lang w:bidi="ar"/>
        </w:rPr>
        <w:t>（一）未对</w:t>
      </w:r>
      <w:r>
        <w:rPr>
          <w:rFonts w:ascii="仿宋_GB2312" w:hAnsi="仿宋_GB2312" w:cs="仿宋_GB2312" w:hint="eastAsia" w:eastAsia="仿宋_GB2312"/>
          <w:b w:val="false"/>
          <w:bCs w:val="false"/>
          <w:color w:val="000000"/>
          <w:kern w:val="0"/>
          <w:sz w:val="32"/>
          <w:szCs w:val="32"/>
          <w:u w:val="none"/>
          <w:shd w:fill="auto" w:val="clear"/>
          <w:lang w:bidi="ar"/>
        </w:rPr>
        <w:t>侵害</w:t>
      </w:r>
      <w:r>
        <w:rPr>
          <w:rFonts w:ascii="仿宋_GB2312" w:hAnsi="仿宋_GB2312" w:cs="仿宋_GB2312" w:hint="eastAsia" w:eastAsia="仿宋_GB2312"/>
          <w:b w:val="false"/>
          <w:bCs w:val="false"/>
          <w:color w:val="000000"/>
          <w:kern w:val="0"/>
          <w:sz w:val="32"/>
          <w:szCs w:val="32"/>
          <w:u w:val="none"/>
          <w:shd w:fill="auto" w:val="clear"/>
          <w:lang w:bidi="ar"/>
        </w:rPr>
        <w:t>种质资源库、种质资源保护区、种质资源保护地</w:t>
      </w:r>
      <w:r>
        <w:rPr>
          <w:rFonts w:ascii="仿宋_GB2312" w:hAnsi="仿宋_GB2312" w:cs="仿宋_GB2312" w:hint="eastAsia" w:eastAsia="仿宋_GB2312"/>
          <w:b w:val="false"/>
          <w:bCs w:val="false"/>
          <w:color w:val="000000"/>
          <w:kern w:val="0"/>
          <w:sz w:val="32"/>
          <w:szCs w:val="32"/>
          <w:u w:val="none"/>
          <w:shd w:fill="auto" w:val="clear"/>
          <w:lang w:bidi="ar"/>
        </w:rPr>
        <w:t>的行为</w:t>
      </w:r>
      <w:r>
        <w:rPr>
          <w:rFonts w:ascii="仿宋_GB2312" w:hAnsi="仿宋_GB2312" w:cs="仿宋_GB2312" w:hint="eastAsia" w:eastAsia="仿宋_GB2312"/>
          <w:b w:val="false"/>
          <w:bCs w:val="false"/>
          <w:color w:val="000000"/>
          <w:kern w:val="0"/>
          <w:sz w:val="32"/>
          <w:szCs w:val="32"/>
          <w:u w:val="none"/>
          <w:shd w:fill="auto" w:val="clear"/>
          <w:lang w:bidi="ar"/>
        </w:rPr>
        <w:t>予以制止的；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kern w:val="0"/>
          <w:sz w:val="32"/>
          <w:szCs w:val="32"/>
          <w:u w:val="none"/>
          <w:shd w:fill="auto" w:val="clear"/>
          <w:lang w:bidi="ar"/>
        </w:rPr>
      </w:pPr>
      <w:r>
        <w:rPr>
          <w:rFonts w:ascii="仿宋_GB2312" w:hAnsi="仿宋_GB2312" w:cs="仿宋_GB2312" w:hint="eastAsia" w:eastAsia="仿宋_GB2312"/>
          <w:b w:val="false"/>
          <w:bCs w:val="false"/>
          <w:color w:val="000000"/>
          <w:kern w:val="0"/>
          <w:sz w:val="32"/>
          <w:szCs w:val="32"/>
          <w:u w:val="none"/>
          <w:shd w:fill="auto" w:val="clear"/>
          <w:lang w:bidi="ar"/>
        </w:rPr>
        <w:t>（二）未依法作出行政许可决定的；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kern w:val="0"/>
          <w:sz w:val="32"/>
          <w:szCs w:val="32"/>
          <w:u w:val="none"/>
          <w:shd w:fill="auto" w:val="clear"/>
          <w:lang w:bidi="ar"/>
        </w:rPr>
      </w:pPr>
      <w:r>
        <w:rPr>
          <w:rFonts w:ascii="仿宋_GB2312" w:hAnsi="仿宋_GB2312" w:cs="仿宋_GB2312" w:hint="eastAsia" w:eastAsia="仿宋_GB2312"/>
          <w:b w:val="false"/>
          <w:bCs w:val="false"/>
          <w:color w:val="000000"/>
          <w:kern w:val="0"/>
          <w:sz w:val="32"/>
          <w:szCs w:val="32"/>
          <w:u w:val="none"/>
          <w:shd w:fill="auto" w:val="clear"/>
          <w:lang w:bidi="ar"/>
        </w:rPr>
        <w:t>（三）包庇、纵容生产销售假、劣种子的；</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bCs w:val="false"/>
          <w:color w:val="000000"/>
          <w:kern w:val="0"/>
          <w:sz w:val="32"/>
          <w:szCs w:val="32"/>
          <w:u w:val="none"/>
          <w:shd w:fill="auto" w:val="clear"/>
          <w:lang w:bidi="ar"/>
        </w:rPr>
      </w:pPr>
      <w:r>
        <w:rPr>
          <w:rFonts w:ascii="仿宋_GB2312" w:hAnsi="仿宋_GB2312" w:cs="仿宋_GB2312" w:hint="eastAsia" w:eastAsia="仿宋_GB2312"/>
          <w:b w:val="false"/>
          <w:bCs w:val="false"/>
          <w:color w:val="000000"/>
          <w:kern w:val="0"/>
          <w:sz w:val="32"/>
          <w:szCs w:val="32"/>
          <w:u w:val="none"/>
          <w:shd w:fill="auto" w:val="clear"/>
          <w:lang w:bidi="ar"/>
        </w:rPr>
        <w:t>（四）参与或者从事</w:t>
      </w:r>
      <w:r>
        <w:rPr>
          <w:rStyle w:val="stylekwd1"/>
          <w:rFonts w:ascii="仿宋_GB2312" w:hAnsi="仿宋_GB2312" w:cs="仿宋_GB2312" w:hint="eastAsia" w:eastAsia="仿宋_GB2312"/>
          <w:b w:val="false"/>
          <w:bCs w:val="false"/>
          <w:color w:val="000000"/>
          <w:sz w:val="32"/>
          <w:szCs w:val="32"/>
          <w:u w:val="none"/>
          <w:shd w:fill="auto" w:val="clear"/>
          <w:lang w:bidi="ar"/>
        </w:rPr>
        <w:t>种子</w:t>
      </w:r>
      <w:r>
        <w:rPr>
          <w:rFonts w:ascii="仿宋_GB2312" w:hAnsi="仿宋_GB2312" w:cs="仿宋_GB2312" w:hint="eastAsia" w:eastAsia="仿宋_GB2312"/>
          <w:b w:val="false"/>
          <w:bCs w:val="false"/>
          <w:color w:val="000000"/>
          <w:kern w:val="0"/>
          <w:sz w:val="32"/>
          <w:szCs w:val="32"/>
          <w:u w:val="none"/>
          <w:shd w:fill="auto" w:val="clear"/>
          <w:lang w:bidi="ar"/>
        </w:rPr>
        <w:t>生产经营活动的；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sz w:val="32"/>
          <w:szCs w:val="32"/>
          <w:u w:val="none"/>
          <w:shd w:fill="auto" w:val="clear"/>
        </w:rPr>
      </w:pPr>
      <w:r>
        <w:rPr>
          <w:rFonts w:ascii="仿宋_GB2312" w:hAnsi="仿宋_GB2312" w:cs="仿宋_GB2312" w:hint="eastAsia" w:eastAsia="仿宋_GB2312"/>
          <w:b w:val="false"/>
          <w:bCs w:val="false"/>
          <w:color w:val="000000"/>
          <w:kern w:val="0"/>
          <w:sz w:val="32"/>
          <w:szCs w:val="32"/>
          <w:u w:val="none"/>
          <w:shd w:fill="auto" w:val="clear"/>
          <w:lang w:bidi="ar"/>
        </w:rPr>
        <w:t>（五）</w:t>
      </w:r>
      <w:r>
        <w:rPr>
          <w:rFonts w:ascii="仿宋_GB2312" w:hAnsi="仿宋_GB2312" w:cs="仿宋_GB2312" w:hint="eastAsia" w:eastAsia="仿宋_GB2312"/>
          <w:b w:val="false"/>
          <w:i w:val="false"/>
          <w:color w:val="000000"/>
          <w:sz w:val="32"/>
          <w:u w:val="none"/>
          <w:shd w:fill="FFFFFF" w:val="clear"/>
        </w:rPr>
        <w:t>强迫</w:t>
      </w:r>
      <w:r>
        <w:rPr>
          <w:rFonts w:ascii="仿宋_GB2312" w:hAnsi="仿宋_GB2312" w:cs="仿宋_GB2312" w:hint="eastAsia" w:eastAsia="仿宋_GB2312"/>
          <w:b w:val="false"/>
          <w:i w:val="false"/>
          <w:caps w:val="false"/>
          <w:smallCaps w:val="false"/>
          <w:color w:val="000000"/>
          <w:spacing w:val="0"/>
          <w:sz w:val="32"/>
          <w:szCs w:val="32"/>
          <w:u w:val="none"/>
          <w:shd w:fill="auto" w:val="clear"/>
        </w:rPr>
        <w:t>种子使用者违背自身意愿购买、使用种子的；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sz w:val="32"/>
          <w:szCs w:val="32"/>
          <w:u w:val="none"/>
          <w:shd w:fill="auto" w:val="clear"/>
        </w:rPr>
      </w:pPr>
      <w:r>
        <w:rPr>
          <w:rFonts w:ascii="仿宋_GB2312" w:hAnsi="仿宋_GB2312" w:cs="仿宋_GB2312" w:hint="eastAsia" w:eastAsia="仿宋_GB2312"/>
          <w:b w:val="false"/>
          <w:i w:val="false"/>
          <w:caps w:val="false"/>
          <w:smallCaps w:val="false"/>
          <w:color w:val="000000"/>
          <w:spacing w:val="0"/>
          <w:sz w:val="32"/>
          <w:szCs w:val="32"/>
          <w:u w:val="none"/>
          <w:shd w:fill="auto" w:val="clear"/>
        </w:rPr>
        <w:t>（六）违反法定权限、程序实施行政执法检查的；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i w:val="false"/>
          <w:caps w:val="false"/>
          <w:smallCaps w:val="false"/>
          <w:color w:val="000000"/>
          <w:spacing w:val="0"/>
          <w:sz w:val="32"/>
          <w:szCs w:val="32"/>
          <w:u w:val="none"/>
          <w:shd w:fill="auto" w:val="clear"/>
        </w:rPr>
        <w:t>（七）发现违法行为或者接到对违法行为的投诉举报以及移交移送材料不予处理的；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auto" w:val="clear"/>
          <w:lang w:bidi="ar"/>
        </w:rPr>
      </w:pP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（八）其他未依法履行职责的行为。</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FFFFFF" w:val="clear"/>
          <w:lang w:bidi="ar"/>
        </w:rPr>
      </w:pPr>
      <w:r>
        <w:rPr>
          <w:rFonts w:ascii="仿宋_GB2312" w:hAnsi="仿宋_GB2312" w:cs="仿宋_GB2312" w:hint="eastAsia" w:eastAsia="仿宋_GB2312"/>
          <w:b w:val="false"/>
          <w:bCs w:val="false"/>
          <w:color w:val="000000"/>
          <w:kern w:val="0"/>
          <w:sz w:val="32"/>
          <w:szCs w:val="32"/>
          <w:u w:val="none"/>
          <w:shd w:fill="auto" w:val="clear"/>
          <w:lang w:bidi="ar"/>
        </w:rPr>
        <w:t>种子管理</w:t>
      </w:r>
      <w:r>
        <w:rPr>
          <w:rFonts w:ascii="仿宋_GB2312" w:hAnsi="仿宋_GB2312" w:cs="仿宋_GB2312" w:hint="eastAsia" w:eastAsia="仿宋_GB2312"/>
          <w:b w:val="false"/>
          <w:bCs w:val="false"/>
          <w:color w:val="000000"/>
          <w:kern w:val="0"/>
          <w:sz w:val="32"/>
          <w:szCs w:val="32"/>
          <w:u w:val="none"/>
          <w:shd w:fill="auto" w:val="clear"/>
          <w:lang w:bidi="ar"/>
        </w:rPr>
        <w:t>部门及其工作人员有前款</w:t>
      </w:r>
      <w:r>
        <w:rPr>
          <w:rFonts w:ascii="仿宋_GB2312" w:hAnsi="仿宋_GB2312" w:cs="仿宋_GB2312" w:hint="eastAsia" w:eastAsia="仿宋_GB2312"/>
          <w:b w:val="false"/>
          <w:bCs w:val="false"/>
          <w:color w:val="000000"/>
          <w:kern w:val="0"/>
          <w:sz w:val="32"/>
          <w:szCs w:val="32"/>
          <w:u w:val="none"/>
          <w:shd w:fill="auto" w:val="clear"/>
          <w:lang w:bidi="ar"/>
        </w:rPr>
        <w:t>规定行为</w:t>
      </w:r>
      <w:r>
        <w:rPr>
          <w:rFonts w:ascii="仿宋_GB2312" w:hAnsi="仿宋_GB2312" w:cs="仿宋_GB2312" w:hint="eastAsia" w:eastAsia="仿宋_GB2312"/>
          <w:b w:val="false"/>
          <w:bCs w:val="false"/>
          <w:color w:val="000000"/>
          <w:kern w:val="0"/>
          <w:sz w:val="32"/>
          <w:szCs w:val="32"/>
          <w:u w:val="none"/>
          <w:shd w:fill="auto" w:val="clear"/>
          <w:lang w:bidi="ar"/>
        </w:rPr>
        <w:t>，</w:t>
      </w:r>
      <w:r>
        <w:rPr>
          <w:rFonts w:ascii="仿宋_GB2312" w:hAnsi="仿宋_GB2312" w:cs="仿宋_GB2312" w:hint="eastAsia" w:eastAsia="仿宋_GB2312"/>
          <w:b w:val="false"/>
          <w:i w:val="false"/>
          <w:caps w:val="false"/>
          <w:smallCaps w:val="false"/>
          <w:color w:val="000000"/>
          <w:spacing w:val="0"/>
          <w:kern w:val="0"/>
          <w:sz w:val="32"/>
          <w:szCs w:val="32"/>
          <w:u w:val="none"/>
          <w:shd w:fill="auto" w:val="clear"/>
          <w:lang w:bidi="ar"/>
        </w:rPr>
        <w:t>给生产、销售和使用者造成损失的，应当依法承担赔偿责任。</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FFFFFF" w:val="clear"/>
        </w:rPr>
      </w:pPr>
      <w:r>
        <w:rPr>
          <w:rFonts w:ascii="黑体" w:hAnsi="黑体" w:cs="黑体" w:hint="eastAsia" w:eastAsia="黑体"/>
          <w:b w:val="false"/>
          <w:i w:val="false"/>
          <w:caps w:val="false"/>
          <w:smallCaps w:val="false"/>
          <w:color w:val="000000"/>
          <w:spacing w:val="0"/>
          <w:sz w:val="32"/>
          <w:szCs w:val="32"/>
          <w:u w:val="none"/>
          <w:shd w:fill="FFFFFF" w:val="clear"/>
        </w:rPr>
        <w:t>第三十一条</w:t>
      </w:r>
      <w:r>
        <w:rPr>
          <w:rFonts w:ascii="楷体_GB2312;楷体" w:hAnsi="楷体_GB2312;楷体" w:cs="楷体_GB2312;楷体" w:hint="eastAsia" w:eastAsia="楷体_GB2312;楷体"/>
          <w:b w:val="false"/>
          <w:i w:val="false"/>
          <w:caps w:val="false"/>
          <w:smallCaps w:val="false"/>
          <w:color w:val="000000"/>
          <w:spacing w:val="0"/>
          <w:kern w:val="0"/>
          <w:sz w:val="32"/>
          <w:szCs w:val="32"/>
          <w:u w:val="none"/>
          <w:shd w:fill="FFFFFF" w:val="clear"/>
        </w:rPr>
        <w:t xml:space="preserve"> </w:t>
      </w:r>
      <w:r>
        <w:rPr>
          <w:rFonts w:ascii="仿宋_GB2312" w:hAnsi="仿宋_GB2312" w:cs="仿宋_GB2312" w:hint="eastAsia" w:eastAsia="仿宋_GB2312"/>
          <w:b w:val="false"/>
          <w:i w:val="false"/>
          <w:caps w:val="false"/>
          <w:smallCaps w:val="false"/>
          <w:color w:val="000000"/>
          <w:spacing w:val="0"/>
          <w:kern w:val="0"/>
          <w:sz w:val="32"/>
          <w:szCs w:val="32"/>
          <w:u w:val="none"/>
          <w:shd w:fill="FFFFFF" w:val="clear"/>
        </w:rPr>
        <w:t>违反本条例规定，种子生产经营者有下列行为之一的，由县级以上</w:t>
      </w:r>
      <w:r>
        <w:rPr>
          <w:rFonts w:ascii="仿宋_GB2312" w:hAnsi="仿宋_GB2312" w:cs="仿宋_GB2312" w:hint="eastAsia" w:eastAsia="仿宋_GB2312"/>
          <w:b w:val="false"/>
          <w:bCs w:val="false"/>
          <w:color w:val="000000"/>
          <w:kern w:val="0"/>
          <w:sz w:val="32"/>
          <w:szCs w:val="32"/>
          <w:u w:val="none"/>
          <w:shd w:fill="auto" w:val="clear"/>
        </w:rPr>
        <w:t>种子管理</w:t>
      </w:r>
      <w:r>
        <w:rPr>
          <w:rFonts w:ascii="仿宋_GB2312" w:hAnsi="仿宋_GB2312" w:cs="仿宋_GB2312" w:hint="eastAsia" w:eastAsia="仿宋_GB2312"/>
          <w:b w:val="false"/>
          <w:i w:val="false"/>
          <w:caps w:val="false"/>
          <w:smallCaps w:val="false"/>
          <w:color w:val="000000"/>
          <w:spacing w:val="0"/>
          <w:kern w:val="0"/>
          <w:sz w:val="32"/>
          <w:szCs w:val="32"/>
          <w:u w:val="none"/>
          <w:shd w:fill="FFFFFF" w:val="clear"/>
        </w:rPr>
        <w:t>部门责令改正，并按照下列规定处罚：</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FFFFFF" w:val="clear"/>
        </w:rPr>
      </w:pPr>
      <w:r>
        <w:rPr>
          <w:rFonts w:ascii="仿宋_GB2312" w:hAnsi="仿宋_GB2312" w:cs="仿宋_GB2312" w:hint="eastAsia" w:eastAsia="仿宋_GB2312"/>
          <w:b w:val="false"/>
          <w:i w:val="false"/>
          <w:caps w:val="false"/>
          <w:smallCaps w:val="false"/>
          <w:color w:val="000000"/>
          <w:spacing w:val="0"/>
          <w:kern w:val="0"/>
          <w:sz w:val="32"/>
          <w:szCs w:val="32"/>
          <w:u w:val="none"/>
          <w:shd w:fill="FFFFFF" w:val="clear"/>
        </w:rPr>
        <w:t>（一）更改种质资源国家统一编号或者名称的，处一万元以上二万元以下罚款；</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黑体" w:hAnsi="黑体" w:eastAsia="黑体" w:cs="黑体" w:hint="eastAsia"/>
          <w:b w:val="false"/>
          <w:i w:val="false"/>
          <w:caps w:val="false"/>
          <w:smallCaps w:val="false"/>
          <w:color w:val="000000"/>
          <w:spacing w:val="0"/>
          <w:kern w:val="0"/>
          <w:sz w:val="32"/>
          <w:szCs w:val="32"/>
          <w:u w:val="none"/>
          <w:shd w:fill="FFFFFF" w:val="clear"/>
        </w:rPr>
      </w:pPr>
      <w:r>
        <w:rPr>
          <w:rFonts w:ascii="仿宋_GB2312" w:hAnsi="仿宋_GB2312" w:cs="仿宋_GB2312" w:hint="eastAsia" w:eastAsia="仿宋_GB2312"/>
          <w:b w:val="false"/>
          <w:i w:val="false"/>
          <w:caps w:val="false"/>
          <w:smallCaps w:val="false"/>
          <w:color w:val="000000"/>
          <w:spacing w:val="0"/>
          <w:kern w:val="0"/>
          <w:sz w:val="32"/>
          <w:szCs w:val="32"/>
          <w:u w:val="none"/>
          <w:shd w:fill="FFFFFF" w:val="clear"/>
        </w:rPr>
        <w:t>（二）未按规定开具销售凭证或者开具凭证不符合要求的，处五百元以上一千元以下罚款。</w:t>
      </w:r>
    </w:p>
    <w:p>
      <w:pPr>
        <w:pStyle w:val="Style15"/>
        <w:keepNext w:val="false"/>
        <w:keepLines w:val="false"/>
        <w:pageBreakBefore w:val="false"/>
        <w:widowControl w:val="false"/>
        <w:suppressLineNumbers w:val="0"/>
        <w:pBd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b w:val="false"/>
          <w:i w:val="false"/>
          <w:caps w:val="false"/>
          <w:smallCaps w:val="false"/>
          <w:color w:val="000000"/>
          <w:spacing w:val="0"/>
          <w:kern w:val="0"/>
          <w:sz w:val="32"/>
          <w:szCs w:val="32"/>
          <w:u w:val="none"/>
          <w:shd w:fill="FFFFFF" w:val="clear"/>
        </w:rPr>
      </w:pPr>
      <w:r>
        <w:rPr>
          <w:rFonts w:ascii="黑体" w:hAnsi="黑体" w:cs="黑体" w:hint="eastAsia" w:eastAsia="黑体"/>
          <w:b w:val="false"/>
          <w:i w:val="false"/>
          <w:caps w:val="false"/>
          <w:smallCaps w:val="false"/>
          <w:color w:val="000000"/>
          <w:spacing w:val="0"/>
          <w:kern w:val="0"/>
          <w:sz w:val="32"/>
          <w:szCs w:val="32"/>
          <w:u w:val="none"/>
          <w:shd w:fill="FFFFFF" w:val="clear"/>
        </w:rPr>
        <w:t>第三十二条</w:t>
      </w:r>
      <w:r>
        <w:rPr>
          <w:rFonts w:ascii="仿宋_GB2312" w:hAnsi="仿宋_GB2312" w:cs="仿宋_GB2312" w:hint="eastAsia" w:eastAsia="仿宋_GB2312"/>
          <w:b w:val="false"/>
          <w:i w:val="false"/>
          <w:caps w:val="false"/>
          <w:smallCaps w:val="false"/>
          <w:color w:val="000000"/>
          <w:spacing w:val="0"/>
          <w:kern w:val="0"/>
          <w:sz w:val="32"/>
          <w:szCs w:val="32"/>
          <w:u w:val="none"/>
          <w:shd w:fill="FFFFFF" w:val="clear"/>
        </w:rPr>
        <w:t xml:space="preserve"> 法律、行政法规对种子管理有规定的，从其规定。</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240"/>
        <w:ind w:firstLineChars="0" w:firstLine="0" w:startChars="0" w:start="0" w:endChars="0" w:end="0"/>
        <w:jc w:val="both"/>
        <w:textAlignment w:val="auto"/>
        <w:rPr/>
      </w:pPr>
      <w:r>
        <w:rPr>
          <w:rFonts w:ascii="黑体" w:hAnsi="黑体" w:cs="黑体" w:hint="eastAsia" w:eastAsia="黑体"/>
          <w:b w:val="false"/>
          <w:i w:val="false"/>
          <w:caps w:val="false"/>
          <w:smallCaps w:val="false"/>
          <w:color w:val="000000"/>
          <w:spacing w:val="0"/>
          <w:sz w:val="32"/>
          <w:szCs w:val="32"/>
          <w:u w:val="none"/>
          <w:shd w:fill="FFFFFF" w:val="clear"/>
        </w:rPr>
        <w:t>第三十三条</w:t>
      </w:r>
      <w:r>
        <w:rPr>
          <w:rFonts w:ascii="仿宋_GB2312" w:hAnsi="仿宋_GB2312" w:cs="仿宋_GB2312" w:hint="eastAsia" w:eastAsia="仿宋_GB2312"/>
          <w:b w:val="false"/>
          <w:i w:val="false"/>
          <w:caps w:val="false"/>
          <w:smallCaps w:val="false"/>
          <w:color w:val="000000"/>
          <w:spacing w:val="0"/>
          <w:sz w:val="32"/>
          <w:szCs w:val="32"/>
          <w:u w:val="none"/>
          <w:shd w:fill="FFFFFF" w:val="clear"/>
        </w:rPr>
        <w:t xml:space="preserve"> 本条例自</w:t>
      </w:r>
      <w:r>
        <w:rPr>
          <w:rFonts w:eastAsia="仿宋_GB2312" w:cs="仿宋_GB2312" w:hint="eastAsia" w:ascii="仿宋_GB2312" w:hAnsi="仿宋_GB2312"/>
          <w:b w:val="false"/>
          <w:i w:val="false"/>
          <w:caps w:val="false"/>
          <w:smallCaps w:val="false"/>
          <w:color w:val="000000"/>
          <w:spacing w:val="0"/>
          <w:sz w:val="32"/>
          <w:szCs w:val="32"/>
          <w:u w:val="none"/>
          <w:shd w:fill="FFFFFF" w:val="clear"/>
        </w:rPr>
        <w:t>2019</w:t>
      </w:r>
      <w:r>
        <w:rPr>
          <w:rFonts w:ascii="仿宋_GB2312" w:hAnsi="仿宋_GB2312" w:cs="仿宋_GB2312" w:hint="eastAsia" w:eastAsia="仿宋_GB2312"/>
          <w:b w:val="false"/>
          <w:i w:val="false"/>
          <w:caps w:val="false"/>
          <w:smallCaps w:val="false"/>
          <w:color w:val="000000"/>
          <w:spacing w:val="0"/>
          <w:sz w:val="32"/>
          <w:szCs w:val="32"/>
          <w:u w:val="none"/>
          <w:shd w:fill="FFFFFF" w:val="clear"/>
        </w:rPr>
        <w:t>年</w:t>
      </w:r>
      <w:r>
        <w:rPr>
          <w:rFonts w:eastAsia="仿宋_GB2312" w:cs="仿宋_GB2312" w:hint="eastAsia" w:ascii="仿宋_GB2312" w:hAnsi="仿宋_GB2312"/>
          <w:b w:val="false"/>
          <w:i w:val="false"/>
          <w:caps w:val="false"/>
          <w:smallCaps w:val="false"/>
          <w:color w:val="000000"/>
          <w:spacing w:val="0"/>
          <w:sz w:val="32"/>
          <w:szCs w:val="32"/>
          <w:u w:val="none"/>
          <w:shd w:fill="FFFFFF" w:val="clear"/>
        </w:rPr>
        <w:t>2</w:t>
      </w:r>
      <w:r>
        <w:rPr>
          <w:rFonts w:ascii="仿宋_GB2312" w:hAnsi="仿宋_GB2312" w:cs="仿宋_GB2312" w:hint="eastAsia" w:eastAsia="仿宋_GB2312"/>
          <w:b w:val="false"/>
          <w:i w:val="false"/>
          <w:caps w:val="false"/>
          <w:smallCaps w:val="false"/>
          <w:color w:val="000000"/>
          <w:spacing w:val="0"/>
          <w:sz w:val="32"/>
          <w:szCs w:val="32"/>
          <w:u w:val="none"/>
          <w:shd w:fill="FFFFFF" w:val="clear"/>
        </w:rPr>
        <w:t>月</w:t>
      </w:r>
      <w:r>
        <w:rPr>
          <w:rFonts w:eastAsia="仿宋_GB2312" w:cs="仿宋_GB2312" w:hint="eastAsia" w:ascii="仿宋_GB2312" w:hAnsi="仿宋_GB2312"/>
          <w:b w:val="false"/>
          <w:i w:val="false"/>
          <w:caps w:val="false"/>
          <w:smallCaps w:val="false"/>
          <w:color w:val="000000"/>
          <w:spacing w:val="0"/>
          <w:sz w:val="32"/>
          <w:szCs w:val="32"/>
          <w:u w:val="none"/>
          <w:shd w:fill="FFFFFF" w:val="clear"/>
        </w:rPr>
        <w:t>1</w:t>
      </w:r>
      <w:r>
        <w:rPr>
          <w:rFonts w:ascii="仿宋_GB2312" w:hAnsi="仿宋_GB2312" w:cs="仿宋_GB2312" w:hint="eastAsia" w:eastAsia="仿宋_GB2312"/>
          <w:b w:val="false"/>
          <w:i w:val="false"/>
          <w:caps w:val="false"/>
          <w:smallCaps w:val="false"/>
          <w:color w:val="000000"/>
          <w:spacing w:val="0"/>
          <w:sz w:val="32"/>
          <w:szCs w:val="32"/>
          <w:u w:val="none"/>
          <w:shd w:fill="FFFFFF" w:val="clear"/>
        </w:rPr>
        <w:t>日起施行。</w:t>
      </w:r>
    </w:p>
    <w:sectPr>
      <w:footerReference w:type="default" r:id="rId2"/>
      <w:type w:val="nextPage"/>
      <w:pgSz w:w="11906" w:h="16838"/>
      <w:pgMar w:left="1800" w:right="1800" w:gutter="0" w:header="0" w:top="1440" w:footer="992" w:bottom="1440"/>
      <w:pgNumType w:start="3"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Times New Roman">
    <w:charset w:val="86"/>
    <w:family w:val="roman"/>
    <w:pitch w:val="default"/>
  </w:font>
  <w:font w:name="黑体">
    <w:charset w:val="86"/>
    <w:family w:val="auto"/>
    <w:pitch w:val="default"/>
  </w:font>
  <w:font w:name="方正小标宋简体">
    <w:charset w:val="86"/>
    <w:family w:val="auto"/>
    <w:pitch w:val="default"/>
  </w:font>
  <w:font w:name="楷体_GB2312">
    <w:altName w:val="楷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172720" cy="205740"/>
              <wp:effectExtent l="0" t="0" r="0" b="0"/>
              <wp:wrapNone/>
              <wp:docPr id="1" name="Frame1"/>
              <a:graphic xmlns:a="http://schemas.openxmlformats.org/drawingml/2006/main">
                <a:graphicData uri="http://schemas.microsoft.com/office/word/2010/wordprocessingShape">
                  <wps:wsp>
                    <wps:cNvSpPr txBox="1"/>
                    <wps:spPr>
                      <a:xfrm>
                        <a:off x="0" y="0"/>
                        <a:ext cx="172720"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6.2pt;mso-wrap-distance-left:9.05pt;mso-wrap-distance-right:9.05pt;mso-wrap-distance-top:0pt;mso-wrap-distance-bottom:0pt;margin-top:0pt;mso-position-vertical-relative:text;margin-left:200.85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rFonts w:ascii="Arial" w:hAnsi="Arial" w:cs="Arial"/>
      <w:color w:val="000000"/>
      <w:u w:val="none"/>
    </w:rPr>
  </w:style>
  <w:style w:type="character" w:styleId="Strong">
    <w:name w:val="Strong"/>
    <w:basedOn w:val="Style14"/>
    <w:qFormat/>
    <w:rPr>
      <w:b/>
    </w:rPr>
  </w:style>
  <w:style w:type="character" w:styleId="stylekwd1">
    <w:name w:val="style_kwd1"/>
    <w:basedOn w:val="Style14"/>
    <w:qFormat/>
    <w:rPr>
      <w:shd w:fill="FFFFA6"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pBdr/>
      <w:spacing w:before="0" w:after="0"/>
      <w:ind w:hanging="0" w:start="0" w:end="0"/>
      <w:jc w:val="start"/>
    </w:pPr>
    <w:rPr>
      <w:kern w:val="0"/>
      <w:sz w:val="24"/>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zhb</dc:creator>
  <dc:description/>
  <dc:language>en-US</dc:language>
  <cp:lastModifiedBy>lenovo</cp:lastModifiedBy>
  <cp:lastPrinted>2018-12-26T14:02:00Z</cp:lastPrinted>
  <dcterms:modified xsi:type="dcterms:W3CDTF">2018-12-27T13:49:33Z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