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sz w:val="44"/>
          <w:szCs w:val="44"/>
        </w:rPr>
      </w:pPr>
      <w:r>
        <w:rPr>
          <w:rFonts w:ascii="宋体;SimSun" w:hAnsi="宋体;SimSun" w:cs="宋体;SimSun" w:hint="eastAsia"/>
          <w:sz w:val="44"/>
          <w:szCs w:val="44"/>
        </w:rPr>
        <w:t>黑龙江省公共场所和特种行业</w:t>
      </w:r>
    </w:p>
    <w:p>
      <w:pPr>
        <w:pStyle w:val="Normal"/>
        <w:jc w:val="center"/>
        <w:rPr>
          <w:rFonts w:ascii="仿宋" w:hAnsi="仿宋" w:eastAsia="仿宋" w:cs="仿宋" w:hint="eastAsia"/>
          <w:sz w:val="44"/>
          <w:szCs w:val="44"/>
        </w:rPr>
      </w:pPr>
      <w:r>
        <w:rPr>
          <w:rFonts w:ascii="宋体;SimSun" w:hAnsi="宋体;SimSun" w:cs="宋体;SimSun" w:hint="eastAsia"/>
          <w:sz w:val="44"/>
          <w:szCs w:val="44"/>
        </w:rPr>
        <w:t>治安管理条例</w:t>
      </w:r>
    </w:p>
    <w:p>
      <w:pPr>
        <w:pStyle w:val="Normal"/>
        <w:autoSpaceDE w:val="false"/>
        <w:spacing w:lineRule="exact" w:line="520"/>
        <w:ind w:firstLineChars="0" w:firstLine="0" w:startChars="400" w:endChars="400"/>
        <w:jc w:val="start"/>
        <w:rPr/>
      </w:pPr>
      <w:r>
        <w:rPr>
          <w:rFonts w:ascii="楷体" w:hAnsi="楷体" w:cs="楷体" w:hint="eastAsia" w:eastAsia="楷体"/>
          <w:sz w:val="32"/>
          <w:szCs w:val="32"/>
        </w:rPr>
        <w:t>（</w:t>
      </w:r>
      <w:r>
        <w:rPr>
          <w:rFonts w:eastAsia="楷体" w:cs="楷体" w:hint="eastAsia" w:ascii="楷体" w:hAnsi="楷体"/>
          <w:sz w:val="32"/>
          <w:szCs w:val="32"/>
        </w:rPr>
        <w:t>2007</w:t>
      </w:r>
      <w:r>
        <w:rPr>
          <w:rFonts w:ascii="楷体" w:hAnsi="楷体" w:cs="楷体" w:hint="eastAsia" w:eastAsia="楷体"/>
          <w:sz w:val="32"/>
          <w:szCs w:val="32"/>
        </w:rPr>
        <w:t>年</w:t>
      </w:r>
      <w:r>
        <w:rPr>
          <w:rFonts w:eastAsia="楷体" w:cs="楷体" w:hint="eastAsia" w:ascii="楷体" w:hAnsi="楷体"/>
          <w:sz w:val="32"/>
          <w:szCs w:val="32"/>
        </w:rPr>
        <w:t>12</w:t>
      </w:r>
      <w:r>
        <w:rPr>
          <w:rFonts w:ascii="楷体" w:hAnsi="楷体" w:cs="楷体" w:hint="eastAsia" w:eastAsia="楷体"/>
          <w:sz w:val="32"/>
          <w:szCs w:val="32"/>
        </w:rPr>
        <w:t>月</w:t>
      </w:r>
      <w:r>
        <w:rPr>
          <w:rFonts w:eastAsia="楷体" w:cs="楷体" w:hint="eastAsia" w:ascii="楷体" w:hAnsi="楷体"/>
          <w:sz w:val="32"/>
          <w:szCs w:val="32"/>
        </w:rPr>
        <w:t>14</w:t>
      </w:r>
      <w:r>
        <w:rPr>
          <w:rFonts w:ascii="楷体" w:hAnsi="楷体" w:cs="楷体" w:hint="eastAsia" w:eastAsia="楷体"/>
          <w:sz w:val="32"/>
          <w:szCs w:val="32"/>
        </w:rPr>
        <w:t>日黑龙江省第十届人民代表大会常务委员会第三十次会议通过  根据</w:t>
      </w:r>
      <w:r>
        <w:rPr>
          <w:rFonts w:eastAsia="楷体" w:cs="楷体" w:hint="eastAsia" w:ascii="楷体" w:hAnsi="楷体"/>
          <w:sz w:val="32"/>
          <w:szCs w:val="32"/>
        </w:rPr>
        <w:t>2013</w:t>
      </w:r>
      <w:r>
        <w:rPr>
          <w:rFonts w:ascii="楷体" w:hAnsi="楷体" w:cs="楷体" w:hint="eastAsia" w:eastAsia="楷体"/>
          <w:sz w:val="32"/>
          <w:szCs w:val="32"/>
        </w:rPr>
        <w:t>年</w:t>
      </w:r>
      <w:r>
        <w:rPr>
          <w:rFonts w:eastAsia="楷体" w:cs="楷体" w:hint="eastAsia" w:ascii="楷体" w:hAnsi="楷体"/>
          <w:sz w:val="32"/>
          <w:szCs w:val="32"/>
        </w:rPr>
        <w:t>12</w:t>
      </w:r>
      <w:r>
        <w:rPr>
          <w:rFonts w:ascii="楷体" w:hAnsi="楷体" w:cs="楷体" w:hint="eastAsia" w:eastAsia="楷体"/>
          <w:sz w:val="32"/>
          <w:szCs w:val="32"/>
        </w:rPr>
        <w:t>月</w:t>
      </w:r>
      <w:r>
        <w:rPr>
          <w:rFonts w:eastAsia="楷体" w:cs="楷体" w:hint="eastAsia" w:ascii="楷体" w:hAnsi="楷体"/>
          <w:sz w:val="32"/>
          <w:szCs w:val="32"/>
        </w:rPr>
        <w:t>13</w:t>
      </w:r>
      <w:r>
        <w:rPr>
          <w:rFonts w:ascii="楷体" w:hAnsi="楷体" w:cs="楷体" w:hint="eastAsia" w:eastAsia="楷体"/>
          <w:sz w:val="32"/>
          <w:szCs w:val="32"/>
        </w:rPr>
        <w:t>日黑龙江省第十二届人民代表大会常务委员会第七次会议《关于废止和修改〈黑龙江省赌博处罚条例〉等十九部地方性法规的决定》第一次修正  根据</w:t>
      </w:r>
      <w:r>
        <w:rPr>
          <w:rFonts w:eastAsia="楷体" w:cs="楷体" w:hint="eastAsia" w:ascii="楷体" w:hAnsi="楷体"/>
          <w:sz w:val="32"/>
          <w:szCs w:val="32"/>
        </w:rPr>
        <w:t>2015</w:t>
      </w:r>
      <w:r>
        <w:rPr>
          <w:rFonts w:ascii="楷体" w:hAnsi="楷体" w:cs="楷体" w:hint="eastAsia" w:eastAsia="楷体"/>
          <w:sz w:val="32"/>
          <w:szCs w:val="32"/>
        </w:rPr>
        <w:t>年</w:t>
      </w:r>
      <w:r>
        <w:rPr>
          <w:rFonts w:eastAsia="楷体" w:cs="楷体" w:hint="eastAsia" w:ascii="楷体" w:hAnsi="楷体"/>
          <w:sz w:val="32"/>
          <w:szCs w:val="32"/>
        </w:rPr>
        <w:t>4</w:t>
      </w:r>
      <w:r>
        <w:rPr>
          <w:rFonts w:ascii="楷体" w:hAnsi="楷体" w:cs="楷体" w:hint="eastAsia" w:eastAsia="楷体"/>
          <w:sz w:val="32"/>
          <w:szCs w:val="32"/>
        </w:rPr>
        <w:t>月</w:t>
      </w:r>
      <w:r>
        <w:rPr>
          <w:rFonts w:eastAsia="楷体" w:cs="楷体" w:hint="eastAsia" w:ascii="楷体" w:hAnsi="楷体"/>
          <w:sz w:val="32"/>
          <w:szCs w:val="32"/>
        </w:rPr>
        <w:t>17</w:t>
      </w:r>
      <w:r>
        <w:rPr>
          <w:rFonts w:ascii="楷体" w:hAnsi="楷体" w:cs="楷体" w:hint="eastAsia" w:eastAsia="楷体"/>
          <w:sz w:val="32"/>
          <w:szCs w:val="32"/>
        </w:rPr>
        <w:t>日黑龙江省第十二届人民代表大会常务委员会第十九次会议《关于废止和修改</w:t>
      </w:r>
      <w:r>
        <w:rPr>
          <w:rFonts w:eastAsia="楷体" w:cs="楷体" w:hint="eastAsia" w:ascii="楷体" w:hAnsi="楷体"/>
          <w:sz w:val="32"/>
          <w:szCs w:val="32"/>
        </w:rPr>
        <w:t>&lt;</w:t>
      </w:r>
      <w:r>
        <w:rPr>
          <w:rFonts w:ascii="楷体" w:hAnsi="楷体" w:cs="楷体" w:hint="eastAsia" w:eastAsia="楷体"/>
          <w:sz w:val="32"/>
          <w:szCs w:val="32"/>
        </w:rPr>
        <w:t>黑龙江省文化市场管理条例</w:t>
      </w:r>
      <w:r>
        <w:rPr>
          <w:rFonts w:eastAsia="楷体" w:cs="楷体" w:hint="eastAsia" w:ascii="楷体" w:hAnsi="楷体"/>
          <w:sz w:val="32"/>
          <w:szCs w:val="32"/>
        </w:rPr>
        <w:t>&gt;</w:t>
      </w:r>
      <w:r>
        <w:rPr>
          <w:rFonts w:ascii="楷体" w:hAnsi="楷体" w:cs="楷体" w:hint="eastAsia" w:eastAsia="楷体"/>
          <w:sz w:val="32"/>
          <w:szCs w:val="32"/>
        </w:rPr>
        <w:t>等五十部地方性法规的决定》第二次修正 根据</w:t>
      </w:r>
      <w:r>
        <w:rPr>
          <w:rFonts w:eastAsia="楷体" w:cs="楷体" w:hint="eastAsia" w:ascii="楷体" w:hAnsi="楷体"/>
          <w:sz w:val="32"/>
        </w:rPr>
        <w:t>2016</w:t>
      </w:r>
      <w:r>
        <w:rPr>
          <w:rFonts w:ascii="楷体" w:hAnsi="楷体" w:cs="楷体" w:hint="eastAsia" w:eastAsia="楷体"/>
          <w:sz w:val="32"/>
        </w:rPr>
        <w:t>年</w:t>
      </w:r>
      <w:r>
        <w:rPr>
          <w:rFonts w:eastAsia="楷体" w:cs="楷体" w:hint="eastAsia" w:ascii="楷体" w:hAnsi="楷体"/>
          <w:sz w:val="32"/>
        </w:rPr>
        <w:t>12</w:t>
      </w:r>
      <w:r>
        <w:rPr>
          <w:rFonts w:ascii="楷体" w:hAnsi="楷体" w:cs="楷体" w:hint="eastAsia" w:eastAsia="楷体"/>
          <w:sz w:val="32"/>
        </w:rPr>
        <w:t>月</w:t>
      </w:r>
      <w:r>
        <w:rPr>
          <w:rFonts w:eastAsia="楷体" w:cs="楷体" w:hint="eastAsia" w:ascii="楷体" w:hAnsi="楷体"/>
          <w:sz w:val="32"/>
        </w:rPr>
        <w:t>16</w:t>
      </w:r>
      <w:r>
        <w:rPr>
          <w:rFonts w:ascii="楷体" w:hAnsi="楷体" w:cs="楷体" w:hint="eastAsia" w:eastAsia="楷体"/>
          <w:sz w:val="32"/>
        </w:rPr>
        <w:t>日黑龙江省第十二届人民代表大会常务委员会第三十次会议</w:t>
      </w:r>
      <w:r>
        <w:rPr>
          <w:rFonts w:ascii="楷体" w:hAnsi="楷体" w:cs="楷体" w:hint="eastAsia" w:eastAsia="楷体"/>
          <w:sz w:val="32"/>
          <w:szCs w:val="32"/>
        </w:rPr>
        <w:t>《关于废止和修改</w:t>
      </w:r>
      <w:r>
        <w:rPr>
          <w:rFonts w:eastAsia="楷体" w:cs="楷体" w:hint="eastAsia" w:ascii="楷体" w:hAnsi="楷体"/>
          <w:sz w:val="32"/>
          <w:szCs w:val="32"/>
        </w:rPr>
        <w:t>&lt;</w:t>
      </w:r>
      <w:r>
        <w:rPr>
          <w:rFonts w:ascii="楷体" w:hAnsi="楷体" w:cs="楷体" w:hint="eastAsia" w:eastAsia="楷体"/>
          <w:sz w:val="32"/>
          <w:szCs w:val="32"/>
        </w:rPr>
        <w:t>黑龙江省特种设备安全监察条例</w:t>
      </w:r>
      <w:r>
        <w:rPr>
          <w:rFonts w:eastAsia="楷体" w:cs="楷体" w:hint="eastAsia" w:ascii="楷体" w:hAnsi="楷体"/>
          <w:sz w:val="32"/>
          <w:szCs w:val="32"/>
        </w:rPr>
        <w:t>&gt;</w:t>
      </w:r>
      <w:r>
        <w:rPr>
          <w:rFonts w:ascii="楷体" w:hAnsi="楷体" w:cs="楷体" w:hint="eastAsia" w:eastAsia="楷体"/>
          <w:sz w:val="32"/>
          <w:szCs w:val="32"/>
        </w:rPr>
        <w:t>等</w:t>
      </w:r>
      <w:r>
        <w:rPr>
          <w:rFonts w:eastAsia="楷体" w:cs="楷体" w:hint="eastAsia" w:ascii="楷体" w:hAnsi="楷体"/>
          <w:sz w:val="32"/>
          <w:szCs w:val="32"/>
        </w:rPr>
        <w:t>44</w:t>
      </w:r>
      <w:r>
        <w:rPr>
          <w:rFonts w:ascii="楷体" w:hAnsi="楷体" w:cs="楷体" w:hint="eastAsia" w:eastAsia="楷体"/>
          <w:sz w:val="32"/>
          <w:szCs w:val="32"/>
        </w:rPr>
        <w:t>部地方性法规的决定》第三次修正  根据</w:t>
      </w:r>
      <w:r>
        <w:rPr>
          <w:rFonts w:eastAsia="楷体" w:cs="楷体" w:hint="eastAsia" w:ascii="楷体" w:hAnsi="楷体"/>
          <w:sz w:val="32"/>
          <w:szCs w:val="32"/>
        </w:rPr>
        <w:t>2018</w:t>
      </w:r>
      <w:r>
        <w:rPr>
          <w:rFonts w:ascii="楷体" w:hAnsi="楷体" w:cs="楷体" w:hint="eastAsia" w:eastAsia="楷体"/>
          <w:sz w:val="32"/>
          <w:szCs w:val="32"/>
        </w:rPr>
        <w:t>年</w:t>
      </w:r>
      <w:r>
        <w:rPr>
          <w:rFonts w:eastAsia="楷体" w:cs="楷体" w:hint="eastAsia" w:ascii="楷体" w:hAnsi="楷体"/>
          <w:sz w:val="32"/>
          <w:szCs w:val="32"/>
        </w:rPr>
        <w:t>4</w:t>
      </w:r>
      <w:r>
        <w:rPr>
          <w:rFonts w:ascii="楷体" w:hAnsi="楷体" w:cs="楷体" w:hint="eastAsia" w:eastAsia="楷体"/>
          <w:sz w:val="32"/>
          <w:szCs w:val="32"/>
        </w:rPr>
        <w:t>月</w:t>
      </w:r>
      <w:r>
        <w:rPr>
          <w:rFonts w:eastAsia="楷体" w:cs="楷体" w:hint="eastAsia" w:ascii="楷体" w:hAnsi="楷体"/>
          <w:sz w:val="32"/>
          <w:szCs w:val="32"/>
        </w:rPr>
        <w:t>26</w:t>
      </w:r>
      <w:r>
        <w:rPr>
          <w:rFonts w:ascii="楷体" w:hAnsi="楷体" w:cs="楷体" w:hint="eastAsia" w:eastAsia="楷体"/>
          <w:sz w:val="32"/>
          <w:szCs w:val="32"/>
        </w:rPr>
        <w:t>日黑龙江省第十三届人民代表大会常务委员会第三次会议《黑龙江省人民代表大会常务委员会关于废止和修改〈黑龙江省统计监督处罚条例〉等</w:t>
      </w:r>
      <w:r>
        <w:rPr>
          <w:rFonts w:eastAsia="楷体" w:cs="楷体" w:hint="eastAsia" w:ascii="楷体" w:hAnsi="楷体"/>
          <w:sz w:val="32"/>
          <w:szCs w:val="32"/>
        </w:rPr>
        <w:t>72</w:t>
      </w:r>
      <w:r>
        <w:rPr>
          <w:rFonts w:ascii="楷体" w:hAnsi="楷体" w:cs="楷体" w:hint="eastAsia" w:eastAsia="楷体"/>
          <w:sz w:val="32"/>
          <w:szCs w:val="32"/>
        </w:rPr>
        <w:t>部地方性法规的决定》第四次修正）</w:t>
      </w:r>
    </w:p>
    <w:p>
      <w:pPr>
        <w:pStyle w:val="Normal"/>
        <w:jc w:val="start"/>
        <w:rPr>
          <w:rFonts w:ascii="楷体" w:hAnsi="楷体" w:eastAsia="楷体" w:cs="楷体" w:hint="eastAsia"/>
          <w:sz w:val="32"/>
          <w:szCs w:val="32"/>
        </w:rPr>
      </w:pPr>
      <w:r>
        <w:rPr>
          <w:rFonts w:eastAsia="楷体" w:cs="楷体" w:hint="eastAsia" w:ascii="楷体" w:hAnsi="楷体"/>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ind w:firstLineChars="200" w:startChars="0" w:start="0" w:endChars="0" w:end="0"/>
        <w:rPr/>
      </w:pPr>
      <w:r>
        <w:rPr>
          <w:rFonts w:ascii="黑体;SimHei" w:hAnsi="黑体;SimHei" w:cs="黑体;SimHei" w:hint="eastAsia" w:eastAsia="黑体;SimHei"/>
          <w:sz w:val="32"/>
          <w:szCs w:val="32"/>
        </w:rPr>
        <w:t>第一条</w:t>
      </w:r>
      <w:r>
        <w:rPr>
          <w:rFonts w:ascii="仿宋" w:hAnsi="仿宋" w:cs="仿宋" w:hint="eastAsia" w:eastAsia="仿宋"/>
          <w:sz w:val="32"/>
          <w:szCs w:val="32"/>
        </w:rPr>
        <w:t xml:space="preserve"> 为规范公共场所和特种行业治安管理，维护社会治安秩序，保障公共安全，保护公民、法人和其他组织的合法权益，根据《中华人民共和国治安管理处罚法》、《中华人民共和国人民警察法》等有关法律、法规，结合本省实际，制定本条例。   </w:t>
      </w:r>
    </w:p>
    <w:p>
      <w:pPr>
        <w:pStyle w:val="Normal"/>
        <w:ind w:firstLineChars="200" w:startChars="0" w:start="0" w:endChars="0" w:end="0"/>
        <w:rPr/>
      </w:pPr>
      <w:r>
        <w:rPr>
          <w:rFonts w:ascii="黑体;SimHei" w:hAnsi="黑体;SimHei" w:cs="黑体;SimHei" w:hint="eastAsia" w:eastAsia="黑体;SimHei"/>
          <w:sz w:val="32"/>
          <w:szCs w:val="32"/>
        </w:rPr>
        <w:t>第二条</w:t>
      </w:r>
      <w:r>
        <w:rPr>
          <w:rFonts w:ascii="仿宋" w:hAnsi="仿宋" w:cs="仿宋" w:hint="eastAsia" w:eastAsia="仿宋"/>
          <w:sz w:val="32"/>
          <w:szCs w:val="32"/>
        </w:rPr>
        <w:t xml:space="preserve"> 本省行政区域内公共场所和从事特种行业的单位和个人，适用本条例。</w:t>
      </w:r>
    </w:p>
    <w:p>
      <w:pPr>
        <w:pStyle w:val="Normal"/>
        <w:ind w:firstLineChars="200" w:startChars="0" w:start="0" w:endChars="0" w:end="0"/>
        <w:rPr/>
      </w:pPr>
      <w:r>
        <w:rPr>
          <w:rFonts w:ascii="黑体;SimHei" w:hAnsi="黑体;SimHei" w:cs="黑体;SimHei" w:hint="eastAsia" w:eastAsia="黑体;SimHei"/>
          <w:sz w:val="32"/>
          <w:szCs w:val="32"/>
        </w:rPr>
        <w:t>第三条</w:t>
      </w:r>
      <w:r>
        <w:rPr>
          <w:rFonts w:ascii="仿宋" w:hAnsi="仿宋" w:cs="仿宋" w:hint="eastAsia" w:eastAsia="仿宋"/>
          <w:sz w:val="32"/>
          <w:szCs w:val="32"/>
        </w:rPr>
        <w:t xml:space="preserve"> 本条例所称公共场所是指：</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（一）车站、港口、码头、机场、停车场等交通运输场所；</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（二）歌舞厅、游艺室、棋牌室、影剧院、体育场（馆）、滑雪场等经营性文娱、体育健身场所；</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（三）公园、游乐场、展览馆、旅游景区（点）等风景游览场所；</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（四）商店、市场等商品交易场所；</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（五）网吧、信息港等互联网上网服务营业场所；</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（六）饭店、酒吧、咖啡厅、茶馆、洗浴、按摩、美容美发、信息中介等服务场所；</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（七）省人民政府根据实际情况规定的需要按照公共场所管理的其他场所。 </w:t>
      </w:r>
    </w:p>
    <w:p>
      <w:pPr>
        <w:pStyle w:val="Normal"/>
        <w:rPr/>
      </w:pPr>
      <w:r>
        <w:rPr>
          <w:rFonts w:eastAsia="仿宋" w:cs="仿宋" w:hint="eastAsia" w:ascii="仿宋" w:hAnsi="仿宋"/>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第四条</w:t>
      </w:r>
      <w:r>
        <w:rPr>
          <w:rFonts w:ascii="仿宋" w:hAnsi="仿宋" w:cs="仿宋" w:hint="eastAsia" w:eastAsia="仿宋"/>
          <w:sz w:val="32"/>
          <w:szCs w:val="32"/>
        </w:rPr>
        <w:t xml:space="preserve"> 本条例所称的特种行业是指：</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（一）旅馆业；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（二）公章刻制业；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（三）典当业；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（四）开锁业；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（五）旧移动电话交易业；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（六）金银首饰加工、置换业；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（七）废旧金属收购业；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（八）机动车维修业；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（九）信托寄卖业。</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第五条</w:t>
      </w:r>
      <w:r>
        <w:rPr>
          <w:rFonts w:ascii="仿宋" w:hAnsi="仿宋" w:cs="仿宋" w:hint="eastAsia" w:eastAsia="仿宋"/>
          <w:sz w:val="32"/>
          <w:szCs w:val="32"/>
        </w:rPr>
        <w:t xml:space="preserve"> 公共场所和特种行业的治安管理，坚持管理与服务、教育与处罚相结合的原则。</w:t>
      </w:r>
    </w:p>
    <w:p>
      <w:pPr>
        <w:pStyle w:val="Normal"/>
        <w:ind w:firstLineChars="200" w:startChars="0" w:start="0" w:endChars="0" w:end="0"/>
        <w:rPr/>
      </w:pPr>
      <w:r>
        <w:rPr>
          <w:rFonts w:ascii="黑体;SimHei" w:hAnsi="黑体;SimHei" w:cs="黑体;SimHei" w:hint="eastAsia" w:eastAsia="黑体;SimHei"/>
          <w:sz w:val="32"/>
          <w:szCs w:val="32"/>
        </w:rPr>
        <w:t>第六条</w:t>
      </w:r>
      <w:r>
        <w:rPr>
          <w:rFonts w:ascii="仿宋" w:hAnsi="仿宋" w:cs="仿宋" w:hint="eastAsia" w:eastAsia="仿宋"/>
          <w:sz w:val="32"/>
          <w:szCs w:val="32"/>
        </w:rPr>
        <w:t xml:space="preserve"> 公安机关是本省公共场所和特种行业治安管理工作的主管部门。县级以上公安机关具体负责管辖范围内的公共场所和特种行业的治安管理工作，并依法履行下列职责：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（一）实施行政许可和备案审查；</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（二）监督、检查公共场所和特种行业治安防范制度以及治安防范措施的落实；</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（三）组织、指导法定代表人或者负责人和从业人员的治安培训；</w:t>
      </w:r>
    </w:p>
    <w:p>
      <w:pPr>
        <w:pStyle w:val="Normal"/>
        <w:rPr/>
      </w:pPr>
      <w:r>
        <w:rPr>
          <w:rFonts w:eastAsia="仿宋" w:cs="仿宋" w:ascii="仿宋" w:hAnsi="仿宋"/>
          <w:sz w:val="32"/>
          <w:szCs w:val="32"/>
        </w:rPr>
        <w:t xml:space="preserve">    </w:t>
      </w:r>
      <w:r>
        <w:rPr>
          <w:rFonts w:ascii="仿宋" w:hAnsi="仿宋" w:cs="仿宋" w:hint="eastAsia" w:eastAsia="仿宋"/>
          <w:sz w:val="32"/>
          <w:szCs w:val="32"/>
        </w:rPr>
        <w:t>（四）检查治安情况，对存在的隐患及时提出整改意见，并督促整改；</w:t>
      </w:r>
    </w:p>
    <w:p>
      <w:pPr>
        <w:pStyle w:val="Normal"/>
        <w:rPr/>
      </w:pPr>
      <w:r>
        <w:rPr>
          <w:rFonts w:eastAsia="仿宋" w:cs="仿宋" w:ascii="仿宋" w:hAnsi="仿宋"/>
          <w:sz w:val="32"/>
          <w:szCs w:val="32"/>
        </w:rPr>
        <w:t xml:space="preserve">    </w:t>
      </w:r>
      <w:r>
        <w:rPr>
          <w:rFonts w:ascii="仿宋" w:hAnsi="仿宋" w:cs="仿宋" w:hint="eastAsia" w:eastAsia="仿宋"/>
          <w:sz w:val="32"/>
          <w:szCs w:val="32"/>
        </w:rPr>
        <w:t>（五）及时查处治安案件，处置突发事件和治安灾害事故。</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从业条件与许可备案</w:t>
      </w:r>
    </w:p>
    <w:p>
      <w:pPr>
        <w:pStyle w:val="Normal"/>
        <w:ind w:firstLineChars="200" w:startChars="0" w:start="0" w:endChars="0" w:end="0"/>
        <w:rPr/>
      </w:pPr>
      <w:r>
        <w:rPr>
          <w:rFonts w:ascii="黑体;SimHei" w:hAnsi="黑体;SimHei" w:cs="黑体;SimHei" w:hint="eastAsia" w:eastAsia="黑体;SimHei"/>
          <w:sz w:val="32"/>
          <w:szCs w:val="32"/>
        </w:rPr>
        <w:t>第七条</w:t>
      </w:r>
      <w:r>
        <w:rPr>
          <w:rFonts w:ascii="仿宋" w:hAnsi="仿宋" w:cs="仿宋" w:hint="eastAsia" w:eastAsia="仿宋"/>
          <w:sz w:val="32"/>
          <w:szCs w:val="32"/>
        </w:rPr>
        <w:t xml:space="preserve"> 开办公共场所和特种行业的，应当具备下列条件：</w:t>
      </w:r>
    </w:p>
    <w:p>
      <w:pPr>
        <w:pStyle w:val="Normal"/>
        <w:ind w:firstLineChars="200" w:startChars="0" w:start="0" w:endChars="0" w:end="0"/>
        <w:rPr/>
      </w:pPr>
      <w:r>
        <w:rPr>
          <w:rFonts w:ascii="仿宋" w:hAnsi="仿宋" w:cs="Arial" w:hint="eastAsia" w:eastAsia="仿宋"/>
          <w:color w:val="000000"/>
          <w:sz w:val="32"/>
          <w:szCs w:val="32"/>
        </w:rPr>
        <w:t>（一）</w:t>
      </w:r>
      <w:r>
        <w:rPr>
          <w:rFonts w:ascii="仿宋" w:hAnsi="仿宋" w:cs="仿宋" w:hint="eastAsia" w:eastAsia="仿宋"/>
          <w:sz w:val="32"/>
          <w:szCs w:val="32"/>
        </w:rPr>
        <w:t>有符合条件的法定代表人或者负责人；</w:t>
      </w:r>
    </w:p>
    <w:p>
      <w:pPr>
        <w:pStyle w:val="Normal"/>
        <w:ind w:firstLineChars="200" w:startChars="0" w:start="0" w:endChars="0" w:end="0"/>
        <w:rPr/>
      </w:pPr>
      <w:r>
        <w:rPr>
          <w:rFonts w:ascii="仿宋" w:hAnsi="仿宋" w:cs="仿宋" w:hint="eastAsia" w:eastAsia="仿宋"/>
          <w:sz w:val="32"/>
          <w:szCs w:val="32"/>
        </w:rPr>
        <w:t>（二）</w:t>
      </w:r>
      <w:r>
        <w:rPr>
          <w:rFonts w:ascii="仿宋" w:hAnsi="仿宋" w:cs="Arial" w:hint="eastAsia" w:eastAsia="仿宋"/>
          <w:color w:val="000000"/>
          <w:sz w:val="32"/>
          <w:szCs w:val="32"/>
        </w:rPr>
        <w:t>有符合条件的固定经营场所和营业设施；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（三）场地应当与易燃、易爆、剧毒、放射性等危险物品的工厂、仓库保持安全距离，场地的布局和设施符合消防安全和其他有关安全的要求；</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（四）有治安管理制度及相应的管理措施；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（五）不得与居民共用一个楼门通道。</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在铁路、矿区、油田、港口、机场、施工工地、军事禁区和金属冶炼加工企业附近不得设立废旧金属收购网点，禁止设立网点的区域由所在地县级公安机关划定，并抄告同级工商行政管理部门。</w:t>
      </w:r>
    </w:p>
    <w:p>
      <w:pPr>
        <w:pStyle w:val="Normal"/>
        <w:ind w:firstLineChars="200" w:startChars="0" w:start="0" w:endChars="0" w:end="0"/>
        <w:rPr/>
      </w:pPr>
      <w:r>
        <w:rPr>
          <w:rFonts w:ascii="黑体;SimHei" w:hAnsi="黑体;SimHei" w:cs="黑体;SimHei" w:hint="eastAsia" w:eastAsia="黑体;SimHei"/>
          <w:sz w:val="32"/>
          <w:szCs w:val="32"/>
        </w:rPr>
        <w:t>第八条</w:t>
      </w:r>
      <w:r>
        <w:rPr>
          <w:rFonts w:ascii="仿宋" w:hAnsi="仿宋" w:cs="仿宋" w:hint="eastAsia" w:eastAsia="仿宋"/>
          <w:sz w:val="32"/>
          <w:szCs w:val="32"/>
        </w:rPr>
        <w:t xml:space="preserve"> 利用开锁、公章刻制、信托寄卖、金银首饰加工、置换从事犯罪活动受到刑事处罚的，废旧金属收购业违反规定收购生产性废旧金属情节严重的，不得从事本行业经营活动。</w:t>
      </w:r>
    </w:p>
    <w:p>
      <w:pPr>
        <w:pStyle w:val="Normal"/>
        <w:ind w:firstLineChars="200" w:startChars="0" w:start="0" w:endChars="0" w:end="0"/>
        <w:rPr>
          <w:rFonts w:ascii="仿宋" w:hAnsi="仿宋" w:eastAsia="仿宋" w:cs="仿宋" w:hint="eastAsia"/>
          <w:sz w:val="32"/>
          <w:szCs w:val="32"/>
        </w:rPr>
      </w:pPr>
      <w:r>
        <w:rPr>
          <w:rFonts w:ascii="黑体;SimHei" w:hAnsi="黑体;SimHei" w:cs="黑体;SimHei" w:hint="eastAsia" w:eastAsia="黑体;SimHei"/>
          <w:sz w:val="32"/>
          <w:szCs w:val="32"/>
        </w:rPr>
        <w:t>第九条</w:t>
      </w:r>
      <w:r>
        <w:rPr>
          <w:rFonts w:ascii="仿宋" w:hAnsi="仿宋" w:cs="仿宋" w:hint="eastAsia" w:eastAsia="仿宋"/>
          <w:sz w:val="32"/>
          <w:szCs w:val="32"/>
        </w:rPr>
        <w:t xml:space="preserve"> </w:t>
      </w:r>
      <w:r>
        <w:rPr>
          <w:rFonts w:ascii="仿宋" w:hAnsi="仿宋" w:cs="宋体;SimSun" w:hint="eastAsia" w:eastAsia="仿宋"/>
          <w:sz w:val="32"/>
          <w:szCs w:val="32"/>
        </w:rPr>
        <w:t>开办经营性公共场所、开锁业、旧移动电话交易业、金银首饰加工、置换业、机动车维修业、废旧金属收购业、信托寄卖业的，应当在取得营业执照后十五日内向所在地县级公安机关备案；有关闭、合并、迁移、更名、变更法定代表人等情形之一的，应当在注销、变更后十五日内书面告知公安机关。</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开办非经营性公共场所的，应当自批准成立之日起十五日内向所在地县级公安机关备案。</w:t>
      </w:r>
    </w:p>
    <w:p>
      <w:pPr>
        <w:pStyle w:val="Normal"/>
        <w:ind w:firstLine="645" w:end="0"/>
        <w:rPr/>
      </w:pPr>
      <w:r>
        <w:rPr>
          <w:rFonts w:ascii="黑体;SimHei" w:hAnsi="黑体;SimHei" w:cs="黑体;SimHei" w:hint="eastAsia" w:eastAsia="黑体;SimHei"/>
          <w:sz w:val="32"/>
          <w:szCs w:val="32"/>
        </w:rPr>
        <w:t>第十条</w:t>
      </w:r>
      <w:r>
        <w:rPr>
          <w:rFonts w:ascii="仿宋" w:hAnsi="仿宋" w:cs="仿宋" w:hint="eastAsia" w:eastAsia="仿宋"/>
          <w:sz w:val="32"/>
          <w:szCs w:val="32"/>
        </w:rPr>
        <w:t xml:space="preserve"> </w:t>
      </w:r>
      <w:r>
        <w:rPr>
          <w:rFonts w:ascii="仿宋" w:hAnsi="仿宋" w:cs="宋体;SimSun" w:hint="eastAsia" w:eastAsia="仿宋"/>
          <w:sz w:val="32"/>
          <w:szCs w:val="32"/>
        </w:rPr>
        <w:t>公共场所、开锁业、旧移动电话交易业、金银首饰加工、置换业、机动车维修业、废旧金属收购业、信托寄卖业备案应当提供下列书面材料：</w:t>
      </w:r>
    </w:p>
    <w:p>
      <w:pPr>
        <w:pStyle w:val="Normal"/>
        <w:ind w:firstLineChars="200" w:startChars="0" w:start="0" w:endChars="0" w:end="0"/>
        <w:rPr>
          <w:rFonts w:ascii="仿宋" w:hAnsi="仿宋" w:eastAsia="仿宋" w:cs="宋体;SimSun" w:hint="eastAsia"/>
          <w:sz w:val="32"/>
          <w:szCs w:val="32"/>
        </w:rPr>
      </w:pPr>
      <w:r>
        <w:rPr>
          <w:rFonts w:ascii="仿宋" w:hAnsi="仿宋" w:cs="宋体;SimSun" w:hint="eastAsia" w:eastAsia="仿宋"/>
          <w:sz w:val="32"/>
          <w:szCs w:val="32"/>
        </w:rPr>
        <w:t>（一）营业执照复印件；</w:t>
      </w:r>
    </w:p>
    <w:p>
      <w:pPr>
        <w:pStyle w:val="Normal"/>
        <w:ind w:firstLine="645" w:end="0"/>
        <w:rPr>
          <w:rFonts w:ascii="仿宋" w:hAnsi="仿宋" w:eastAsia="仿宋" w:cs="宋体;SimSun" w:hint="eastAsia"/>
          <w:sz w:val="32"/>
          <w:szCs w:val="32"/>
        </w:rPr>
      </w:pPr>
      <w:r>
        <w:rPr>
          <w:rFonts w:ascii="仿宋" w:hAnsi="仿宋" w:cs="宋体;SimSun" w:hint="eastAsia" w:eastAsia="仿宋"/>
          <w:sz w:val="32"/>
          <w:szCs w:val="32"/>
        </w:rPr>
        <w:t>（二）有关部门的审批手续复印件；</w:t>
      </w:r>
    </w:p>
    <w:p>
      <w:pPr>
        <w:pStyle w:val="Normal"/>
        <w:ind w:firstLineChars="200" w:startChars="0" w:start="0" w:endChars="0" w:end="0"/>
        <w:rPr>
          <w:rFonts w:ascii="仿宋" w:hAnsi="仿宋" w:eastAsia="仿宋" w:cs="仿宋" w:hint="eastAsia"/>
          <w:sz w:val="32"/>
          <w:szCs w:val="32"/>
        </w:rPr>
      </w:pPr>
      <w:r>
        <w:rPr>
          <w:rFonts w:ascii="仿宋" w:hAnsi="仿宋" w:cs="宋体;SimSun" w:hint="eastAsia" w:eastAsia="仿宋"/>
          <w:sz w:val="32"/>
          <w:szCs w:val="32"/>
        </w:rPr>
        <w:t>（三）场地平面图和应急疏散预案。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备案材料齐全的，公安机关应当出具备案回执。</w:t>
      </w:r>
    </w:p>
    <w:p>
      <w:pPr>
        <w:pStyle w:val="Normal"/>
        <w:ind w:firstLineChars="200" w:startChars="0" w:start="0" w:endChars="0" w:end="0"/>
        <w:rPr/>
      </w:pPr>
      <w:r>
        <w:rPr>
          <w:rFonts w:ascii="黑体;SimHei" w:hAnsi="黑体;SimHei" w:cs="黑体;SimHei" w:hint="eastAsia" w:eastAsia="黑体;SimHei"/>
          <w:sz w:val="32"/>
          <w:szCs w:val="32"/>
        </w:rPr>
        <w:t>第十一条</w:t>
      </w:r>
      <w:r>
        <w:rPr>
          <w:rFonts w:ascii="仿宋" w:hAnsi="仿宋" w:cs="仿宋" w:hint="eastAsia" w:eastAsia="仿宋"/>
          <w:sz w:val="32"/>
          <w:szCs w:val="32"/>
        </w:rPr>
        <w:t xml:space="preserve"> 符合公章刻制业、典当业、旅馆业开办条件的，应当在取得工商行政管理部门登记后三十日内，向所在地县级公安机关提出申请，取得《特种行业许可证》。</w:t>
      </w:r>
    </w:p>
    <w:p>
      <w:pPr>
        <w:pStyle w:val="Normal"/>
        <w:ind w:firstLine="660" w:end="0"/>
        <w:rPr/>
      </w:pPr>
      <w:r>
        <w:rPr>
          <w:rFonts w:ascii="黑体;SimHei" w:hAnsi="黑体;SimHei" w:cs="黑体;SimHei" w:hint="eastAsia" w:eastAsia="黑体;SimHei"/>
          <w:sz w:val="32"/>
          <w:szCs w:val="32"/>
        </w:rPr>
        <w:t>第十二条</w:t>
      </w:r>
      <w:r>
        <w:rPr>
          <w:rFonts w:ascii="仿宋" w:hAnsi="仿宋" w:cs="仿宋" w:hint="eastAsia" w:eastAsia="仿宋"/>
          <w:sz w:val="32"/>
          <w:szCs w:val="32"/>
        </w:rPr>
        <w:t xml:space="preserve"> 公章刻制业、典当业、旅馆业有变更、注销情形的，应当经原核发《特种行业许可证》的公安机关办理变更、注销手续。</w:t>
      </w:r>
    </w:p>
    <w:p>
      <w:pPr>
        <w:pStyle w:val="Normal"/>
        <w:ind w:firstLineChars="200" w:startChars="0" w:start="0" w:endChars="0" w:end="0"/>
        <w:rPr/>
      </w:pPr>
      <w:r>
        <w:rPr>
          <w:rFonts w:ascii="黑体;SimHei" w:hAnsi="黑体;SimHei" w:cs="黑体;SimHei" w:hint="eastAsia" w:eastAsia="黑体;SimHei"/>
          <w:sz w:val="32"/>
          <w:szCs w:val="32"/>
        </w:rPr>
        <w:t>第十三条</w:t>
      </w:r>
      <w:r>
        <w:rPr>
          <w:rFonts w:ascii="仿宋" w:hAnsi="仿宋" w:cs="仿宋" w:hint="eastAsia" w:eastAsia="仿宋"/>
          <w:sz w:val="32"/>
          <w:szCs w:val="32"/>
        </w:rPr>
        <w:t xml:space="preserve"> 公安机关办理特种行业许可的程序，按照《公安机关行政许可工作规定》执行。     </w:t>
      </w:r>
    </w:p>
    <w:p>
      <w:pPr>
        <w:pStyle w:val="Normal"/>
        <w:ind w:firstLineChars="200" w:startChars="0" w:start="0" w:endChars="0" w:end="0"/>
        <w:rPr/>
      </w:pPr>
      <w:r>
        <w:rPr>
          <w:rFonts w:ascii="黑体;SimHei" w:hAnsi="黑体;SimHei" w:cs="黑体;SimHei" w:hint="eastAsia" w:eastAsia="黑体;SimHei"/>
          <w:sz w:val="32"/>
          <w:szCs w:val="32"/>
        </w:rPr>
        <w:t>第十四条</w:t>
      </w:r>
      <w:r>
        <w:rPr>
          <w:rFonts w:ascii="仿宋" w:hAnsi="仿宋" w:cs="仿宋" w:hint="eastAsia" w:eastAsia="仿宋"/>
          <w:sz w:val="32"/>
          <w:szCs w:val="32"/>
        </w:rPr>
        <w:t xml:space="preserve"> 法律、法规规定的其他特种行业的管理，从其规定。</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numPr>
          <w:ilvl w:val="0"/>
          <w:numId w:val="3"/>
        </w:numPr>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治安责任</w:t>
      </w:r>
    </w:p>
    <w:p>
      <w:pPr>
        <w:pStyle w:val="Normal"/>
        <w:ind w:firstLineChars="250" w:startChars="0" w:start="0" w:endChars="0" w:end="0"/>
        <w:rPr/>
      </w:pPr>
      <w:r>
        <w:rPr>
          <w:rFonts w:ascii="黑体;SimHei" w:hAnsi="黑体;SimHei" w:cs="黑体;SimHei" w:hint="eastAsia" w:eastAsia="黑体;SimHei"/>
          <w:sz w:val="32"/>
          <w:szCs w:val="32"/>
        </w:rPr>
        <w:t>第十五条</w:t>
      </w:r>
      <w:r>
        <w:rPr>
          <w:rFonts w:ascii="仿宋" w:hAnsi="仿宋" w:cs="仿宋" w:hint="eastAsia" w:eastAsia="仿宋"/>
          <w:sz w:val="32"/>
          <w:szCs w:val="32"/>
        </w:rPr>
        <w:t xml:space="preserve"> 公共场所、特种行业的法定代表人或者负责人为治安责任人，其责任是：</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（一）根据场所规模，配备专、兼职治安员或者按照有关规定配备保安员，组织本单位的保安员、治安员接受治安业务培训；</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（二）制定治安安全制度和岗位责任制，检查治安隐患并进行整改，落实治安安全措施；</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（三）配合公安机关查处治安案件和处置治安灾害事故；</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（四）发生治安灾害事故时，应当立即报告有关部门救援、处理，组织抢救伤员、疏散群众，维护现场秩序。</w:t>
      </w:r>
    </w:p>
    <w:p>
      <w:pPr>
        <w:pStyle w:val="Normal"/>
        <w:ind w:firstLineChars="200" w:startChars="0" w:start="0" w:endChars="0" w:end="0"/>
        <w:rPr/>
      </w:pPr>
      <w:r>
        <w:rPr>
          <w:rFonts w:ascii="黑体;SimHei" w:hAnsi="黑体;SimHei" w:cs="黑体;SimHei" w:hint="eastAsia" w:eastAsia="黑体;SimHei"/>
          <w:sz w:val="32"/>
          <w:szCs w:val="32"/>
        </w:rPr>
        <w:t>第十六条</w:t>
      </w:r>
      <w:r>
        <w:rPr>
          <w:rFonts w:ascii="仿宋" w:hAnsi="仿宋" w:cs="仿宋" w:hint="eastAsia" w:eastAsia="仿宋"/>
          <w:sz w:val="32"/>
          <w:szCs w:val="32"/>
        </w:rPr>
        <w:t xml:space="preserve"> 公共场所和特种行业聘用的从业人员应当持有合法身份证件，境外人员还应当持有国家规定的其他证件。</w:t>
      </w:r>
    </w:p>
    <w:p>
      <w:pPr>
        <w:pStyle w:val="Normal"/>
        <w:ind w:firstLineChars="200" w:startChars="0" w:start="0" w:endChars="0" w:end="0"/>
        <w:rPr/>
      </w:pPr>
      <w:r>
        <w:rPr>
          <w:rFonts w:ascii="黑体;SimHei" w:hAnsi="黑体;SimHei" w:cs="黑体;SimHei" w:hint="eastAsia" w:eastAsia="黑体;SimHei"/>
          <w:sz w:val="32"/>
          <w:szCs w:val="32"/>
        </w:rPr>
        <w:t>第十七条</w:t>
      </w:r>
      <w:r>
        <w:rPr>
          <w:rFonts w:ascii="仿宋" w:hAnsi="仿宋" w:cs="仿宋" w:hint="eastAsia" w:eastAsia="仿宋"/>
          <w:sz w:val="32"/>
          <w:szCs w:val="32"/>
        </w:rPr>
        <w:t xml:space="preserve"> 公共场所和特种行业需要聘用保安员应当从保安服务企业聘用。 </w:t>
      </w:r>
    </w:p>
    <w:p>
      <w:pPr>
        <w:pStyle w:val="Normal"/>
        <w:rPr/>
      </w:pPr>
      <w:r>
        <w:rPr>
          <w:rFonts w:eastAsia="仿宋" w:cs="仿宋" w:hint="eastAsia" w:ascii="仿宋" w:hAnsi="仿宋"/>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第十八条</w:t>
      </w:r>
      <w:r>
        <w:rPr>
          <w:rFonts w:ascii="仿宋" w:hAnsi="仿宋" w:cs="仿宋" w:hint="eastAsia" w:eastAsia="仿宋"/>
          <w:sz w:val="32"/>
          <w:szCs w:val="32"/>
        </w:rPr>
        <w:t xml:space="preserve"> 公共场所和特种行业的法定代表人或者负责人、保安员、治安员应当接受治安业务培训。</w:t>
      </w:r>
    </w:p>
    <w:p>
      <w:pPr>
        <w:pStyle w:val="Normal"/>
        <w:ind w:firstLineChars="200" w:startChars="0" w:start="0" w:endChars="0" w:end="0"/>
        <w:rPr/>
      </w:pPr>
      <w:r>
        <w:rPr>
          <w:rFonts w:ascii="黑体;SimHei" w:hAnsi="黑体;SimHei" w:cs="黑体;SimHei" w:hint="eastAsia" w:eastAsia="黑体;SimHei"/>
          <w:sz w:val="32"/>
          <w:szCs w:val="32"/>
        </w:rPr>
        <w:t>第十九条</w:t>
      </w:r>
      <w:r>
        <w:rPr>
          <w:rFonts w:ascii="仿宋" w:hAnsi="仿宋" w:cs="仿宋" w:hint="eastAsia" w:eastAsia="仿宋"/>
          <w:sz w:val="32"/>
          <w:szCs w:val="32"/>
        </w:rPr>
        <w:t xml:space="preserve"> 公共场所和特种行业的法定代表人、负责人、从业人员在经营过程中，</w:t>
      </w:r>
      <w:r>
        <w:rPr>
          <w:rFonts w:ascii="仿宋" w:hAnsi="仿宋" w:cs="仿宋" w:hint="eastAsia" w:eastAsia="仿宋"/>
          <w:sz w:val="32"/>
          <w:szCs w:val="32"/>
          <w:shd w:fill="FFFFFF" w:val="clear"/>
        </w:rPr>
        <w:t>发现治安违法行为</w:t>
      </w:r>
      <w:r>
        <w:rPr>
          <w:rFonts w:ascii="仿宋" w:hAnsi="仿宋" w:cs="仿宋" w:hint="eastAsia" w:eastAsia="仿宋"/>
          <w:sz w:val="32"/>
          <w:szCs w:val="32"/>
        </w:rPr>
        <w:t>或者涉嫌犯罪的行为、违禁物品和公安机关通报协查的人员或者物品的，应当立即向公安机关报告。</w:t>
      </w:r>
    </w:p>
    <w:p>
      <w:pPr>
        <w:pStyle w:val="Normal"/>
        <w:ind w:firstLineChars="200" w:startChars="0" w:start="0" w:endChars="0" w:end="0"/>
        <w:rPr/>
      </w:pPr>
      <w:r>
        <w:rPr>
          <w:rFonts w:ascii="仿宋" w:hAnsi="仿宋" w:cs="仿宋" w:hint="eastAsia" w:eastAsia="仿宋"/>
          <w:sz w:val="32"/>
          <w:szCs w:val="32"/>
        </w:rPr>
        <w:t>治安员或者保安员负责维护公共场所、特种行业内的治安秩序，</w:t>
      </w:r>
      <w:r>
        <w:rPr>
          <w:rFonts w:ascii="仿宋" w:hAnsi="仿宋" w:cs="仿宋" w:hint="eastAsia" w:eastAsia="仿宋"/>
          <w:sz w:val="32"/>
          <w:szCs w:val="32"/>
          <w:shd w:fill="FFFFFF" w:val="clear"/>
        </w:rPr>
        <w:t>防范治安灾害事故、治安案件和违法犯罪行为的发生</w:t>
      </w:r>
      <w:r>
        <w:rPr>
          <w:rFonts w:ascii="仿宋" w:hAnsi="仿宋" w:cs="仿宋" w:hint="eastAsia" w:eastAsia="仿宋"/>
          <w:sz w:val="32"/>
          <w:szCs w:val="32"/>
        </w:rPr>
        <w:t>，应当佩戴明显标志，坚守岗位。</w:t>
      </w:r>
    </w:p>
    <w:p>
      <w:pPr>
        <w:pStyle w:val="Normal"/>
        <w:ind w:firstLineChars="200" w:startChars="0" w:start="0" w:endChars="0" w:end="0"/>
        <w:rPr/>
      </w:pPr>
      <w:r>
        <w:rPr>
          <w:rFonts w:ascii="黑体;SimHei" w:hAnsi="黑体;SimHei" w:cs="黑体;SimHei" w:hint="eastAsia" w:eastAsia="黑体;SimHei"/>
          <w:sz w:val="32"/>
          <w:szCs w:val="32"/>
        </w:rPr>
        <w:t>第二十条</w:t>
      </w:r>
      <w:r>
        <w:rPr>
          <w:rFonts w:ascii="仿宋" w:hAnsi="仿宋" w:cs="仿宋" w:hint="eastAsia" w:eastAsia="仿宋"/>
          <w:sz w:val="32"/>
          <w:szCs w:val="32"/>
        </w:rPr>
        <w:t xml:space="preserve"> 公共场所和特种行业应当遵守下列规定：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（一）不得为卖淫、嫖娼、赌博、吸毒、贩毒、封建迷信等违法犯罪活动提供条件；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（二）不得影响周围单位和居民的正常工作、生活；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（三）产生的社会生活噪声污染不得超过规定要求；</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（四）不得收购、窝藏、销售赃物；</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（五）对公安机关下发的协查通知，应当指定专人负责登记、保管和查对，严禁泄密；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（六）对本条例要求登记的项目，应当如实登记，并保存一年以上。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经营旅馆业、公章刻制业、典当业的，应当具备符合治安管理信息系统要求的设施。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其他特种行业治安管理信息系统的建立，由省人民政府规定。国家有规定的，从其规定。</w:t>
      </w:r>
    </w:p>
    <w:p>
      <w:pPr>
        <w:pStyle w:val="Normal"/>
        <w:ind w:firstLineChars="200" w:startChars="0" w:start="0" w:endChars="0" w:end="0"/>
        <w:rPr/>
      </w:pPr>
      <w:r>
        <w:rPr>
          <w:rFonts w:ascii="黑体;SimHei" w:hAnsi="黑体;SimHei" w:cs="黑体;SimHei" w:hint="eastAsia" w:eastAsia="黑体;SimHei"/>
          <w:sz w:val="32"/>
          <w:szCs w:val="32"/>
        </w:rPr>
        <w:t>第二十一条</w:t>
      </w:r>
      <w:r>
        <w:rPr>
          <w:rFonts w:ascii="仿宋" w:hAnsi="仿宋" w:cs="仿宋" w:hint="eastAsia" w:eastAsia="仿宋"/>
          <w:sz w:val="32"/>
          <w:szCs w:val="32"/>
        </w:rPr>
        <w:t xml:space="preserve"> 经营旅馆业的，应当遵守下列规定：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（一）对旅客实行入住登记，查验有效身份证件，并按规定向公安机关报送相关信息。无身份证件的，经负责人同意，并立即报告当地公安机关；</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（二）洗浴等场所提供住宿服务的，超过零时对留宿人员应当登记，并按规定向公安机关报送相关信息；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（三）建立旅客会客登记、财物保管和值班巡查等制度；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（四）对旅客遗留的财物，应当妥善保管，及时通知旅客领取或者送交公安机关依法处理；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（五）三星级或者相当于三星级以上的饭店，应当在大堂、电梯、楼道、停车场等部位安装符合国家规定标准的安全监控系统，并将系统储存的信息保存三十日以上。</w:t>
      </w:r>
    </w:p>
    <w:p>
      <w:pPr>
        <w:pStyle w:val="Normal"/>
        <w:ind w:firstLineChars="200" w:startChars="0" w:start="0" w:endChars="0" w:end="0"/>
        <w:rPr/>
      </w:pPr>
      <w:r>
        <w:rPr>
          <w:rFonts w:ascii="黑体;SimHei" w:hAnsi="黑体;SimHei" w:cs="黑体;SimHei" w:hint="eastAsia" w:eastAsia="黑体;SimHei"/>
          <w:sz w:val="32"/>
          <w:szCs w:val="32"/>
        </w:rPr>
        <w:t>第二十二条</w:t>
      </w:r>
      <w:r>
        <w:rPr>
          <w:rFonts w:ascii="仿宋" w:hAnsi="仿宋" w:cs="仿宋" w:hint="eastAsia" w:eastAsia="仿宋"/>
          <w:sz w:val="32"/>
          <w:szCs w:val="32"/>
        </w:rPr>
        <w:t xml:space="preserve"> 经营公章刻制业的，应当遵守下列规定：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（一）按照规定的规格、式样、文字和数量刻制；</w:t>
      </w:r>
    </w:p>
    <w:p>
      <w:pPr>
        <w:pStyle w:val="Normal"/>
        <w:ind w:firstLineChars="200" w:startChars="0" w:start="0" w:endChars="0" w:end="0"/>
        <w:rPr/>
      </w:pPr>
      <w:r>
        <w:rPr>
          <w:rFonts w:ascii="仿宋" w:hAnsi="仿宋" w:cs="仿宋" w:hint="eastAsia" w:eastAsia="仿宋"/>
          <w:sz w:val="32"/>
          <w:szCs w:val="32"/>
        </w:rPr>
        <w:t>（二）</w:t>
      </w:r>
      <w:r>
        <w:rPr>
          <w:rFonts w:ascii="仿宋_GB2312" w:hAnsi="仿宋_GB2312" w:cs="仿宋" w:hint="eastAsia" w:eastAsia="仿宋_GB2312"/>
          <w:kern w:val="0"/>
          <w:sz w:val="32"/>
          <w:szCs w:val="32"/>
        </w:rPr>
        <w:t>对委托单位的名称、经办人的姓名、身份证号码、住址以及所刻制公章的名称、数量、规格逐项登记，并向公安机关备案，同时对登记的信息应当保存三年</w:t>
      </w:r>
      <w:r>
        <w:rPr>
          <w:rFonts w:ascii="仿宋" w:hAnsi="仿宋" w:cs="仿宋" w:hint="eastAsia" w:eastAsia="仿宋"/>
          <w:sz w:val="32"/>
          <w:szCs w:val="32"/>
        </w:rPr>
        <w:t>；</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（三）指定专人负责承接、保管公章和作废公章的销毁工作，对逾期三个月不领取的，应当造册登记，送交所在地县级公安机关处理；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（四）不得委托其他单位和个人加工、制作公章。</w:t>
      </w:r>
    </w:p>
    <w:p>
      <w:pPr>
        <w:pStyle w:val="Normal"/>
        <w:ind w:firstLineChars="200" w:startChars="0" w:start="0" w:endChars="0" w:end="0"/>
        <w:rPr/>
      </w:pPr>
      <w:r>
        <w:rPr>
          <w:rFonts w:ascii="黑体;SimHei" w:hAnsi="黑体;SimHei" w:cs="黑体;SimHei" w:hint="eastAsia" w:eastAsia="黑体;SimHei"/>
          <w:sz w:val="32"/>
          <w:szCs w:val="32"/>
        </w:rPr>
        <w:t>第二十三条</w:t>
      </w:r>
      <w:r>
        <w:rPr>
          <w:rFonts w:ascii="仿宋" w:hAnsi="仿宋" w:cs="仿宋" w:hint="eastAsia" w:eastAsia="仿宋"/>
          <w:sz w:val="32"/>
          <w:szCs w:val="32"/>
        </w:rPr>
        <w:t xml:space="preserve"> 经营典当业的，应当遵守下列规定：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（一）收当、续当、赎当实行查验登记、保管等制度，并按规定向公安机关报送相关信息；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（二）不得经营国家禁止典当的物品；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（三）不得收当无民事行为能力人、限制民事行为能力人所持有的贵重物品。</w:t>
      </w:r>
    </w:p>
    <w:p>
      <w:pPr>
        <w:pStyle w:val="Normal"/>
        <w:ind w:firstLineChars="200" w:startChars="0" w:start="0" w:endChars="0" w:end="0"/>
        <w:rPr/>
      </w:pPr>
      <w:r>
        <w:rPr>
          <w:rFonts w:ascii="黑体;SimHei" w:hAnsi="黑体;SimHei" w:cs="黑体;SimHei" w:hint="eastAsia" w:eastAsia="黑体;SimHei"/>
          <w:sz w:val="32"/>
          <w:szCs w:val="32"/>
        </w:rPr>
        <w:t>第二十四条</w:t>
      </w:r>
      <w:r>
        <w:rPr>
          <w:rFonts w:ascii="仿宋" w:hAnsi="仿宋" w:cs="仿宋" w:hint="eastAsia" w:eastAsia="仿宋"/>
          <w:sz w:val="32"/>
          <w:szCs w:val="32"/>
        </w:rPr>
        <w:t xml:space="preserve"> 经营开锁业的，应当遵守下列规定：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（一）按照批准的经营范围从事经营活动；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（二）经营者和从业人员应当到公安机关留存相关信息；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（三）建立开锁业务登记制度；</w:t>
      </w:r>
    </w:p>
    <w:p>
      <w:pPr>
        <w:pStyle w:val="Normal"/>
        <w:ind w:firstLineChars="200" w:startChars="0" w:start="0" w:endChars="0" w:end="0"/>
        <w:rPr/>
      </w:pPr>
      <w:r>
        <w:rPr>
          <w:rFonts w:ascii="仿宋" w:hAnsi="仿宋" w:cs="仿宋" w:hint="eastAsia" w:eastAsia="仿宋"/>
          <w:sz w:val="32"/>
          <w:szCs w:val="32"/>
        </w:rPr>
        <w:t>（四）</w:t>
      </w:r>
      <w:r>
        <w:rPr>
          <w:rFonts w:ascii="仿宋" w:hAnsi="仿宋" w:cs="仿宋" w:hint="eastAsia" w:eastAsia="仿宋"/>
          <w:sz w:val="32"/>
          <w:szCs w:val="32"/>
          <w:shd w:fill="FFFFFF" w:val="clear"/>
        </w:rPr>
        <w:t>到居民家开入户门锁，开锁人、申请人应当到辖区公安派出所登记，开锁人</w:t>
      </w:r>
      <w:r>
        <w:rPr>
          <w:rFonts w:ascii="仿宋" w:hAnsi="仿宋" w:cs="仿宋" w:hint="eastAsia" w:eastAsia="仿宋"/>
          <w:sz w:val="32"/>
          <w:szCs w:val="32"/>
        </w:rPr>
        <w:t>应当出示本人有效身份证件和营业执照（或者复印件），</w:t>
      </w:r>
      <w:r>
        <w:rPr>
          <w:rFonts w:ascii="仿宋" w:hAnsi="仿宋" w:cs="仿宋" w:hint="eastAsia" w:eastAsia="仿宋"/>
          <w:sz w:val="32"/>
          <w:szCs w:val="32"/>
          <w:shd w:fill="FFFFFF" w:val="clear"/>
        </w:rPr>
        <w:t>公安派出所查验、出具登记证明后，由物业（社区）管理人员或者居（村）民委员会人员到场，方可开启；</w:t>
      </w:r>
      <w:r>
        <w:rPr>
          <w:rFonts w:ascii="仿宋" w:hAnsi="仿宋" w:cs="仿宋" w:hint="eastAsia" w:eastAsia="仿宋"/>
          <w:sz w:val="32"/>
          <w:szCs w:val="32"/>
        </w:rPr>
        <w:t xml:space="preserve"> </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（五）开启银行金库、机动车锁具、机关企事业单位门锁，应当通知“</w:t>
      </w:r>
      <w:r>
        <w:rPr>
          <w:rFonts w:eastAsia="仿宋" w:cs="仿宋" w:hint="eastAsia" w:ascii="仿宋" w:hAnsi="仿宋"/>
          <w:sz w:val="32"/>
          <w:szCs w:val="32"/>
        </w:rPr>
        <w:t>110”</w:t>
      </w:r>
      <w:r>
        <w:rPr>
          <w:rFonts w:ascii="仿宋" w:hAnsi="仿宋" w:cs="仿宋" w:hint="eastAsia" w:eastAsia="仿宋"/>
          <w:sz w:val="32"/>
          <w:szCs w:val="32"/>
        </w:rPr>
        <w:t>报警服务台，予以登记，并查验申请人的有效身份证件、行车执照或者单位书面证明。</w:t>
      </w:r>
    </w:p>
    <w:p>
      <w:pPr>
        <w:pStyle w:val="Normal"/>
        <w:ind w:firstLineChars="200" w:startChars="0" w:start="0" w:endChars="0" w:end="0"/>
        <w:rPr/>
      </w:pPr>
      <w:r>
        <w:rPr>
          <w:rFonts w:ascii="黑体;SimHei" w:hAnsi="黑体;SimHei" w:cs="黑体;SimHei" w:hint="eastAsia" w:eastAsia="黑体;SimHei"/>
          <w:sz w:val="32"/>
          <w:szCs w:val="32"/>
        </w:rPr>
        <w:t>第二十五条</w:t>
      </w:r>
      <w:r>
        <w:rPr>
          <w:rFonts w:ascii="仿宋" w:hAnsi="仿宋" w:cs="仿宋" w:hint="eastAsia" w:eastAsia="仿宋"/>
          <w:sz w:val="32"/>
          <w:szCs w:val="32"/>
        </w:rPr>
        <w:t xml:space="preserve"> 经营旧移动电话交易业的，应当遵守下列规定：</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（一）不得在核准登记的交易场所外从事交易活动；</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 xml:space="preserve">（二）建立移动电话交易登记、查验制度； </w:t>
      </w:r>
    </w:p>
    <w:p>
      <w:pPr>
        <w:pStyle w:val="Normal"/>
        <w:ind w:firstLine="645" w:end="0"/>
        <w:rPr>
          <w:rFonts w:ascii="仿宋" w:hAnsi="仿宋" w:eastAsia="仿宋" w:cs="仿宋" w:hint="eastAsia"/>
          <w:sz w:val="32"/>
          <w:szCs w:val="32"/>
        </w:rPr>
      </w:pPr>
      <w:r>
        <w:rPr>
          <w:rFonts w:ascii="仿宋" w:hAnsi="仿宋" w:cs="仿宋" w:hint="eastAsia" w:eastAsia="仿宋"/>
          <w:sz w:val="32"/>
          <w:szCs w:val="32"/>
        </w:rPr>
        <w:t>（三）不得收售无原始发票或者无本人有效身份证件的移动电话；</w:t>
      </w:r>
    </w:p>
    <w:p>
      <w:pPr>
        <w:pStyle w:val="Normal"/>
        <w:ind w:firstLine="645" w:end="0"/>
        <w:rPr>
          <w:rFonts w:ascii="仿宋" w:hAnsi="仿宋" w:eastAsia="仿宋" w:cs="仿宋" w:hint="eastAsia"/>
          <w:sz w:val="32"/>
          <w:szCs w:val="32"/>
        </w:rPr>
      </w:pPr>
      <w:r>
        <w:rPr>
          <w:rFonts w:ascii="仿宋" w:hAnsi="仿宋" w:cs="仿宋" w:hint="eastAsia" w:eastAsia="仿宋"/>
          <w:sz w:val="32"/>
          <w:szCs w:val="32"/>
        </w:rPr>
        <w:t>（四）不得收购无民事行为能力人、限制民事行为能力人所持有的旧移动电话。</w:t>
      </w:r>
    </w:p>
    <w:p>
      <w:pPr>
        <w:pStyle w:val="Normal"/>
        <w:ind w:firstLineChars="200" w:startChars="0" w:start="0" w:endChars="0" w:end="0"/>
        <w:rPr/>
      </w:pPr>
      <w:r>
        <w:rPr>
          <w:rFonts w:ascii="黑体;SimHei" w:hAnsi="黑体;SimHei" w:cs="黑体;SimHei" w:hint="eastAsia" w:eastAsia="黑体;SimHei"/>
          <w:sz w:val="32"/>
          <w:szCs w:val="32"/>
        </w:rPr>
        <w:t>第二十六条</w:t>
      </w:r>
      <w:r>
        <w:rPr>
          <w:rFonts w:ascii="仿宋" w:hAnsi="仿宋" w:cs="仿宋" w:hint="eastAsia" w:eastAsia="仿宋"/>
          <w:sz w:val="32"/>
          <w:szCs w:val="32"/>
        </w:rPr>
        <w:t xml:space="preserve"> 经营废旧金属收购业的，应当遵守下列规定：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（一）建立登记、查验、保管等制度；</w:t>
      </w:r>
    </w:p>
    <w:p>
      <w:pPr>
        <w:pStyle w:val="Normal"/>
        <w:spacing w:lineRule="atLeast" w:line="374"/>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（二）收购单位出售的油田、电力、电信通讯、水利、测量、矿山、军用和城市公用设施等报废的专用器材时，应当有出售单位的证明； </w:t>
      </w:r>
    </w:p>
    <w:p>
      <w:pPr>
        <w:pStyle w:val="Normal"/>
        <w:spacing w:lineRule="atLeast" w:line="374"/>
        <w:ind w:firstLineChars="200" w:startChars="0" w:start="0" w:endChars="0" w:end="0"/>
        <w:rPr>
          <w:rFonts w:ascii="仿宋" w:hAnsi="仿宋" w:eastAsia="仿宋" w:cs="仿宋" w:hint="eastAsia"/>
          <w:sz w:val="32"/>
          <w:szCs w:val="32"/>
          <w:shd w:fill="C0C0C0" w:val="clear"/>
        </w:rPr>
      </w:pPr>
      <w:r>
        <w:rPr>
          <w:rFonts w:ascii="仿宋" w:hAnsi="仿宋" w:cs="仿宋" w:hint="eastAsia" w:eastAsia="仿宋"/>
          <w:sz w:val="32"/>
          <w:szCs w:val="32"/>
        </w:rPr>
        <w:t>（三）不得收购国家禁止收购的物品。</w:t>
      </w:r>
    </w:p>
    <w:p>
      <w:pPr>
        <w:pStyle w:val="Normal"/>
        <w:ind w:firstLineChars="200" w:startChars="0" w:start="0" w:endChars="0" w:end="0"/>
        <w:rPr/>
      </w:pPr>
      <w:r>
        <w:rPr>
          <w:rFonts w:ascii="黑体;SimHei" w:hAnsi="黑体;SimHei" w:cs="黑体;SimHei" w:hint="eastAsia" w:eastAsia="黑体;SimHei"/>
          <w:sz w:val="32"/>
          <w:szCs w:val="32"/>
        </w:rPr>
        <w:t>第二十七条</w:t>
      </w:r>
      <w:r>
        <w:rPr>
          <w:rFonts w:ascii="仿宋" w:hAnsi="仿宋" w:cs="仿宋" w:hint="eastAsia" w:eastAsia="仿宋"/>
          <w:sz w:val="32"/>
          <w:szCs w:val="32"/>
        </w:rPr>
        <w:t xml:space="preserve"> 经营信托寄卖业的，应当遵守下列规定：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（一）在批准的经营范围内从事活动；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（二）建立登记、查验、保管等制度，对寄卖人的姓名、住址、有效身份证件以及物品的名称、数量、规格、新旧程度等情况如实登记；</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（三）不得寄卖无民事行为能力人、限制民事行为能力人所持有的贵重物品。</w:t>
      </w:r>
    </w:p>
    <w:p>
      <w:pPr>
        <w:pStyle w:val="Normal"/>
        <w:tabs>
          <w:tab w:val="clear" w:pos="420"/>
          <w:tab w:val="left" w:pos="7200" w:leader="none"/>
          <w:tab w:val="left" w:pos="8100" w:leader="none"/>
        </w:tabs>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第二十八条</w:t>
      </w:r>
      <w:r>
        <w:rPr>
          <w:rFonts w:ascii="仿宋" w:hAnsi="仿宋" w:cs="仿宋" w:hint="eastAsia" w:eastAsia="仿宋"/>
          <w:sz w:val="32"/>
          <w:szCs w:val="32"/>
        </w:rPr>
        <w:t xml:space="preserve"> 经营机动车维修业的，应当如实登记下列</w:t>
      </w:r>
      <w:r>
        <w:rPr>
          <w:rFonts w:ascii="仿宋" w:hAnsi="仿宋" w:cs="仿宋" w:hint="eastAsia" w:eastAsia="仿宋"/>
          <w:sz w:val="32"/>
          <w:szCs w:val="32"/>
          <w:shd w:fill="FFFFFF" w:val="clear"/>
        </w:rPr>
        <w:t>内容</w:t>
      </w:r>
      <w:r>
        <w:rPr>
          <w:rFonts w:ascii="仿宋" w:hAnsi="仿宋" w:cs="仿宋" w:hint="eastAsia" w:eastAsia="仿宋"/>
          <w:sz w:val="32"/>
          <w:szCs w:val="32"/>
        </w:rPr>
        <w:t>：</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（一）登记送修车辆的号牌、车型、发动机号码、车架号码、厂牌型号、车身颜色；</w:t>
      </w:r>
    </w:p>
    <w:p>
      <w:pPr>
        <w:pStyle w:val="Normal"/>
        <w:rPr>
          <w:rFonts w:ascii="仿宋" w:hAnsi="仿宋" w:eastAsia="仿宋" w:cs="仿宋" w:hint="eastAsia"/>
          <w:sz w:val="32"/>
          <w:szCs w:val="32"/>
        </w:rPr>
      </w:pPr>
      <w:r>
        <w:rPr>
          <w:rFonts w:ascii="仿宋" w:hAnsi="仿宋" w:cs="仿宋" w:hint="eastAsia" w:eastAsia="仿宋"/>
          <w:sz w:val="32"/>
          <w:szCs w:val="32"/>
        </w:rPr>
        <w:t>　  （二）车主名称或者姓名、送修人姓名和本人的有效身份证件或者驾驶证号码；</w:t>
      </w:r>
    </w:p>
    <w:p>
      <w:pPr>
        <w:pStyle w:val="Normal"/>
        <w:rPr>
          <w:rFonts w:ascii="仿宋" w:hAnsi="仿宋" w:eastAsia="仿宋" w:cs="仿宋" w:hint="eastAsia"/>
          <w:sz w:val="32"/>
          <w:szCs w:val="32"/>
        </w:rPr>
      </w:pPr>
      <w:r>
        <w:rPr>
          <w:rFonts w:ascii="仿宋" w:hAnsi="仿宋" w:cs="仿宋" w:hint="eastAsia" w:eastAsia="仿宋"/>
          <w:sz w:val="32"/>
          <w:szCs w:val="32"/>
        </w:rPr>
        <w:t>　  （三）修理项目，事故车辆应当详细登记修理部位；</w:t>
      </w:r>
    </w:p>
    <w:p>
      <w:pPr>
        <w:pStyle w:val="Normal"/>
        <w:ind w:firstLine="645" w:end="0"/>
        <w:rPr>
          <w:rFonts w:ascii="仿宋" w:hAnsi="仿宋" w:eastAsia="仿宋" w:cs="仿宋" w:hint="eastAsia"/>
          <w:sz w:val="32"/>
          <w:szCs w:val="32"/>
        </w:rPr>
      </w:pPr>
      <w:r>
        <w:rPr>
          <w:rFonts w:ascii="仿宋" w:hAnsi="仿宋" w:cs="仿宋" w:hint="eastAsia" w:eastAsia="仿宋"/>
          <w:sz w:val="32"/>
          <w:szCs w:val="32"/>
        </w:rPr>
        <w:t>（四）送修时间、收车人姓名。</w:t>
      </w:r>
    </w:p>
    <w:p>
      <w:pPr>
        <w:pStyle w:val="Normal"/>
        <w:ind w:firstLine="645" w:end="0"/>
        <w:rPr>
          <w:rFonts w:ascii="仿宋" w:hAnsi="仿宋" w:eastAsia="仿宋" w:cs="仿宋" w:hint="eastAsia"/>
          <w:sz w:val="32"/>
          <w:szCs w:val="32"/>
        </w:rPr>
      </w:pPr>
      <w:r>
        <w:rPr>
          <w:rFonts w:ascii="仿宋" w:hAnsi="仿宋" w:cs="仿宋" w:hint="eastAsia" w:eastAsia="仿宋"/>
          <w:sz w:val="32"/>
          <w:szCs w:val="32"/>
        </w:rPr>
        <w:t>承修更换发动机或者车身（架）、改装车型、改变车身颜色等项目的，应当查验公安交通管理部门出具的机动车变更登记审批凭证。</w:t>
      </w:r>
    </w:p>
    <w:p>
      <w:pPr>
        <w:pStyle w:val="Normal"/>
        <w:ind w:firstLineChars="200" w:startChars="0" w:start="0" w:endChars="0" w:end="0"/>
        <w:rPr/>
      </w:pPr>
      <w:r>
        <w:rPr>
          <w:rFonts w:ascii="黑体;SimHei" w:hAnsi="黑体;SimHei" w:cs="黑体;SimHei" w:hint="eastAsia" w:eastAsia="黑体;SimHei"/>
          <w:sz w:val="32"/>
          <w:szCs w:val="32"/>
        </w:rPr>
        <w:t>第二十九条</w:t>
      </w:r>
      <w:r>
        <w:rPr>
          <w:rFonts w:ascii="仿宋" w:hAnsi="仿宋" w:cs="仿宋" w:hint="eastAsia" w:eastAsia="仿宋"/>
          <w:sz w:val="32"/>
          <w:szCs w:val="32"/>
        </w:rPr>
        <w:t xml:space="preserve"> 经营金银首饰加工、置换业的，应当遵守下列规定：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（一）对顾客的姓名、住址、有效身份证件以及物品的名称、数量、规格、新旧程度等情况如实登记；</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（二）不得加工、置换无民事行为能力人、限制民事行为能力人所持有的金银首饰。</w:t>
      </w:r>
    </w:p>
    <w:p>
      <w:pPr>
        <w:pStyle w:val="Normal"/>
        <w:ind w:firstLine="645" w:end="0"/>
        <w:rPr/>
      </w:pPr>
      <w:r>
        <w:rPr>
          <w:rFonts w:ascii="黑体;SimHei" w:hAnsi="黑体;SimHei" w:cs="黑体;SimHei" w:hint="eastAsia" w:eastAsia="黑体;SimHei"/>
          <w:sz w:val="32"/>
          <w:szCs w:val="32"/>
        </w:rPr>
        <w:t>第三十条</w:t>
      </w:r>
      <w:r>
        <w:rPr>
          <w:rFonts w:ascii="仿宋" w:hAnsi="仿宋" w:cs="仿宋" w:hint="eastAsia" w:eastAsia="仿宋"/>
          <w:sz w:val="32"/>
          <w:szCs w:val="32"/>
        </w:rPr>
        <w:t xml:space="preserve"> 公共场所和特种行业依法建立的行业协会，应当协助公安机关做好公共场所、特种行业的治安管理工作。</w:t>
      </w:r>
    </w:p>
    <w:p>
      <w:pPr>
        <w:pStyle w:val="Normal"/>
        <w:ind w:firstLine="645"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监督检查</w:t>
      </w:r>
    </w:p>
    <w:p>
      <w:pPr>
        <w:pStyle w:val="Normal"/>
        <w:ind w:firstLineChars="200" w:startChars="0" w:start="0" w:endChars="0" w:end="0"/>
        <w:rPr/>
      </w:pPr>
      <w:r>
        <w:rPr>
          <w:rFonts w:ascii="黑体;SimHei" w:hAnsi="黑体;SimHei" w:cs="黑体;SimHei" w:hint="eastAsia" w:eastAsia="黑体;SimHei"/>
          <w:sz w:val="32"/>
          <w:szCs w:val="32"/>
        </w:rPr>
        <w:t>第三十一条</w:t>
      </w:r>
      <w:r>
        <w:rPr>
          <w:rFonts w:ascii="仿宋" w:hAnsi="仿宋" w:cs="仿宋" w:hint="eastAsia" w:eastAsia="仿宋"/>
          <w:sz w:val="32"/>
          <w:szCs w:val="32"/>
        </w:rPr>
        <w:t xml:space="preserve"> 人民警察对公共场所和特种行业施行治安管理与检查时，应当出示证件，佩戴省级公安机关统一制发的治安检查专用标志。</w:t>
      </w:r>
    </w:p>
    <w:p>
      <w:pPr>
        <w:pStyle w:val="Normal"/>
        <w:ind w:firstLineChars="200" w:startChars="0" w:start="0" w:endChars="0" w:end="0"/>
        <w:rPr/>
      </w:pPr>
      <w:r>
        <w:rPr>
          <w:rFonts w:ascii="黑体;SimHei" w:hAnsi="黑体;SimHei" w:cs="黑体;SimHei" w:hint="eastAsia" w:eastAsia="黑体;SimHei"/>
          <w:sz w:val="32"/>
          <w:szCs w:val="32"/>
        </w:rPr>
        <w:t>第三十二条</w:t>
      </w:r>
      <w:r>
        <w:rPr>
          <w:rFonts w:ascii="仿宋" w:hAnsi="仿宋" w:cs="仿宋" w:hint="eastAsia" w:eastAsia="仿宋"/>
          <w:sz w:val="32"/>
          <w:szCs w:val="32"/>
        </w:rPr>
        <w:t xml:space="preserve"> 人民警察对公共场所和特种行业进行检查时，应当严格实行治安检查登记制度，填写省级公安机关统一制作的《行业场所日常治安检查记录簿》，由人民警察和被检查方在记录簿上签字备查。</w:t>
      </w:r>
    </w:p>
    <w:p>
      <w:pPr>
        <w:pStyle w:val="Normal"/>
        <w:ind w:firstLineChars="200" w:startChars="0" w:start="0" w:endChars="0" w:end="0"/>
        <w:rPr/>
      </w:pPr>
      <w:r>
        <w:rPr>
          <w:rFonts w:ascii="黑体;SimHei" w:hAnsi="黑体;SimHei" w:cs="黑体;SimHei" w:hint="eastAsia" w:eastAsia="黑体;SimHei"/>
          <w:sz w:val="32"/>
          <w:szCs w:val="32"/>
        </w:rPr>
        <w:t>第三十三条</w:t>
      </w:r>
      <w:r>
        <w:rPr>
          <w:rFonts w:ascii="仿宋" w:hAnsi="仿宋" w:cs="仿宋" w:hint="eastAsia" w:eastAsia="仿宋"/>
          <w:sz w:val="32"/>
          <w:szCs w:val="32"/>
        </w:rPr>
        <w:t xml:space="preserve"> 公安机关及其人民警察对公共场所和特种行业实施管理检查时，应当遵守下列规定：</w:t>
      </w:r>
    </w:p>
    <w:p>
      <w:pPr>
        <w:pStyle w:val="Normal"/>
        <w:ind w:firstLine="645" w:end="0"/>
        <w:rPr>
          <w:rFonts w:ascii="仿宋" w:hAnsi="仿宋" w:eastAsia="仿宋" w:cs="仿宋" w:hint="eastAsia"/>
          <w:sz w:val="32"/>
          <w:szCs w:val="32"/>
        </w:rPr>
      </w:pPr>
      <w:r>
        <w:rPr>
          <w:rFonts w:ascii="仿宋" w:hAnsi="仿宋" w:cs="仿宋" w:hint="eastAsia" w:eastAsia="仿宋"/>
          <w:sz w:val="32"/>
          <w:szCs w:val="32"/>
        </w:rPr>
        <w:t>（一）在批准的辖区内实施检查，依法办理治安案件；</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（二）对查获的违法犯罪嫌疑人，应当带离现场；</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（三）对扣押、收缴的物品应当依照规定办理相关手续，开具单据，并按法定的程序对物品进行处理；</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（四）认真履行检查职责，了解、掌握辖区内公共场所和特种行业的基本情况；落实监督检查措施，避免发生重大治安灾害事故；</w:t>
      </w:r>
    </w:p>
    <w:p>
      <w:pPr>
        <w:pStyle w:val="Normal"/>
        <w:ind w:firstLine="645" w:end="0"/>
        <w:rPr>
          <w:rFonts w:ascii="仿宋" w:hAnsi="仿宋" w:eastAsia="仿宋" w:cs="仿宋" w:hint="eastAsia"/>
          <w:sz w:val="32"/>
          <w:szCs w:val="32"/>
        </w:rPr>
      </w:pPr>
      <w:r>
        <w:rPr>
          <w:rFonts w:ascii="仿宋" w:hAnsi="仿宋" w:cs="仿宋" w:hint="eastAsia" w:eastAsia="仿宋"/>
          <w:sz w:val="32"/>
          <w:szCs w:val="32"/>
        </w:rPr>
        <w:t>（五）根据实际情况采取定期检查、个别抽查等不同形式，避免影响公共场所、特种行业正常合法的经营活动。</w:t>
      </w:r>
    </w:p>
    <w:p>
      <w:pPr>
        <w:pStyle w:val="Normal"/>
        <w:ind w:firstLineChars="200" w:startChars="0" w:start="0" w:endChars="0" w:end="0"/>
        <w:rPr/>
      </w:pPr>
      <w:r>
        <w:rPr>
          <w:rFonts w:ascii="黑体;SimHei" w:hAnsi="黑体;SimHei" w:cs="黑体;SimHei" w:hint="eastAsia" w:eastAsia="黑体;SimHei"/>
          <w:sz w:val="32"/>
          <w:szCs w:val="32"/>
        </w:rPr>
        <w:t>第三十四条</w:t>
      </w:r>
      <w:r>
        <w:rPr>
          <w:rFonts w:ascii="仿宋" w:hAnsi="仿宋" w:cs="仿宋" w:hint="eastAsia" w:eastAsia="仿宋"/>
          <w:sz w:val="32"/>
          <w:szCs w:val="32"/>
        </w:rPr>
        <w:t xml:space="preserve"> 人民警察不得参与、变相参与娱乐服务场所经营活动或者为公共场所、特种行业违法犯罪活动提供庇护。</w:t>
      </w:r>
    </w:p>
    <w:p>
      <w:pPr>
        <w:pStyle w:val="Normal"/>
        <w:ind w:firstLine="645" w:end="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ind w:firstLine="645"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法律责任</w:t>
      </w:r>
    </w:p>
    <w:p>
      <w:pPr>
        <w:pStyle w:val="Normal"/>
        <w:ind w:firstLineChars="250" w:startChars="0" w:start="0" w:endChars="0" w:end="0"/>
        <w:rPr/>
      </w:pPr>
      <w:r>
        <w:rPr>
          <w:rFonts w:ascii="黑体;SimHei" w:hAnsi="黑体;SimHei" w:cs="黑体;SimHei" w:hint="eastAsia" w:eastAsia="黑体;SimHei"/>
          <w:sz w:val="32"/>
          <w:szCs w:val="32"/>
        </w:rPr>
        <w:t>第三十五条</w:t>
      </w:r>
      <w:r>
        <w:rPr>
          <w:rFonts w:ascii="仿宋" w:hAnsi="仿宋" w:cs="仿宋" w:hint="eastAsia" w:eastAsia="仿宋"/>
          <w:sz w:val="32"/>
          <w:szCs w:val="32"/>
        </w:rPr>
        <w:t xml:space="preserve"> 公共场所和特种行业经营者、从业人员违反本条例的，由公安机关依照《公安机关办理行政案件程序规定》和本条例的规定予以处罚。</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警告或者五百元以下罚款的处罚，可以由公安派出所决定。</w:t>
      </w:r>
    </w:p>
    <w:p>
      <w:pPr>
        <w:pStyle w:val="Normal"/>
        <w:ind w:firstLineChars="200" w:startChars="0" w:start="0" w:endChars="0" w:end="0"/>
        <w:rPr/>
      </w:pPr>
      <w:r>
        <w:rPr>
          <w:rFonts w:ascii="黑体;SimHei" w:hAnsi="黑体;SimHei" w:cs="黑体;SimHei" w:hint="eastAsia" w:eastAsia="黑体;SimHei"/>
          <w:sz w:val="32"/>
          <w:szCs w:val="32"/>
        </w:rPr>
        <w:t>第三十六条</w:t>
      </w:r>
      <w:r>
        <w:rPr>
          <w:rFonts w:ascii="仿宋" w:hAnsi="仿宋" w:cs="仿宋" w:hint="eastAsia" w:eastAsia="仿宋"/>
          <w:sz w:val="32"/>
          <w:szCs w:val="32"/>
        </w:rPr>
        <w:t xml:space="preserve"> </w:t>
      </w:r>
      <w:r>
        <w:rPr>
          <w:rFonts w:ascii="仿宋" w:hAnsi="仿宋" w:cs="仿宋" w:hint="eastAsia" w:eastAsia="仿宋"/>
          <w:sz w:val="32"/>
          <w:szCs w:val="32"/>
          <w:shd w:fill="FFFFFF" w:val="clear"/>
        </w:rPr>
        <w:t>违反本条例，有下列情形之一的，处以警告；警告后仍未改正的，处以二百元以上五百元以下罚款：</w:t>
      </w:r>
    </w:p>
    <w:p>
      <w:pPr>
        <w:pStyle w:val="Normal"/>
        <w:ind w:firstLineChars="200" w:startChars="0" w:start="0" w:endChars="0" w:end="0"/>
        <w:rPr>
          <w:rFonts w:ascii="仿宋" w:hAnsi="仿宋" w:eastAsia="仿宋" w:cs="仿宋" w:hint="eastAsia"/>
          <w:sz w:val="32"/>
          <w:szCs w:val="32"/>
          <w:shd w:fill="FFFFFF" w:val="clear"/>
        </w:rPr>
      </w:pPr>
      <w:r>
        <w:rPr>
          <w:rFonts w:ascii="仿宋" w:hAnsi="仿宋" w:cs="仿宋" w:hint="eastAsia" w:eastAsia="仿宋"/>
          <w:sz w:val="32"/>
          <w:szCs w:val="32"/>
          <w:shd w:fill="FFFFFF" w:val="clear"/>
        </w:rPr>
        <w:t>（一）治安员或者保安员违反第十九条规定，未依法履行职责的；</w:t>
      </w:r>
    </w:p>
    <w:p>
      <w:pPr>
        <w:pStyle w:val="Normal"/>
        <w:ind w:firstLineChars="200" w:startChars="0" w:start="0" w:endChars="0" w:end="0"/>
        <w:rPr>
          <w:rFonts w:ascii="仿宋" w:hAnsi="仿宋" w:eastAsia="仿宋" w:cs="仿宋" w:hint="eastAsia"/>
          <w:sz w:val="32"/>
          <w:szCs w:val="32"/>
          <w:shd w:fill="FFFFFF" w:val="clear"/>
        </w:rPr>
      </w:pPr>
      <w:r>
        <w:rPr>
          <w:rFonts w:ascii="仿宋" w:hAnsi="仿宋" w:cs="仿宋" w:hint="eastAsia" w:eastAsia="仿宋"/>
          <w:sz w:val="32"/>
          <w:szCs w:val="32"/>
          <w:shd w:fill="FFFFFF" w:val="clear"/>
        </w:rPr>
        <w:t>（二）影响周围单位和居民正常工作、生活，</w:t>
      </w:r>
      <w:r>
        <w:rPr>
          <w:rFonts w:ascii="仿宋" w:hAnsi="仿宋" w:cs="仿宋" w:hint="eastAsia" w:eastAsia="仿宋"/>
          <w:sz w:val="32"/>
          <w:szCs w:val="32"/>
        </w:rPr>
        <w:t>制造社会生活噪声污染超过规定要求的；</w:t>
      </w:r>
    </w:p>
    <w:p>
      <w:pPr>
        <w:pStyle w:val="Normal"/>
        <w:ind w:firstLineChars="200" w:startChars="0" w:start="0" w:endChars="0" w:end="0"/>
        <w:rPr>
          <w:rFonts w:ascii="仿宋" w:hAnsi="仿宋" w:eastAsia="仿宋" w:cs="仿宋" w:hint="eastAsia"/>
          <w:sz w:val="32"/>
          <w:szCs w:val="32"/>
          <w:shd w:fill="FFFFFF" w:val="clear"/>
        </w:rPr>
      </w:pPr>
      <w:r>
        <w:rPr>
          <w:rFonts w:ascii="仿宋" w:hAnsi="仿宋" w:cs="仿宋" w:hint="eastAsia" w:eastAsia="仿宋"/>
          <w:sz w:val="32"/>
          <w:szCs w:val="32"/>
          <w:shd w:fill="FFFFFF" w:val="clear"/>
        </w:rPr>
        <w:t>（三）旅馆业留宿无身份证件的旅客，未向公安机关报告的。</w:t>
      </w:r>
    </w:p>
    <w:p>
      <w:pPr>
        <w:pStyle w:val="Normal"/>
        <w:ind w:firstLineChars="200" w:startChars="0" w:start="0" w:endChars="0" w:end="0"/>
        <w:rPr/>
      </w:pPr>
      <w:r>
        <w:rPr>
          <w:rFonts w:ascii="黑体;SimHei" w:hAnsi="黑体;SimHei" w:cs="黑体;SimHei" w:hint="eastAsia" w:eastAsia="黑体;SimHei"/>
          <w:sz w:val="32"/>
          <w:szCs w:val="32"/>
        </w:rPr>
        <w:t>第三十七条</w:t>
      </w:r>
      <w:r>
        <w:rPr>
          <w:rFonts w:ascii="仿宋" w:hAnsi="仿宋" w:cs="仿宋" w:hint="eastAsia" w:eastAsia="仿宋"/>
          <w:sz w:val="32"/>
          <w:szCs w:val="32"/>
        </w:rPr>
        <w:t xml:space="preserve"> 旅馆业的工作人员对住宿的旅客不按规定登记的，处以二百元以上五百元以下罚款。</w:t>
      </w:r>
    </w:p>
    <w:p>
      <w:pPr>
        <w:pStyle w:val="Normal"/>
        <w:ind w:firstLineChars="200" w:startChars="0" w:start="0" w:endChars="0" w:end="0"/>
        <w:rPr/>
      </w:pPr>
      <w:r>
        <w:rPr>
          <w:rFonts w:ascii="仿宋" w:hAnsi="仿宋" w:cs="仿宋" w:hint="eastAsia" w:eastAsia="仿宋"/>
          <w:sz w:val="32"/>
          <w:szCs w:val="32"/>
        </w:rPr>
        <w:t>旅馆业的工作人员明知住宿的旅客是犯罪嫌疑人员或者被公安机关通缉的人员，不向公安机关报告的，</w:t>
      </w:r>
      <w:r>
        <w:rPr>
          <w:rFonts w:ascii="仿宋" w:hAnsi="仿宋" w:cs="仿宋" w:eastAsia="仿宋"/>
          <w:sz w:val="32"/>
          <w:szCs w:val="32"/>
        </w:rPr>
        <w:t>处二百元以上五百元以下罚款；情节严重的，</w:t>
      </w:r>
      <w:r>
        <w:rPr>
          <w:rFonts w:ascii="仿宋" w:hAnsi="仿宋" w:cs="仿宋" w:hint="eastAsia" w:eastAsia="仿宋"/>
          <w:sz w:val="32"/>
          <w:szCs w:val="32"/>
        </w:rPr>
        <w:t>依据《中华人民共和国治安管理处罚法》</w:t>
      </w:r>
      <w:r>
        <w:rPr>
          <w:rFonts w:ascii="仿宋" w:hAnsi="仿宋" w:cs="仿宋" w:eastAsia="仿宋"/>
          <w:sz w:val="32"/>
          <w:szCs w:val="32"/>
        </w:rPr>
        <w:t>处五日以下拘留，可以并处五百元以下罚款</w:t>
      </w:r>
      <w:r>
        <w:rPr>
          <w:rFonts w:ascii="仿宋" w:hAnsi="仿宋" w:cs="仿宋" w:hint="eastAsia" w:eastAsia="仿宋"/>
          <w:sz w:val="32"/>
          <w:szCs w:val="32"/>
        </w:rPr>
        <w:t>。</w:t>
      </w:r>
    </w:p>
    <w:p>
      <w:pPr>
        <w:pStyle w:val="Normal"/>
        <w:ind w:firstLineChars="200" w:startChars="0" w:start="0" w:endChars="0" w:end="0"/>
        <w:rPr/>
      </w:pPr>
      <w:r>
        <w:rPr>
          <w:rFonts w:ascii="黑体;SimHei" w:hAnsi="黑体;SimHei" w:cs="黑体;SimHei" w:hint="eastAsia" w:eastAsia="黑体;SimHei"/>
          <w:sz w:val="32"/>
          <w:szCs w:val="32"/>
        </w:rPr>
        <w:t>第三十八条</w:t>
      </w:r>
      <w:r>
        <w:rPr>
          <w:rFonts w:ascii="仿宋" w:hAnsi="仿宋" w:cs="仿宋" w:hint="eastAsia" w:eastAsia="仿宋"/>
          <w:sz w:val="32"/>
          <w:szCs w:val="32"/>
        </w:rPr>
        <w:t xml:space="preserve"> 娱乐场所法定代表人、负责人或者从业人员发现违法或者涉嫌犯罪行为未按照规定向公安机关报告的，由公安机关给予警告；情节严重的，责令停业整顿。</w:t>
      </w:r>
    </w:p>
    <w:p>
      <w:pPr>
        <w:pStyle w:val="Normal"/>
        <w:ind w:firstLineChars="200" w:startChars="0" w:start="0" w:endChars="0" w:end="0"/>
        <w:rPr/>
      </w:pPr>
      <w:r>
        <w:rPr>
          <w:rFonts w:ascii="黑体;SimHei" w:hAnsi="黑体;SimHei" w:cs="黑体;SimHei" w:hint="eastAsia" w:eastAsia="黑体;SimHei"/>
          <w:sz w:val="32"/>
          <w:szCs w:val="32"/>
        </w:rPr>
        <w:t>第三十九条</w:t>
      </w:r>
      <w:r>
        <w:rPr>
          <w:rFonts w:ascii="仿宋" w:hAnsi="仿宋" w:cs="仿宋" w:hint="eastAsia" w:eastAsia="仿宋"/>
          <w:sz w:val="32"/>
          <w:szCs w:val="32"/>
        </w:rPr>
        <w:t xml:space="preserve"> 除娱乐场所以外的公共场所和除旅馆业、典当业以外的特种行业，在经营过程中发现违反治安管理或者涉嫌犯罪的行为、违禁物品、公安机关通报协查的人员或者物品，未按照规定向公安机关报告的，由公安机关给予警告；情节严重的，处以五百元以上一千元以下罚款。</w:t>
      </w:r>
    </w:p>
    <w:p>
      <w:pPr>
        <w:pStyle w:val="Normal"/>
        <w:ind w:firstLineChars="200" w:startChars="0" w:start="0" w:endChars="0" w:end="0"/>
        <w:rPr/>
      </w:pPr>
      <w:r>
        <w:rPr>
          <w:rFonts w:ascii="黑体;SimHei" w:hAnsi="黑体;SimHei" w:cs="黑体;SimHei" w:hint="eastAsia" w:eastAsia="黑体;SimHei"/>
          <w:sz w:val="32"/>
          <w:szCs w:val="32"/>
        </w:rPr>
        <w:t>第四十条</w:t>
      </w:r>
      <w:r>
        <w:rPr>
          <w:rFonts w:ascii="仿宋" w:hAnsi="仿宋" w:cs="仿宋" w:hint="eastAsia" w:eastAsia="仿宋"/>
          <w:sz w:val="32"/>
          <w:szCs w:val="32"/>
        </w:rPr>
        <w:t xml:space="preserve"> </w:t>
      </w:r>
      <w:r>
        <w:rPr>
          <w:rFonts w:ascii="仿宋" w:hAnsi="仿宋" w:cs="仿宋" w:hint="eastAsia" w:eastAsia="仿宋"/>
          <w:sz w:val="32"/>
          <w:szCs w:val="32"/>
          <w:shd w:fill="FFFFFF" w:val="clear"/>
        </w:rPr>
        <w:t>违反本条例，有下列情形之一的，责令限期改正，处以二百元以上五百元以下罚款：</w:t>
      </w:r>
    </w:p>
    <w:p>
      <w:pPr>
        <w:pStyle w:val="Normal"/>
        <w:ind w:firstLineChars="200" w:startChars="0" w:start="0" w:endChars="0" w:end="0"/>
        <w:rPr/>
      </w:pPr>
      <w:r>
        <w:rPr>
          <w:rFonts w:ascii="仿宋" w:hAnsi="仿宋" w:cs="仿宋" w:hint="eastAsia" w:eastAsia="仿宋"/>
          <w:sz w:val="32"/>
          <w:szCs w:val="32"/>
          <w:shd w:fill="FFFFFF" w:val="clear"/>
        </w:rPr>
        <w:t>（一）</w:t>
      </w:r>
      <w:r>
        <w:rPr>
          <w:rFonts w:ascii="仿宋" w:hAnsi="仿宋" w:cs="宋体;SimSun" w:hint="eastAsia" w:eastAsia="仿宋"/>
          <w:sz w:val="32"/>
          <w:szCs w:val="32"/>
        </w:rPr>
        <w:t>除娱乐场所以外的公共场所、开锁业、旧移动电话交易业、金银首饰加工、置换业、机动车维修业、废旧金属收购业、信托寄卖业未按规定办理备案或者有注销、变更情形，未书面告知公安机关的</w:t>
      </w:r>
      <w:r>
        <w:rPr>
          <w:rFonts w:ascii="仿宋" w:hAnsi="仿宋" w:cs="仿宋" w:hint="eastAsia" w:eastAsia="仿宋"/>
          <w:sz w:val="32"/>
          <w:szCs w:val="32"/>
          <w:shd w:fill="FFFFFF" w:val="clear"/>
        </w:rPr>
        <w:t>；</w:t>
      </w:r>
    </w:p>
    <w:p>
      <w:pPr>
        <w:pStyle w:val="Normal"/>
        <w:ind w:firstLineChars="200" w:startChars="0" w:start="0" w:endChars="0" w:end="0"/>
        <w:rPr/>
      </w:pPr>
      <w:r>
        <w:rPr>
          <w:rFonts w:ascii="仿宋" w:hAnsi="仿宋" w:cs="仿宋" w:hint="eastAsia" w:eastAsia="仿宋"/>
          <w:sz w:val="32"/>
          <w:szCs w:val="32"/>
          <w:shd w:fill="FFFFFF" w:val="clear"/>
        </w:rPr>
        <w:t>（二）旅馆业、公章刻制业、典当业未配备符合治安管理信息系统要求的设施或者</w:t>
      </w:r>
      <w:r>
        <w:rPr>
          <w:rFonts w:ascii="仿宋" w:hAnsi="仿宋" w:cs="仿宋" w:hint="eastAsia" w:eastAsia="仿宋"/>
          <w:sz w:val="32"/>
          <w:szCs w:val="32"/>
        </w:rPr>
        <w:t>未按规定向公安机关报送相关信息的</w:t>
      </w:r>
      <w:r>
        <w:rPr>
          <w:rFonts w:ascii="仿宋" w:hAnsi="仿宋" w:cs="仿宋" w:hint="eastAsia" w:eastAsia="仿宋"/>
          <w:sz w:val="32"/>
          <w:szCs w:val="32"/>
          <w:shd w:fill="FFFFFF" w:val="clear"/>
        </w:rPr>
        <w:t xml:space="preserve">； </w:t>
      </w:r>
    </w:p>
    <w:p>
      <w:pPr>
        <w:pStyle w:val="Normal"/>
        <w:ind w:firstLineChars="225" w:startChars="0" w:start="0" w:endChars="0" w:end="0"/>
        <w:rPr/>
      </w:pPr>
      <w:r>
        <w:rPr>
          <w:rFonts w:ascii="仿宋" w:hAnsi="仿宋" w:cs="仿宋" w:hint="eastAsia" w:eastAsia="仿宋"/>
          <w:sz w:val="32"/>
          <w:szCs w:val="32"/>
          <w:shd w:fill="FFFFFF" w:val="clear"/>
        </w:rPr>
        <w:t>（三）</w:t>
      </w:r>
      <w:r>
        <w:rPr>
          <w:rFonts w:ascii="仿宋_GB2312" w:hAnsi="仿宋_GB2312" w:cs="仿宋" w:hint="eastAsia" w:eastAsia="仿宋_GB2312"/>
          <w:kern w:val="0"/>
          <w:sz w:val="32"/>
          <w:szCs w:val="32"/>
        </w:rPr>
        <w:t>公章刻制业刻制公章后，未按规定备案的</w:t>
      </w:r>
      <w:r>
        <w:rPr>
          <w:rFonts w:ascii="仿宋" w:hAnsi="仿宋" w:cs="仿宋" w:hint="eastAsia" w:eastAsia="仿宋"/>
          <w:sz w:val="32"/>
          <w:szCs w:val="32"/>
          <w:shd w:fill="FFFFFF" w:val="clear"/>
        </w:rPr>
        <w:t>；</w:t>
      </w:r>
    </w:p>
    <w:p>
      <w:pPr>
        <w:pStyle w:val="Normal"/>
        <w:ind w:firstLineChars="225" w:startChars="0" w:start="0" w:endChars="0" w:end="0"/>
        <w:rPr>
          <w:rFonts w:ascii="仿宋" w:hAnsi="仿宋" w:eastAsia="仿宋" w:cs="仿宋" w:hint="eastAsia"/>
          <w:sz w:val="32"/>
          <w:szCs w:val="32"/>
          <w:shd w:fill="FFFFFF" w:val="clear"/>
        </w:rPr>
      </w:pPr>
      <w:r>
        <w:rPr>
          <w:rFonts w:ascii="仿宋" w:hAnsi="仿宋" w:cs="仿宋" w:hint="eastAsia" w:eastAsia="仿宋"/>
          <w:sz w:val="32"/>
          <w:szCs w:val="32"/>
          <w:shd w:fill="FFFFFF" w:val="clear"/>
        </w:rPr>
        <w:t>（四）公章刻制业对作废的公章未按规定销毁或者未按规定送交公安机关处理的；</w:t>
      </w:r>
    </w:p>
    <w:p>
      <w:pPr>
        <w:pStyle w:val="Normal"/>
        <w:ind w:firstLineChars="250" w:startChars="0" w:start="0" w:endChars="0" w:end="0"/>
        <w:rPr>
          <w:rFonts w:ascii="仿宋" w:hAnsi="仿宋" w:eastAsia="仿宋" w:cs="仿宋" w:hint="eastAsia"/>
          <w:sz w:val="32"/>
          <w:szCs w:val="32"/>
          <w:shd w:fill="FFFFFF" w:val="clear"/>
        </w:rPr>
      </w:pPr>
      <w:r>
        <w:rPr>
          <w:rFonts w:ascii="仿宋" w:hAnsi="仿宋" w:cs="仿宋" w:hint="eastAsia" w:eastAsia="仿宋"/>
          <w:sz w:val="32"/>
          <w:szCs w:val="32"/>
        </w:rPr>
        <w:t>（五）旧移动电话交易业</w:t>
      </w:r>
      <w:r>
        <w:rPr>
          <w:rFonts w:ascii="仿宋" w:hAnsi="仿宋" w:cs="仿宋" w:hint="eastAsia" w:eastAsia="仿宋"/>
          <w:sz w:val="32"/>
          <w:szCs w:val="32"/>
          <w:shd w:fill="FFFFFF" w:val="clear"/>
        </w:rPr>
        <w:t>收售无原始发票和无本人有效身份证件的旧移动电话的</w:t>
      </w:r>
      <w:r>
        <w:rPr>
          <w:rFonts w:ascii="仿宋" w:hAnsi="仿宋" w:cs="仿宋" w:hint="eastAsia" w:eastAsia="仿宋"/>
          <w:sz w:val="32"/>
          <w:szCs w:val="32"/>
        </w:rPr>
        <w:t>。</w:t>
      </w:r>
    </w:p>
    <w:p>
      <w:pPr>
        <w:pStyle w:val="Normal"/>
        <w:ind w:firstLineChars="250" w:startChars="0" w:start="0" w:endChars="0" w:end="0"/>
        <w:rPr/>
      </w:pPr>
      <w:r>
        <w:rPr>
          <w:rFonts w:ascii="黑体;SimHei" w:hAnsi="黑体;SimHei" w:cs="黑体;SimHei" w:hint="eastAsia" w:eastAsia="黑体;SimHei"/>
          <w:sz w:val="32"/>
          <w:szCs w:val="32"/>
        </w:rPr>
        <w:t>第四十一条</w:t>
      </w:r>
      <w:r>
        <w:rPr>
          <w:rFonts w:ascii="仿宋" w:hAnsi="仿宋" w:cs="仿宋" w:hint="eastAsia" w:eastAsia="仿宋"/>
          <w:sz w:val="32"/>
          <w:szCs w:val="32"/>
        </w:rPr>
        <w:t xml:space="preserve"> 违反本条例，有下列情形之一的，责令限期改正，处以五百元以上一千元以下罚款：</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（一）洗浴等场所提供住宿服务，在零时后未对留宿旅客进行登记的；</w:t>
      </w:r>
    </w:p>
    <w:p>
      <w:pPr>
        <w:pStyle w:val="Normal"/>
        <w:ind w:firstLineChars="250" w:startChars="0" w:start="0" w:endChars="0" w:end="0"/>
        <w:rPr/>
      </w:pPr>
      <w:r>
        <w:rPr>
          <w:rFonts w:ascii="仿宋" w:hAnsi="仿宋" w:cs="仿宋" w:hint="eastAsia" w:eastAsia="仿宋"/>
          <w:sz w:val="32"/>
          <w:szCs w:val="32"/>
        </w:rPr>
        <w:t>（二）</w:t>
      </w:r>
      <w:r>
        <w:rPr>
          <w:rFonts w:ascii="仿宋" w:hAnsi="仿宋" w:cs="仿宋" w:hint="eastAsia" w:eastAsia="仿宋"/>
          <w:sz w:val="32"/>
          <w:szCs w:val="32"/>
          <w:shd w:fill="FFFFFF" w:val="clear"/>
        </w:rPr>
        <w:t>旅馆业对旅客遗留的财物，未妥善保管或者未送交公安机关处理的；</w:t>
      </w:r>
      <w:r>
        <w:rPr>
          <w:rFonts w:ascii="仿宋" w:hAnsi="仿宋" w:cs="仿宋" w:hint="eastAsia" w:eastAsia="仿宋"/>
          <w:sz w:val="32"/>
          <w:szCs w:val="32"/>
        </w:rPr>
        <w:t xml:space="preserve"> </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（三）公章刻制业委托其他单位和个人加工、制作公章的；</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（四）经营开锁业，违反第二十四条第二项、第四项、第五项规定的；</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（五）</w:t>
      </w:r>
      <w:r>
        <w:rPr>
          <w:rFonts w:ascii="仿宋" w:hAnsi="仿宋" w:cs="仿宋" w:hint="eastAsia" w:eastAsia="仿宋"/>
          <w:sz w:val="32"/>
          <w:szCs w:val="32"/>
          <w:shd w:fill="FFFFFF" w:val="clear"/>
        </w:rPr>
        <w:t>在核准登记的场所外从事旧移动电话交易的；</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shd w:fill="FFFFFF" w:val="clear"/>
        </w:rPr>
        <w:t xml:space="preserve">（六）废旧金属收购业违反第二十六条第二项规定的； </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七）收当、寄卖无民事行为能力人、限制民事行为能力人所持有的贵重物品，收购无民事行为能力人、限制民事行为能力人所持有的旧移动电话，加工、置换无民事行为能力人、限制民事行为能力人所持有的金银首饰的；</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（八）除旅馆业、废旧金属收购业、机动车维修业以外的其他特种行业，违反第二十条第六项规定的。</w:t>
      </w:r>
    </w:p>
    <w:p>
      <w:pPr>
        <w:pStyle w:val="Normal"/>
        <w:ind w:firstLineChars="250" w:startChars="0" w:start="0" w:endChars="0" w:end="0"/>
        <w:rPr/>
      </w:pPr>
      <w:r>
        <w:rPr>
          <w:rFonts w:ascii="黑体;SimHei" w:hAnsi="黑体;SimHei" w:cs="黑体;SimHei" w:hint="eastAsia" w:eastAsia="黑体;SimHei"/>
          <w:sz w:val="32"/>
          <w:szCs w:val="32"/>
        </w:rPr>
        <w:t>第四十二条</w:t>
      </w:r>
      <w:r>
        <w:rPr>
          <w:rFonts w:ascii="仿宋" w:hAnsi="仿宋" w:cs="仿宋" w:hint="eastAsia" w:eastAsia="仿宋"/>
          <w:sz w:val="32"/>
          <w:szCs w:val="32"/>
        </w:rPr>
        <w:t xml:space="preserve"> 违反本条例，有下列情形之一的，责令限期改正，逾期不改的，处以五百元以上一千元以下罚款：</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（一）旅馆业、公章刻制业、典当业有变更、注销情形，未按规定到公安机关办理变更、注销手续的；</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（二）治安责任人未依法履行第十五条规定的责任的；</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（三）公共场所和特种行业的法定代表人或者负责人、保安员、治安员，未按规定接受治安业务培训的。</w:t>
      </w:r>
    </w:p>
    <w:p>
      <w:pPr>
        <w:pStyle w:val="Normal"/>
        <w:ind w:firstLineChars="200" w:startChars="0" w:start="0" w:endChars="0" w:end="0"/>
        <w:rPr/>
      </w:pPr>
      <w:r>
        <w:rPr>
          <w:rFonts w:ascii="黑体;SimHei" w:hAnsi="黑体;SimHei" w:cs="黑体;SimHei" w:hint="eastAsia" w:eastAsia="黑体;SimHei"/>
          <w:sz w:val="32"/>
          <w:szCs w:val="32"/>
        </w:rPr>
        <w:t>第四十三条</w:t>
      </w:r>
      <w:r>
        <w:rPr>
          <w:rFonts w:ascii="仿宋" w:hAnsi="仿宋" w:cs="仿宋" w:hint="eastAsia" w:eastAsia="仿宋"/>
          <w:sz w:val="32"/>
          <w:szCs w:val="32"/>
        </w:rPr>
        <w:t xml:space="preserve"> 违反本条例，有下列情形之一的，责令限期改正，处以一千元以上二千元以下罚款：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（一）聘用的从业人员、保安员不符合第十六条、第十七条规定的；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（二）三星级或者相当于三星级以上的饭店，未按规定安装符合国家规定的安全监控系统或者未将系统存储信息保存三十日以上的。</w:t>
      </w:r>
    </w:p>
    <w:p>
      <w:pPr>
        <w:pStyle w:val="Normal"/>
        <w:ind w:firstLineChars="200" w:startChars="0" w:start="0" w:endChars="0" w:end="0"/>
        <w:rPr/>
      </w:pPr>
      <w:r>
        <w:rPr>
          <w:rFonts w:ascii="黑体;SimHei" w:hAnsi="黑体;SimHei" w:cs="黑体;SimHei" w:hint="eastAsia" w:eastAsia="黑体;SimHei"/>
          <w:sz w:val="32"/>
          <w:szCs w:val="32"/>
        </w:rPr>
        <w:t>第四十四条</w:t>
      </w:r>
      <w:r>
        <w:rPr>
          <w:rFonts w:ascii="仿宋" w:hAnsi="仿宋" w:cs="仿宋" w:hint="eastAsia" w:eastAsia="仿宋"/>
          <w:sz w:val="32"/>
          <w:szCs w:val="32"/>
        </w:rPr>
        <w:t xml:space="preserve"> 废旧金属收购业违反第二十条第六项规定的，责令改正，视情节轻重，处以二千元以上五千元以下的罚款、责令停业整顿。</w:t>
      </w:r>
    </w:p>
    <w:p>
      <w:pPr>
        <w:pStyle w:val="Normal"/>
        <w:ind w:firstLineChars="200" w:startChars="0" w:start="0" w:endChars="0" w:end="0"/>
        <w:rPr/>
      </w:pPr>
      <w:r>
        <w:rPr>
          <w:rFonts w:ascii="仿宋" w:hAnsi="仿宋" w:cs="仿宋" w:hint="eastAsia" w:eastAsia="仿宋"/>
          <w:sz w:val="32"/>
          <w:szCs w:val="32"/>
        </w:rPr>
        <w:t>机动车维修业违反第</w:t>
      </w:r>
      <w:r>
        <w:rPr>
          <w:rFonts w:ascii="仿宋" w:hAnsi="仿宋" w:cs="宋体;SimSun" w:hint="eastAsia" w:eastAsia="仿宋"/>
          <w:kern w:val="0"/>
          <w:sz w:val="32"/>
          <w:szCs w:val="32"/>
        </w:rPr>
        <w:t>二十条第六项</w:t>
      </w:r>
      <w:r>
        <w:rPr>
          <w:rFonts w:ascii="仿宋" w:hAnsi="仿宋" w:cs="仿宋" w:hint="eastAsia" w:eastAsia="仿宋"/>
          <w:sz w:val="32"/>
          <w:szCs w:val="32"/>
        </w:rPr>
        <w:t>规定的，责令改正，处以五百元以上三千元以下罚款。</w:t>
      </w:r>
    </w:p>
    <w:p>
      <w:pPr>
        <w:pStyle w:val="Normal"/>
        <w:ind w:firstLineChars="200" w:startChars="0" w:start="0" w:endChars="0" w:end="0"/>
        <w:rPr/>
      </w:pPr>
      <w:r>
        <w:rPr>
          <w:rFonts w:ascii="黑体;SimHei" w:hAnsi="黑体;SimHei" w:cs="黑体;SimHei" w:hint="eastAsia" w:eastAsia="黑体;SimHei"/>
          <w:sz w:val="32"/>
          <w:szCs w:val="32"/>
        </w:rPr>
        <w:t>第四十五条</w:t>
      </w:r>
      <w:r>
        <w:rPr>
          <w:rFonts w:ascii="仿宋" w:hAnsi="仿宋" w:cs="仿宋" w:hint="eastAsia" w:eastAsia="仿宋"/>
          <w:sz w:val="32"/>
          <w:szCs w:val="32"/>
        </w:rPr>
        <w:t xml:space="preserve"> 未取得《特种行业许可证》擅自开办特种行业的，由公安机关责令限期改正，</w:t>
      </w:r>
      <w:r>
        <w:rPr>
          <w:rFonts w:ascii="仿宋" w:hAnsi="仿宋" w:cs="仿宋" w:eastAsia="仿宋"/>
          <w:sz w:val="32"/>
          <w:szCs w:val="32"/>
        </w:rPr>
        <w:t>处</w:t>
      </w:r>
      <w:r>
        <w:rPr>
          <w:rFonts w:ascii="仿宋" w:hAnsi="仿宋" w:cs="仿宋" w:hint="eastAsia" w:eastAsia="仿宋"/>
          <w:sz w:val="32"/>
          <w:szCs w:val="32"/>
        </w:rPr>
        <w:t>以</w:t>
      </w:r>
      <w:r>
        <w:rPr>
          <w:rFonts w:ascii="仿宋" w:hAnsi="仿宋" w:cs="仿宋" w:eastAsia="仿宋"/>
          <w:sz w:val="32"/>
          <w:szCs w:val="32"/>
        </w:rPr>
        <w:t>五百元以上一千元以下罚款；情节较轻的，处</w:t>
      </w:r>
      <w:r>
        <w:rPr>
          <w:rFonts w:ascii="仿宋" w:hAnsi="仿宋" w:cs="仿宋" w:hint="eastAsia" w:eastAsia="仿宋"/>
          <w:sz w:val="32"/>
          <w:szCs w:val="32"/>
        </w:rPr>
        <w:t>以</w:t>
      </w:r>
      <w:r>
        <w:rPr>
          <w:rFonts w:ascii="仿宋" w:hAnsi="仿宋" w:cs="仿宋" w:eastAsia="仿宋"/>
          <w:sz w:val="32"/>
          <w:szCs w:val="32"/>
        </w:rPr>
        <w:t>五百元以下罚款</w:t>
      </w:r>
      <w:r>
        <w:rPr>
          <w:rFonts w:ascii="仿宋" w:hAnsi="仿宋" w:cs="仿宋" w:hint="eastAsia" w:eastAsia="仿宋"/>
          <w:sz w:val="32"/>
          <w:szCs w:val="32"/>
        </w:rPr>
        <w:t>；有违法所得的，没收违法所得。</w:t>
      </w:r>
    </w:p>
    <w:p>
      <w:pPr>
        <w:pStyle w:val="Normal"/>
        <w:ind w:firstLine="675" w:end="0"/>
        <w:rPr/>
      </w:pPr>
      <w:r>
        <w:rPr>
          <w:rFonts w:ascii="黑体;SimHei" w:hAnsi="黑体;SimHei" w:cs="黑体;SimHei" w:hint="eastAsia" w:eastAsia="黑体;SimHei"/>
          <w:sz w:val="32"/>
          <w:szCs w:val="32"/>
        </w:rPr>
        <w:t>第四十六条</w:t>
      </w:r>
      <w:r>
        <w:rPr>
          <w:rFonts w:ascii="仿宋" w:hAnsi="仿宋" w:cs="仿宋" w:hint="eastAsia" w:eastAsia="仿宋"/>
          <w:sz w:val="32"/>
          <w:szCs w:val="32"/>
        </w:rPr>
        <w:t xml:space="preserve"> 违反本条例由公安机关责令改正的期限内未改正的特种行业，责令其停业整顿，逾期仍未改正的，由公安机关吊销其《特种行业许可证》。</w:t>
      </w:r>
    </w:p>
    <w:p>
      <w:pPr>
        <w:pStyle w:val="Normal"/>
        <w:ind w:firstLineChars="250" w:startChars="0" w:start="0" w:endChars="0" w:end="0"/>
        <w:rPr/>
      </w:pPr>
      <w:r>
        <w:rPr>
          <w:rFonts w:ascii="黑体;SimHei" w:hAnsi="黑体;SimHei" w:cs="黑体;SimHei" w:hint="eastAsia" w:eastAsia="黑体;SimHei"/>
          <w:sz w:val="32"/>
          <w:szCs w:val="32"/>
        </w:rPr>
        <w:t>第四十七条</w:t>
      </w:r>
      <w:r>
        <w:rPr>
          <w:rFonts w:ascii="仿宋" w:hAnsi="仿宋" w:cs="仿宋" w:hint="eastAsia" w:eastAsia="仿宋"/>
          <w:sz w:val="32"/>
          <w:szCs w:val="32"/>
        </w:rPr>
        <w:t xml:space="preserve"> 娱乐场所为第二十条第一项所列违法犯罪活动提供条件的，</w:t>
      </w:r>
      <w:r>
        <w:rPr>
          <w:rFonts w:ascii="仿宋" w:hAnsi="仿宋" w:cs="宋体;SimSun" w:hint="eastAsia" w:eastAsia="仿宋"/>
          <w:color w:val="000000"/>
          <w:kern w:val="0"/>
          <w:sz w:val="32"/>
          <w:szCs w:val="32"/>
        </w:rPr>
        <w:t>由公安机关没收违法所得和非法财物，责令停业整顿三个月至六个月；情节严重的，对直接负责的主管人员和其他直接责任人员处以一万元以上二万元以下罚款。</w:t>
      </w:r>
    </w:p>
    <w:p>
      <w:pPr>
        <w:pStyle w:val="Normal"/>
        <w:ind w:firstLineChars="250" w:startChars="0" w:start="0" w:endChars="0" w:end="0"/>
        <w:rPr/>
      </w:pPr>
      <w:r>
        <w:rPr>
          <w:rFonts w:ascii="仿宋" w:hAnsi="仿宋" w:cs="宋体;SimSun" w:hint="eastAsia" w:eastAsia="仿宋"/>
          <w:color w:val="000000"/>
          <w:kern w:val="0"/>
          <w:sz w:val="32"/>
          <w:szCs w:val="32"/>
        </w:rPr>
        <w:t>其他公共场所和特种行业</w:t>
      </w:r>
      <w:r>
        <w:rPr>
          <w:rFonts w:ascii="仿宋" w:hAnsi="仿宋" w:cs="仿宋" w:hint="eastAsia" w:eastAsia="仿宋"/>
          <w:sz w:val="32"/>
          <w:szCs w:val="32"/>
          <w:shd w:fill="FFFFFF" w:val="clear"/>
        </w:rPr>
        <w:t>为第二十条第一项所列违法犯罪活动提供条件的，由公安机关</w:t>
      </w:r>
      <w:r>
        <w:rPr>
          <w:rFonts w:ascii="仿宋" w:hAnsi="仿宋" w:cs="仿宋" w:hint="eastAsia" w:eastAsia="仿宋"/>
          <w:sz w:val="32"/>
          <w:szCs w:val="32"/>
        </w:rPr>
        <w:t>责令改正，处以五百元以上一千元以下罚款</w:t>
      </w:r>
      <w:r>
        <w:rPr>
          <w:rFonts w:ascii="仿宋" w:hAnsi="仿宋" w:cs="仿宋" w:hint="eastAsia" w:eastAsia="仿宋"/>
          <w:sz w:val="32"/>
          <w:szCs w:val="32"/>
          <w:shd w:fill="FFFFFF" w:val="clear"/>
        </w:rPr>
        <w:t>。</w:t>
      </w:r>
    </w:p>
    <w:p>
      <w:pPr>
        <w:pStyle w:val="Normal"/>
        <w:ind w:firstLineChars="250" w:startChars="0" w:start="0" w:endChars="0" w:end="0"/>
        <w:rPr/>
      </w:pPr>
      <w:r>
        <w:rPr>
          <w:rFonts w:ascii="黑体;SimHei" w:hAnsi="黑体;SimHei" w:cs="黑体;SimHei" w:hint="eastAsia" w:eastAsia="黑体;SimHei"/>
          <w:sz w:val="32"/>
          <w:szCs w:val="32"/>
        </w:rPr>
        <w:t>第四十八条</w:t>
      </w:r>
      <w:r>
        <w:rPr>
          <w:rFonts w:ascii="仿宋" w:hAnsi="仿宋" w:cs="仿宋" w:hint="eastAsia" w:eastAsia="仿宋"/>
          <w:sz w:val="32"/>
          <w:szCs w:val="32"/>
        </w:rPr>
        <w:t xml:space="preserve"> 废旧金属收购业收购公安机关通报协查的赃物以及国家禁止收购的其他物品的，处以五百元以上一千元以下罚款。</w:t>
      </w:r>
    </w:p>
    <w:p>
      <w:pPr>
        <w:pStyle w:val="Normal"/>
        <w:ind w:firstLineChars="200" w:startChars="0" w:start="0" w:endChars="0" w:end="0"/>
        <w:rPr/>
      </w:pPr>
      <w:r>
        <w:rPr>
          <w:rFonts w:ascii="黑体;SimHei" w:hAnsi="黑体;SimHei" w:cs="黑体;SimHei" w:hint="eastAsia" w:eastAsia="黑体;SimHei"/>
          <w:sz w:val="32"/>
          <w:szCs w:val="32"/>
        </w:rPr>
        <w:t>第四十九条</w:t>
      </w:r>
      <w:r>
        <w:rPr>
          <w:rFonts w:ascii="仿宋" w:hAnsi="仿宋" w:cs="仿宋" w:hint="eastAsia" w:eastAsia="仿宋"/>
          <w:sz w:val="32"/>
          <w:szCs w:val="32"/>
        </w:rPr>
        <w:t xml:space="preserve"> 违反本条例的行为，应当处以拘留的，按照《中华人民共和国治安管理处罚法》的有关规定执行，构成犯罪的，依法追究刑事责任。</w:t>
      </w:r>
    </w:p>
    <w:p>
      <w:pPr>
        <w:pStyle w:val="Normal"/>
        <w:ind w:firstLineChars="200" w:startChars="0" w:start="0" w:endChars="0" w:end="0"/>
        <w:rPr/>
      </w:pPr>
      <w:r>
        <w:rPr>
          <w:rFonts w:ascii="黑体;SimHei" w:hAnsi="黑体;SimHei" w:cs="黑体;SimHei" w:hint="eastAsia" w:eastAsia="黑体;SimHei"/>
          <w:sz w:val="32"/>
          <w:szCs w:val="32"/>
        </w:rPr>
        <w:t>第五十条</w:t>
      </w:r>
      <w:r>
        <w:rPr>
          <w:rFonts w:ascii="仿宋" w:hAnsi="仿宋" w:cs="仿宋" w:hint="eastAsia" w:eastAsia="仿宋"/>
          <w:sz w:val="32"/>
          <w:szCs w:val="32"/>
        </w:rPr>
        <w:t xml:space="preserve"> 当事人对具体行政行为不服的，可以依法提起行政复议或者行政诉讼。</w:t>
      </w:r>
    </w:p>
    <w:p>
      <w:pPr>
        <w:pStyle w:val="Normal"/>
        <w:ind w:firstLineChars="200" w:startChars="0" w:start="0" w:endChars="0" w:end="0"/>
        <w:rPr/>
      </w:pPr>
      <w:r>
        <w:rPr>
          <w:rFonts w:ascii="黑体;SimHei" w:hAnsi="黑体;SimHei" w:cs="黑体;SimHei" w:hint="eastAsia" w:eastAsia="黑体;SimHei"/>
          <w:sz w:val="32"/>
          <w:szCs w:val="32"/>
        </w:rPr>
        <w:t>第五十一条</w:t>
      </w:r>
      <w:r>
        <w:rPr>
          <w:rFonts w:ascii="仿宋" w:hAnsi="仿宋" w:cs="仿宋" w:hint="eastAsia" w:eastAsia="仿宋"/>
          <w:sz w:val="32"/>
          <w:szCs w:val="32"/>
        </w:rPr>
        <w:t xml:space="preserve"> 违反本条例的限期整改的期限，不得超过十五日；停业整顿的期限为十五日以上六个月以下。</w:t>
      </w:r>
    </w:p>
    <w:p>
      <w:pPr>
        <w:pStyle w:val="Normal"/>
        <w:ind w:firstLineChars="200" w:startChars="0" w:start="0" w:endChars="0" w:end="0"/>
        <w:rPr/>
      </w:pPr>
      <w:r>
        <w:rPr>
          <w:rFonts w:ascii="黑体;SimHei" w:hAnsi="黑体;SimHei" w:cs="黑体;SimHei" w:hint="eastAsia" w:eastAsia="黑体;SimHei"/>
          <w:sz w:val="32"/>
          <w:szCs w:val="32"/>
        </w:rPr>
        <w:t>第五十二条</w:t>
      </w:r>
      <w:r>
        <w:rPr>
          <w:rFonts w:ascii="仿宋" w:hAnsi="仿宋" w:cs="仿宋" w:hint="eastAsia" w:eastAsia="仿宋"/>
          <w:sz w:val="32"/>
          <w:szCs w:val="32"/>
        </w:rPr>
        <w:t xml:space="preserve"> 人民警察违反第三十一条至第三十四条规定的，根据情节给予批评教育或者行政处分；构成犯罪的，依法追究刑事责任。</w:t>
      </w:r>
    </w:p>
    <w:p>
      <w:pPr>
        <w:pStyle w:val="Normal"/>
        <w:ind w:firstLineChars="200" w:startChars="0" w:start="0" w:endChars="0" w:end="0"/>
        <w:jc w:val="center"/>
        <w:rPr>
          <w:rFonts w:ascii="仿宋" w:hAnsi="仿宋" w:eastAsia="仿宋" w:cs="仿宋" w:hint="eastAsia"/>
          <w:sz w:val="32"/>
          <w:szCs w:val="32"/>
        </w:rPr>
      </w:pPr>
      <w:r>
        <w:rPr>
          <w:rFonts w:eastAsia="仿宋" w:cs="仿宋" w:hint="eastAsia" w:ascii="仿宋" w:hAnsi="仿宋"/>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附  则</w:t>
      </w:r>
    </w:p>
    <w:p>
      <w:pPr>
        <w:pStyle w:val="Normal"/>
        <w:ind w:firstLineChars="2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第五十三条</w:t>
      </w:r>
      <w:r>
        <w:rPr>
          <w:rFonts w:ascii="仿宋_GB2312" w:hAnsi="仿宋_GB2312" w:cs="仿宋" w:hint="eastAsia" w:eastAsia="仿宋_GB2312"/>
          <w:kern w:val="0"/>
          <w:sz w:val="32"/>
          <w:szCs w:val="32"/>
        </w:rPr>
        <w:t xml:space="preserve"> 法律、行政法规另有规定的，从其规定。</w:t>
      </w:r>
    </w:p>
    <w:p>
      <w:pPr>
        <w:pStyle w:val="Normal"/>
        <w:ind w:firstLineChars="200" w:startChars="0" w:start="0" w:endChars="0" w:end="0"/>
        <w:rPr/>
      </w:pPr>
      <w:r>
        <w:rPr>
          <w:rFonts w:ascii="黑体;SimHei" w:hAnsi="黑体;SimHei" w:cs="黑体;SimHei" w:hint="eastAsia" w:eastAsia="黑体;SimHei"/>
          <w:sz w:val="32"/>
          <w:szCs w:val="32"/>
        </w:rPr>
        <w:t>第五十四条</w:t>
      </w:r>
      <w:r>
        <w:rPr>
          <w:rFonts w:ascii="仿宋" w:hAnsi="仿宋" w:cs="仿宋" w:hint="eastAsia" w:eastAsia="仿宋"/>
          <w:sz w:val="32"/>
          <w:szCs w:val="32"/>
        </w:rPr>
        <w:t xml:space="preserve"> 本条例下列用语的含义是：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（一）旅馆业是指经营接待旅客住宿的宾馆、饭店、旅店、招待所以及其他以洗浴、计时休息、酒店式公寓、办事处等形式提供住宿休息服务的行业。</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（二）开锁业是指经营以专业人员对锁具（含汽车锁、保险柜锁、门锁以及其他闭锁在标的物上的锁）进行技术操作，解除闭锁在标的物上锁具的闭锁状态或者对锁具进行修理的经营服务等业务的行业。</w:t>
      </w:r>
    </w:p>
    <w:p>
      <w:pPr>
        <w:pStyle w:val="Normal"/>
        <w:ind w:firstLine="645" w:end="0"/>
        <w:rPr>
          <w:rFonts w:ascii="仿宋" w:hAnsi="仿宋" w:eastAsia="仿宋" w:cs="仿宋" w:hint="eastAsia"/>
          <w:sz w:val="32"/>
          <w:szCs w:val="32"/>
        </w:rPr>
      </w:pPr>
      <w:r>
        <w:rPr>
          <w:rFonts w:ascii="仿宋" w:hAnsi="仿宋" w:cs="仿宋" w:hint="eastAsia" w:eastAsia="仿宋"/>
          <w:sz w:val="32"/>
          <w:szCs w:val="32"/>
        </w:rPr>
        <w:t>（三）旧移动电话交易业是指经营以二手移动电话和配件收购、销售、寄售、代购、代销等经营服务业务的行业。</w:t>
      </w:r>
    </w:p>
    <w:p>
      <w:pPr>
        <w:pStyle w:val="Normal"/>
        <w:ind w:firstLine="645" w:end="0"/>
        <w:rPr/>
      </w:pPr>
      <w:r>
        <w:rPr>
          <w:rFonts w:ascii="黑体;SimHei" w:hAnsi="黑体;SimHei" w:cs="黑体;SimHei" w:hint="eastAsia" w:eastAsia="黑体;SimHei"/>
          <w:sz w:val="32"/>
          <w:szCs w:val="32"/>
        </w:rPr>
        <w:t>第五十五条</w:t>
      </w:r>
      <w:r>
        <w:rPr>
          <w:rFonts w:ascii="仿宋" w:hAnsi="仿宋" w:cs="仿宋" w:hint="eastAsia" w:eastAsia="仿宋"/>
          <w:sz w:val="32"/>
          <w:szCs w:val="32"/>
        </w:rPr>
        <w:t xml:space="preserve"> 本条例自</w:t>
      </w:r>
      <w:r>
        <w:rPr>
          <w:rFonts w:eastAsia="仿宋" w:cs="仿宋" w:hint="eastAsia" w:ascii="仿宋" w:hAnsi="仿宋"/>
          <w:sz w:val="32"/>
          <w:szCs w:val="32"/>
        </w:rPr>
        <w:t>2008</w:t>
      </w:r>
      <w:r>
        <w:rPr>
          <w:rFonts w:ascii="仿宋" w:hAnsi="仿宋" w:cs="仿宋" w:hint="eastAsia" w:eastAsia="仿宋"/>
          <w:sz w:val="32"/>
          <w:szCs w:val="32"/>
        </w:rPr>
        <w:t>年</w:t>
      </w:r>
      <w:r>
        <w:rPr>
          <w:rFonts w:eastAsia="仿宋" w:cs="仿宋" w:hint="eastAsia" w:ascii="仿宋" w:hAnsi="仿宋"/>
          <w:sz w:val="32"/>
          <w:szCs w:val="32"/>
        </w:rPr>
        <w:t>5</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日起施行。《黑龙江省旧货业治安管理条例》、《黑龙江省实施〈旅馆业治安管理办法〉细则》、《黑龙江省印铸刻字业治安管理规定》、《黑龙江省公共场所治安管理规定》同时废止。</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
    <w:charset w:val="86"/>
    <w:family w:val="modern"/>
    <w:pitch w:val="default"/>
  </w:font>
  <w:font w:name="楷体">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17</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03.1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17</w:t>
                    </w:r>
                    <w: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taiwaneseCountingThousand"/>
      <w:lvlText w:val="第%1章"/>
      <w:lvlJc w:val="start"/>
      <w:pPr>
        <w:tabs>
          <w:tab w:val="num" w:pos="1275"/>
        </w:tabs>
        <w:ind w:start="1275" w:hanging="1275"/>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3"/>
    </w:lvlOverride>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2007-08-24T16:03:00Z</dcterms:created>
  <dc:creator>Lenovo User</dc:creator>
  <dc:description/>
  <cp:keywords/>
  <dc:language>en-US</dc:language>
  <cp:lastModifiedBy>Administrator</cp:lastModifiedBy>
  <cp:lastPrinted>2016-12-13T15:24:00Z</cp:lastPrinted>
  <dcterms:modified xsi:type="dcterms:W3CDTF">2018-04-28T10:03:00Z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