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宋体;SimSun" w:hAnsi="宋体;SimSun" w:eastAsia="宋体;SimSun" w:cs="宋体;SimSun" w:hint="eastAsia"/>
          <w:color w:val="333333"/>
          <w:szCs w:val="32"/>
        </w:rPr>
      </w:pPr>
      <w:r>
        <w:rPr>
          <w:rFonts w:eastAsia="宋体;SimSun" w:cs="宋体;SimSun" w:hint="eastAsia" w:ascii="宋体;SimSun" w:hAnsi="宋体;SimSun"/>
          <w:color w:val="333333"/>
          <w:szCs w:val="32"/>
        </w:rPr>
      </w:r>
    </w:p>
    <w:p>
      <w:pPr>
        <w:pStyle w:val="Normal"/>
        <w:ind w:firstLineChars="200" w:startChars="0" w:start="0" w:endChars="0" w:end="0"/>
        <w:jc w:val="center"/>
        <w:rPr>
          <w:rFonts w:ascii="宋体;SimSun" w:hAnsi="宋体;SimSun" w:eastAsia="宋体;SimSun" w:cs="宋体;SimSun" w:hint="eastAsia"/>
          <w:color w:val="333333"/>
          <w:szCs w:val="32"/>
        </w:rPr>
      </w:pPr>
      <w:r>
        <w:rPr>
          <w:rFonts w:eastAsia="宋体;SimSun" w:cs="宋体;SimSun" w:hint="eastAsia" w:ascii="宋体;SimSun" w:hAnsi="宋体;SimSun"/>
          <w:color w:val="333333"/>
          <w:szCs w:val="32"/>
        </w:rPr>
      </w:r>
    </w:p>
    <w:p>
      <w:pPr>
        <w:pStyle w:val="Normal"/>
        <w:ind w:firstLineChars="200" w:startChars="0" w:start="0" w:endChars="0" w:end="0"/>
        <w:jc w:val="center"/>
        <w:rPr>
          <w:rFonts w:ascii="宋体;SimSun" w:hAnsi="宋体;SimSun" w:eastAsia="宋体;SimSun" w:cs="宋体;SimSun" w:hint="eastAsia"/>
          <w:color w:val="333333"/>
          <w:sz w:val="44"/>
          <w:szCs w:val="44"/>
        </w:rPr>
      </w:pPr>
      <w:r>
        <w:rPr>
          <w:rFonts w:ascii="宋体;SimSun" w:hAnsi="宋体;SimSun" w:cs="宋体;SimSun" w:hint="eastAsia" w:eastAsia="宋体;SimSun"/>
          <w:color w:val="333333"/>
          <w:sz w:val="44"/>
          <w:szCs w:val="44"/>
        </w:rPr>
        <w:t>黑龙江省杜尔伯特蒙古族自治县</w:t>
      </w:r>
    </w:p>
    <w:p>
      <w:pPr>
        <w:pStyle w:val="Normal"/>
        <w:ind w:firstLineChars="200" w:startChars="0" w:start="0" w:endChars="0" w:end="0"/>
        <w:jc w:val="center"/>
        <w:rPr>
          <w:rFonts w:ascii="宋体;SimSun" w:hAnsi="宋体;SimSun" w:eastAsia="宋体;SimSun" w:cs="宋体;SimSun" w:hint="eastAsia"/>
          <w:sz w:val="44"/>
          <w:szCs w:val="44"/>
        </w:rPr>
      </w:pPr>
      <w:r>
        <w:rPr>
          <w:rFonts w:ascii="宋体;SimSun" w:hAnsi="宋体;SimSun" w:cs="宋体;SimSun" w:hint="eastAsia" w:eastAsia="宋体;SimSun"/>
          <w:color w:val="333333"/>
          <w:sz w:val="44"/>
          <w:szCs w:val="44"/>
        </w:rPr>
        <w:t>旅游管理条例</w:t>
      </w:r>
    </w:p>
    <w:p>
      <w:pPr>
        <w:pStyle w:val="Normal"/>
        <w:ind w:firstLineChars="200" w:startChars="0" w:start="0" w:endChars="0" w:end="0"/>
        <w:rPr>
          <w:rFonts w:ascii="楷体_GB2312" w:hAnsi="楷体_GB2312" w:eastAsia="楷体_GB2312" w:cs="Arial" w:hint="eastAsia"/>
          <w:sz w:val="44"/>
          <w:szCs w:val="44"/>
        </w:rPr>
      </w:pPr>
      <w:r>
        <w:rPr>
          <w:rFonts w:eastAsia="楷体_GB2312" w:cs="Arial" w:hint="eastAsia" w:ascii="楷体_GB2312" w:hAnsi="楷体_GB2312"/>
          <w:sz w:val="44"/>
          <w:szCs w:val="44"/>
        </w:rPr>
      </w:r>
    </w:p>
    <w:p>
      <w:pPr>
        <w:pStyle w:val="Normal"/>
        <w:ind w:firstLineChars="200" w:startChars="0" w:start="0" w:endChars="0" w:end="0"/>
        <w:rPr>
          <w:rFonts w:ascii="楷体_GB2312" w:hAnsi="楷体_GB2312" w:eastAsia="楷体_GB2312" w:cs="Arial" w:hint="eastAsia"/>
        </w:rPr>
      </w:pPr>
      <w:r>
        <w:rPr>
          <w:rFonts w:ascii="楷体_GB2312" w:hAnsi="楷体_GB2312" w:cs="Arial" w:hint="eastAsia" w:eastAsia="楷体_GB2312"/>
        </w:rPr>
        <w:t>（</w:t>
      </w:r>
      <w:r>
        <w:rPr>
          <w:rFonts w:eastAsia="楷体_GB2312" w:cs="Arial" w:hint="eastAsia" w:ascii="楷体_GB2312" w:hAnsi="楷体_GB2312"/>
        </w:rPr>
        <w:t>1993</w:t>
      </w:r>
      <w:r>
        <w:rPr>
          <w:rFonts w:ascii="楷体_GB2312" w:hAnsi="楷体_GB2312" w:cs="Arial" w:hint="eastAsia" w:eastAsia="楷体_GB2312"/>
        </w:rPr>
        <w:t>年</w:t>
      </w:r>
      <w:r>
        <w:rPr>
          <w:rFonts w:eastAsia="楷体_GB2312" w:cs="Arial" w:hint="eastAsia" w:ascii="楷体_GB2312" w:hAnsi="楷体_GB2312"/>
        </w:rPr>
        <w:t>3</w:t>
      </w:r>
      <w:r>
        <w:rPr>
          <w:rFonts w:ascii="楷体_GB2312" w:hAnsi="楷体_GB2312" w:cs="Arial" w:hint="eastAsia" w:eastAsia="楷体_GB2312"/>
        </w:rPr>
        <w:t>月</w:t>
      </w:r>
      <w:r>
        <w:rPr>
          <w:rFonts w:eastAsia="楷体_GB2312" w:cs="Arial" w:hint="eastAsia" w:ascii="楷体_GB2312" w:hAnsi="楷体_GB2312"/>
        </w:rPr>
        <w:t>25</w:t>
      </w:r>
      <w:r>
        <w:rPr>
          <w:rFonts w:ascii="楷体_GB2312" w:hAnsi="楷体_GB2312" w:cs="Arial" w:hint="eastAsia" w:eastAsia="楷体_GB2312"/>
        </w:rPr>
        <w:t>日杜尔伯特蒙古族自治县第十二届人</w:t>
      </w:r>
    </w:p>
    <w:p>
      <w:pPr>
        <w:pStyle w:val="Normal"/>
        <w:ind w:firstLineChars="200" w:startChars="0" w:start="0" w:endChars="0" w:end="0"/>
        <w:rPr>
          <w:rFonts w:ascii="楷体_GB2312" w:hAnsi="楷体_GB2312" w:eastAsia="楷体_GB2312" w:cs="Arial" w:hint="eastAsia"/>
        </w:rPr>
      </w:pPr>
      <w:r>
        <w:rPr>
          <w:rFonts w:ascii="楷体_GB2312" w:hAnsi="楷体_GB2312" w:cs="Arial" w:hint="eastAsia" w:eastAsia="楷体_GB2312"/>
        </w:rPr>
        <w:t xml:space="preserve">民代表大会第三次会议通过  </w:t>
      </w:r>
      <w:r>
        <w:rPr>
          <w:rFonts w:eastAsia="楷体_GB2312" w:cs="Arial" w:hint="eastAsia" w:ascii="楷体_GB2312" w:hAnsi="楷体_GB2312"/>
        </w:rPr>
        <w:t>1999</w:t>
      </w:r>
      <w:r>
        <w:rPr>
          <w:rFonts w:ascii="楷体_GB2312" w:hAnsi="楷体_GB2312" w:cs="Arial" w:hint="eastAsia" w:eastAsia="楷体_GB2312"/>
        </w:rPr>
        <w:t>年</w:t>
      </w:r>
      <w:r>
        <w:rPr>
          <w:rFonts w:eastAsia="楷体_GB2312" w:cs="Arial" w:hint="eastAsia" w:ascii="楷体_GB2312" w:hAnsi="楷体_GB2312"/>
        </w:rPr>
        <w:t>6</w:t>
      </w:r>
      <w:r>
        <w:rPr>
          <w:rFonts w:ascii="楷体_GB2312" w:hAnsi="楷体_GB2312" w:cs="Arial" w:hint="eastAsia" w:eastAsia="楷体_GB2312"/>
        </w:rPr>
        <w:t>月</w:t>
      </w:r>
      <w:r>
        <w:rPr>
          <w:rFonts w:eastAsia="楷体_GB2312" w:cs="Arial" w:hint="eastAsia" w:ascii="楷体_GB2312" w:hAnsi="楷体_GB2312"/>
        </w:rPr>
        <w:t>4</w:t>
      </w:r>
      <w:r>
        <w:rPr>
          <w:rFonts w:ascii="楷体_GB2312" w:hAnsi="楷体_GB2312" w:cs="Arial" w:hint="eastAsia" w:eastAsia="楷体_GB2312"/>
        </w:rPr>
        <w:t>日黑龙江</w:t>
      </w:r>
    </w:p>
    <w:p>
      <w:pPr>
        <w:pStyle w:val="Normal"/>
        <w:ind w:firstLineChars="200" w:startChars="0" w:start="0" w:endChars="0" w:end="0"/>
        <w:rPr>
          <w:rFonts w:ascii="楷体_GB2312" w:hAnsi="楷体_GB2312" w:eastAsia="楷体_GB2312" w:cs="Arial" w:hint="eastAsia"/>
        </w:rPr>
      </w:pPr>
      <w:r>
        <w:rPr>
          <w:rFonts w:ascii="楷体_GB2312" w:hAnsi="楷体_GB2312" w:cs="Arial" w:hint="eastAsia" w:eastAsia="楷体_GB2312"/>
        </w:rPr>
        <w:t>省第九届人民代表大会常务委员会第十次会议批准</w:t>
      </w:r>
      <w:r>
        <w:rPr>
          <w:rFonts w:eastAsia="楷体_GB2312" w:cs="Arial" w:hint="eastAsia" w:ascii="楷体_GB2312" w:hAnsi="楷体_GB2312"/>
        </w:rPr>
        <w:t>)</w:t>
      </w:r>
    </w:p>
    <w:p>
      <w:pPr>
        <w:pStyle w:val="Normal"/>
        <w:ind w:firstLineChars="200" w:startChars="0" w:start="0" w:endChars="0" w:end="0"/>
        <w:rPr>
          <w:rFonts w:ascii="黑体;SimHei" w:hAnsi="黑体;SimHei" w:eastAsia="黑体;SimHei" w:cs="Arial" w:hint="eastAsia"/>
          <w:color w:val="333333"/>
          <w:szCs w:val="32"/>
          <w:shd w:fill="FFFFFF" w:val="clear"/>
        </w:rPr>
      </w:pPr>
      <w:r>
        <w:rPr>
          <w:rFonts w:eastAsia="黑体;SimHei" w:cs="Arial" w:hint="eastAsia" w:ascii="黑体;SimHei" w:hAnsi="黑体;SimHei"/>
          <w:color w:val="333333"/>
          <w:szCs w:val="32"/>
          <w:shd w:fill="FFFFFF" w:val="clear"/>
        </w:rPr>
      </w:r>
    </w:p>
    <w:p>
      <w:pPr>
        <w:pStyle w:val="Normal"/>
        <w:ind w:firstLineChars="200" w:startChars="0" w:start="0" w:endChars="0" w:end="0"/>
        <w:jc w:val="center"/>
        <w:rPr>
          <w:rFonts w:ascii="楷体_GB2312" w:hAnsi="楷体_GB2312" w:eastAsia="楷体_GB2312" w:hint="eastAsia"/>
          <w:color w:val="333333"/>
          <w:szCs w:val="32"/>
          <w:shd w:fill="FFFFFF" w:val="clear"/>
        </w:rPr>
      </w:pPr>
      <w:r>
        <w:rPr>
          <w:rFonts w:ascii="楷体_GB2312" w:hAnsi="楷体_GB2312" w:hint="eastAsia" w:eastAsia="楷体_GB2312"/>
          <w:color w:val="333333"/>
          <w:szCs w:val="32"/>
          <w:shd w:fill="FFFFFF" w:val="clear"/>
        </w:rPr>
        <w:t>目    录</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第一章 总 则</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第二章 旅游资源开发与保护</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第三章 旅游经营</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第四章 旅游管理</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第五章 旅游者权利和义务</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第六章</w:t>
      </w:r>
      <w:r>
        <w:rPr>
          <w:rStyle w:val="apple-converted-space"/>
          <w:rFonts w:hint="eastAsia" w:eastAsia="楷体_GB2312"/>
          <w:color w:val="333333"/>
          <w:szCs w:val="32"/>
          <w:shd w:fill="FFFFFF" w:val="clear"/>
        </w:rPr>
        <w:t> </w:t>
      </w:r>
      <w:hyperlink r:id="rId2">
        <w:r>
          <w:rPr>
            <w:rStyle w:val="Hyperlink"/>
            <w:rFonts w:ascii="楷体_GB2312" w:hAnsi="楷体_GB2312" w:hint="eastAsia" w:eastAsia="楷体_GB2312"/>
            <w:color w:val="333333"/>
            <w:szCs w:val="32"/>
            <w:u w:val="none"/>
            <w:shd w:fill="FFFFFF" w:val="clear"/>
          </w:rPr>
          <w:t>法律</w:t>
        </w:r>
      </w:hyperlink>
      <w:r>
        <w:rPr>
          <w:rFonts w:ascii="楷体_GB2312" w:hAnsi="楷体_GB2312" w:hint="eastAsia" w:eastAsia="楷体_GB2312"/>
          <w:color w:val="333333"/>
          <w:szCs w:val="32"/>
          <w:shd w:fill="FFFFFF" w:val="clear"/>
        </w:rPr>
        <w:t>责任</w:t>
      </w:r>
    </w:p>
    <w:p>
      <w:pPr>
        <w:pStyle w:val="Normal"/>
        <w:ind w:firstLineChars="200" w:startChars="0" w:start="0" w:endChars="0" w:end="0"/>
        <w:rPr>
          <w:rFonts w:ascii="楷体_GB2312" w:hAnsi="楷体_GB2312" w:eastAsia="楷体_GB2312" w:hint="eastAsia"/>
          <w:color w:val="333333"/>
          <w:szCs w:val="32"/>
        </w:rPr>
      </w:pPr>
      <w:r>
        <w:rPr>
          <w:rFonts w:ascii="楷体_GB2312" w:hAnsi="楷体_GB2312" w:hint="eastAsia" w:eastAsia="楷体_GB2312"/>
          <w:color w:val="333333"/>
          <w:szCs w:val="32"/>
          <w:shd w:fill="FFFFFF" w:val="clear"/>
        </w:rPr>
        <w:t>第七章 附 则</w:t>
      </w:r>
    </w:p>
    <w:p>
      <w:pPr>
        <w:pStyle w:val="Normal"/>
        <w:ind w:firstLineChars="200" w:startChars="0" w:start="0" w:endChars="0" w:end="0"/>
        <w:rPr>
          <w:rFonts w:ascii="黑体;SimHei" w:hAnsi="黑体;SimHei" w:eastAsia="黑体;SimHei" w:hint="eastAsia"/>
          <w:color w:val="333333"/>
          <w:szCs w:val="32"/>
          <w:shd w:fill="FFFFFF" w:val="clear"/>
        </w:rPr>
      </w:pPr>
      <w:r>
        <w:rPr>
          <w:rFonts w:eastAsia="黑体;SimHei" w:hint="eastAsia" w:ascii="黑体;SimHei" w:hAnsi="黑体;SimHei"/>
          <w:color w:val="333333"/>
          <w:szCs w:val="32"/>
          <w:shd w:fill="FFFFFF" w:val="clear"/>
        </w:rPr>
      </w:r>
    </w:p>
    <w:p>
      <w:pPr>
        <w:pStyle w:val="Normal"/>
        <w:ind w:firstLineChars="1085"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第一章 总 则</w:t>
      </w:r>
    </w:p>
    <w:p>
      <w:pPr>
        <w:pStyle w:val="Normal"/>
        <w:ind w:firstLineChars="200" w:startChars="0" w:start="0" w:endChars="0" w:end="0"/>
        <w:rPr>
          <w:rFonts w:ascii="仿宋_GB2312" w:hAnsi="仿宋_GB2312" w:hint="eastAsia"/>
          <w:color w:val="333333"/>
          <w:szCs w:val="32"/>
          <w:shd w:fill="FFFFFF" w:val="clear"/>
        </w:rPr>
      </w:pPr>
      <w:r>
        <w:rPr>
          <w:rFonts w:hint="eastAsia" w:ascii="仿宋_GB2312" w:hAnsi="仿宋_GB2312"/>
          <w:color w:val="333333"/>
          <w:szCs w:val="32"/>
          <w:shd w:fill="FFFFFF" w:val="clear"/>
        </w:rPr>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第一条</w:t>
      </w:r>
      <w:r>
        <w:rPr>
          <w:rFonts w:hint="eastAsia"/>
          <w:color w:val="333333"/>
          <w:szCs w:val="32"/>
          <w:shd w:fill="FFFFFF" w:val="clear"/>
        </w:rPr>
        <w:t>  </w:t>
      </w:r>
      <w:r>
        <w:rPr>
          <w:rFonts w:ascii="仿宋_GB2312" w:hAnsi="仿宋_GB2312" w:hint="eastAsia"/>
          <w:color w:val="333333"/>
          <w:szCs w:val="32"/>
          <w:shd w:fill="FFFFFF" w:val="clear"/>
        </w:rPr>
        <w:t xml:space="preserve"> 为加强旅游管理，合理开发利用和保护旅游资源，规范旅游市场秩序，维护旅游者和旅游经营者的合法权益，加快发展旅游业，根据国家有关</w:t>
      </w:r>
      <w:hyperlink r:id="rId3">
        <w:r>
          <w:rPr>
            <w:rStyle w:val="Hyperlink"/>
            <w:rFonts w:ascii="仿宋_GB2312" w:hAnsi="仿宋_GB2312" w:hint="eastAsia"/>
            <w:color w:val="333333"/>
            <w:szCs w:val="32"/>
            <w:u w:val="none"/>
            <w:shd w:fill="FFFFFF" w:val="clear"/>
          </w:rPr>
          <w:t>法律</w:t>
        </w:r>
      </w:hyperlink>
      <w:r>
        <w:rPr>
          <w:rFonts w:ascii="仿宋_GB2312" w:hAnsi="仿宋_GB2312" w:hint="eastAsia"/>
          <w:color w:val="333333"/>
          <w:szCs w:val="32"/>
          <w:shd w:fill="FFFFFF" w:val="clear"/>
        </w:rPr>
        <w:t>、</w:t>
      </w:r>
      <w:hyperlink r:id="rId4">
        <w:r>
          <w:rPr>
            <w:rStyle w:val="Hyperlink"/>
            <w:rFonts w:ascii="仿宋_GB2312" w:hAnsi="仿宋_GB2312" w:hint="eastAsia"/>
            <w:color w:val="333333"/>
            <w:szCs w:val="32"/>
            <w:u w:val="none"/>
            <w:shd w:fill="FFFFFF" w:val="clear"/>
          </w:rPr>
          <w:t>法规</w:t>
        </w:r>
      </w:hyperlink>
      <w:r>
        <w:rPr>
          <w:rFonts w:ascii="仿宋_GB2312" w:hAnsi="仿宋_GB2312" w:hint="eastAsia"/>
          <w:color w:val="333333"/>
          <w:szCs w:val="32"/>
          <w:shd w:fill="FFFFFF" w:val="clear"/>
        </w:rPr>
        <w:t>，结合我县实际，制定本条例。</w:t>
      </w:r>
    </w:p>
    <w:p>
      <w:pPr>
        <w:pStyle w:val="Normal"/>
        <w:ind w:firstLineChars="200" w:startChars="0" w:start="0" w:endChars="0" w:end="0"/>
        <w:rPr>
          <w:rFonts w:hint="eastAsia"/>
          <w:color w:val="333333"/>
          <w:szCs w:val="32"/>
          <w:shd w:fill="FFFFFF" w:val="clear"/>
        </w:rPr>
      </w:pPr>
      <w:r>
        <w:rPr>
          <w:rFonts w:ascii="黑体;SimHei" w:hAnsi="黑体;SimHei" w:hint="eastAsia" w:eastAsia="黑体;SimHei"/>
          <w:color w:val="333333"/>
          <w:szCs w:val="32"/>
          <w:shd w:fill="FFFFFF" w:val="clear"/>
        </w:rPr>
        <w:t>第二条</w:t>
      </w:r>
      <w:r>
        <w:rPr>
          <w:rFonts w:hint="eastAsia"/>
          <w:color w:val="333333"/>
          <w:szCs w:val="32"/>
          <w:shd w:fill="FFFFFF" w:val="clear"/>
        </w:rPr>
        <w:t>  </w:t>
      </w:r>
      <w:r>
        <w:rPr>
          <w:rFonts w:ascii="仿宋_GB2312" w:hAnsi="仿宋_GB2312" w:hint="eastAsia"/>
          <w:color w:val="333333"/>
          <w:szCs w:val="32"/>
          <w:shd w:fill="FFFFFF" w:val="clear"/>
        </w:rPr>
        <w:t xml:space="preserve"> 凡在本县行政区域内开发利用旅游资源，从事旅游经营和管理的单位、个人及旅游者，均应遵守本条例。</w:t>
      </w:r>
      <w:r>
        <w:rPr>
          <w:rFonts w:hint="eastAsia"/>
          <w:color w:val="333333"/>
          <w:szCs w:val="32"/>
          <w:shd w:fill="FFFFFF" w:val="clear"/>
        </w:rPr>
        <w:t>    </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第三条</w:t>
      </w:r>
      <w:r>
        <w:rPr>
          <w:rFonts w:hint="eastAsia"/>
          <w:color w:val="333333"/>
          <w:szCs w:val="32"/>
          <w:shd w:fill="FFFFFF" w:val="clear"/>
        </w:rPr>
        <w:t>  </w:t>
      </w:r>
      <w:r>
        <w:rPr>
          <w:rFonts w:ascii="仿宋_GB2312" w:hAnsi="仿宋_GB2312" w:hint="eastAsia"/>
          <w:color w:val="333333"/>
          <w:szCs w:val="32"/>
          <w:shd w:fill="FFFFFF" w:val="clear"/>
        </w:rPr>
        <w:t xml:space="preserve"> 发展旅游业应当突出民族特色，坚持</w:t>
      </w:r>
      <w:hyperlink r:id="rId5">
        <w:r>
          <w:rPr>
            <w:rStyle w:val="Hyperlink"/>
            <w:rFonts w:ascii="仿宋_GB2312" w:hAnsi="仿宋_GB2312" w:hint="eastAsia"/>
            <w:color w:val="333333"/>
            <w:szCs w:val="32"/>
            <w:u w:val="none"/>
            <w:shd w:fill="FFFFFF" w:val="clear"/>
          </w:rPr>
          <w:t>经济</w:t>
        </w:r>
      </w:hyperlink>
      <w:r>
        <w:rPr>
          <w:rFonts w:ascii="仿宋_GB2312" w:hAnsi="仿宋_GB2312" w:hint="eastAsia"/>
          <w:color w:val="333333"/>
          <w:szCs w:val="32"/>
          <w:shd w:fill="FFFFFF" w:val="clear"/>
        </w:rPr>
        <w:t>效益、社会效益和环境效益相统一，旅游资源开发利用与保护同步。营造文明、有序、整洁、优美的旅游环境。</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第四条</w:t>
      </w:r>
      <w:r>
        <w:rPr>
          <w:rFonts w:hint="eastAsia"/>
          <w:color w:val="333333"/>
          <w:szCs w:val="32"/>
          <w:shd w:fill="FFFFFF" w:val="clear"/>
        </w:rPr>
        <w:t>  </w:t>
      </w:r>
      <w:r>
        <w:rPr>
          <w:rFonts w:ascii="仿宋_GB2312" w:hAnsi="仿宋_GB2312" w:hint="eastAsia"/>
          <w:color w:val="333333"/>
          <w:szCs w:val="32"/>
          <w:shd w:fill="FFFFFF" w:val="clear"/>
        </w:rPr>
        <w:t xml:space="preserve"> 自治县人民政府应当把旅游业的发展纳入国民</w:t>
      </w:r>
      <w:hyperlink r:id="rId6">
        <w:r>
          <w:rPr>
            <w:rStyle w:val="Hyperlink"/>
            <w:rFonts w:ascii="仿宋_GB2312" w:hAnsi="仿宋_GB2312" w:hint="eastAsia"/>
            <w:color w:val="333333"/>
            <w:szCs w:val="32"/>
            <w:u w:val="none"/>
            <w:shd w:fill="FFFFFF" w:val="clear"/>
          </w:rPr>
          <w:t>经济</w:t>
        </w:r>
      </w:hyperlink>
      <w:r>
        <w:rPr>
          <w:rFonts w:ascii="仿宋_GB2312" w:hAnsi="仿宋_GB2312" w:hint="eastAsia"/>
          <w:color w:val="333333"/>
          <w:szCs w:val="32"/>
          <w:shd w:fill="FFFFFF" w:val="clear"/>
        </w:rPr>
        <w:t>和社会发展规划及年度计划，加大投入力度，加强旅游基础设施建设，开发旅游商品，培育旅游市场，使旅游业逐步成为县域</w:t>
      </w:r>
      <w:hyperlink r:id="rId7">
        <w:r>
          <w:rPr>
            <w:rStyle w:val="Hyperlink"/>
            <w:rFonts w:ascii="仿宋_GB2312" w:hAnsi="仿宋_GB2312" w:hint="eastAsia"/>
            <w:color w:val="333333"/>
            <w:szCs w:val="32"/>
            <w:u w:val="none"/>
            <w:shd w:fill="FFFFFF" w:val="clear"/>
          </w:rPr>
          <w:t>经济</w:t>
        </w:r>
      </w:hyperlink>
      <w:r>
        <w:rPr>
          <w:rFonts w:ascii="仿宋_GB2312" w:hAnsi="仿宋_GB2312" w:hint="eastAsia"/>
          <w:color w:val="333333"/>
          <w:szCs w:val="32"/>
          <w:shd w:fill="FFFFFF" w:val="clear"/>
        </w:rPr>
        <w:t>的支柱产业。</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对本县少数民族聚居地区和贫困地区发展旅游给予扶持，实行旅游开发扶贫政策。</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第五条</w:t>
      </w:r>
      <w:r>
        <w:rPr>
          <w:rFonts w:hint="eastAsia"/>
          <w:color w:val="333333"/>
          <w:szCs w:val="32"/>
          <w:shd w:fill="FFFFFF" w:val="clear"/>
        </w:rPr>
        <w:t>  </w:t>
      </w:r>
      <w:r>
        <w:rPr>
          <w:rFonts w:ascii="仿宋_GB2312" w:hAnsi="仿宋_GB2312" w:hint="eastAsia"/>
          <w:color w:val="333333"/>
          <w:szCs w:val="32"/>
          <w:shd w:fill="FFFFFF" w:val="clear"/>
        </w:rPr>
        <w:t xml:space="preserve"> 旅游业开发建设应广泛吸引国内外投资者，实行开放开发、联合开发、多元开发的原则。</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第六条</w:t>
      </w:r>
      <w:r>
        <w:rPr>
          <w:rFonts w:hint="eastAsia"/>
          <w:color w:val="333333"/>
          <w:szCs w:val="32"/>
          <w:shd w:fill="FFFFFF" w:val="clear"/>
        </w:rPr>
        <w:t>  </w:t>
      </w:r>
      <w:r>
        <w:rPr>
          <w:rFonts w:ascii="仿宋_GB2312" w:hAnsi="仿宋_GB2312" w:hint="eastAsia"/>
          <w:color w:val="333333"/>
          <w:szCs w:val="32"/>
          <w:shd w:fill="FFFFFF" w:val="clear"/>
        </w:rPr>
        <w:t xml:space="preserve"> 自治县人民政府设立旅游发展资金，并视财力逐年增加额度，重点用于旅游资源普查、旅游宣传、旅游商品开发和人员培训。</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第七条</w:t>
      </w:r>
      <w:r>
        <w:rPr>
          <w:rFonts w:hint="eastAsia"/>
          <w:color w:val="333333"/>
          <w:szCs w:val="32"/>
          <w:shd w:fill="FFFFFF" w:val="clear"/>
        </w:rPr>
        <w:t>  </w:t>
      </w:r>
      <w:r>
        <w:rPr>
          <w:rFonts w:ascii="仿宋_GB2312" w:hAnsi="仿宋_GB2312" w:hint="eastAsia"/>
          <w:color w:val="333333"/>
          <w:szCs w:val="32"/>
          <w:shd w:fill="FFFFFF" w:val="clear"/>
        </w:rPr>
        <w:t xml:space="preserve"> 县旅游行政管理部门负责组织实施本条例。</w:t>
      </w:r>
    </w:p>
    <w:p>
      <w:pPr>
        <w:pStyle w:val="Normal"/>
        <w:ind w:firstLineChars="200" w:startChars="0" w:start="0" w:endChars="0" w:end="0"/>
        <w:rPr>
          <w:rFonts w:ascii="仿宋_GB2312" w:hAnsi="仿宋_GB2312" w:hint="eastAsia"/>
          <w:color w:val="333333"/>
          <w:szCs w:val="32"/>
          <w:shd w:fill="FFFFFF" w:val="clear"/>
        </w:rPr>
      </w:pPr>
      <w:r>
        <w:rPr>
          <w:rFonts w:ascii="仿宋_GB2312" w:hAnsi="仿宋_GB2312" w:hint="eastAsia"/>
          <w:color w:val="333333"/>
          <w:szCs w:val="32"/>
          <w:shd w:fill="FFFFFF" w:val="clear"/>
        </w:rPr>
        <w:t>各相关部门应当按照各自职责，配合县旅游行政管理部门做好旅游管理工作。</w:t>
      </w:r>
    </w:p>
    <w:p>
      <w:pPr>
        <w:pStyle w:val="Normal"/>
        <w:ind w:firstLineChars="200" w:startChars="0" w:start="0" w:endChars="0" w:end="0"/>
        <w:rPr>
          <w:rFonts w:ascii="仿宋_GB2312" w:hAnsi="仿宋_GB2312" w:hint="eastAsia"/>
          <w:color w:val="333333"/>
          <w:szCs w:val="32"/>
          <w:shd w:fill="FFFFFF" w:val="clear"/>
        </w:rPr>
      </w:pPr>
      <w:r>
        <w:rPr>
          <w:rFonts w:hint="eastAsia" w:ascii="仿宋_GB2312" w:hAnsi="仿宋_GB2312"/>
          <w:color w:val="333333"/>
          <w:szCs w:val="32"/>
          <w:shd w:fill="FFFFFF" w:val="clear"/>
        </w:rPr>
      </w:r>
    </w:p>
    <w:p>
      <w:pPr>
        <w:pStyle w:val="Normal"/>
        <w:ind w:firstLineChars="200" w:startChars="0" w:start="0" w:endChars="0" w:end="0"/>
        <w:jc w:val="center"/>
        <w:rPr>
          <w:rFonts w:ascii="黑体;SimHei" w:hAnsi="黑体;SimHei" w:eastAsia="黑体;SimHei" w:hint="eastAsia"/>
          <w:color w:val="333333"/>
          <w:szCs w:val="32"/>
        </w:rPr>
      </w:pPr>
      <w:r>
        <w:rPr>
          <w:rFonts w:ascii="黑体;SimHei" w:hAnsi="黑体;SimHei" w:hint="eastAsia" w:eastAsia="黑体;SimHei"/>
          <w:color w:val="333333"/>
          <w:szCs w:val="32"/>
          <w:shd w:fill="FFFFFF" w:val="clear"/>
        </w:rPr>
        <w:t>第二章 旅游资源开发与保护</w:t>
      </w:r>
    </w:p>
    <w:p>
      <w:pPr>
        <w:pStyle w:val="Normal"/>
        <w:ind w:firstLineChars="200" w:startChars="0" w:start="0" w:endChars="0" w:end="0"/>
        <w:rPr>
          <w:rFonts w:hint="eastAsia"/>
          <w:color w:val="333333"/>
          <w:szCs w:val="32"/>
          <w:shd w:fill="FFFFFF" w:val="clear"/>
        </w:rPr>
      </w:pPr>
      <w:r>
        <w:rPr>
          <w:rFonts w:hint="eastAsia"/>
          <w:color w:val="333333"/>
          <w:szCs w:val="32"/>
          <w:shd w:fill="FFFFFF" w:val="clear"/>
        </w:rPr>
        <w:t>    </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第八条</w:t>
      </w:r>
      <w:r>
        <w:rPr>
          <w:rFonts w:hint="eastAsia"/>
          <w:color w:val="333333"/>
          <w:szCs w:val="32"/>
          <w:shd w:fill="FFFFFF" w:val="clear"/>
        </w:rPr>
        <w:t>  </w:t>
      </w:r>
      <w:r>
        <w:rPr>
          <w:rFonts w:ascii="仿宋_GB2312" w:hAnsi="仿宋_GB2312" w:hint="eastAsia"/>
          <w:color w:val="333333"/>
          <w:szCs w:val="32"/>
          <w:shd w:fill="FFFFFF" w:val="clear"/>
        </w:rPr>
        <w:t xml:space="preserve"> 县、乡</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镇</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人民政府应当采取措施，依法保护国家自然保护区，合理利用旅游资源，任何单位和个人不准破坏旅游资源。</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第九条</w:t>
      </w:r>
      <w:r>
        <w:rPr>
          <w:rFonts w:hint="eastAsia"/>
          <w:color w:val="333333"/>
          <w:szCs w:val="32"/>
          <w:shd w:fill="FFFFFF" w:val="clear"/>
        </w:rPr>
        <w:t>  </w:t>
      </w:r>
      <w:r>
        <w:rPr>
          <w:rFonts w:ascii="仿宋_GB2312" w:hAnsi="仿宋_GB2312" w:hint="eastAsia"/>
          <w:color w:val="333333"/>
          <w:szCs w:val="32"/>
          <w:shd w:fill="FFFFFF" w:val="clear"/>
        </w:rPr>
        <w:t xml:space="preserve"> 县旅游行政管理部门，应当会同有关部门根据本县的国民</w:t>
      </w:r>
      <w:hyperlink r:id="rId8">
        <w:r>
          <w:rPr>
            <w:rStyle w:val="Hyperlink"/>
            <w:rFonts w:ascii="仿宋_GB2312" w:hAnsi="仿宋_GB2312" w:hint="eastAsia"/>
            <w:color w:val="333333"/>
            <w:szCs w:val="32"/>
            <w:u w:val="none"/>
            <w:shd w:fill="FFFFFF" w:val="clear"/>
          </w:rPr>
          <w:t>经济</w:t>
        </w:r>
      </w:hyperlink>
      <w:r>
        <w:rPr>
          <w:rFonts w:ascii="仿宋_GB2312" w:hAnsi="仿宋_GB2312" w:hint="eastAsia"/>
          <w:color w:val="333333"/>
          <w:szCs w:val="32"/>
          <w:shd w:fill="FFFFFF" w:val="clear"/>
        </w:rPr>
        <w:t>和社会发展规划，编制本县旅游发展总体规划，报县人民政府批准后实施。</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w:t>
      </w:r>
      <w:r>
        <w:rPr>
          <w:rFonts w:ascii="仿宋_GB2312" w:hAnsi="仿宋_GB2312" w:hint="eastAsia"/>
          <w:color w:val="333333"/>
          <w:szCs w:val="32"/>
          <w:shd w:fill="FFFFFF" w:val="clear"/>
        </w:rPr>
        <w:t>条</w:t>
      </w:r>
      <w:r>
        <w:rPr>
          <w:rFonts w:hint="eastAsia"/>
          <w:color w:val="333333"/>
          <w:szCs w:val="32"/>
          <w:shd w:fill="FFFFFF" w:val="clear"/>
        </w:rPr>
        <w:t>  </w:t>
      </w:r>
      <w:r>
        <w:rPr>
          <w:rFonts w:ascii="仿宋_GB2312" w:hAnsi="仿宋_GB2312" w:hint="eastAsia"/>
          <w:color w:val="333333"/>
          <w:szCs w:val="32"/>
          <w:shd w:fill="FFFFFF" w:val="clear"/>
        </w:rPr>
        <w:t xml:space="preserve"> 自治县人民政府对在本县投资开发旅游资源、建设旅游设施、从事旅游经营活动的国内外组织和个人应给予鼓励和支持，实行优惠政策。</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对在本县境内开发利用旅游资源成绩显著者，由自治县人民政府给予表彰和奖励。</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第十一条</w:t>
      </w:r>
      <w:r>
        <w:rPr>
          <w:rFonts w:hint="eastAsia"/>
          <w:color w:val="333333"/>
          <w:szCs w:val="32"/>
          <w:shd w:fill="FFFFFF" w:val="clear"/>
        </w:rPr>
        <w:t>  </w:t>
      </w:r>
      <w:r>
        <w:rPr>
          <w:rFonts w:ascii="仿宋_GB2312" w:hAnsi="仿宋_GB2312" w:hint="eastAsia"/>
          <w:color w:val="333333"/>
          <w:szCs w:val="32"/>
          <w:shd w:fill="FFFFFF" w:val="clear"/>
        </w:rPr>
        <w:t xml:space="preserve"> 旅游资源开发和旅游设施建设应与环境保护、生态平衡相协调。</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建设旅游设施项目的主体工程应与垃圾、废物的处理设施同时设计、同时施工、同时投入使用。</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禁止在旅游景区建设污染环境的项目，严禁一切破坏景观和生态的活动。</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第十二条</w:t>
      </w:r>
      <w:r>
        <w:rPr>
          <w:rFonts w:hint="eastAsia" w:eastAsia="黑体;SimHei"/>
          <w:color w:val="333333"/>
          <w:szCs w:val="32"/>
          <w:shd w:fill="FFFFFF" w:val="clear"/>
        </w:rPr>
        <w:t> </w:t>
      </w:r>
      <w:r>
        <w:rPr>
          <w:rFonts w:hint="eastAsia"/>
          <w:color w:val="333333"/>
          <w:szCs w:val="32"/>
          <w:shd w:fill="FFFFFF" w:val="clear"/>
        </w:rPr>
        <w:t> </w:t>
      </w:r>
      <w:r>
        <w:rPr>
          <w:rFonts w:ascii="仿宋_GB2312" w:hAnsi="仿宋_GB2312" w:hint="eastAsia"/>
          <w:color w:val="333333"/>
          <w:szCs w:val="32"/>
          <w:shd w:fill="FFFFFF" w:val="clear"/>
        </w:rPr>
        <w:t xml:space="preserve"> 在旅游景区内进行工程建设，应当经县旅游行政管理部门同意后，按照规定程序报有关部门审核批准。</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第十三条</w:t>
      </w:r>
      <w:r>
        <w:rPr>
          <w:rFonts w:hint="eastAsia"/>
          <w:color w:val="333333"/>
          <w:szCs w:val="32"/>
          <w:shd w:fill="FFFFFF" w:val="clear"/>
        </w:rPr>
        <w:t>  </w:t>
      </w:r>
      <w:r>
        <w:rPr>
          <w:rFonts w:ascii="仿宋_GB2312" w:hAnsi="仿宋_GB2312" w:hint="eastAsia"/>
          <w:color w:val="333333"/>
          <w:szCs w:val="32"/>
          <w:shd w:fill="FFFFFF" w:val="clear"/>
        </w:rPr>
        <w:t xml:space="preserve"> 旅游资源的开发应当突出民俗风情、赛马狩猎、湿地风光等具有民族传统文化和民族地方特色的项目。</w:t>
      </w:r>
    </w:p>
    <w:p>
      <w:pPr>
        <w:pStyle w:val="Normal"/>
        <w:ind w:firstLineChars="200" w:startChars="0" w:start="0" w:endChars="0" w:end="0"/>
        <w:rPr>
          <w:rFonts w:ascii="仿宋_GB2312" w:hAnsi="仿宋_GB2312" w:hint="eastAsia"/>
          <w:color w:val="333333"/>
          <w:szCs w:val="32"/>
        </w:rPr>
      </w:pPr>
      <w:r>
        <w:rPr>
          <w:rFonts w:hint="eastAsia"/>
          <w:color w:val="333333"/>
          <w:szCs w:val="32"/>
          <w:shd w:fill="FFFFFF" w:val="clear"/>
        </w:rPr>
        <w:t> </w:t>
      </w:r>
    </w:p>
    <w:p>
      <w:pPr>
        <w:pStyle w:val="Normal"/>
        <w:ind w:firstLineChars="200" w:startChars="0" w:start="0" w:endChars="0" w:end="0"/>
        <w:jc w:val="center"/>
        <w:rPr>
          <w:rFonts w:ascii="黑体;SimHei" w:hAnsi="黑体;SimHei" w:eastAsia="黑体;SimHei" w:hint="eastAsia"/>
          <w:color w:val="333333"/>
          <w:szCs w:val="32"/>
        </w:rPr>
      </w:pPr>
      <w:r>
        <w:rPr>
          <w:rFonts w:ascii="黑体;SimHei" w:hAnsi="黑体;SimHei" w:hint="eastAsia" w:eastAsia="黑体;SimHei"/>
          <w:color w:val="333333"/>
          <w:szCs w:val="32"/>
          <w:shd w:fill="FFFFFF" w:val="clear"/>
        </w:rPr>
        <w:t>第三章 旅游经营</w:t>
      </w:r>
    </w:p>
    <w:p>
      <w:pPr>
        <w:pStyle w:val="Normal"/>
        <w:ind w:firstLineChars="200" w:startChars="0" w:start="0" w:endChars="0" w:end="0"/>
        <w:rPr>
          <w:rFonts w:ascii="黑体;SimHei" w:hAnsi="黑体;SimHei" w:eastAsia="黑体;SimHei" w:hint="eastAsia"/>
          <w:color w:val="333333"/>
          <w:szCs w:val="32"/>
          <w:shd w:fill="FFFFFF" w:val="clear"/>
        </w:rPr>
      </w:pPr>
      <w:r>
        <w:rPr>
          <w:rFonts w:eastAsia="黑体;SimHei" w:hint="eastAsia" w:ascii="黑体;SimHei" w:hAnsi="黑体;SimHei"/>
          <w:color w:val="333333"/>
          <w:szCs w:val="32"/>
          <w:shd w:fill="FFFFFF" w:val="clear"/>
        </w:rPr>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第十四条</w:t>
      </w:r>
      <w:r>
        <w:rPr>
          <w:rFonts w:hint="eastAsia"/>
          <w:color w:val="333333"/>
          <w:szCs w:val="32"/>
          <w:shd w:fill="FFFFFF" w:val="clear"/>
        </w:rPr>
        <w:t>  </w:t>
      </w:r>
      <w:r>
        <w:rPr>
          <w:rFonts w:ascii="仿宋_GB2312" w:hAnsi="仿宋_GB2312" w:hint="eastAsia"/>
          <w:color w:val="333333"/>
          <w:szCs w:val="32"/>
          <w:shd w:fill="FFFFFF" w:val="clear"/>
        </w:rPr>
        <w:t xml:space="preserve"> 从事旅游业务的，必须依法取得旅游业务经营许可证和工商营业执照。</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第十五条</w:t>
      </w:r>
      <w:r>
        <w:rPr>
          <w:rFonts w:hint="eastAsia"/>
          <w:color w:val="333333"/>
          <w:szCs w:val="32"/>
          <w:shd w:fill="FFFFFF" w:val="clear"/>
        </w:rPr>
        <w:t>  </w:t>
      </w:r>
      <w:r>
        <w:rPr>
          <w:rFonts w:ascii="仿宋_GB2312" w:hAnsi="仿宋_GB2312" w:hint="eastAsia"/>
          <w:color w:val="333333"/>
          <w:szCs w:val="32"/>
          <w:shd w:fill="FFFFFF" w:val="clear"/>
        </w:rPr>
        <w:t xml:space="preserve"> 旅游经营者应当按照核定的经营范围依法开展经营活动，诚实守信、公平竞争，为旅游者提供优质服务。</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第十六条</w:t>
      </w:r>
      <w:r>
        <w:rPr>
          <w:rFonts w:hint="eastAsia"/>
          <w:color w:val="333333"/>
          <w:szCs w:val="32"/>
          <w:shd w:fill="FFFFFF" w:val="clear"/>
        </w:rPr>
        <w:t>  </w:t>
      </w:r>
      <w:r>
        <w:rPr>
          <w:rFonts w:ascii="仿宋_GB2312" w:hAnsi="仿宋_GB2312" w:hint="eastAsia"/>
          <w:color w:val="333333"/>
          <w:szCs w:val="32"/>
          <w:shd w:fill="FFFFFF" w:val="clear"/>
        </w:rPr>
        <w:t xml:space="preserve"> 旅游经营部门对其从业人员应当进行旅游业道德教育并按规定组织其参加岗位培训。</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第十七条</w:t>
      </w:r>
      <w:r>
        <w:rPr>
          <w:rFonts w:hint="eastAsia"/>
          <w:color w:val="333333"/>
          <w:szCs w:val="32"/>
          <w:shd w:fill="FFFFFF" w:val="clear"/>
        </w:rPr>
        <w:t>  </w:t>
      </w:r>
      <w:r>
        <w:rPr>
          <w:rFonts w:ascii="仿宋_GB2312" w:hAnsi="仿宋_GB2312" w:hint="eastAsia"/>
          <w:color w:val="333333"/>
          <w:szCs w:val="32"/>
          <w:shd w:fill="FFFFFF" w:val="clear"/>
        </w:rPr>
        <w:t xml:space="preserve"> 旅游项目的价格及收费应当符合政府物价管理部门的规定。旅游经营者必须公开服务项目和收费标准，实行明码标价；不得擅自提高属于政府物价管理部门制定的收费标准及与旅游者约定的收费标准；</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不得进行不正当竞争和强卖商品；不得欺诈、勒索旅游者；不得强迫旅游者接受约定以外的收费性服务项目。</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第十八条</w:t>
      </w:r>
      <w:r>
        <w:rPr>
          <w:rFonts w:hint="eastAsia"/>
          <w:color w:val="333333"/>
          <w:szCs w:val="32"/>
          <w:shd w:fill="FFFFFF" w:val="clear"/>
        </w:rPr>
        <w:t>  </w:t>
      </w:r>
      <w:r>
        <w:rPr>
          <w:rFonts w:ascii="仿宋_GB2312" w:hAnsi="仿宋_GB2312" w:hint="eastAsia"/>
          <w:color w:val="333333"/>
          <w:szCs w:val="32"/>
          <w:shd w:fill="FFFFFF" w:val="clear"/>
        </w:rPr>
        <w:t xml:space="preserve"> 旅游经营者应当遵守旅游安全</w:t>
      </w:r>
      <w:hyperlink r:id="rId9">
        <w:r>
          <w:rPr>
            <w:rStyle w:val="Hyperlink"/>
            <w:rFonts w:ascii="仿宋_GB2312" w:hAnsi="仿宋_GB2312" w:hint="eastAsia"/>
            <w:color w:val="333333"/>
            <w:szCs w:val="32"/>
            <w:u w:val="none"/>
            <w:shd w:fill="FFFFFF" w:val="clear"/>
          </w:rPr>
          <w:t>法规</w:t>
        </w:r>
      </w:hyperlink>
      <w:r>
        <w:rPr>
          <w:rFonts w:ascii="仿宋_GB2312" w:hAnsi="仿宋_GB2312" w:hint="eastAsia"/>
          <w:color w:val="333333"/>
          <w:szCs w:val="32"/>
          <w:shd w:fill="FFFFFF" w:val="clear"/>
        </w:rPr>
        <w:t>、规章和有关规定，为旅游场所配备旅游安全设备和设施，制定防止危害发生的严密措施，建立安全责任制，确保旅游者人身安全和财产安全。凡不符合安全条件的，不得开业。出现隐患的，应当立即停业。</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第十九条</w:t>
      </w:r>
      <w:r>
        <w:rPr>
          <w:rFonts w:hint="eastAsia"/>
          <w:color w:val="333333"/>
          <w:szCs w:val="32"/>
          <w:shd w:fill="FFFFFF" w:val="clear"/>
        </w:rPr>
        <w:t>  </w:t>
      </w:r>
      <w:r>
        <w:rPr>
          <w:rFonts w:ascii="仿宋_GB2312" w:hAnsi="仿宋_GB2312" w:hint="eastAsia"/>
          <w:color w:val="333333"/>
          <w:szCs w:val="32"/>
          <w:shd w:fill="FFFFFF" w:val="clear"/>
        </w:rPr>
        <w:t xml:space="preserve"> 旅行社应按照有关规定，为旅游者办理人身意外保险。</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第二十条</w:t>
      </w:r>
      <w:r>
        <w:rPr>
          <w:rFonts w:hint="eastAsia" w:eastAsia="黑体;SimHei"/>
          <w:color w:val="333333"/>
          <w:szCs w:val="32"/>
          <w:shd w:fill="FFFFFF" w:val="clear"/>
        </w:rPr>
        <w:t> </w:t>
      </w:r>
      <w:r>
        <w:rPr>
          <w:rFonts w:hint="eastAsia"/>
          <w:color w:val="333333"/>
          <w:szCs w:val="32"/>
          <w:shd w:fill="FFFFFF" w:val="clear"/>
        </w:rPr>
        <w:t> </w:t>
      </w:r>
      <w:r>
        <w:rPr>
          <w:rFonts w:ascii="仿宋_GB2312" w:hAnsi="仿宋_GB2312" w:hint="eastAsia"/>
          <w:color w:val="333333"/>
          <w:szCs w:val="32"/>
          <w:shd w:fill="FFFFFF" w:val="clear"/>
        </w:rPr>
        <w:t xml:space="preserve"> 旅游经营者应当坚持国家有关部门制定的卫生标准，不得污染环境和损害旅游者的健康。</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第二十一条</w:t>
      </w:r>
      <w:r>
        <w:rPr>
          <w:rFonts w:hint="eastAsia"/>
          <w:color w:val="333333"/>
          <w:szCs w:val="32"/>
          <w:shd w:fill="FFFFFF" w:val="clear"/>
        </w:rPr>
        <w:t>  </w:t>
      </w:r>
      <w:r>
        <w:rPr>
          <w:rFonts w:ascii="仿宋_GB2312" w:hAnsi="仿宋_GB2312" w:hint="eastAsia"/>
          <w:color w:val="333333"/>
          <w:szCs w:val="32"/>
          <w:shd w:fill="FFFFFF" w:val="clear"/>
        </w:rPr>
        <w:t xml:space="preserve"> 旅游经营者的合法权益受</w:t>
      </w:r>
      <w:hyperlink r:id="rId10">
        <w:r>
          <w:rPr>
            <w:rStyle w:val="Hyperlink"/>
            <w:rFonts w:ascii="仿宋_GB2312" w:hAnsi="仿宋_GB2312" w:hint="eastAsia"/>
            <w:color w:val="333333"/>
            <w:szCs w:val="32"/>
            <w:u w:val="none"/>
            <w:shd w:fill="FFFFFF" w:val="clear"/>
          </w:rPr>
          <w:t>法律</w:t>
        </w:r>
      </w:hyperlink>
      <w:r>
        <w:rPr>
          <w:rFonts w:ascii="仿宋_GB2312" w:hAnsi="仿宋_GB2312" w:hint="eastAsia"/>
          <w:color w:val="333333"/>
          <w:szCs w:val="32"/>
          <w:shd w:fill="FFFFFF" w:val="clear"/>
        </w:rPr>
        <w:t>保护，任何单位和个人不得侵犯，旅游经营者有权拒绝没有合法证件的任何单位和个人的检查，有权拒绝任何单位和个人的不符合国家规定的收费、摊派和罚款。</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第二十二条</w:t>
      </w:r>
      <w:r>
        <w:rPr>
          <w:rFonts w:hint="eastAsia"/>
          <w:color w:val="333333"/>
          <w:szCs w:val="32"/>
          <w:shd w:fill="FFFFFF" w:val="clear"/>
        </w:rPr>
        <w:t>  </w:t>
      </w:r>
      <w:r>
        <w:rPr>
          <w:rFonts w:ascii="仿宋_GB2312" w:hAnsi="仿宋_GB2312" w:hint="eastAsia"/>
          <w:color w:val="333333"/>
          <w:szCs w:val="32"/>
          <w:shd w:fill="FFFFFF" w:val="clear"/>
        </w:rPr>
        <w:t xml:space="preserve"> 经自治县人民政府批准，旅游经营者可以经营具有民族特色的有奖旅游项目。</w:t>
      </w:r>
    </w:p>
    <w:p>
      <w:pPr>
        <w:pStyle w:val="Normal"/>
        <w:ind w:firstLineChars="200" w:startChars="0" w:start="0" w:endChars="0" w:end="0"/>
        <w:rPr>
          <w:rFonts w:ascii="仿宋_GB2312" w:hAnsi="仿宋_GB2312" w:hint="eastAsia"/>
          <w:color w:val="333333"/>
          <w:szCs w:val="32"/>
        </w:rPr>
      </w:pPr>
      <w:r>
        <w:rPr>
          <w:rFonts w:hint="eastAsia"/>
          <w:color w:val="333333"/>
          <w:szCs w:val="32"/>
          <w:shd w:fill="FFFFFF" w:val="clear"/>
        </w:rPr>
        <w:t> </w:t>
      </w:r>
    </w:p>
    <w:p>
      <w:pPr>
        <w:pStyle w:val="Normal"/>
        <w:ind w:firstLineChars="200" w:startChars="0" w:start="0" w:endChars="0" w:end="0"/>
        <w:jc w:val="center"/>
        <w:rPr>
          <w:rFonts w:ascii="黑体;SimHei" w:hAnsi="黑体;SimHei" w:eastAsia="黑体;SimHei" w:hint="eastAsia"/>
          <w:color w:val="333333"/>
          <w:szCs w:val="32"/>
        </w:rPr>
      </w:pPr>
      <w:r>
        <w:rPr>
          <w:rFonts w:ascii="黑体;SimHei" w:hAnsi="黑体;SimHei" w:hint="eastAsia" w:eastAsia="黑体;SimHei"/>
          <w:color w:val="333333"/>
          <w:szCs w:val="32"/>
          <w:shd w:fill="FFFFFF" w:val="clear"/>
        </w:rPr>
        <w:t>第四章 旅游管理</w:t>
      </w:r>
    </w:p>
    <w:p>
      <w:pPr>
        <w:pStyle w:val="Normal"/>
        <w:ind w:firstLineChars="200" w:startChars="0" w:start="0" w:endChars="0" w:end="0"/>
        <w:rPr>
          <w:rFonts w:ascii="黑体;SimHei" w:hAnsi="黑体;SimHei" w:eastAsia="黑体;SimHei" w:hint="eastAsia"/>
          <w:color w:val="333333"/>
          <w:szCs w:val="32"/>
          <w:shd w:fill="FFFFFF" w:val="clear"/>
        </w:rPr>
      </w:pPr>
      <w:r>
        <w:rPr>
          <w:rFonts w:eastAsia="黑体;SimHei" w:hint="eastAsia" w:ascii="黑体;SimHei" w:hAnsi="黑体;SimHei"/>
          <w:color w:val="333333"/>
          <w:szCs w:val="32"/>
          <w:shd w:fill="FFFFFF" w:val="clear"/>
        </w:rPr>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第二十三条</w:t>
      </w:r>
      <w:r>
        <w:rPr>
          <w:rFonts w:hint="eastAsia"/>
          <w:color w:val="333333"/>
          <w:szCs w:val="32"/>
          <w:shd w:fill="FFFFFF" w:val="clear"/>
        </w:rPr>
        <w:t>  </w:t>
      </w:r>
      <w:r>
        <w:rPr>
          <w:rFonts w:ascii="仿宋_GB2312" w:hAnsi="仿宋_GB2312" w:hint="eastAsia"/>
          <w:color w:val="333333"/>
          <w:szCs w:val="32"/>
          <w:shd w:fill="FFFFFF" w:val="clear"/>
        </w:rPr>
        <w:t xml:space="preserve"> 申办旅行社，应当向县旅游行政管理部门申请，由县旅游行政管理部门报批，取得《旅行社业务经营许可证》后，方可到工商管理部门办理营业执照。《旅行社业务经营许可证》不得转让或者变相转让。</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旅行社停业或者废业，应当在工商行政管理部门办理相应手续后，在</w:t>
      </w:r>
      <w:r>
        <w:rPr>
          <w:rFonts w:hint="eastAsia" w:ascii="仿宋_GB2312" w:hAnsi="仿宋_GB2312"/>
          <w:color w:val="333333"/>
          <w:szCs w:val="32"/>
          <w:shd w:fill="FFFFFF" w:val="clear"/>
        </w:rPr>
        <w:t>3</w:t>
      </w:r>
      <w:r>
        <w:rPr>
          <w:rFonts w:ascii="仿宋_GB2312" w:hAnsi="仿宋_GB2312" w:hint="eastAsia"/>
          <w:color w:val="333333"/>
          <w:szCs w:val="32"/>
          <w:shd w:fill="FFFFFF" w:val="clear"/>
        </w:rPr>
        <w:t>日内到旅游行政管理部门办理备案手续。</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对旅行社实行质量保证金制度。</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旅行社不得聘用未取得导游资格证书的人员从事导游业务。</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旅行社接待旅游团队时，应当在旅游定点经营单位住宿、就餐、游览、娱乐、购物和乘车。</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第二十四条</w:t>
      </w:r>
      <w:r>
        <w:rPr>
          <w:rFonts w:hint="eastAsia"/>
          <w:color w:val="333333"/>
          <w:szCs w:val="32"/>
          <w:shd w:fill="FFFFFF" w:val="clear"/>
        </w:rPr>
        <w:t>  </w:t>
      </w:r>
      <w:r>
        <w:rPr>
          <w:rFonts w:ascii="仿宋_GB2312" w:hAnsi="仿宋_GB2312" w:hint="eastAsia"/>
          <w:color w:val="333333"/>
          <w:szCs w:val="32"/>
          <w:shd w:fill="FFFFFF" w:val="clear"/>
        </w:rPr>
        <w:t xml:space="preserve"> 旅游定点单位</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饭店、宾馆、购物、娱乐场所和车、船队等</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由旅游行政管理部门确定，并发给相应证件。</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第二十五条</w:t>
      </w:r>
      <w:r>
        <w:rPr>
          <w:rFonts w:hint="eastAsia"/>
          <w:color w:val="333333"/>
          <w:szCs w:val="32"/>
          <w:shd w:fill="FFFFFF" w:val="clear"/>
        </w:rPr>
        <w:t>  </w:t>
      </w:r>
      <w:r>
        <w:rPr>
          <w:rFonts w:ascii="仿宋_GB2312" w:hAnsi="仿宋_GB2312" w:hint="eastAsia"/>
          <w:color w:val="333333"/>
          <w:szCs w:val="32"/>
          <w:shd w:fill="FFFFFF" w:val="clear"/>
        </w:rPr>
        <w:t xml:space="preserve"> 导游人员应当经国家统一组织的考试，并取得旅游行政管理部门颁发的资格证书后，方可上岗从事导游业务。</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导游人员从事导游工作应当持证上岗，佩带导游证，按照规定职责和标准提供服务。</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第二十六条</w:t>
      </w:r>
      <w:r>
        <w:rPr>
          <w:rFonts w:hint="eastAsia"/>
          <w:color w:val="333333"/>
          <w:szCs w:val="32"/>
          <w:shd w:fill="FFFFFF" w:val="clear"/>
        </w:rPr>
        <w:t>  </w:t>
      </w:r>
      <w:r>
        <w:rPr>
          <w:rFonts w:ascii="仿宋_GB2312" w:hAnsi="仿宋_GB2312" w:hint="eastAsia"/>
          <w:color w:val="333333"/>
          <w:szCs w:val="32"/>
          <w:shd w:fill="FFFFFF" w:val="clear"/>
        </w:rPr>
        <w:t xml:space="preserve"> 旅游车、船经营者应当执行规定的收费标准，不得乱收费或者收取回扣；不得擅自改变旅游路线和游览景点。</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第二十七条</w:t>
      </w:r>
      <w:r>
        <w:rPr>
          <w:rFonts w:hint="eastAsia"/>
          <w:color w:val="333333"/>
          <w:szCs w:val="32"/>
          <w:shd w:fill="FFFFFF" w:val="clear"/>
        </w:rPr>
        <w:t>  </w:t>
      </w:r>
      <w:r>
        <w:rPr>
          <w:rFonts w:ascii="仿宋_GB2312" w:hAnsi="仿宋_GB2312" w:hint="eastAsia"/>
          <w:color w:val="333333"/>
          <w:szCs w:val="32"/>
          <w:shd w:fill="FFFFFF" w:val="clear"/>
        </w:rPr>
        <w:t xml:space="preserve"> 旅游行政管理部门对符合受理条件的投诉，应当及时调查处理或者移交有关部门处理；不符合受理条件的，应当在</w:t>
      </w:r>
      <w:r>
        <w:rPr>
          <w:rFonts w:hint="eastAsia" w:ascii="仿宋_GB2312" w:hAnsi="仿宋_GB2312"/>
          <w:color w:val="333333"/>
          <w:szCs w:val="32"/>
          <w:shd w:fill="FFFFFF" w:val="clear"/>
        </w:rPr>
        <w:t>7</w:t>
      </w:r>
      <w:r>
        <w:rPr>
          <w:rFonts w:ascii="仿宋_GB2312" w:hAnsi="仿宋_GB2312" w:hint="eastAsia"/>
          <w:color w:val="333333"/>
          <w:szCs w:val="32"/>
          <w:shd w:fill="FFFFFF" w:val="clear"/>
        </w:rPr>
        <w:t>日内告知投诉者，并说明不予受理的理由；做出的处理决定，应当在</w:t>
      </w:r>
      <w:r>
        <w:rPr>
          <w:rFonts w:hint="eastAsia" w:ascii="仿宋_GB2312" w:hAnsi="仿宋_GB2312"/>
          <w:color w:val="333333"/>
          <w:szCs w:val="32"/>
          <w:shd w:fill="FFFFFF" w:val="clear"/>
        </w:rPr>
        <w:t>15</w:t>
      </w:r>
      <w:r>
        <w:rPr>
          <w:rFonts w:ascii="仿宋_GB2312" w:hAnsi="仿宋_GB2312" w:hint="eastAsia"/>
          <w:color w:val="333333"/>
          <w:szCs w:val="32"/>
          <w:shd w:fill="FFFFFF" w:val="clear"/>
        </w:rPr>
        <w:t>日内告知投诉者和被投诉者。</w:t>
      </w:r>
    </w:p>
    <w:p>
      <w:pPr>
        <w:pStyle w:val="Normal"/>
        <w:ind w:firstLineChars="200" w:startChars="0" w:start="0" w:endChars="0" w:end="0"/>
        <w:rPr>
          <w:rFonts w:ascii="仿宋_GB2312" w:hAnsi="仿宋_GB2312" w:hint="eastAsia"/>
          <w:color w:val="333333"/>
          <w:szCs w:val="32"/>
        </w:rPr>
      </w:pPr>
      <w:r>
        <w:rPr>
          <w:rFonts w:ascii="仿宋_GB2312" w:hAnsi="仿宋_GB2312" w:hint="eastAsia"/>
          <w:color w:val="333333"/>
          <w:szCs w:val="32"/>
          <w:shd w:fill="FFFFFF" w:val="clear"/>
        </w:rPr>
        <w:t>对于旅游行政管理部门做出的处理决定不服的，当事人在</w:t>
      </w:r>
      <w:r>
        <w:rPr>
          <w:rFonts w:hint="eastAsia" w:ascii="仿宋_GB2312" w:hAnsi="仿宋_GB2312"/>
          <w:color w:val="333333"/>
          <w:szCs w:val="32"/>
          <w:shd w:fill="FFFFFF" w:val="clear"/>
        </w:rPr>
        <w:t>15</w:t>
      </w:r>
      <w:r>
        <w:rPr>
          <w:rFonts w:ascii="仿宋_GB2312" w:hAnsi="仿宋_GB2312" w:hint="eastAsia"/>
          <w:color w:val="333333"/>
          <w:szCs w:val="32"/>
          <w:shd w:fill="FFFFFF" w:val="clear"/>
        </w:rPr>
        <w:t>日内可以依法申请</w:t>
      </w:r>
      <w:hyperlink r:id="rId11">
        <w:r>
          <w:rPr>
            <w:rStyle w:val="Hyperlink"/>
            <w:rFonts w:ascii="仿宋_GB2312" w:hAnsi="仿宋_GB2312" w:hint="eastAsia"/>
            <w:color w:val="333333"/>
            <w:szCs w:val="32"/>
            <w:u w:val="none"/>
            <w:shd w:fill="FFFFFF" w:val="clear"/>
          </w:rPr>
          <w:t>行政复议</w:t>
        </w:r>
      </w:hyperlink>
      <w:r>
        <w:rPr>
          <w:rFonts w:ascii="仿宋_GB2312" w:hAnsi="仿宋_GB2312" w:hint="eastAsia"/>
          <w:color w:val="333333"/>
          <w:szCs w:val="32"/>
          <w:shd w:fill="FFFFFF" w:val="clear"/>
        </w:rPr>
        <w:t>或者向人民法院提起</w:t>
      </w:r>
      <w:hyperlink r:id="rId12">
        <w:r>
          <w:rPr>
            <w:rStyle w:val="Hyperlink"/>
            <w:rFonts w:ascii="仿宋_GB2312" w:hAnsi="仿宋_GB2312" w:hint="eastAsia"/>
            <w:color w:val="333333"/>
            <w:szCs w:val="32"/>
            <w:u w:val="none"/>
            <w:shd w:fill="FFFFFF" w:val="clear"/>
          </w:rPr>
          <w:t>行政诉讼</w:t>
        </w:r>
      </w:hyperlink>
      <w:r>
        <w:rPr>
          <w:rFonts w:ascii="仿宋_GB2312" w:hAnsi="仿宋_GB2312" w:hint="eastAsia"/>
          <w:color w:val="333333"/>
          <w:szCs w:val="32"/>
          <w:shd w:fill="FFFFFF" w:val="clear"/>
        </w:rPr>
        <w:t>；逾期不申请</w:t>
      </w:r>
      <w:hyperlink r:id="rId13">
        <w:r>
          <w:rPr>
            <w:rStyle w:val="Hyperlink"/>
            <w:rFonts w:ascii="仿宋_GB2312" w:hAnsi="仿宋_GB2312" w:hint="eastAsia"/>
            <w:color w:val="333333"/>
            <w:szCs w:val="32"/>
            <w:u w:val="none"/>
            <w:shd w:fill="FFFFFF" w:val="clear"/>
          </w:rPr>
          <w:t>行政复议</w:t>
        </w:r>
      </w:hyperlink>
      <w:r>
        <w:rPr>
          <w:rFonts w:ascii="仿宋_GB2312" w:hAnsi="仿宋_GB2312" w:hint="eastAsia"/>
          <w:color w:val="333333"/>
          <w:szCs w:val="32"/>
          <w:shd w:fill="FFFFFF" w:val="clear"/>
        </w:rPr>
        <w:t>，也不提起</w:t>
      </w:r>
      <w:hyperlink r:id="rId14">
        <w:r>
          <w:rPr>
            <w:rStyle w:val="Hyperlink"/>
            <w:rFonts w:ascii="仿宋_GB2312" w:hAnsi="仿宋_GB2312" w:hint="eastAsia"/>
            <w:color w:val="333333"/>
            <w:szCs w:val="32"/>
            <w:u w:val="none"/>
            <w:shd w:fill="FFFFFF" w:val="clear"/>
          </w:rPr>
          <w:t>行政诉讼</w:t>
        </w:r>
      </w:hyperlink>
      <w:r>
        <w:rPr>
          <w:rFonts w:ascii="仿宋_GB2312" w:hAnsi="仿宋_GB2312" w:hint="eastAsia"/>
          <w:color w:val="333333"/>
          <w:szCs w:val="32"/>
          <w:shd w:fill="FFFFFF" w:val="clear"/>
        </w:rPr>
        <w:t>，又不履行行政处罚决定的，作出行政处罚决定的机关可以申请人民法院强制执行。</w:t>
      </w:r>
    </w:p>
    <w:p>
      <w:pPr>
        <w:pStyle w:val="Normal"/>
        <w:ind w:firstLineChars="200" w:startChars="0" w:start="0" w:endChars="0" w:end="0"/>
        <w:rPr>
          <w:rFonts w:ascii="仿宋_GB2312" w:hAnsi="仿宋_GB2312" w:hint="eastAsia"/>
          <w:color w:val="333333"/>
          <w:szCs w:val="32"/>
        </w:rPr>
      </w:pPr>
      <w:r>
        <w:rPr>
          <w:rFonts w:hint="eastAsia"/>
          <w:color w:val="333333"/>
          <w:szCs w:val="32"/>
          <w:shd w:fill="FFFFFF" w:val="clear"/>
        </w:rPr>
        <w:t> </w:t>
      </w:r>
    </w:p>
    <w:p>
      <w:pPr>
        <w:pStyle w:val="Normal"/>
        <w:ind w:firstLineChars="200" w:startChars="0" w:start="0" w:endChars="0" w:end="0"/>
        <w:jc w:val="center"/>
        <w:rPr>
          <w:rFonts w:ascii="黑体;SimHei" w:hAnsi="黑体;SimHei" w:eastAsia="黑体;SimHei" w:hint="eastAsia"/>
          <w:color w:val="333333"/>
          <w:szCs w:val="32"/>
        </w:rPr>
      </w:pPr>
      <w:r>
        <w:rPr>
          <w:rFonts w:ascii="黑体;SimHei" w:hAnsi="黑体;SimHei" w:hint="eastAsia" w:eastAsia="黑体;SimHei"/>
          <w:color w:val="333333"/>
          <w:szCs w:val="32"/>
          <w:shd w:fill="FFFFFF" w:val="clear"/>
        </w:rPr>
        <w:t>第五章 旅游者权利和义务</w:t>
      </w:r>
    </w:p>
    <w:p>
      <w:pPr>
        <w:pStyle w:val="Normal"/>
        <w:ind w:firstLineChars="200" w:startChars="0" w:start="0" w:endChars="0" w:end="0"/>
        <w:rPr>
          <w:rFonts w:ascii="黑体;SimHei" w:hAnsi="黑体;SimHei" w:eastAsia="黑体;SimHei" w:hint="eastAsia"/>
          <w:color w:val="333333"/>
          <w:szCs w:val="32"/>
          <w:shd w:fill="FFFFFF" w:val="clear"/>
        </w:rPr>
      </w:pPr>
      <w:r>
        <w:rPr>
          <w:rFonts w:eastAsia="黑体;SimHei" w:hint="eastAsia" w:ascii="黑体;SimHei" w:hAnsi="黑体;SimHei"/>
          <w:color w:val="333333"/>
          <w:szCs w:val="32"/>
          <w:shd w:fill="FFFFFF" w:val="clear"/>
        </w:rPr>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第二十八条</w:t>
      </w:r>
      <w:r>
        <w:rPr>
          <w:rFonts w:hint="eastAsia"/>
          <w:color w:val="333333"/>
          <w:szCs w:val="32"/>
          <w:shd w:fill="FFFFFF" w:val="clear"/>
        </w:rPr>
        <w:t>  </w:t>
      </w:r>
      <w:r>
        <w:rPr>
          <w:rFonts w:ascii="仿宋_GB2312" w:hAnsi="仿宋_GB2312" w:hint="eastAsia"/>
          <w:color w:val="333333"/>
          <w:szCs w:val="32"/>
          <w:shd w:fill="FFFFFF" w:val="clear"/>
        </w:rPr>
        <w:t xml:space="preserve"> 旅游者在旅游活动中，其合法权益受</w:t>
      </w:r>
      <w:hyperlink r:id="rId15">
        <w:r>
          <w:rPr>
            <w:rStyle w:val="Hyperlink"/>
            <w:rFonts w:ascii="仿宋_GB2312" w:hAnsi="仿宋_GB2312" w:hint="eastAsia"/>
            <w:color w:val="333333"/>
            <w:szCs w:val="32"/>
            <w:u w:val="none"/>
            <w:shd w:fill="FFFFFF" w:val="clear"/>
          </w:rPr>
          <w:t>法律</w:t>
        </w:r>
      </w:hyperlink>
      <w:r>
        <w:rPr>
          <w:rFonts w:ascii="仿宋_GB2312" w:hAnsi="仿宋_GB2312" w:hint="eastAsia"/>
          <w:color w:val="333333"/>
          <w:szCs w:val="32"/>
          <w:shd w:fill="FFFFFF" w:val="clear"/>
        </w:rPr>
        <w:t>保护，任何单位和个人不得侵犯。旅游者在旅游活动中享有下列权利：</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一</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了解旅游服务的真实情况，要求旅游经营者提供服务的内容、规格、时间、费用等有关情况；</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二</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自主选择旅游经营者、服务方式、服务项目和旅游商品；</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三</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按照合同约定获得质价相称的旅游商品和旅游服务；</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四</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人格尊严、民族风俗习惯、宗教信仰受到尊重；</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五</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人身权、财产权受到损害时，有权要求赔偿损失或者向有关部门投诉、起诉；</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六</w:t>
      </w:r>
      <w:r>
        <w:rPr>
          <w:rFonts w:hint="eastAsia" w:ascii="仿宋_GB2312" w:hAnsi="仿宋_GB2312"/>
          <w:color w:val="333333"/>
          <w:szCs w:val="32"/>
          <w:shd w:fill="FFFFFF" w:val="clear"/>
        </w:rPr>
        <w:t>)</w:t>
      </w:r>
      <w:hyperlink r:id="rId16">
        <w:r>
          <w:rPr>
            <w:rStyle w:val="Hyperlink"/>
            <w:rFonts w:ascii="仿宋_GB2312" w:hAnsi="仿宋_GB2312" w:hint="eastAsia"/>
            <w:color w:val="333333"/>
            <w:szCs w:val="32"/>
            <w:u w:val="none"/>
            <w:shd w:fill="FFFFFF" w:val="clear"/>
          </w:rPr>
          <w:t>法律</w:t>
        </w:r>
      </w:hyperlink>
      <w:r>
        <w:rPr>
          <w:rFonts w:ascii="仿宋_GB2312" w:hAnsi="仿宋_GB2312" w:hint="eastAsia"/>
          <w:color w:val="333333"/>
          <w:szCs w:val="32"/>
          <w:shd w:fill="FFFFFF" w:val="clear"/>
        </w:rPr>
        <w:t>和</w:t>
      </w:r>
      <w:hyperlink r:id="rId17">
        <w:r>
          <w:rPr>
            <w:rStyle w:val="Hyperlink"/>
            <w:rFonts w:ascii="仿宋_GB2312" w:hAnsi="仿宋_GB2312" w:hint="eastAsia"/>
            <w:color w:val="333333"/>
            <w:szCs w:val="32"/>
            <w:u w:val="none"/>
            <w:shd w:fill="FFFFFF" w:val="clear"/>
          </w:rPr>
          <w:t>法规</w:t>
        </w:r>
      </w:hyperlink>
      <w:r>
        <w:rPr>
          <w:rFonts w:ascii="仿宋_GB2312" w:hAnsi="仿宋_GB2312" w:hint="eastAsia"/>
          <w:color w:val="333333"/>
          <w:szCs w:val="32"/>
          <w:shd w:fill="FFFFFF" w:val="clear"/>
        </w:rPr>
        <w:t>规定的其他权利。</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第二十九条</w:t>
      </w:r>
      <w:r>
        <w:rPr>
          <w:rFonts w:hint="eastAsia"/>
          <w:color w:val="333333"/>
          <w:szCs w:val="32"/>
          <w:shd w:fill="FFFFFF" w:val="clear"/>
        </w:rPr>
        <w:t>  </w:t>
      </w:r>
      <w:r>
        <w:rPr>
          <w:rFonts w:ascii="仿宋_GB2312" w:hAnsi="仿宋_GB2312" w:hint="eastAsia"/>
          <w:color w:val="333333"/>
          <w:szCs w:val="32"/>
          <w:shd w:fill="FFFFFF" w:val="clear"/>
        </w:rPr>
        <w:t xml:space="preserve"> 旅游者在旅游活动中，应当遵守下列规定：</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一</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遵守国家有关</w:t>
      </w:r>
      <w:hyperlink r:id="rId18">
        <w:r>
          <w:rPr>
            <w:rStyle w:val="Hyperlink"/>
            <w:rFonts w:ascii="仿宋_GB2312" w:hAnsi="仿宋_GB2312" w:hint="eastAsia"/>
            <w:color w:val="333333"/>
            <w:szCs w:val="32"/>
            <w:u w:val="none"/>
            <w:shd w:fill="FFFFFF" w:val="clear"/>
          </w:rPr>
          <w:t>法律</w:t>
        </w:r>
      </w:hyperlink>
      <w:r>
        <w:rPr>
          <w:rFonts w:ascii="仿宋_GB2312" w:hAnsi="仿宋_GB2312" w:hint="eastAsia"/>
          <w:color w:val="333333"/>
          <w:szCs w:val="32"/>
          <w:shd w:fill="FFFFFF" w:val="clear"/>
        </w:rPr>
        <w:t>、</w:t>
      </w:r>
      <w:hyperlink r:id="rId19">
        <w:r>
          <w:rPr>
            <w:rStyle w:val="Hyperlink"/>
            <w:rFonts w:ascii="仿宋_GB2312" w:hAnsi="仿宋_GB2312" w:hint="eastAsia"/>
            <w:color w:val="333333"/>
            <w:szCs w:val="32"/>
            <w:u w:val="none"/>
            <w:shd w:fill="FFFFFF" w:val="clear"/>
          </w:rPr>
          <w:t>法规</w:t>
        </w:r>
      </w:hyperlink>
      <w:r>
        <w:rPr>
          <w:rFonts w:ascii="仿宋_GB2312" w:hAnsi="仿宋_GB2312" w:hint="eastAsia"/>
          <w:color w:val="333333"/>
          <w:szCs w:val="32"/>
          <w:shd w:fill="FFFFFF" w:val="clear"/>
        </w:rPr>
        <w:t>和社会公德；</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二</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尊重旅游地的民族风俗习惯和宗教信仰；</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三</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自觉保护旅游资源、环境和设施；</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四</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遵守旅游秩序和安全、卫生规定；</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五</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履行旅游合同或者有关规定。</w:t>
      </w:r>
    </w:p>
    <w:p>
      <w:pPr>
        <w:pStyle w:val="Normal"/>
        <w:ind w:firstLineChars="200" w:startChars="0" w:start="0" w:endChars="0" w:end="0"/>
        <w:rPr>
          <w:rFonts w:ascii="仿宋_GB2312" w:hAnsi="仿宋_GB2312" w:hint="eastAsia"/>
          <w:color w:val="333333"/>
          <w:szCs w:val="32"/>
        </w:rPr>
      </w:pPr>
      <w:r>
        <w:rPr>
          <w:rFonts w:hint="eastAsia"/>
          <w:color w:val="333333"/>
          <w:szCs w:val="32"/>
          <w:shd w:fill="FFFFFF" w:val="clear"/>
        </w:rPr>
        <w:t> </w:t>
      </w:r>
    </w:p>
    <w:p>
      <w:pPr>
        <w:pStyle w:val="Normal"/>
        <w:ind w:firstLineChars="200" w:startChars="0" w:start="0" w:endChars="0" w:end="0"/>
        <w:jc w:val="center"/>
        <w:rPr>
          <w:rFonts w:ascii="黑体;SimHei" w:hAnsi="黑体;SimHei" w:eastAsia="黑体;SimHei" w:hint="eastAsia"/>
          <w:color w:val="333333"/>
          <w:szCs w:val="32"/>
        </w:rPr>
      </w:pPr>
      <w:r>
        <w:rPr>
          <w:rFonts w:ascii="黑体;SimHei" w:hAnsi="黑体;SimHei" w:hint="eastAsia" w:eastAsia="黑体;SimHei"/>
          <w:color w:val="333333"/>
          <w:szCs w:val="32"/>
          <w:shd w:fill="FFFFFF" w:val="clear"/>
        </w:rPr>
        <w:t>第六章</w:t>
      </w:r>
      <w:r>
        <w:rPr>
          <w:rStyle w:val="apple-converted-space"/>
          <w:rFonts w:hint="eastAsia" w:eastAsia="黑体;SimHei"/>
          <w:color w:val="333333"/>
          <w:szCs w:val="32"/>
          <w:shd w:fill="FFFFFF" w:val="clear"/>
        </w:rPr>
        <w:t> </w:t>
      </w:r>
      <w:hyperlink r:id="rId20">
        <w:r>
          <w:rPr>
            <w:rStyle w:val="Hyperlink"/>
            <w:rFonts w:ascii="黑体;SimHei" w:hAnsi="黑体;SimHei" w:hint="eastAsia" w:eastAsia="黑体;SimHei"/>
            <w:color w:val="333333"/>
            <w:szCs w:val="32"/>
            <w:u w:val="none"/>
            <w:shd w:fill="FFFFFF" w:val="clear"/>
          </w:rPr>
          <w:t>法律</w:t>
        </w:r>
      </w:hyperlink>
      <w:r>
        <w:rPr>
          <w:rFonts w:ascii="黑体;SimHei" w:hAnsi="黑体;SimHei" w:hint="eastAsia" w:eastAsia="黑体;SimHei"/>
          <w:color w:val="333333"/>
          <w:szCs w:val="32"/>
          <w:shd w:fill="FFFFFF" w:val="clear"/>
        </w:rPr>
        <w:t>责任</w:t>
      </w:r>
    </w:p>
    <w:p>
      <w:pPr>
        <w:pStyle w:val="Normal"/>
        <w:ind w:firstLineChars="200" w:startChars="0" w:start="0" w:endChars="0" w:end="0"/>
        <w:rPr>
          <w:rFonts w:hint="eastAsia"/>
          <w:color w:val="333333"/>
          <w:szCs w:val="32"/>
          <w:shd w:fill="FFFFFF" w:val="clear"/>
        </w:rPr>
      </w:pPr>
      <w:r>
        <w:rPr>
          <w:rFonts w:hint="eastAsia"/>
          <w:color w:val="333333"/>
          <w:szCs w:val="32"/>
          <w:shd w:fill="FFFFFF" w:val="clear"/>
        </w:rPr>
        <w:t> </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第三十条</w:t>
      </w:r>
      <w:r>
        <w:rPr>
          <w:rFonts w:hint="eastAsia"/>
          <w:color w:val="333333"/>
          <w:szCs w:val="32"/>
          <w:shd w:fill="FFFFFF" w:val="clear"/>
        </w:rPr>
        <w:t>  </w:t>
      </w:r>
      <w:r>
        <w:rPr>
          <w:rFonts w:ascii="仿宋_GB2312" w:hAnsi="仿宋_GB2312" w:hint="eastAsia"/>
          <w:color w:val="333333"/>
          <w:szCs w:val="32"/>
          <w:shd w:fill="FFFFFF" w:val="clear"/>
        </w:rPr>
        <w:t xml:space="preserve"> 对违反本条例规定，未经批准擅自设立旅行社的，由旅游行政管理部门责令停止非法经营，没收违法所得，并处以人民币</w:t>
      </w:r>
      <w:r>
        <w:rPr>
          <w:rFonts w:hint="eastAsia" w:ascii="仿宋_GB2312" w:hAnsi="仿宋_GB2312"/>
          <w:color w:val="333333"/>
          <w:szCs w:val="32"/>
          <w:shd w:fill="FFFFFF" w:val="clear"/>
        </w:rPr>
        <w:t>1</w:t>
      </w:r>
      <w:r>
        <w:rPr>
          <w:rFonts w:ascii="仿宋_GB2312" w:hAnsi="仿宋_GB2312" w:hint="eastAsia"/>
          <w:color w:val="333333"/>
          <w:szCs w:val="32"/>
          <w:shd w:fill="FFFFFF" w:val="clear"/>
        </w:rPr>
        <w:t>万元以上</w:t>
      </w:r>
      <w:r>
        <w:rPr>
          <w:rFonts w:hint="eastAsia" w:ascii="仿宋_GB2312" w:hAnsi="仿宋_GB2312"/>
          <w:color w:val="333333"/>
          <w:szCs w:val="32"/>
          <w:shd w:fill="FFFFFF" w:val="clear"/>
        </w:rPr>
        <w:t>5</w:t>
      </w:r>
      <w:r>
        <w:rPr>
          <w:rFonts w:ascii="仿宋_GB2312" w:hAnsi="仿宋_GB2312" w:hint="eastAsia"/>
          <w:color w:val="333333"/>
          <w:szCs w:val="32"/>
          <w:shd w:fill="FFFFFF" w:val="clear"/>
        </w:rPr>
        <w:t>万元以下罚款。</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第三十一条</w:t>
      </w:r>
      <w:r>
        <w:rPr>
          <w:rFonts w:hint="eastAsia"/>
          <w:color w:val="333333"/>
          <w:szCs w:val="32"/>
          <w:shd w:fill="FFFFFF" w:val="clear"/>
        </w:rPr>
        <w:t>  </w:t>
      </w:r>
      <w:r>
        <w:rPr>
          <w:rFonts w:ascii="仿宋_GB2312" w:hAnsi="仿宋_GB2312" w:hint="eastAsia"/>
          <w:color w:val="333333"/>
          <w:szCs w:val="32"/>
          <w:shd w:fill="FFFFFF" w:val="clear"/>
        </w:rPr>
        <w:t xml:space="preserve"> 对旅行社违反本条例规定有下列行为之一的，由旅游行政管理部门责令限期改正，没收违法所得；逾期不改正的，责令停业整顿</w:t>
      </w:r>
      <w:r>
        <w:rPr>
          <w:rFonts w:hint="eastAsia" w:ascii="仿宋_GB2312" w:hAnsi="仿宋_GB2312"/>
          <w:color w:val="333333"/>
          <w:szCs w:val="32"/>
          <w:shd w:fill="FFFFFF" w:val="clear"/>
        </w:rPr>
        <w:t>15</w:t>
      </w:r>
      <w:r>
        <w:rPr>
          <w:rFonts w:ascii="仿宋_GB2312" w:hAnsi="仿宋_GB2312" w:hint="eastAsia"/>
          <w:color w:val="333333"/>
          <w:szCs w:val="32"/>
          <w:shd w:fill="FFFFFF" w:val="clear"/>
        </w:rPr>
        <w:t>日至</w:t>
      </w:r>
      <w:r>
        <w:rPr>
          <w:rFonts w:hint="eastAsia" w:ascii="仿宋_GB2312" w:hAnsi="仿宋_GB2312"/>
          <w:color w:val="333333"/>
          <w:szCs w:val="32"/>
          <w:shd w:fill="FFFFFF" w:val="clear"/>
        </w:rPr>
        <w:t>30</w:t>
      </w:r>
      <w:r>
        <w:rPr>
          <w:rFonts w:ascii="仿宋_GB2312" w:hAnsi="仿宋_GB2312" w:hint="eastAsia"/>
          <w:color w:val="333333"/>
          <w:szCs w:val="32"/>
          <w:shd w:fill="FFFFFF" w:val="clear"/>
        </w:rPr>
        <w:t>日，并处以人民币</w:t>
      </w:r>
      <w:r>
        <w:rPr>
          <w:rFonts w:hint="eastAsia" w:ascii="仿宋_GB2312" w:hAnsi="仿宋_GB2312"/>
          <w:color w:val="333333"/>
          <w:szCs w:val="32"/>
          <w:shd w:fill="FFFFFF" w:val="clear"/>
        </w:rPr>
        <w:t>5000</w:t>
      </w:r>
      <w:r>
        <w:rPr>
          <w:rFonts w:ascii="仿宋_GB2312" w:hAnsi="仿宋_GB2312" w:hint="eastAsia"/>
          <w:color w:val="333333"/>
          <w:szCs w:val="32"/>
          <w:shd w:fill="FFFFFF" w:val="clear"/>
        </w:rPr>
        <w:t>元以上</w:t>
      </w:r>
      <w:r>
        <w:rPr>
          <w:rFonts w:hint="eastAsia" w:ascii="仿宋_GB2312" w:hAnsi="仿宋_GB2312"/>
          <w:color w:val="333333"/>
          <w:szCs w:val="32"/>
          <w:shd w:fill="FFFFFF" w:val="clear"/>
        </w:rPr>
        <w:t>2</w:t>
      </w:r>
      <w:r>
        <w:rPr>
          <w:rFonts w:ascii="仿宋_GB2312" w:hAnsi="仿宋_GB2312" w:hint="eastAsia"/>
          <w:color w:val="333333"/>
          <w:szCs w:val="32"/>
          <w:shd w:fill="FFFFFF" w:val="clear"/>
        </w:rPr>
        <w:t>万元以下罚款；情节严重的吊销《旅行社业务经营许可证》：</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一</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强迫旅游者接受约定以外收费性服务项目的；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二</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未取得导游资格证书和岗位证书的人员从事导游业务的；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三</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旅游经营单位违反旅游安全规定的；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四</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未经旅游行政管理部门批准擅自经营旅游业务的；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五</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超出旅游行政管理部门和工商行政管理部门核准的经营范围的。</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第三十二条</w:t>
      </w:r>
      <w:r>
        <w:rPr>
          <w:rFonts w:hint="eastAsia"/>
          <w:color w:val="333333"/>
          <w:szCs w:val="32"/>
          <w:shd w:fill="FFFFFF" w:val="clear"/>
        </w:rPr>
        <w:t>  </w:t>
      </w:r>
      <w:r>
        <w:rPr>
          <w:rFonts w:ascii="仿宋_GB2312" w:hAnsi="仿宋_GB2312" w:hint="eastAsia"/>
          <w:color w:val="333333"/>
          <w:szCs w:val="32"/>
          <w:shd w:fill="FFFFFF" w:val="clear"/>
        </w:rPr>
        <w:t xml:space="preserve"> 旅行社违反本条例规定有下列行为之一的，由旅游行政管理部门责令限期改正；情节严重的收缴《旅行社业务经营许可证》：</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一</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未足额缴纳质量保证金而从事旅行社经营业务的；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二</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未将境外旅游者安排在旅游</w:t>
      </w:r>
      <w:hyperlink r:id="rId21">
        <w:r>
          <w:rPr>
            <w:rStyle w:val="Hyperlink"/>
            <w:rFonts w:ascii="仿宋_GB2312" w:hAnsi="仿宋_GB2312" w:hint="eastAsia"/>
            <w:color w:val="333333"/>
            <w:szCs w:val="32"/>
            <w:u w:val="none"/>
            <w:shd w:fill="FFFFFF" w:val="clear"/>
          </w:rPr>
          <w:t>涉外</w:t>
        </w:r>
      </w:hyperlink>
      <w:r>
        <w:rPr>
          <w:rFonts w:ascii="仿宋_GB2312" w:hAnsi="仿宋_GB2312" w:hint="eastAsia"/>
          <w:color w:val="333333"/>
          <w:szCs w:val="32"/>
          <w:shd w:fill="FFFFFF" w:val="clear"/>
        </w:rPr>
        <w:t>饭店和旅游定点经营单位的；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三</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转让或者变相转让《旅行社业务经营许可证》的；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四</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未经旅游行政管理部门批准，组织中国境内居民出境和边境旅游团组出境的；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五</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降低服务质量标准的。</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第三十三条</w:t>
      </w:r>
      <w:r>
        <w:rPr>
          <w:rFonts w:hint="eastAsia" w:eastAsia="黑体;SimHei"/>
          <w:color w:val="333333"/>
          <w:szCs w:val="32"/>
          <w:shd w:fill="FFFFFF" w:val="clear"/>
        </w:rPr>
        <w:t>  </w:t>
      </w:r>
      <w:r>
        <w:rPr>
          <w:rFonts w:ascii="仿宋_GB2312" w:hAnsi="仿宋_GB2312" w:hint="eastAsia"/>
          <w:color w:val="333333"/>
          <w:szCs w:val="32"/>
          <w:shd w:fill="FFFFFF" w:val="clear"/>
        </w:rPr>
        <w:t xml:space="preserve"> 对违反本条例规定有下列行为之一的，由有关部门依法给予处罚：</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一</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在旅游景区擅自采石、采矿、采油、采气、采热、挖沙、取土、建坟、采伐林木、排放污染物以及倾倒废物等破坏旅游资源的；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二</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强卖旅游商品和欺诈、勒索旅游者的；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三</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销售伪劣、变质和国家明令禁止的旅游商品的；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四</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倒卖或者私自印制出入境函件的；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五</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进行不正当竞争的；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六</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擅自加收服务费的；</w:t>
      </w:r>
    </w:p>
    <w:p>
      <w:pPr>
        <w:pStyle w:val="Normal"/>
        <w:ind w:firstLineChars="200" w:startChars="0" w:start="0" w:endChars="0" w:end="0"/>
        <w:rPr>
          <w:rFonts w:ascii="仿宋_GB2312" w:hAnsi="仿宋_GB2312" w:hint="eastAsia"/>
          <w:color w:val="333333"/>
          <w:szCs w:val="32"/>
        </w:rPr>
      </w:pPr>
      <w:r>
        <w:rPr>
          <w:rFonts w:hint="eastAsia" w:ascii="仿宋_GB2312" w:hAnsi="仿宋_GB2312"/>
          <w:color w:val="333333"/>
          <w:szCs w:val="32"/>
          <w:shd w:fill="FFFFFF" w:val="clear"/>
        </w:rPr>
        <w:t>(</w:t>
      </w:r>
      <w:r>
        <w:rPr>
          <w:rFonts w:ascii="仿宋_GB2312" w:hAnsi="仿宋_GB2312" w:hint="eastAsia"/>
          <w:color w:val="333333"/>
          <w:szCs w:val="32"/>
          <w:shd w:fill="FFFFFF" w:val="clear"/>
        </w:rPr>
        <w:t>七</w:t>
      </w:r>
      <w:r>
        <w:rPr>
          <w:rFonts w:hint="eastAsia" w:ascii="仿宋_GB2312" w:hAnsi="仿宋_GB2312"/>
          <w:color w:val="333333"/>
          <w:szCs w:val="32"/>
          <w:shd w:fill="FFFFFF" w:val="clear"/>
        </w:rPr>
        <w:t>)</w:t>
      </w:r>
      <w:r>
        <w:rPr>
          <w:rFonts w:ascii="仿宋_GB2312" w:hAnsi="仿宋_GB2312" w:hint="eastAsia"/>
          <w:color w:val="333333"/>
          <w:szCs w:val="32"/>
          <w:shd w:fill="FFFFFF" w:val="clear"/>
        </w:rPr>
        <w:t>擅自提高有关管理部门规定的或者与旅游者约定的收费标准的。</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第三十四条</w:t>
      </w:r>
      <w:r>
        <w:rPr>
          <w:rFonts w:hint="eastAsia"/>
          <w:color w:val="333333"/>
          <w:szCs w:val="32"/>
          <w:shd w:fill="FFFFFF" w:val="clear"/>
        </w:rPr>
        <w:t>  </w:t>
      </w:r>
      <w:r>
        <w:rPr>
          <w:rFonts w:ascii="仿宋_GB2312" w:hAnsi="仿宋_GB2312" w:hint="eastAsia"/>
          <w:color w:val="333333"/>
          <w:szCs w:val="32"/>
          <w:shd w:fill="FFFFFF" w:val="clear"/>
        </w:rPr>
        <w:t xml:space="preserve"> 对违反本条例规定挪用旅行社质量保证金的，由上级主管部门责令追回，并对单位负责人和有关责任人员给予行政处分。</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第三十五条</w:t>
      </w:r>
      <w:r>
        <w:rPr>
          <w:rFonts w:hint="eastAsia"/>
          <w:color w:val="333333"/>
          <w:szCs w:val="32"/>
          <w:shd w:fill="FFFFFF" w:val="clear"/>
        </w:rPr>
        <w:t>  </w:t>
      </w:r>
      <w:r>
        <w:rPr>
          <w:rFonts w:ascii="仿宋_GB2312" w:hAnsi="仿宋_GB2312" w:hint="eastAsia"/>
          <w:color w:val="333333"/>
          <w:szCs w:val="32"/>
          <w:shd w:fill="FFFFFF" w:val="clear"/>
        </w:rPr>
        <w:t xml:space="preserve"> 旅游管理人员玩忽职守，徇私舞弊，滥用职权的，由其所在单位或者上级主管部门给予行政处分。</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第三十六条</w:t>
      </w:r>
      <w:r>
        <w:rPr>
          <w:rFonts w:hint="eastAsia"/>
          <w:color w:val="333333"/>
          <w:szCs w:val="32"/>
          <w:shd w:fill="FFFFFF" w:val="clear"/>
        </w:rPr>
        <w:t>  </w:t>
      </w:r>
      <w:r>
        <w:rPr>
          <w:rFonts w:ascii="仿宋_GB2312" w:hAnsi="仿宋_GB2312" w:hint="eastAsia"/>
          <w:color w:val="333333"/>
          <w:szCs w:val="32"/>
          <w:shd w:fill="FFFFFF" w:val="clear"/>
        </w:rPr>
        <w:t xml:space="preserve"> 对违反本条例规定构成犯罪的，依法追究</w:t>
      </w:r>
      <w:hyperlink r:id="rId22">
        <w:r>
          <w:rPr>
            <w:rStyle w:val="Hyperlink"/>
            <w:rFonts w:ascii="仿宋_GB2312" w:hAnsi="仿宋_GB2312" w:hint="eastAsia"/>
            <w:color w:val="333333"/>
            <w:szCs w:val="32"/>
            <w:u w:val="none"/>
            <w:shd w:fill="FFFFFF" w:val="clear"/>
          </w:rPr>
          <w:t>刑事</w:t>
        </w:r>
      </w:hyperlink>
      <w:r>
        <w:rPr>
          <w:rFonts w:ascii="仿宋_GB2312" w:hAnsi="仿宋_GB2312" w:hint="eastAsia"/>
          <w:color w:val="333333"/>
          <w:szCs w:val="32"/>
          <w:shd w:fill="FFFFFF" w:val="clear"/>
        </w:rPr>
        <w:t>责任。</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第三十七条</w:t>
      </w:r>
      <w:r>
        <w:rPr>
          <w:rFonts w:hint="eastAsia"/>
          <w:color w:val="333333"/>
          <w:szCs w:val="32"/>
          <w:shd w:fill="FFFFFF" w:val="clear"/>
        </w:rPr>
        <w:t>  </w:t>
      </w:r>
      <w:r>
        <w:rPr>
          <w:rFonts w:ascii="仿宋_GB2312" w:hAnsi="仿宋_GB2312" w:hint="eastAsia"/>
          <w:color w:val="333333"/>
          <w:szCs w:val="32"/>
          <w:shd w:fill="FFFFFF" w:val="clear"/>
        </w:rPr>
        <w:t xml:space="preserve"> 旅游行政管理部门在实施行政处罚时，应当按照《</w:t>
      </w:r>
      <w:r>
        <w:rPr>
          <w:rFonts w:ascii="仿宋_GB2312" w:hAnsi="仿宋_GB2312" w:hint="eastAsia"/>
          <w:szCs w:val="32"/>
          <w:shd w:fill="FFFFFF" w:val="clear"/>
        </w:rPr>
        <w:t>中华人民共和国行政处罚法</w:t>
      </w:r>
      <w:r>
        <w:rPr>
          <w:rFonts w:ascii="仿宋_GB2312" w:hAnsi="仿宋_GB2312" w:hint="eastAsia"/>
          <w:color w:val="333333"/>
          <w:szCs w:val="32"/>
          <w:shd w:fill="FFFFFF" w:val="clear"/>
        </w:rPr>
        <w:t>》的有关规定执行。</w:t>
      </w:r>
    </w:p>
    <w:p>
      <w:pPr>
        <w:pStyle w:val="Normal"/>
        <w:ind w:firstLineChars="200" w:startChars="0" w:start="0" w:endChars="0" w:end="0"/>
        <w:rPr>
          <w:rFonts w:ascii="仿宋_GB2312" w:hAnsi="仿宋_GB2312" w:hint="eastAsia"/>
          <w:color w:val="333333"/>
          <w:szCs w:val="32"/>
          <w:shd w:fill="FFFFFF" w:val="clear"/>
        </w:rPr>
      </w:pPr>
      <w:r>
        <w:rPr>
          <w:rFonts w:hint="eastAsia" w:ascii="仿宋_GB2312" w:hAnsi="仿宋_GB2312"/>
          <w:color w:val="333333"/>
          <w:szCs w:val="32"/>
          <w:shd w:fill="FFFFFF" w:val="clear"/>
        </w:rPr>
      </w:r>
    </w:p>
    <w:p>
      <w:pPr>
        <w:pStyle w:val="Normal"/>
        <w:ind w:firstLineChars="200" w:startChars="0" w:start="0" w:endChars="0" w:end="0"/>
        <w:jc w:val="center"/>
        <w:rPr>
          <w:rFonts w:ascii="黑体;SimHei" w:hAnsi="黑体;SimHei" w:eastAsia="黑体;SimHei" w:hint="eastAsia"/>
          <w:color w:val="333333"/>
          <w:szCs w:val="32"/>
        </w:rPr>
      </w:pPr>
      <w:r>
        <w:rPr>
          <w:rFonts w:ascii="黑体;SimHei" w:hAnsi="黑体;SimHei" w:hint="eastAsia" w:eastAsia="黑体;SimHei"/>
          <w:color w:val="333333"/>
          <w:szCs w:val="32"/>
          <w:shd w:fill="FFFFFF" w:val="clear"/>
        </w:rPr>
        <w:t>第七章 附 则</w:t>
      </w:r>
    </w:p>
    <w:p>
      <w:pPr>
        <w:pStyle w:val="Normal"/>
        <w:ind w:firstLineChars="200" w:startChars="0" w:start="0" w:endChars="0" w:end="0"/>
        <w:rPr>
          <w:rFonts w:hint="eastAsia"/>
          <w:color w:val="333333"/>
          <w:szCs w:val="32"/>
          <w:shd w:fill="FFFFFF" w:val="clear"/>
        </w:rPr>
      </w:pPr>
      <w:r>
        <w:rPr>
          <w:rFonts w:hint="eastAsia"/>
          <w:color w:val="333333"/>
          <w:szCs w:val="32"/>
          <w:shd w:fill="FFFFFF" w:val="clear"/>
        </w:rPr>
        <w:t>    </w:t>
      </w:r>
    </w:p>
    <w:p>
      <w:pPr>
        <w:pStyle w:val="Normal"/>
        <w:ind w:firstLineChars="200" w:startChars="0" w:start="0" w:endChars="0" w:end="0"/>
        <w:rPr>
          <w:rFonts w:ascii="仿宋_GB2312" w:hAnsi="仿宋_GB2312" w:hint="eastAsia"/>
          <w:color w:val="333333"/>
          <w:szCs w:val="32"/>
        </w:rPr>
      </w:pPr>
      <w:r>
        <w:rPr>
          <w:rFonts w:ascii="黑体;SimHei" w:hAnsi="黑体;SimHei" w:hint="eastAsia" w:eastAsia="黑体;SimHei"/>
          <w:color w:val="333333"/>
          <w:szCs w:val="32"/>
          <w:shd w:fill="FFFFFF" w:val="clear"/>
        </w:rPr>
        <w:t>第三十八条</w:t>
      </w:r>
      <w:r>
        <w:rPr>
          <w:rFonts w:hint="eastAsia"/>
          <w:color w:val="333333"/>
          <w:szCs w:val="32"/>
          <w:shd w:fill="FFFFFF" w:val="clear"/>
        </w:rPr>
        <w:t>  </w:t>
      </w:r>
      <w:r>
        <w:rPr>
          <w:rFonts w:ascii="仿宋_GB2312" w:hAnsi="仿宋_GB2312" w:hint="eastAsia"/>
          <w:color w:val="333333"/>
          <w:szCs w:val="32"/>
          <w:shd w:fill="FFFFFF" w:val="clear"/>
        </w:rPr>
        <w:t xml:space="preserve"> 本条例由杜尔伯特蒙古族自治县人民代表大会常务委员会负责解释。</w:t>
      </w:r>
    </w:p>
    <w:p>
      <w:pPr>
        <w:pStyle w:val="Normal"/>
        <w:ind w:firstLineChars="200" w:startChars="0" w:start="0" w:endChars="0" w:end="0"/>
        <w:rPr/>
      </w:pPr>
      <w:r>
        <w:rPr>
          <w:rFonts w:ascii="黑体;SimHei" w:hAnsi="黑体;SimHei" w:hint="eastAsia" w:eastAsia="黑体;SimHei"/>
          <w:color w:val="333333"/>
          <w:szCs w:val="32"/>
          <w:shd w:fill="FFFFFF" w:val="clear"/>
        </w:rPr>
        <w:t>第三十九条</w:t>
      </w:r>
      <w:r>
        <w:rPr>
          <w:rFonts w:hint="eastAsia" w:eastAsia="黑体;SimHei"/>
          <w:color w:val="333333"/>
          <w:szCs w:val="32"/>
          <w:shd w:fill="FFFFFF" w:val="clear"/>
        </w:rPr>
        <w:t> </w:t>
      </w:r>
      <w:r>
        <w:rPr>
          <w:rFonts w:hint="eastAsia"/>
          <w:color w:val="333333"/>
          <w:szCs w:val="32"/>
          <w:shd w:fill="FFFFFF" w:val="clear"/>
        </w:rPr>
        <w:t> </w:t>
      </w:r>
      <w:r>
        <w:rPr>
          <w:rFonts w:ascii="仿宋_GB2312" w:hAnsi="仿宋_GB2312" w:hint="eastAsia"/>
          <w:color w:val="333333"/>
          <w:szCs w:val="32"/>
          <w:shd w:fill="FFFFFF" w:val="clear"/>
        </w:rPr>
        <w:t xml:space="preserve"> 本条例自</w:t>
      </w:r>
      <w:r>
        <w:rPr>
          <w:rFonts w:hint="eastAsia" w:ascii="仿宋_GB2312" w:hAnsi="仿宋_GB2312"/>
          <w:color w:val="333333"/>
          <w:szCs w:val="32"/>
          <w:shd w:fill="FFFFFF" w:val="clear"/>
        </w:rPr>
        <w:t>1999</w:t>
      </w:r>
      <w:r>
        <w:rPr>
          <w:rFonts w:ascii="仿宋_GB2312" w:hAnsi="仿宋_GB2312" w:hint="eastAsia"/>
          <w:color w:val="333333"/>
          <w:szCs w:val="32"/>
          <w:shd w:fill="FFFFFF" w:val="clear"/>
        </w:rPr>
        <w:t>年</w:t>
      </w:r>
      <w:r>
        <w:rPr>
          <w:rFonts w:hint="eastAsia" w:ascii="仿宋_GB2312" w:hAnsi="仿宋_GB2312"/>
          <w:color w:val="333333"/>
          <w:szCs w:val="32"/>
          <w:shd w:fill="FFFFFF" w:val="clear"/>
        </w:rPr>
        <w:t>7</w:t>
      </w:r>
      <w:r>
        <w:rPr>
          <w:rFonts w:ascii="仿宋_GB2312" w:hAnsi="仿宋_GB2312" w:hint="eastAsia"/>
          <w:color w:val="333333"/>
          <w:szCs w:val="32"/>
          <w:shd w:fill="FFFFFF" w:val="clear"/>
        </w:rPr>
        <w:t>月</w:t>
      </w:r>
      <w:r>
        <w:rPr>
          <w:rFonts w:hint="eastAsia" w:ascii="仿宋_GB2312" w:hAnsi="仿宋_GB2312"/>
          <w:color w:val="333333"/>
          <w:szCs w:val="32"/>
          <w:shd w:fill="FFFFFF" w:val="clear"/>
        </w:rPr>
        <w:t>1</w:t>
      </w:r>
      <w:r>
        <w:rPr>
          <w:rFonts w:ascii="仿宋_GB2312" w:hAnsi="仿宋_GB2312" w:hint="eastAsia"/>
          <w:color w:val="333333"/>
          <w:szCs w:val="32"/>
          <w:shd w:fill="FFFFFF" w:val="clear"/>
        </w:rPr>
        <w:t>日起施行。</w:t>
      </w:r>
    </w:p>
    <w:sectPr>
      <w:footerReference w:type="even" r:id="rId23"/>
      <w:footerReference w:type="default" r:id="rId24"/>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1308100</wp:posOffset>
              </wp:positionH>
              <wp:positionV relativeFrom="paragraph">
                <wp:posOffset>-579755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45.65pt;mso-position-vertical-relative:text;margin-left:103pt;mso-position-horizontal-relative:page">
              <v:fill opacity="0f"/>
              <v:textbox inset="0in,0in,0in,0in">
                <w:txbxContent>
                  <w:p>
                    <w:pPr>
                      <w:pStyle w:val="Footer"/>
                      <w:rPr>
                        <w:rStyle w:val="PageNumbe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5993765</wp:posOffset>
              </wp:positionH>
              <wp:positionV relativeFrom="paragraph">
                <wp:posOffset>-579755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hyperlink" Target="http://www.110.com/fagui/" TargetMode="External"/><Relationship Id="rId5" Type="http://schemas.openxmlformats.org/officeDocument/2006/relationships/hyperlink" Target="http://www.110.com/ask/browse-c72.html" TargetMode="External"/><Relationship Id="rId6" Type="http://schemas.openxmlformats.org/officeDocument/2006/relationships/hyperlink" Target="http://www.110.com/ask/browse-c72.html" TargetMode="External"/><Relationship Id="rId7" Type="http://schemas.openxmlformats.org/officeDocument/2006/relationships/hyperlink" Target="http://www.110.com/ask/browse-c72.html" TargetMode="External"/><Relationship Id="rId8" Type="http://schemas.openxmlformats.org/officeDocument/2006/relationships/hyperlink" Target="http://www.110.com/ask/browse-c72.html" TargetMode="External"/><Relationship Id="rId9" Type="http://schemas.openxmlformats.org/officeDocument/2006/relationships/hyperlink" Target="http://www.110.com/fagui/" TargetMode="External"/><Relationship Id="rId10" Type="http://schemas.openxmlformats.org/officeDocument/2006/relationships/hyperlink" Target="http://www.110.com/fagui/" TargetMode="External"/><Relationship Id="rId11" Type="http://schemas.openxmlformats.org/officeDocument/2006/relationships/hyperlink" Target="http://www.110.com/ask/browse-c40.html" TargetMode="External"/><Relationship Id="rId12" Type="http://schemas.openxmlformats.org/officeDocument/2006/relationships/hyperlink" Target="http://www.110.com/ask/browse-c41.html" TargetMode="External"/><Relationship Id="rId13" Type="http://schemas.openxmlformats.org/officeDocument/2006/relationships/hyperlink" Target="http://www.110.com/ask/browse-c40.html" TargetMode="External"/><Relationship Id="rId14" Type="http://schemas.openxmlformats.org/officeDocument/2006/relationships/hyperlink" Target="http://www.110.com/ask/browse-c41.html" TargetMode="External"/><Relationship Id="rId15" Type="http://schemas.openxmlformats.org/officeDocument/2006/relationships/hyperlink" Target="http://www.110.com/fagui/" TargetMode="External"/><Relationship Id="rId16" Type="http://schemas.openxmlformats.org/officeDocument/2006/relationships/hyperlink" Target="http://www.110.com/fagui/" TargetMode="External"/><Relationship Id="rId17" Type="http://schemas.openxmlformats.org/officeDocument/2006/relationships/hyperlink" Target="http://www.110.com/fagui/" TargetMode="External"/><Relationship Id="rId18" Type="http://schemas.openxmlformats.org/officeDocument/2006/relationships/hyperlink" Target="http://www.110.com/fagui/" TargetMode="External"/><Relationship Id="rId19" Type="http://schemas.openxmlformats.org/officeDocument/2006/relationships/hyperlink" Target="http://www.110.com/fagui/" TargetMode="External"/><Relationship Id="rId20" Type="http://schemas.openxmlformats.org/officeDocument/2006/relationships/hyperlink" Target="http://www.110.com/fagui/" TargetMode="External"/><Relationship Id="rId21" Type="http://schemas.openxmlformats.org/officeDocument/2006/relationships/hyperlink" Target="http://www.110.com/ask/browse-c74.html" TargetMode="External"/><Relationship Id="rId22" Type="http://schemas.openxmlformats.org/officeDocument/2006/relationships/hyperlink" Target="http://www.110.com/ask/browse-c73.html" TargetMode="Externa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杜尔伯特蒙古族自治县条例.dot</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2016-11-10T14:20:00Z</dcterms:created>
  <dc:creator>微软用户</dc:creator>
  <dc:description/>
  <cp:keywords/>
  <dc:language>en-US</dc:language>
  <cp:lastModifiedBy>Administrator</cp:lastModifiedBy>
  <cp:lastPrinted>2016-11-02T10:25:00Z</cp:lastPrinted>
  <dcterms:modified xsi:type="dcterms:W3CDTF">2016-12-27T15:52:00Z</dcterms:modified>
  <cp:revision>3</cp:revision>
  <dc:subject/>
  <dc:title>杜尔伯特蒙古族自治县蒙古语文工作条例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