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false"/>
        <w:autoSpaceDE w:val="false"/>
        <w:bidi w:val="0"/>
        <w:snapToGrid w:val="true"/>
        <w:spacing w:lineRule="exact" w:line="700"/>
        <w:ind w:firstLineChars="0" w:firstLine="0" w:startChars="0" w:start="0" w:endChars="0" w:end="0"/>
        <w:jc w:val="center"/>
        <w:textAlignment w:val="auto"/>
        <w:outlineLvl w:val="0"/>
        <w:rPr>
          <w:rFonts w:ascii="宋体" w:hAnsi="宋体" w:cs="宋体" w:hint="eastAsia"/>
          <w:bCs/>
          <w:color w:val="000000"/>
          <w:kern w:val="2"/>
          <w:sz w:val="32"/>
          <w:szCs w:val="32"/>
        </w:rPr>
      </w:pPr>
      <w:r>
        <w:rPr>
          <w:rFonts w:cs="宋体" w:hint="eastAsia" w:ascii="宋体" w:hAnsi="宋体"/>
          <w:bCs/>
          <w:color w:val="000000"/>
          <w:kern w:val="2"/>
          <w:sz w:val="32"/>
          <w:szCs w:val="32"/>
        </w:rPr>
      </w:r>
    </w:p>
    <w:p>
      <w:pPr>
        <w:pStyle w:val="Normal"/>
        <w:keepNext w:val="false"/>
        <w:keepLines w:val="false"/>
        <w:pageBreakBefore w:val="false"/>
        <w:widowControl w:val="false"/>
        <w:numPr>
          <w:ilvl w:val="0"/>
          <w:numId w:val="0"/>
        </w:numPr>
        <w:kinsoku w:val="true"/>
        <w:overflowPunct w:val="false"/>
        <w:autoSpaceDE w:val="false"/>
        <w:bidi w:val="0"/>
        <w:snapToGrid w:val="true"/>
        <w:spacing w:lineRule="exact" w:line="700"/>
        <w:ind w:firstLineChars="0" w:firstLine="0" w:startChars="0" w:start="0" w:endChars="0" w:end="0"/>
        <w:jc w:val="center"/>
        <w:textAlignment w:val="auto"/>
        <w:outlineLvl w:val="0"/>
        <w:rPr>
          <w:rFonts w:ascii="宋体" w:hAnsi="宋体" w:cs="宋体" w:hint="eastAsia"/>
          <w:bCs/>
          <w:color w:val="000000"/>
          <w:kern w:val="2"/>
          <w:sz w:val="32"/>
          <w:szCs w:val="32"/>
        </w:rPr>
      </w:pPr>
      <w:r>
        <w:rPr>
          <w:rFonts w:cs="宋体" w:hint="eastAsia" w:ascii="宋体" w:hAnsi="宋体"/>
          <w:bCs/>
          <w:color w:val="000000"/>
          <w:kern w:val="2"/>
          <w:sz w:val="32"/>
          <w:szCs w:val="32"/>
        </w:rPr>
      </w:r>
    </w:p>
    <w:p>
      <w:pPr>
        <w:pStyle w:val="Normal"/>
        <w:keepNext w:val="false"/>
        <w:keepLines w:val="false"/>
        <w:pageBreakBefore w:val="false"/>
        <w:widowControl w:val="false"/>
        <w:numPr>
          <w:ilvl w:val="0"/>
          <w:numId w:val="0"/>
        </w:numPr>
        <w:kinsoku w:val="true"/>
        <w:overflowPunct w:val="false"/>
        <w:autoSpaceDE w:val="false"/>
        <w:bidi w:val="0"/>
        <w:snapToGrid w:val="true"/>
        <w:spacing w:lineRule="exact" w:line="700"/>
        <w:ind w:firstLineChars="0" w:firstLine="0" w:startChars="0" w:start="0" w:endChars="0" w:end="0"/>
        <w:jc w:val="center"/>
        <w:textAlignment w:val="auto"/>
        <w:outlineLvl w:val="0"/>
        <w:rPr>
          <w:rFonts w:ascii="宋体" w:hAnsi="宋体" w:cs="宋体" w:hint="eastAsia"/>
          <w:bCs/>
          <w:color w:val="000000"/>
          <w:kern w:val="2"/>
          <w:sz w:val="44"/>
          <w:szCs w:val="44"/>
        </w:rPr>
      </w:pPr>
      <w:r>
        <w:rPr>
          <w:rFonts w:ascii="宋体" w:hAnsi="宋体" w:cs="宋体" w:hint="eastAsia"/>
          <w:bCs/>
          <w:color w:val="000000"/>
          <w:kern w:val="2"/>
          <w:sz w:val="44"/>
          <w:szCs w:val="44"/>
        </w:rPr>
        <w:t>牡丹江市人民代表大会及其常务委员会</w:t>
      </w:r>
    </w:p>
    <w:p>
      <w:pPr>
        <w:pStyle w:val="Normal"/>
        <w:keepNext w:val="false"/>
        <w:keepLines w:val="false"/>
        <w:pageBreakBefore w:val="false"/>
        <w:widowControl w:val="false"/>
        <w:numPr>
          <w:ilvl w:val="0"/>
          <w:numId w:val="0"/>
        </w:numPr>
        <w:kinsoku w:val="true"/>
        <w:overflowPunct w:val="false"/>
        <w:autoSpaceDE w:val="false"/>
        <w:bidi w:val="0"/>
        <w:snapToGrid w:val="true"/>
        <w:spacing w:lineRule="exact" w:line="700"/>
        <w:ind w:firstLineChars="0" w:firstLine="0" w:startChars="0" w:start="0" w:endChars="0" w:end="0"/>
        <w:jc w:val="center"/>
        <w:textAlignment w:val="auto"/>
        <w:outlineLvl w:val="0"/>
        <w:rPr>
          <w:rFonts w:ascii="宋体" w:hAnsi="宋体" w:cs="宋体" w:hint="eastAsia"/>
          <w:bCs/>
          <w:color w:val="000000"/>
          <w:kern w:val="2"/>
          <w:sz w:val="44"/>
          <w:szCs w:val="44"/>
        </w:rPr>
      </w:pPr>
      <w:r>
        <w:rPr>
          <w:rFonts w:ascii="宋体" w:hAnsi="宋体" w:cs="宋体" w:hint="eastAsia"/>
          <w:bCs/>
          <w:color w:val="000000"/>
          <w:kern w:val="2"/>
          <w:sz w:val="44"/>
          <w:szCs w:val="44"/>
        </w:rPr>
        <w:t>立  法  条  例</w:t>
      </w:r>
    </w:p>
    <w:p>
      <w:pPr>
        <w:pStyle w:val="Normal"/>
        <w:keepNext w:val="false"/>
        <w:keepLines w:val="false"/>
        <w:pageBreakBefore w:val="false"/>
        <w:widowControl w:val="false"/>
        <w:numPr>
          <w:ilvl w:val="0"/>
          <w:numId w:val="0"/>
        </w:numPr>
        <w:kinsoku w:val="true"/>
        <w:overflowPunct w:val="false"/>
        <w:autoSpaceDE w:val="false"/>
        <w:bidi w:val="0"/>
        <w:snapToGrid w:val="true"/>
        <w:spacing w:lineRule="exact" w:line="700"/>
        <w:ind w:firstLineChars="0" w:firstLine="0" w:startChars="0" w:start="0" w:endChars="0" w:end="0"/>
        <w:jc w:val="center"/>
        <w:textAlignment w:val="auto"/>
        <w:outlineLvl w:val="0"/>
        <w:rPr>
          <w:rFonts w:ascii="宋体" w:hAnsi="宋体" w:cs="宋体" w:hint="eastAsia"/>
          <w:bCs/>
          <w:color w:val="000000"/>
          <w:kern w:val="2"/>
          <w:sz w:val="44"/>
          <w:szCs w:val="44"/>
        </w:rPr>
      </w:pPr>
      <w:r>
        <w:rPr>
          <w:rFonts w:cs="宋体" w:hint="eastAsia" w:ascii="宋体" w:hAnsi="宋体"/>
          <w:bCs/>
          <w:color w:val="000000"/>
          <w:kern w:val="2"/>
          <w:sz w:val="44"/>
          <w:szCs w:val="44"/>
        </w:rPr>
      </w:r>
    </w:p>
    <w:p>
      <w:pPr>
        <w:pStyle w:val="Normal"/>
        <w:keepNext w:val="false"/>
        <w:keepLines w:val="false"/>
        <w:pageBreakBefore w:val="false"/>
        <w:widowControl/>
        <w:shd w:fill="FFFFFF" w:val="clear"/>
        <w:kinsoku w:val="true"/>
        <w:overflowPunct w:val="true"/>
        <w:autoSpaceDE w:val="true"/>
        <w:bidi w:val="0"/>
        <w:snapToGrid w:val="true"/>
        <w:spacing w:lineRule="exact" w:line="420"/>
        <w:ind w:firstLineChars="0" w:firstLine="0" w:startChars="400" w:endChars="400"/>
        <w:jc w:val="start"/>
        <w:textAlignment w:val="auto"/>
        <w:rPr>
          <w:rFonts w:ascii="仿宋" w:hAnsi="仿宋" w:eastAsia="仿宋" w:cs="仿宋" w:hint="eastAsia"/>
          <w:b/>
          <w:w w:val="90"/>
          <w:sz w:val="32"/>
          <w:szCs w:val="32"/>
        </w:rPr>
      </w:pPr>
      <w:r>
        <w:rPr>
          <w:rFonts w:ascii="楷体" w:hAnsi="楷体" w:cs="宋体" w:eastAsia="楷体"/>
          <w:color w:val="000000"/>
          <w:kern w:val="0"/>
          <w:sz w:val="32"/>
          <w:szCs w:val="32"/>
        </w:rPr>
        <w:t>（</w:t>
      </w:r>
      <w:r>
        <w:rPr>
          <w:rFonts w:eastAsia="楷体" w:cs="宋体" w:hint="eastAsia" w:ascii="楷体" w:hAnsi="楷体"/>
          <w:color w:val="000000"/>
          <w:kern w:val="0"/>
          <w:sz w:val="32"/>
          <w:szCs w:val="32"/>
        </w:rPr>
        <w:t>2017</w:t>
      </w:r>
      <w:r>
        <w:rPr>
          <w:rFonts w:ascii="楷体" w:hAnsi="楷体" w:cs="宋体" w:hint="eastAsia" w:eastAsia="楷体"/>
          <w:color w:val="000000"/>
          <w:kern w:val="0"/>
          <w:sz w:val="32"/>
          <w:szCs w:val="32"/>
        </w:rPr>
        <w:t>年</w:t>
      </w:r>
      <w:r>
        <w:rPr>
          <w:rFonts w:eastAsia="楷体" w:cs="宋体" w:hint="eastAsia" w:ascii="楷体" w:hAnsi="楷体"/>
          <w:color w:val="000000"/>
          <w:kern w:val="0"/>
          <w:sz w:val="32"/>
          <w:szCs w:val="32"/>
        </w:rPr>
        <w:t>12</w:t>
      </w:r>
      <w:r>
        <w:rPr>
          <w:rFonts w:ascii="楷体" w:hAnsi="楷体" w:cs="宋体" w:hint="eastAsia" w:eastAsia="楷体"/>
          <w:color w:val="000000"/>
          <w:kern w:val="0"/>
          <w:sz w:val="32"/>
          <w:szCs w:val="32"/>
        </w:rPr>
        <w:t>月</w:t>
      </w:r>
      <w:r>
        <w:rPr>
          <w:rFonts w:eastAsia="楷体" w:cs="宋体" w:hint="eastAsia" w:ascii="楷体" w:hAnsi="楷体"/>
          <w:color w:val="000000"/>
          <w:kern w:val="0"/>
          <w:sz w:val="32"/>
          <w:szCs w:val="32"/>
        </w:rPr>
        <w:t>28</w:t>
      </w:r>
      <w:r>
        <w:rPr>
          <w:rFonts w:ascii="楷体" w:hAnsi="楷体" w:cs="宋体" w:hint="eastAsia" w:eastAsia="楷体"/>
          <w:color w:val="000000"/>
          <w:kern w:val="0"/>
          <w:sz w:val="32"/>
          <w:szCs w:val="32"/>
        </w:rPr>
        <w:t>日牡丹江</w:t>
      </w:r>
      <w:r>
        <w:rPr>
          <w:rFonts w:ascii="楷体" w:hAnsi="楷体" w:cs="宋体" w:eastAsia="楷体"/>
          <w:color w:val="000000"/>
          <w:kern w:val="0"/>
          <w:sz w:val="32"/>
          <w:szCs w:val="32"/>
        </w:rPr>
        <w:t>市第十</w:t>
      </w:r>
      <w:r>
        <w:rPr>
          <w:rFonts w:ascii="楷体" w:hAnsi="楷体" w:cs="宋体" w:hint="eastAsia" w:eastAsia="楷体"/>
          <w:color w:val="000000"/>
          <w:kern w:val="0"/>
          <w:sz w:val="32"/>
          <w:szCs w:val="32"/>
        </w:rPr>
        <w:t>六</w:t>
      </w:r>
      <w:r>
        <w:rPr>
          <w:rFonts w:ascii="楷体" w:hAnsi="楷体" w:cs="宋体" w:eastAsia="楷体"/>
          <w:color w:val="000000"/>
          <w:kern w:val="0"/>
          <w:sz w:val="32"/>
          <w:szCs w:val="32"/>
        </w:rPr>
        <w:t>届人民代表大会</w:t>
      </w:r>
      <w:r>
        <w:rPr>
          <w:rFonts w:ascii="楷体" w:hAnsi="楷体" w:cs="宋体" w:hint="eastAsia" w:eastAsia="楷体"/>
          <w:color w:val="000000"/>
          <w:kern w:val="0"/>
          <w:sz w:val="32"/>
          <w:szCs w:val="32"/>
        </w:rPr>
        <w:t>第二次</w:t>
      </w:r>
      <w:r>
        <w:rPr>
          <w:rFonts w:ascii="楷体" w:hAnsi="楷体" w:cs="宋体" w:eastAsia="楷体"/>
          <w:color w:val="000000"/>
          <w:kern w:val="0"/>
          <w:sz w:val="32"/>
          <w:szCs w:val="32"/>
        </w:rPr>
        <w:t>会议</w:t>
      </w:r>
      <w:r>
        <w:rPr>
          <w:rFonts w:ascii="楷体" w:hAnsi="楷体" w:cs="宋体" w:hint="eastAsia" w:eastAsia="楷体"/>
          <w:color w:val="000000"/>
          <w:kern w:val="0"/>
          <w:sz w:val="32"/>
          <w:szCs w:val="32"/>
        </w:rPr>
        <w:t>通过</w:t>
      </w:r>
      <w:r>
        <w:rPr>
          <w:rFonts w:ascii="楷体" w:hAnsi="楷体" w:cs="宋体" w:eastAsia="楷体"/>
          <w:color w:val="000000"/>
          <w:kern w:val="0"/>
          <w:sz w:val="32"/>
          <w:szCs w:val="32"/>
        </w:rPr>
        <w:t xml:space="preserve"> </w:t>
      </w:r>
      <w:r>
        <w:rPr>
          <w:rFonts w:ascii="楷体" w:hAnsi="楷体" w:cs="宋体" w:hint="eastAsia" w:eastAsia="楷体"/>
          <w:color w:val="000000"/>
          <w:kern w:val="0"/>
          <w:sz w:val="32"/>
          <w:szCs w:val="32"/>
        </w:rPr>
        <w:t xml:space="preserve"> </w:t>
      </w:r>
      <w:r>
        <w:rPr>
          <w:rFonts w:eastAsia="楷体" w:cs="宋体" w:hint="eastAsia" w:ascii="楷体" w:hAnsi="楷体"/>
          <w:color w:val="000000"/>
          <w:kern w:val="0"/>
          <w:sz w:val="32"/>
          <w:szCs w:val="32"/>
        </w:rPr>
        <w:t>2018</w:t>
      </w:r>
      <w:r>
        <w:rPr>
          <w:rFonts w:ascii="楷体" w:hAnsi="楷体" w:cs="宋体" w:hint="eastAsia" w:eastAsia="楷体"/>
          <w:color w:val="000000"/>
          <w:kern w:val="0"/>
          <w:sz w:val="32"/>
          <w:szCs w:val="32"/>
        </w:rPr>
        <w:t>年</w:t>
      </w:r>
      <w:r>
        <w:rPr>
          <w:rFonts w:eastAsia="楷体" w:cs="宋体" w:hint="eastAsia" w:ascii="楷体" w:hAnsi="楷体"/>
          <w:color w:val="000000"/>
          <w:kern w:val="0"/>
          <w:sz w:val="32"/>
          <w:szCs w:val="32"/>
        </w:rPr>
        <w:t>4</w:t>
      </w:r>
      <w:r>
        <w:rPr>
          <w:rFonts w:ascii="楷体" w:hAnsi="楷体" w:cs="宋体" w:hint="eastAsia" w:eastAsia="楷体"/>
          <w:color w:val="000000"/>
          <w:kern w:val="0"/>
          <w:sz w:val="32"/>
          <w:szCs w:val="32"/>
        </w:rPr>
        <w:t>月</w:t>
      </w:r>
      <w:r>
        <w:rPr>
          <w:rFonts w:eastAsia="楷体" w:cs="宋体" w:hint="eastAsia" w:ascii="楷体" w:hAnsi="楷体"/>
          <w:color w:val="000000"/>
          <w:kern w:val="0"/>
          <w:sz w:val="32"/>
          <w:szCs w:val="32"/>
        </w:rPr>
        <w:t>26</w:t>
      </w:r>
      <w:r>
        <w:rPr>
          <w:rFonts w:ascii="楷体" w:hAnsi="楷体" w:cs="宋体" w:hint="eastAsia" w:eastAsia="楷体"/>
          <w:color w:val="000000"/>
          <w:kern w:val="0"/>
          <w:sz w:val="32"/>
          <w:szCs w:val="32"/>
        </w:rPr>
        <w:t>日黑龙江</w:t>
      </w:r>
      <w:r>
        <w:rPr>
          <w:rFonts w:ascii="楷体" w:hAnsi="楷体" w:cs="宋体" w:eastAsia="楷体"/>
          <w:color w:val="000000"/>
          <w:kern w:val="0"/>
          <w:sz w:val="32"/>
          <w:szCs w:val="32"/>
        </w:rPr>
        <w:t>省第十</w:t>
      </w:r>
      <w:r>
        <w:rPr>
          <w:rFonts w:ascii="楷体" w:hAnsi="楷体" w:cs="宋体" w:hint="eastAsia" w:eastAsia="楷体"/>
          <w:color w:val="000000"/>
          <w:kern w:val="0"/>
          <w:sz w:val="32"/>
          <w:szCs w:val="32"/>
        </w:rPr>
        <w:t>三</w:t>
      </w:r>
      <w:r>
        <w:rPr>
          <w:rFonts w:ascii="楷体" w:hAnsi="楷体" w:cs="宋体" w:eastAsia="楷体"/>
          <w:color w:val="000000"/>
          <w:kern w:val="0"/>
          <w:sz w:val="32"/>
          <w:szCs w:val="32"/>
        </w:rPr>
        <w:t>届人民代表大会常务委员会第</w:t>
      </w:r>
      <w:r>
        <w:rPr>
          <w:rFonts w:ascii="楷体" w:hAnsi="楷体" w:cs="宋体" w:hint="eastAsia" w:eastAsia="楷体"/>
          <w:color w:val="000000"/>
          <w:kern w:val="0"/>
          <w:sz w:val="32"/>
          <w:szCs w:val="32"/>
        </w:rPr>
        <w:t>三</w:t>
      </w:r>
      <w:r>
        <w:rPr>
          <w:rFonts w:ascii="楷体" w:hAnsi="楷体" w:cs="宋体" w:eastAsia="楷体"/>
          <w:color w:val="000000"/>
          <w:kern w:val="0"/>
          <w:sz w:val="32"/>
          <w:szCs w:val="32"/>
        </w:rPr>
        <w:t>次会议批准）</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color w:val="000000"/>
          <w:spacing w:val="0"/>
          <w:w w:val="90"/>
          <w:position w:val="0"/>
          <w:sz w:val="32"/>
          <w:szCs w:val="32"/>
          <w:vertAlign w:val="baseline"/>
        </w:rPr>
      </w:pPr>
      <w:r>
        <w:rPr>
          <w:rFonts w:eastAsia="宋体" w:cs="宋体" w:hint="eastAsia"/>
          <w:b w:val="false"/>
          <w:bCs/>
          <w:color w:val="000000"/>
          <w:spacing w:val="0"/>
          <w:w w:val="9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hint="eastAsia"/>
          <w:b/>
          <w:color w:val="000000"/>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第一章  总　则</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b/>
          <w:color w:val="000000"/>
          <w:spacing w:val="0"/>
          <w:position w:val="0"/>
          <w:sz w:val="32"/>
          <w:szCs w:val="32"/>
          <w:vertAlign w:val="baseline"/>
        </w:rPr>
      </w:pPr>
      <w:r>
        <w:rPr>
          <w:rFonts w:hint="eastAsia"/>
          <w:b/>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Style w:val="Strong"/>
          <w:rFonts w:ascii="仿宋" w:hAnsi="仿宋" w:eastAsia="仿宋" w:cs="仿宋" w:hint="eastAsia"/>
          <w:b w:val="false"/>
          <w:spacing w:val="0"/>
          <w:position w:val="0"/>
          <w:sz w:val="32"/>
          <w:szCs w:val="32"/>
          <w:vertAlign w:val="baseline"/>
        </w:rPr>
      </w:pPr>
      <w:r>
        <w:rPr>
          <w:rStyle w:val="Strong"/>
          <w:rFonts w:ascii="黑体" w:hAnsi="黑体" w:cs="黑体" w:hint="eastAsia" w:eastAsia="黑体"/>
          <w:b w:val="false"/>
          <w:bCs w:val="false"/>
          <w:color w:val="000000"/>
          <w:spacing w:val="0"/>
          <w:position w:val="0"/>
          <w:sz w:val="32"/>
          <w:szCs w:val="32"/>
          <w:vertAlign w:val="baseline"/>
        </w:rPr>
        <w:t>第一条</w:t>
      </w:r>
      <w:r>
        <w:rPr>
          <w:rStyle w:val="Strong"/>
          <w:rFonts w:ascii="仿宋" w:hAnsi="仿宋" w:cs="仿宋" w:hint="eastAsia" w:eastAsia="仿宋"/>
          <w:color w:val="000000"/>
          <w:spacing w:val="0"/>
          <w:position w:val="0"/>
          <w:sz w:val="32"/>
          <w:szCs w:val="32"/>
          <w:vertAlign w:val="baseline"/>
        </w:rPr>
        <w:t xml:space="preserve">  </w:t>
      </w:r>
      <w:r>
        <w:rPr>
          <w:rStyle w:val="Strong"/>
          <w:rFonts w:ascii="仿宋" w:hAnsi="仿宋" w:cs="仿宋" w:hint="eastAsia" w:eastAsia="仿宋"/>
          <w:b w:val="false"/>
          <w:spacing w:val="0"/>
          <w:position w:val="0"/>
          <w:sz w:val="32"/>
          <w:szCs w:val="32"/>
          <w:vertAlign w:val="baseline"/>
        </w:rPr>
        <w:t>为规范本市地方立法活动，提高地方立法质量，发挥立法的引领和推动作用，全面推进依法治市，根据《中华人民共和国立法法》《中华人民共和国地方各级人民代表大会和地方各级人民政府组织法》，结合本市实际，制定本条例。</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市人民代表大会及其常务委员会制定、修改和废止本市地方性法规以及市人民政府规章的备案审查，适用本条例。</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Style w:val="Strong"/>
          <w:rFonts w:eastAsia="黑体" w:cs="黑体" w:hint="eastAsia" w:ascii="黑体" w:hAnsi="黑体"/>
          <w:b w:val="false"/>
          <w:bCs w:val="false"/>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第三条</w:t>
      </w:r>
      <w:r>
        <w:rPr>
          <w:rStyle w:val="Strong"/>
          <w:rFonts w:hint="eastAsia"/>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地方立法应当遵循宪法的基本原则，依照法定的权限和程序，维护社会主义法制的统一和尊严。</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eastAsia="黑体" w:cs="黑体" w:hint="eastAsia" w:ascii="黑体" w:hAnsi="黑体"/>
          <w:b w:val="false"/>
          <w:bCs w:val="false"/>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第四条</w:t>
      </w:r>
      <w:r>
        <w:rPr>
          <w:rStyle w:val="Strong"/>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地方立法应当体现人民的意志，发扬社会主义民主，坚持立法公开，保障人民通过多种途径参与立法活动。</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Style w:val="Strong"/>
          <w:rFonts w:eastAsia="黑体" w:cs="黑体" w:hint="eastAsia" w:ascii="黑体" w:hAnsi="黑体"/>
          <w:b w:val="false"/>
          <w:bCs w:val="false"/>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第五条</w:t>
      </w:r>
      <w:r>
        <w:rPr>
          <w:rStyle w:val="Strong"/>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地方立法应当从本市实际出发，适应经济社会发展和全面深化改革的要求，科学合理地规定公民、法人和其他组织的权利与义务、国家机关的权力与责任。</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eastAsia="黑体" w:cs="黑体" w:hint="eastAsia" w:ascii="黑体" w:hAnsi="黑体"/>
          <w:b w:val="false"/>
          <w:bCs w:val="false"/>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第六条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及其常务委员会根据本市的具体情况和实际需要，在不同宪法、法律、行政法规和本省的地方性法规相抵触的前提下，可以对城乡建设与管理、环境保护、历史文化保护等方面的事项制定地方性法规，法律另有规定的，从其规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eastAsia="黑体" w:cs="黑体" w:hint="eastAsia" w:ascii="黑体" w:hAnsi="黑体"/>
          <w:b w:val="false"/>
          <w:bCs w:val="false"/>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第七条</w:t>
      </w:r>
      <w:r>
        <w:rPr>
          <w:rStyle w:val="Strong"/>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地方性法规可以就下列事项作出规定：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（一）为执行法律、行政法规的规定，需要根据本市的实际情况作具体规定的事项；</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（二）属于本市地方性事务需要制定地方性法规的事项。</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除《中华人民共和国立法法》第八条规定的事项外，其他事项国家尚未制定法律或者行政法规的，市人民代表大会及其常务委员会根据本市的具体情况和实际需要，可以先制定地方性法规。在国家制定的法律或者行政法规生效后，地方性法规同法律或者行政法规相抵触的规定无效，</w:t>
      </w:r>
      <w:r>
        <w:rPr>
          <w:rFonts w:ascii="仿宋" w:hAnsi="仿宋" w:cs="仿宋" w:hint="eastAsia" w:eastAsia="仿宋"/>
          <w:spacing w:val="0"/>
          <w:position w:val="0"/>
          <w:sz w:val="32"/>
          <w:szCs w:val="32"/>
          <w:shd w:fill="FFFFFF" w:val="clear"/>
          <w:vertAlign w:val="baseline"/>
        </w:rPr>
        <w:t>市人民代表大会及其常务委员会</w:t>
      </w:r>
      <w:r>
        <w:rPr>
          <w:rFonts w:ascii="仿宋" w:hAnsi="仿宋" w:cs="仿宋" w:hint="eastAsia" w:eastAsia="仿宋"/>
          <w:color w:val="000000"/>
          <w:spacing w:val="0"/>
          <w:position w:val="0"/>
          <w:sz w:val="32"/>
          <w:szCs w:val="32"/>
          <w:vertAlign w:val="baseline"/>
        </w:rPr>
        <w:t>应当及时予以修改或者废止。</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制定地方性法规，对上位法已经明确规定的内容，一般不作重复性规定。</w:t>
      </w:r>
    </w:p>
    <w:p>
      <w:pPr>
        <w:pStyle w:val="Style15"/>
        <w:keepNext w:val="false"/>
        <w:keepLines w:val="false"/>
        <w:pageBreakBefore w:val="false"/>
        <w:widowControl w:val="false"/>
        <w:numPr>
          <w:ilvl w:val="0"/>
          <w:numId w:val="0"/>
        </w:numPr>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eastAsia="黑体" w:cs="黑体" w:hint="eastAsia" w:ascii="黑体" w:hAnsi="黑体"/>
          <w:b w:val="false"/>
          <w:bCs w:val="false"/>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第八条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规定本市特别重大事项的地方性法规，以及法律规定由市人民代表大会制定的地方性法规，由市人民代表大会通过。</w:t>
      </w:r>
    </w:p>
    <w:p>
      <w:pPr>
        <w:pStyle w:val="Style15"/>
        <w:keepNext w:val="false"/>
        <w:keepLines w:val="false"/>
        <w:pageBreakBefore w:val="false"/>
        <w:widowControl w:val="false"/>
        <w:numPr>
          <w:ilvl w:val="0"/>
          <w:numId w:val="0"/>
        </w:numPr>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常务委员会（以下简称常务委员会）制定和修改除应当由市人民代表大会制定的地方性法规以外的其他地方性法规；在市人民代表大会闭会期间，对市人民代表大会制定的地方性法规进行部分补充和修改，但是不得同该地方性法规的基本原则相抵触。</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b/>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eastAsia="黑体" w:cs="黑体" w:hint="eastAsia" w:ascii="黑体" w:hAnsi="黑体"/>
          <w:b w:val="false"/>
          <w:bCs w:val="false"/>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第九条</w:t>
      </w:r>
      <w:r>
        <w:rPr>
          <w:rStyle w:val="Strong"/>
          <w:rFonts w:hint="eastAsia"/>
          <w:b w:val="false"/>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市人民代表大会及其常务委员会加强对地方立法工作的组织协调，发挥在地方立法工作中的主导作用。</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第十条</w:t>
      </w:r>
      <w:r>
        <w:rPr>
          <w:rStyle w:val="Strong"/>
          <w:rFonts w:hint="eastAsia"/>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地方立法经费应当列入财政预算。</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hint="eastAsia"/>
          <w:b/>
          <w:color w:val="000000"/>
          <w:spacing w:val="0"/>
          <w:position w:val="0"/>
          <w:sz w:val="32"/>
          <w:szCs w:val="32"/>
          <w:vertAlign w:val="baseline"/>
        </w:rPr>
      </w:pPr>
      <w:r>
        <w:rPr>
          <w:rFonts w:hint="eastAsia"/>
          <w:b/>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hint="eastAsia"/>
          <w:b/>
          <w:color w:val="000000"/>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第二章　地方立法准备</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b/>
          <w:color w:val="000000"/>
          <w:spacing w:val="0"/>
          <w:position w:val="0"/>
          <w:sz w:val="32"/>
          <w:szCs w:val="32"/>
          <w:vertAlign w:val="baseline"/>
        </w:rPr>
      </w:pPr>
      <w:r>
        <w:rPr>
          <w:rFonts w:hint="eastAsia"/>
          <w:b/>
          <w:color w:val="000000"/>
          <w:spacing w:val="0"/>
          <w:position w:val="0"/>
          <w:sz w:val="32"/>
          <w:szCs w:val="32"/>
          <w:vertAlign w:val="baseline"/>
        </w:rPr>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bCs/>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第十一条</w:t>
      </w:r>
      <w:r>
        <w:rPr>
          <w:rFonts w:hint="eastAsia"/>
          <w:bCs/>
          <w:color w:val="000000"/>
          <w:spacing w:val="0"/>
          <w:position w:val="0"/>
          <w:sz w:val="32"/>
          <w:szCs w:val="32"/>
          <w:vertAlign w:val="baseline"/>
        </w:rPr>
        <w:t xml:space="preserve">  </w:t>
      </w:r>
      <w:r>
        <w:rPr>
          <w:rFonts w:ascii="仿宋" w:hAnsi="仿宋" w:cs="仿宋" w:hint="eastAsia" w:eastAsia="仿宋"/>
          <w:bCs/>
          <w:color w:val="000000"/>
          <w:spacing w:val="0"/>
          <w:position w:val="0"/>
          <w:sz w:val="32"/>
          <w:szCs w:val="32"/>
          <w:vertAlign w:val="baseline"/>
        </w:rPr>
        <w:t>常务委员会通过立法规划、年度立法计划等形式，加强对地方立法工作的统筹安排。编制立法规划和年度立法计划，应当</w:t>
      </w:r>
      <w:r>
        <w:rPr>
          <w:rFonts w:ascii="仿宋" w:hAnsi="仿宋" w:cs="仿宋" w:hint="eastAsia" w:eastAsia="仿宋"/>
          <w:color w:val="000000"/>
          <w:spacing w:val="0"/>
          <w:position w:val="0"/>
          <w:sz w:val="32"/>
          <w:szCs w:val="32"/>
          <w:vertAlign w:val="baseline"/>
        </w:rPr>
        <w:t>根据经济社会发展和民主法治建设的需要，确定立法项目，</w:t>
      </w:r>
      <w:r>
        <w:rPr>
          <w:rFonts w:ascii="仿宋" w:hAnsi="仿宋" w:cs="仿宋" w:hint="eastAsia" w:eastAsia="仿宋"/>
          <w:bCs/>
          <w:color w:val="000000"/>
          <w:spacing w:val="0"/>
          <w:position w:val="0"/>
          <w:sz w:val="32"/>
          <w:szCs w:val="32"/>
          <w:vertAlign w:val="baseline"/>
        </w:rPr>
        <w:t>提高地方立法的及时性、针对性和系统性。</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bCs/>
          <w:color w:val="000000"/>
          <w:spacing w:val="0"/>
          <w:position w:val="0"/>
          <w:sz w:val="32"/>
          <w:szCs w:val="32"/>
          <w:vertAlign w:val="baseline"/>
        </w:rPr>
      </w:pPr>
      <w:r>
        <w:rPr>
          <w:rFonts w:eastAsia="仿宋" w:cs="仿宋" w:hint="eastAsia" w:ascii="仿宋" w:hAnsi="仿宋"/>
          <w:bCs/>
          <w:color w:val="000000"/>
          <w:spacing w:val="0"/>
          <w:position w:val="0"/>
          <w:sz w:val="32"/>
          <w:szCs w:val="32"/>
          <w:vertAlign w:val="baseline"/>
        </w:rPr>
        <w:t xml:space="preserve">    </w:t>
      </w:r>
      <w:r>
        <w:rPr>
          <w:rFonts w:ascii="仿宋" w:hAnsi="仿宋" w:cs="仿宋" w:hint="eastAsia" w:eastAsia="仿宋"/>
          <w:bCs/>
          <w:color w:val="000000"/>
          <w:spacing w:val="0"/>
          <w:position w:val="0"/>
          <w:sz w:val="32"/>
          <w:szCs w:val="32"/>
          <w:vertAlign w:val="baseline"/>
        </w:rPr>
        <w:t>常务委员会法制工作机构负责编制立法规划和拟订年度立法计划，并按照常务委员会的要求，督促立法规划和年度立法计划的落实。</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spacing w:val="0"/>
          <w:position w:val="0"/>
          <w:sz w:val="32"/>
          <w:szCs w:val="32"/>
          <w:shd w:fill="E5E5E5" w:val="clear"/>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第十二条</w:t>
      </w:r>
      <w:r>
        <w:rPr>
          <w:rStyle w:val="Strong"/>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常务委员会法制工作机构应当</w:t>
      </w:r>
      <w:r>
        <w:rPr>
          <w:rFonts w:ascii="仿宋" w:hAnsi="仿宋" w:cs="仿宋" w:hint="eastAsia" w:eastAsia="仿宋"/>
          <w:color w:val="000000"/>
          <w:spacing w:val="0"/>
          <w:position w:val="0"/>
          <w:sz w:val="32"/>
          <w:szCs w:val="32"/>
          <w:vertAlign w:val="baseline"/>
        </w:rPr>
        <w:t>认真研究市人民代表大会代表议案和建议，</w:t>
      </w:r>
      <w:r>
        <w:rPr>
          <w:rFonts w:ascii="仿宋" w:hAnsi="仿宋" w:cs="仿宋" w:hint="eastAsia" w:eastAsia="仿宋"/>
          <w:spacing w:val="0"/>
          <w:position w:val="0"/>
          <w:sz w:val="32"/>
          <w:szCs w:val="32"/>
          <w:vertAlign w:val="baseline"/>
        </w:rPr>
        <w:t>向市人民代表大会专门委员会、常务委员会其他工作机构、市人民政府法制机构</w:t>
      </w:r>
      <w:r>
        <w:rPr>
          <w:rFonts w:ascii="仿宋" w:hAnsi="仿宋" w:cs="仿宋" w:hint="eastAsia" w:eastAsia="仿宋"/>
          <w:color w:val="000000"/>
          <w:spacing w:val="0"/>
          <w:position w:val="0"/>
          <w:sz w:val="32"/>
          <w:szCs w:val="32"/>
          <w:vertAlign w:val="baseline"/>
        </w:rPr>
        <w:t>和区、县（市）人民代表大会常务委员会</w:t>
      </w:r>
      <w:r>
        <w:rPr>
          <w:rFonts w:ascii="仿宋" w:hAnsi="仿宋" w:cs="仿宋" w:hint="eastAsia" w:eastAsia="仿宋"/>
          <w:spacing w:val="0"/>
          <w:position w:val="0"/>
          <w:sz w:val="32"/>
          <w:szCs w:val="32"/>
          <w:vertAlign w:val="baseline"/>
        </w:rPr>
        <w:t>等征集立法建议项目，</w:t>
      </w:r>
      <w:r>
        <w:rPr>
          <w:rFonts w:ascii="仿宋" w:hAnsi="仿宋" w:cs="仿宋" w:hint="eastAsia" w:eastAsia="仿宋"/>
          <w:color w:val="000000"/>
          <w:spacing w:val="0"/>
          <w:position w:val="0"/>
          <w:sz w:val="32"/>
          <w:szCs w:val="32"/>
          <w:vertAlign w:val="baseline"/>
        </w:rPr>
        <w:t>科学论证评估，</w:t>
      </w:r>
      <w:r>
        <w:rPr>
          <w:rFonts w:ascii="仿宋" w:hAnsi="仿宋" w:cs="仿宋" w:hint="eastAsia" w:eastAsia="仿宋"/>
          <w:spacing w:val="0"/>
          <w:position w:val="0"/>
          <w:sz w:val="32"/>
          <w:szCs w:val="32"/>
          <w:vertAlign w:val="baseline"/>
        </w:rPr>
        <w:t>形成立法规划和年度立法计划草案。</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 xml:space="preserve">第十三条  </w:t>
      </w:r>
      <w:r>
        <w:rPr>
          <w:rFonts w:ascii="仿宋" w:hAnsi="仿宋" w:cs="仿宋" w:hint="eastAsia" w:eastAsia="仿宋"/>
          <w:spacing w:val="0"/>
          <w:position w:val="0"/>
          <w:sz w:val="32"/>
          <w:szCs w:val="32"/>
          <w:vertAlign w:val="baseline"/>
        </w:rPr>
        <w:t>提出立法建议项目，应当采用书面形式，写明立法建议项目的</w:t>
      </w:r>
      <w:r>
        <w:rPr>
          <w:rFonts w:ascii="仿宋" w:hAnsi="仿宋" w:cs="仿宋" w:hint="eastAsia" w:eastAsia="仿宋"/>
          <w:color w:val="000000"/>
          <w:spacing w:val="0"/>
          <w:position w:val="0"/>
          <w:sz w:val="32"/>
          <w:szCs w:val="32"/>
          <w:vertAlign w:val="baseline"/>
        </w:rPr>
        <w:t>名称、依据、</w:t>
      </w:r>
      <w:r>
        <w:rPr>
          <w:rFonts w:ascii="仿宋" w:hAnsi="仿宋" w:cs="仿宋" w:hint="eastAsia" w:eastAsia="仿宋"/>
          <w:spacing w:val="0"/>
          <w:position w:val="0"/>
          <w:sz w:val="32"/>
          <w:szCs w:val="32"/>
          <w:vertAlign w:val="baseline"/>
        </w:rPr>
        <w:t>必要性和可行性。</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shd w:fill="E5E5E5" w:val="clear"/>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 xml:space="preserve">第十四条  </w:t>
      </w:r>
      <w:r>
        <w:rPr>
          <w:rFonts w:ascii="仿宋" w:hAnsi="仿宋" w:cs="仿宋" w:hint="eastAsia" w:eastAsia="仿宋"/>
          <w:color w:val="000000"/>
          <w:spacing w:val="0"/>
          <w:position w:val="0"/>
          <w:sz w:val="32"/>
          <w:szCs w:val="32"/>
          <w:vertAlign w:val="baseline"/>
        </w:rPr>
        <w:t>立法规划和年度立法计划由主任会议通过并向社会公布。立法规划和年度立法计划正式项目需要调整的，由主任会议决定。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提案人应当按照年度立法计划规定的时限提报地方性法规案，对列入年度立法计划的项目进行调整的，应当提交书面报告，并向主任会议说明。</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第十五条</w:t>
      </w:r>
      <w:r>
        <w:rPr>
          <w:rStyle w:val="Strong"/>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市人民政府年度立法计划中的地方性法规项目应当与常务委员会的立法计划相衔接。市人民政府法制机构应当及时跟踪了解市人民政府各部门落实立法计划的情况，加强组织协调和督促指导。</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市人民政府年度立法计划应当在通过后及时报送常务委员会。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第十六条</w:t>
      </w:r>
      <w:r>
        <w:rPr>
          <w:rFonts w:hint="eastAsia"/>
          <w:color w:val="000000"/>
          <w:spacing w:val="0"/>
          <w:position w:val="0"/>
          <w:sz w:val="32"/>
          <w:szCs w:val="32"/>
          <w:vertAlign w:val="baseline"/>
        </w:rPr>
        <w:t> </w:t>
      </w:r>
      <w:r>
        <w:rPr>
          <w:rFonts w:ascii="仿宋" w:hAnsi="仿宋" w:cs="仿宋" w:hint="eastAsia" w:eastAsia="仿宋"/>
          <w:spacing w:val="0"/>
          <w:position w:val="0"/>
          <w:sz w:val="32"/>
          <w:szCs w:val="32"/>
          <w:vertAlign w:val="baseline"/>
        </w:rPr>
        <w:t>列入年度立法计划的地方性法规草案，由提案人组织起草。市人民代表大会有关的专门委员会、常务委员会法制工作机构应当了解地方性法规的起草情况，并参与调查研究和论证工作。</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综合性、全局性、基础性的重要地方性法规草案，可以由市人民代表大会有关的专门委员会或者常务委员会法制工作机构组织起草。</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专业性较强的地方性法规草案，可以吸收相关领域的专家参与起草工作，或者委托有关专家、教学科研单位、社会组织起草。</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第十七条</w:t>
      </w:r>
      <w:r>
        <w:rPr>
          <w:rStyle w:val="apple-converted-space"/>
          <w:rFonts w:hint="eastAsia"/>
          <w:b/>
          <w:bCs/>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起草地方性法规草案，应当深入开展调查研究，广泛听取各方面的意见，准确掌握实际情况，真实反映公民、法人和其他组织的利益和诉求。</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第十八条</w:t>
      </w:r>
      <w:r>
        <w:rPr>
          <w:rStyle w:val="apple-converted-space"/>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地方性法规草案涉及两个以上部门权限的，提案人在提请审议前应当做好协调工作。</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地方性法规草案与部门规章、省人民政府规章规定不一致的，提案人在提请审议前应当做好充分论证工作</w:t>
      </w:r>
      <w:r>
        <w:rPr>
          <w:rFonts w:ascii="仿宋" w:hAnsi="仿宋" w:cs="仿宋" w:hint="eastAsia" w:eastAsia="仿宋"/>
          <w:spacing w:val="0"/>
          <w:position w:val="0"/>
          <w:sz w:val="32"/>
          <w:szCs w:val="32"/>
          <w:vertAlign w:val="baseline"/>
        </w:rPr>
        <w:t>。</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第十九条</w:t>
      </w:r>
      <w:r>
        <w:rPr>
          <w:rStyle w:val="Strong"/>
          <w:rFonts w:ascii="黑体" w:hAnsi="黑体" w:cs="黑体" w:hint="eastAsia" w:eastAsia="黑体"/>
          <w:b w:val="false"/>
          <w:bCs/>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提出地方性法规案，应当同时提出地方性法规草案文本及其说明，并提供注释稿等必要的参阅资料。修改地方性法规的，还应当提交修改前后的对照文本。地方性法规草案的说明应当包括制定或者修改地方性法规的必要性、可行性和主要内容，以及起草过程中对重大分歧意见的协调处理情况。</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shd w:fill="E5E5E5" w:val="clear"/>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地方性法规草案拟设定</w:t>
      </w:r>
      <w:r>
        <w:rPr>
          <w:rFonts w:ascii="仿宋" w:hAnsi="仿宋" w:cs="仿宋" w:hint="eastAsia" w:eastAsia="仿宋"/>
          <w:spacing w:val="0"/>
          <w:position w:val="0"/>
          <w:sz w:val="32"/>
          <w:szCs w:val="32"/>
          <w:vertAlign w:val="baseline"/>
        </w:rPr>
        <w:t>行政许可和行政强制的，提案人应当说明设定的必要性、可能产生的影响</w:t>
      </w:r>
      <w:r>
        <w:rPr>
          <w:rFonts w:ascii="仿宋" w:hAnsi="仿宋" w:cs="仿宋" w:hint="eastAsia" w:eastAsia="仿宋"/>
          <w:color w:val="000000"/>
          <w:spacing w:val="0"/>
          <w:position w:val="0"/>
          <w:sz w:val="32"/>
          <w:szCs w:val="32"/>
          <w:vertAlign w:val="baseline"/>
        </w:rPr>
        <w:t>以及听证、论证和采纳意见的情况；拟设定行政处罚的，提案人应当说明设定的必要性</w:t>
      </w:r>
      <w:r>
        <w:rPr>
          <w:rFonts w:ascii="仿宋" w:hAnsi="仿宋" w:cs="仿宋" w:hint="eastAsia" w:eastAsia="仿宋"/>
          <w:spacing w:val="0"/>
          <w:position w:val="0"/>
          <w:sz w:val="32"/>
          <w:szCs w:val="32"/>
          <w:vertAlign w:val="baseline"/>
        </w:rPr>
        <w:t>。</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地方性法规草案与部门规章、省人民政府规章规定不一致的，</w:t>
      </w:r>
      <w:r>
        <w:rPr>
          <w:rFonts w:ascii="仿宋" w:hAnsi="仿宋" w:cs="仿宋" w:hint="eastAsia" w:eastAsia="仿宋"/>
          <w:spacing w:val="0"/>
          <w:position w:val="0"/>
          <w:sz w:val="32"/>
          <w:szCs w:val="32"/>
          <w:vertAlign w:val="baseline"/>
        </w:rPr>
        <w:t>提案人应当说明理由。</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地方性法规草案</w:t>
      </w:r>
      <w:r>
        <w:rPr>
          <w:rFonts w:ascii="仿宋" w:hAnsi="仿宋" w:cs="仿宋" w:hint="eastAsia" w:eastAsia="仿宋"/>
          <w:spacing w:val="0"/>
          <w:position w:val="0"/>
          <w:sz w:val="32"/>
          <w:szCs w:val="32"/>
          <w:vertAlign w:val="baseline"/>
        </w:rPr>
        <w:t>与本市其他地方性法规相关规定不一致的，提案人应当说明理由并提出处理意见，必要时应当同时提出修改或者废止本市其他地方性法规相关规定的议案。</w:t>
      </w:r>
    </w:p>
    <w:p>
      <w:pPr>
        <w:pStyle w:val="Normal"/>
        <w:keepNext w:val="false"/>
        <w:keepLines w:val="false"/>
        <w:pageBreakBefore w:val="false"/>
        <w:widowControl w:val="false"/>
        <w:kinsoku w:val="true"/>
        <w:overflowPunct w:val="false"/>
        <w:autoSpaceDE w:val="false"/>
        <w:bidi w:val="0"/>
        <w:snapToGrid w:val="true"/>
        <w:spacing w:lineRule="auto" w:line="240"/>
        <w:ind w:firstLineChars="0" w:firstLine="0" w:startChars="0" w:start="0" w:endChars="0" w:end="0"/>
        <w:jc w:val="both"/>
        <w:textAlignment w:val="auto"/>
        <w:rPr>
          <w:rFonts w:ascii="仿宋" w:hAnsi="仿宋" w:eastAsia="仿宋" w:cs="仿宋" w:hint="eastAsia"/>
          <w:spacing w:val="0"/>
          <w:kern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 xml:space="preserve">第二十条  </w:t>
      </w:r>
      <w:r>
        <w:rPr>
          <w:rFonts w:ascii="仿宋" w:hAnsi="仿宋" w:cs="仿宋" w:hint="eastAsia" w:eastAsia="仿宋"/>
          <w:spacing w:val="0"/>
          <w:kern w:val="0"/>
          <w:position w:val="0"/>
          <w:sz w:val="32"/>
          <w:szCs w:val="32"/>
          <w:vertAlign w:val="baseline"/>
        </w:rPr>
        <w:t>常务委员会、主任会议、市人民代表大会专门委员会提出的地方性法规案，应当分别经常务委员会会议、主任会议、市人民代表大会专门委员会全体会议讨论通过。</w:t>
      </w:r>
    </w:p>
    <w:p>
      <w:pPr>
        <w:pStyle w:val="Normal"/>
        <w:keepNext w:val="false"/>
        <w:keepLines w:val="false"/>
        <w:pageBreakBefore w:val="false"/>
        <w:widowControl w:val="false"/>
        <w:kinsoku w:val="true"/>
        <w:overflowPunct w:val="false"/>
        <w:autoSpaceDE w:val="false"/>
        <w:bidi w:val="0"/>
        <w:snapToGrid w:val="true"/>
        <w:spacing w:lineRule="auto" w:line="240"/>
        <w:ind w:firstLineChars="0" w:firstLine="0" w:startChars="0" w:start="0" w:endChars="0" w:end="0"/>
        <w:jc w:val="both"/>
        <w:textAlignment w:val="auto"/>
        <w:rPr>
          <w:rFonts w:ascii="宋体" w:hAnsi="宋体" w:cs="宋体" w:hint="eastAsia"/>
          <w:spacing w:val="0"/>
          <w:kern w:val="0"/>
          <w:position w:val="0"/>
          <w:sz w:val="32"/>
          <w:szCs w:val="32"/>
          <w:vertAlign w:val="baseline"/>
        </w:rPr>
      </w:pPr>
      <w:r>
        <w:rPr>
          <w:rFonts w:eastAsia="仿宋" w:cs="仿宋" w:hint="eastAsia" w:ascii="仿宋" w:hAnsi="仿宋"/>
          <w:spacing w:val="0"/>
          <w:kern w:val="0"/>
          <w:position w:val="0"/>
          <w:sz w:val="32"/>
          <w:szCs w:val="32"/>
          <w:vertAlign w:val="baseline"/>
        </w:rPr>
        <w:t xml:space="preserve">    </w:t>
      </w:r>
      <w:r>
        <w:rPr>
          <w:rFonts w:ascii="仿宋" w:hAnsi="仿宋" w:cs="仿宋" w:hint="eastAsia" w:eastAsia="仿宋"/>
          <w:spacing w:val="0"/>
          <w:kern w:val="0"/>
          <w:position w:val="0"/>
          <w:sz w:val="32"/>
          <w:szCs w:val="32"/>
          <w:vertAlign w:val="baseline"/>
        </w:rPr>
        <w:t>市人民政府提出的地方性法规案，应当经市人民政府常务会议或者全体会议讨论通过，并由市长签署。</w:t>
      </w:r>
    </w:p>
    <w:p>
      <w:pPr>
        <w:pStyle w:val="Normal"/>
        <w:keepNext w:val="false"/>
        <w:keepLines w:val="false"/>
        <w:pageBreakBefore w:val="false"/>
        <w:widowControl w:val="false"/>
        <w:kinsoku w:val="true"/>
        <w:overflowPunct w:val="false"/>
        <w:autoSpaceDE w:val="false"/>
        <w:bidi w:val="0"/>
        <w:snapToGrid w:val="true"/>
        <w:spacing w:lineRule="auto" w:line="240"/>
        <w:ind w:firstLineChars="0" w:firstLine="0" w:startChars="0" w:start="0" w:endChars="0" w:end="0"/>
        <w:jc w:val="both"/>
        <w:textAlignment w:val="auto"/>
        <w:rPr>
          <w:rFonts w:ascii="宋体" w:hAnsi="宋体" w:cs="宋体" w:hint="eastAsia"/>
          <w:spacing w:val="0"/>
          <w:kern w:val="0"/>
          <w:position w:val="0"/>
          <w:sz w:val="32"/>
          <w:szCs w:val="32"/>
          <w:vertAlign w:val="baseline"/>
        </w:rPr>
      </w:pPr>
      <w:r>
        <w:rPr>
          <w:rFonts w:cs="宋体" w:hint="eastAsia" w:ascii="宋体" w:hAnsi="宋体"/>
          <w:spacing w:val="0"/>
          <w:kern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第三章　市人民代表大会立法程序</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黑体" w:hAnsi="黑体" w:eastAsia="黑体" w:cs="黑体" w:hint="eastAsia"/>
          <w:b/>
          <w:bCs/>
          <w:color w:val="000000"/>
          <w:spacing w:val="0"/>
          <w:position w:val="0"/>
          <w:sz w:val="32"/>
          <w:szCs w:val="32"/>
          <w:vertAlign w:val="baseline"/>
        </w:rPr>
      </w:pPr>
      <w:r>
        <w:rPr>
          <w:rFonts w:eastAsia="黑体" w:cs="黑体" w:hint="eastAsia" w:ascii="黑体" w:hAnsi="黑体"/>
          <w:b/>
          <w:bCs/>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第二十一条</w:t>
      </w:r>
      <w:r>
        <w:rPr>
          <w:rFonts w:hint="eastAsia" w:eastAsia="黑体"/>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市人民代表大会主席团（以下简称主席团）可以向市人民代表大会提出地方性法规案，由市人民代表大会会议审议。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常务委员会、市人民政府、市人民代表大会专门委员会可以向市人民代表大会提出地方性法规案，由主席团决定列入会议议程。</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第二十二条</w:t>
      </w:r>
      <w:r>
        <w:rPr>
          <w:rFonts w:hint="eastAsia" w:eastAsia="黑体"/>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市人民代表大会代表十人以上联名，可以向市人民代表大会提出地方性法规案，由主席团决定是否列入会议议程，或者先交有关的专门委员会审议、提出是否列入会议议程的意见，再决定是否列入会议议程。</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专门委员会审议的时候，可以邀请提案人列席会议，发表意见。</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第二十三条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向市人民代表大会提出的地方性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常务委员会依照前款规定审议地方性法规案，应当通过多种形式征求市人民代表大会代表的意见，并将有关情况予以反馈。</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第二十四条</w:t>
      </w:r>
      <w:r>
        <w:rPr>
          <w:rFonts w:hint="eastAsia"/>
          <w:color w:val="000000"/>
          <w:spacing w:val="0"/>
          <w:position w:val="0"/>
          <w:sz w:val="32"/>
          <w:szCs w:val="32"/>
          <w:vertAlign w:val="baseline"/>
        </w:rPr>
        <w:t> </w:t>
      </w:r>
      <w:r>
        <w:rPr>
          <w:rFonts w:ascii="仿宋" w:hAnsi="仿宋" w:cs="仿宋" w:hint="eastAsia" w:eastAsia="仿宋"/>
          <w:color w:val="000000"/>
          <w:spacing w:val="0"/>
          <w:position w:val="0"/>
          <w:sz w:val="32"/>
          <w:szCs w:val="32"/>
          <w:vertAlign w:val="baseline"/>
        </w:rPr>
        <w:t>常务委员会决定提请市人民代表大会会议审议的地方性法规案，应当在会议举行的十五日前将地方性法规草案发给代表。</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第二十五条</w:t>
      </w:r>
      <w:r>
        <w:rPr>
          <w:rFonts w:hint="eastAsia"/>
          <w:color w:val="000000"/>
          <w:spacing w:val="0"/>
          <w:position w:val="0"/>
          <w:sz w:val="32"/>
          <w:szCs w:val="32"/>
          <w:vertAlign w:val="baseline"/>
        </w:rPr>
        <w:t> </w:t>
      </w:r>
      <w:r>
        <w:rPr>
          <w:rFonts w:ascii="仿宋" w:hAnsi="仿宋" w:cs="仿宋" w:hint="eastAsia" w:eastAsia="仿宋"/>
          <w:color w:val="000000"/>
          <w:spacing w:val="0"/>
          <w:position w:val="0"/>
          <w:sz w:val="32"/>
          <w:szCs w:val="32"/>
          <w:vertAlign w:val="baseline"/>
        </w:rPr>
        <w:t>列入市人民代表大会会议议程的地方性法规案，大会全体会议听取提案人的说明后，由各代表团进行审议。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各代表团审议地方性法规案时，提案人应当派人听取意见，回答询问。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各代表团审议地方性法规案时，根据代表团的要求，有关机关、组织应当派人介绍情况。</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第二十六条</w:t>
      </w:r>
      <w:r>
        <w:rPr>
          <w:rFonts w:hint="eastAsia"/>
          <w:color w:val="000000"/>
          <w:spacing w:val="0"/>
          <w:position w:val="0"/>
          <w:sz w:val="32"/>
          <w:szCs w:val="32"/>
          <w:vertAlign w:val="baseline"/>
        </w:rPr>
        <w:t> </w:t>
      </w:r>
      <w:r>
        <w:rPr>
          <w:rFonts w:ascii="仿宋" w:hAnsi="仿宋" w:cs="仿宋" w:hint="eastAsia" w:eastAsia="仿宋"/>
          <w:color w:val="000000"/>
          <w:spacing w:val="0"/>
          <w:position w:val="0"/>
          <w:sz w:val="32"/>
          <w:szCs w:val="32"/>
          <w:vertAlign w:val="baseline"/>
        </w:rPr>
        <w:t>列入市人民代表大会会议议程的地方性法规案，由有关的专门委员会审议，向主席团提出审议意见，并印发会议。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第二十七条</w:t>
      </w:r>
      <w:r>
        <w:rPr>
          <w:rFonts w:hint="eastAsia"/>
          <w:color w:val="000000"/>
          <w:spacing w:val="0"/>
          <w:position w:val="0"/>
          <w:sz w:val="32"/>
          <w:szCs w:val="32"/>
          <w:vertAlign w:val="baseline"/>
        </w:rPr>
        <w:t> </w:t>
      </w:r>
      <w:r>
        <w:rPr>
          <w:rFonts w:ascii="仿宋" w:hAnsi="仿宋" w:cs="仿宋" w:hint="eastAsia" w:eastAsia="仿宋"/>
          <w:color w:val="000000"/>
          <w:spacing w:val="0"/>
          <w:position w:val="0"/>
          <w:sz w:val="32"/>
          <w:szCs w:val="32"/>
          <w:vertAlign w:val="baseline"/>
        </w:rPr>
        <w:t>列入市人民代表大会会议议程的地方性法规案，经各代表团审议，由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地方性法规草案修改稿经各代表团审议，由法制委员会根据各代表团的审议意见进行修改，向主席团提出关于地方性法规草案修改稿修改情况的说明和地方性法规草案表决稿。</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第二十八条</w:t>
      </w:r>
      <w:r>
        <w:rPr>
          <w:rStyle w:val="Strong"/>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列入市人民代表大会会议议程的地方性法规案，经各代表团审议，各方面意见比较一致的，由法制委员会根据各代表团和有关的专门委员会的审议意见，向主席团提出审议结果报告和地方性法规草案表决稿。</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第二十九条</w:t>
      </w:r>
      <w:r>
        <w:rPr>
          <w:rFonts w:hint="eastAsia"/>
          <w:color w:val="000000"/>
          <w:spacing w:val="0"/>
          <w:position w:val="0"/>
          <w:sz w:val="32"/>
          <w:szCs w:val="32"/>
          <w:vertAlign w:val="baseline"/>
        </w:rPr>
        <w:t> </w:t>
      </w:r>
      <w:r>
        <w:rPr>
          <w:rFonts w:ascii="仿宋" w:hAnsi="仿宋" w:cs="仿宋" w:hint="eastAsia" w:eastAsia="仿宋"/>
          <w:color w:val="000000"/>
          <w:spacing w:val="0"/>
          <w:position w:val="0"/>
          <w:sz w:val="32"/>
          <w:szCs w:val="32"/>
          <w:vertAlign w:val="baseline"/>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主席团常务主席也可以就地方性法规案中的重大的专门性问题，召集代表团推选的有关代表进行讨论，并将讨论的情况和意见向主席团报告。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第三十条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列入市人民代表大会会议议程的地方性法规案，在交付表决前，提案人要求撤回的，应当说明理由，经主席团同意，并向大会报告，对该地方性法规案的审议即行终止。</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第三十一条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第三十二条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地方性法规草案表决稿由主席团提请大会全体会议表决，由全体代表的过半数通过。</w:t>
      </w:r>
      <w:r>
        <w:rPr>
          <w:rFonts w:hint="eastAsia"/>
          <w:color w:val="000000"/>
          <w:spacing w:val="0"/>
          <w:position w:val="0"/>
          <w:sz w:val="32"/>
          <w:szCs w:val="32"/>
          <w:vertAlign w:val="baseline"/>
        </w:rPr>
        <w:t> </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Fonts w:hint="eastAsia"/>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第四章　市人民代表大会常务委员会立法程序</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黑体" w:hAnsi="黑体" w:eastAsia="黑体" w:cs="黑体" w:hint="eastAsia"/>
          <w:b/>
          <w:bCs/>
          <w:color w:val="000000"/>
          <w:spacing w:val="0"/>
          <w:position w:val="0"/>
          <w:sz w:val="32"/>
          <w:szCs w:val="32"/>
          <w:vertAlign w:val="baseline"/>
        </w:rPr>
      </w:pPr>
      <w:r>
        <w:rPr>
          <w:rFonts w:eastAsia="黑体" w:cs="黑体" w:hint="eastAsia" w:ascii="黑体" w:hAnsi="黑体"/>
          <w:b/>
          <w:bCs/>
          <w:color w:val="000000"/>
          <w:spacing w:val="0"/>
          <w:position w:val="0"/>
          <w:sz w:val="32"/>
          <w:szCs w:val="32"/>
          <w:vertAlign w:val="baseline"/>
        </w:rPr>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color w:val="000000"/>
          <w:spacing w:val="0"/>
          <w:position w:val="0"/>
          <w:sz w:val="32"/>
          <w:szCs w:val="32"/>
          <w:vertAlign w:val="baseline"/>
        </w:rPr>
        <w:t xml:space="preserve">    </w:t>
      </w:r>
      <w:r>
        <w:rPr>
          <w:rFonts w:ascii="黑体" w:hAnsi="黑体" w:cs="黑体" w:hint="eastAsia" w:eastAsia="黑体"/>
          <w:b w:val="false"/>
          <w:bCs/>
          <w:color w:val="000000"/>
          <w:spacing w:val="0"/>
          <w:position w:val="0"/>
          <w:sz w:val="32"/>
          <w:szCs w:val="32"/>
          <w:vertAlign w:val="baseline"/>
        </w:rPr>
        <w:t>第三十三条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主任会议可以向常务委员会提出地方性法规案，由常务委员会会议审议。</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政府、市人民代表大会专门委员会可以向常务委员会提出地方性法规案，由主任会议决定列入常务委员会会议议程，或者先交有关的专门委员会审议、提出报告，再决定列入常务委员会会议议程。如果主任会议认为地方性法规案有重大问题需要进一步研究，可以建议提案人修改完善后再向常务委员会提出。</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color w:val="000000"/>
          <w:spacing w:val="0"/>
          <w:position w:val="0"/>
          <w:sz w:val="32"/>
          <w:szCs w:val="32"/>
          <w:vertAlign w:val="baseline"/>
        </w:rPr>
        <w:t xml:space="preserve">    </w:t>
      </w:r>
      <w:r>
        <w:rPr>
          <w:rFonts w:ascii="黑体" w:hAnsi="黑体" w:cs="黑体" w:hint="eastAsia" w:eastAsia="黑体"/>
          <w:b w:val="false"/>
          <w:bCs/>
          <w:color w:val="000000"/>
          <w:spacing w:val="0"/>
          <w:position w:val="0"/>
          <w:sz w:val="32"/>
          <w:szCs w:val="32"/>
          <w:vertAlign w:val="baseline"/>
        </w:rPr>
        <w:t>第三十四条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专门委员会审议的时候，可以邀请提案人列席会议，发表意见。</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第三十五条</w:t>
      </w:r>
      <w:r>
        <w:rPr>
          <w:rFonts w:hint="eastAsia"/>
          <w:spacing w:val="0"/>
          <w:position w:val="0"/>
          <w:sz w:val="32"/>
          <w:szCs w:val="32"/>
          <w:vertAlign w:val="baseline"/>
        </w:rPr>
        <w:t xml:space="preserve">  </w:t>
      </w:r>
      <w:r>
        <w:rPr>
          <w:rStyle w:val="Strong"/>
          <w:rFonts w:ascii="仿宋" w:hAnsi="仿宋" w:cs="仿宋" w:hint="eastAsia" w:eastAsia="仿宋"/>
          <w:b w:val="false"/>
          <w:color w:val="000000"/>
          <w:spacing w:val="0"/>
          <w:position w:val="0"/>
          <w:sz w:val="32"/>
          <w:szCs w:val="32"/>
          <w:vertAlign w:val="baseline"/>
        </w:rPr>
        <w:t>向常务委员会提出的地方性法规案，</w:t>
      </w:r>
      <w:r>
        <w:rPr>
          <w:rFonts w:ascii="仿宋" w:hAnsi="仿宋" w:cs="仿宋" w:hint="eastAsia" w:eastAsia="仿宋"/>
          <w:color w:val="000000"/>
          <w:spacing w:val="0"/>
          <w:position w:val="0"/>
          <w:sz w:val="32"/>
          <w:szCs w:val="32"/>
          <w:vertAlign w:val="baseline"/>
        </w:rPr>
        <w:t>提案人应当在</w:t>
      </w:r>
      <w:r>
        <w:rPr>
          <w:rStyle w:val="Strong"/>
          <w:rFonts w:ascii="仿宋" w:hAnsi="仿宋" w:cs="仿宋" w:hint="eastAsia" w:eastAsia="仿宋"/>
          <w:b w:val="false"/>
          <w:color w:val="000000"/>
          <w:spacing w:val="0"/>
          <w:position w:val="0"/>
          <w:sz w:val="32"/>
          <w:szCs w:val="32"/>
          <w:vertAlign w:val="baseline"/>
        </w:rPr>
        <w:t>常务委员会</w:t>
      </w:r>
      <w:r>
        <w:rPr>
          <w:rFonts w:ascii="仿宋" w:hAnsi="仿宋" w:cs="仿宋" w:hint="eastAsia" w:eastAsia="仿宋"/>
          <w:color w:val="000000"/>
          <w:spacing w:val="0"/>
          <w:position w:val="0"/>
          <w:sz w:val="32"/>
          <w:szCs w:val="32"/>
          <w:vertAlign w:val="baseline"/>
        </w:rPr>
        <w:t>会议举行的十五日前将地方性法规案提交常务委员会。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第三十六条</w:t>
      </w:r>
      <w:r>
        <w:rPr>
          <w:rStyle w:val="Strong"/>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列入常务委员会会议议程的地方性法规案，除特殊情况外，应当在会议举行的五日前将地方性法规草案发给常务委员会组成人员。</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第三十七条</w:t>
      </w:r>
      <w:r>
        <w:rPr>
          <w:rFonts w:hint="eastAsia"/>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列入常务委员会会议议程的地方性法规案，一般应当经两次常务委员会会议审议后交付表决。对</w:t>
      </w:r>
      <w:r>
        <w:rPr>
          <w:rFonts w:ascii="仿宋" w:hAnsi="仿宋" w:cs="仿宋" w:hint="eastAsia" w:eastAsia="仿宋"/>
          <w:color w:val="000000"/>
          <w:spacing w:val="0"/>
          <w:position w:val="0"/>
          <w:sz w:val="32"/>
          <w:szCs w:val="32"/>
          <w:vertAlign w:val="baseline"/>
        </w:rPr>
        <w:t>涉及本市重大事项或者</w:t>
      </w:r>
      <w:r>
        <w:rPr>
          <w:rFonts w:ascii="仿宋" w:hAnsi="仿宋" w:cs="仿宋" w:hint="eastAsia" w:eastAsia="仿宋"/>
          <w:spacing w:val="0"/>
          <w:position w:val="0"/>
          <w:sz w:val="32"/>
          <w:szCs w:val="32"/>
          <w:vertAlign w:val="baseline"/>
        </w:rPr>
        <w:t>意见分歧较大的地方性法规案，</w:t>
      </w:r>
      <w:r>
        <w:rPr>
          <w:rFonts w:ascii="仿宋" w:hAnsi="仿宋" w:cs="仿宋" w:hint="eastAsia" w:eastAsia="仿宋"/>
          <w:color w:val="000000"/>
          <w:spacing w:val="0"/>
          <w:position w:val="0"/>
          <w:sz w:val="32"/>
          <w:szCs w:val="32"/>
          <w:vertAlign w:val="baseline"/>
        </w:rPr>
        <w:t>经主任会议决定</w:t>
      </w:r>
      <w:r>
        <w:rPr>
          <w:rFonts w:ascii="仿宋" w:hAnsi="仿宋" w:cs="仿宋" w:hint="eastAsia" w:eastAsia="仿宋"/>
          <w:spacing w:val="0"/>
          <w:position w:val="0"/>
          <w:sz w:val="32"/>
          <w:szCs w:val="32"/>
          <w:vertAlign w:val="baseline"/>
        </w:rPr>
        <w:t>，</w:t>
      </w:r>
      <w:r>
        <w:rPr>
          <w:rFonts w:ascii="仿宋" w:hAnsi="仿宋" w:cs="仿宋" w:hint="eastAsia" w:eastAsia="仿宋"/>
          <w:color w:val="000000"/>
          <w:spacing w:val="0"/>
          <w:position w:val="0"/>
          <w:sz w:val="32"/>
          <w:szCs w:val="32"/>
          <w:vertAlign w:val="baseline"/>
        </w:rPr>
        <w:t>可以经</w:t>
      </w:r>
      <w:r>
        <w:rPr>
          <w:rFonts w:ascii="仿宋" w:hAnsi="仿宋" w:cs="仿宋" w:hint="eastAsia" w:eastAsia="仿宋"/>
          <w:spacing w:val="0"/>
          <w:position w:val="0"/>
          <w:sz w:val="32"/>
          <w:szCs w:val="32"/>
          <w:vertAlign w:val="baseline"/>
        </w:rPr>
        <w:t>三次常务委员会会议审议后交付表决。</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常务委员会会议第一次审议地方性法规案，在全体会议上听取提案人的说明，由分组会议进行初步审议。</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实行两次审议后交付表决的地方性法规案，</w:t>
      </w:r>
      <w:r>
        <w:rPr>
          <w:rFonts w:ascii="仿宋" w:hAnsi="仿宋" w:cs="仿宋" w:hint="eastAsia" w:eastAsia="仿宋"/>
          <w:color w:val="000000"/>
          <w:spacing w:val="0"/>
          <w:position w:val="0"/>
          <w:sz w:val="32"/>
          <w:szCs w:val="32"/>
          <w:vertAlign w:val="baseline"/>
        </w:rPr>
        <w:t>常务委员会会议第二次审议时，</w:t>
      </w:r>
      <w:r>
        <w:rPr>
          <w:rFonts w:ascii="仿宋" w:hAnsi="仿宋" w:cs="仿宋" w:hint="eastAsia" w:eastAsia="仿宋"/>
          <w:spacing w:val="0"/>
          <w:position w:val="0"/>
          <w:sz w:val="32"/>
          <w:szCs w:val="32"/>
          <w:vertAlign w:val="baseline"/>
        </w:rPr>
        <w:t>在全体会议上听取法制委员会关于地方性法规草案审议结果的报告，</w:t>
      </w:r>
      <w:r>
        <w:rPr>
          <w:rFonts w:ascii="仿宋" w:hAnsi="仿宋" w:cs="仿宋" w:hint="eastAsia" w:eastAsia="仿宋"/>
          <w:color w:val="000000"/>
          <w:spacing w:val="0"/>
          <w:position w:val="0"/>
          <w:sz w:val="32"/>
          <w:szCs w:val="32"/>
          <w:vertAlign w:val="baseline"/>
        </w:rPr>
        <w:t>由</w:t>
      </w:r>
      <w:r>
        <w:rPr>
          <w:rFonts w:ascii="仿宋" w:hAnsi="仿宋" w:cs="仿宋" w:hint="eastAsia" w:eastAsia="仿宋"/>
          <w:spacing w:val="0"/>
          <w:position w:val="0"/>
          <w:sz w:val="32"/>
          <w:szCs w:val="32"/>
          <w:vertAlign w:val="baseline"/>
        </w:rPr>
        <w:t>分组会议对地方性法规草案修改稿进行审议</w:t>
      </w:r>
      <w:r>
        <w:rPr>
          <w:rFonts w:ascii="仿宋" w:hAnsi="仿宋" w:cs="仿宋" w:hint="eastAsia" w:eastAsia="仿宋"/>
          <w:color w:val="000000"/>
          <w:spacing w:val="0"/>
          <w:position w:val="0"/>
          <w:sz w:val="32"/>
          <w:szCs w:val="32"/>
          <w:vertAlign w:val="baseline"/>
        </w:rPr>
        <w:t>。</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实行三次审议后交付表决的地方性法规案，</w:t>
      </w:r>
      <w:r>
        <w:rPr>
          <w:rFonts w:ascii="仿宋" w:hAnsi="仿宋" w:cs="仿宋" w:hint="eastAsia" w:eastAsia="仿宋"/>
          <w:color w:val="000000"/>
          <w:spacing w:val="0"/>
          <w:position w:val="0"/>
          <w:sz w:val="32"/>
          <w:szCs w:val="32"/>
          <w:vertAlign w:val="baseline"/>
        </w:rPr>
        <w:t>常务委员会会议</w:t>
      </w:r>
      <w:r>
        <w:rPr>
          <w:rFonts w:ascii="仿宋" w:hAnsi="仿宋" w:cs="仿宋" w:hint="eastAsia" w:eastAsia="仿宋"/>
          <w:spacing w:val="0"/>
          <w:position w:val="0"/>
          <w:sz w:val="32"/>
          <w:szCs w:val="32"/>
          <w:vertAlign w:val="baseline"/>
        </w:rPr>
        <w:t>第二次审议时，在全体会议上听取法制委员会关于地方性法规草案修改情况和主要问题的汇报，由分组会议进一步审议；</w:t>
      </w:r>
      <w:r>
        <w:rPr>
          <w:rFonts w:ascii="仿宋" w:hAnsi="仿宋" w:cs="仿宋" w:hint="eastAsia" w:eastAsia="仿宋"/>
          <w:color w:val="000000"/>
          <w:spacing w:val="0"/>
          <w:position w:val="0"/>
          <w:sz w:val="32"/>
          <w:szCs w:val="32"/>
          <w:vertAlign w:val="baseline"/>
        </w:rPr>
        <w:t>常务委员会会议</w:t>
      </w:r>
      <w:r>
        <w:rPr>
          <w:rFonts w:ascii="仿宋" w:hAnsi="仿宋" w:cs="仿宋" w:hint="eastAsia" w:eastAsia="仿宋"/>
          <w:spacing w:val="0"/>
          <w:position w:val="0"/>
          <w:sz w:val="32"/>
          <w:szCs w:val="32"/>
          <w:vertAlign w:val="baseline"/>
        </w:rPr>
        <w:t>第三次审议时，在全体会议上听取法制委员会关于地方性法规草案审议结果的报告，由分组会议对地方性法规草案修改稿进行审议。</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常务委员会审议地方性法规案时，根据需要，可以召开全体会议，对地方性法规草案中的主要问题进行讨论。</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Style w:val="Strong"/>
          <w:rFonts w:hint="eastAsia"/>
          <w:spacing w:val="0"/>
          <w:position w:val="0"/>
          <w:sz w:val="32"/>
          <w:szCs w:val="32"/>
          <w:vertAlign w:val="baseline"/>
        </w:rPr>
        <w:t xml:space="preserve">    </w:t>
      </w:r>
      <w:r>
        <w:rPr>
          <w:rStyle w:val="Strong"/>
          <w:rFonts w:ascii="黑体" w:hAnsi="黑体" w:cs="黑体" w:hint="eastAsia" w:eastAsia="黑体"/>
          <w:b w:val="false"/>
          <w:bCs w:val="false"/>
          <w:spacing w:val="0"/>
          <w:position w:val="0"/>
          <w:sz w:val="32"/>
          <w:szCs w:val="32"/>
          <w:vertAlign w:val="baseline"/>
        </w:rPr>
        <w:t>第三十八条</w:t>
      </w:r>
      <w:r>
        <w:rPr>
          <w:rStyle w:val="Strong"/>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调整事项较为单一或者部分修改的地方性法规案，各方面的意见比较一致的，经主任会议决定，可以经一次常务委员会会议审议即交付表决。</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实行一次</w:t>
      </w:r>
      <w:r>
        <w:rPr>
          <w:rFonts w:ascii="仿宋" w:hAnsi="仿宋" w:cs="仿宋" w:hint="eastAsia" w:eastAsia="仿宋"/>
          <w:color w:val="000000"/>
          <w:spacing w:val="0"/>
          <w:position w:val="0"/>
          <w:sz w:val="32"/>
          <w:szCs w:val="32"/>
          <w:vertAlign w:val="baseline"/>
        </w:rPr>
        <w:t>常务委员会会议</w:t>
      </w:r>
      <w:r>
        <w:rPr>
          <w:rFonts w:ascii="仿宋" w:hAnsi="仿宋" w:cs="仿宋" w:hint="eastAsia" w:eastAsia="仿宋"/>
          <w:spacing w:val="0"/>
          <w:position w:val="0"/>
          <w:sz w:val="32"/>
          <w:szCs w:val="32"/>
          <w:vertAlign w:val="baseline"/>
        </w:rPr>
        <w:t>审议</w:t>
      </w:r>
      <w:r>
        <w:rPr>
          <w:rFonts w:ascii="仿宋" w:hAnsi="仿宋" w:cs="仿宋" w:hint="eastAsia" w:eastAsia="仿宋"/>
          <w:color w:val="000000"/>
          <w:spacing w:val="0"/>
          <w:position w:val="0"/>
          <w:sz w:val="32"/>
          <w:szCs w:val="32"/>
          <w:vertAlign w:val="baseline"/>
        </w:rPr>
        <w:t>即交付表决</w:t>
      </w:r>
      <w:r>
        <w:rPr>
          <w:rFonts w:ascii="仿宋" w:hAnsi="仿宋" w:cs="仿宋" w:hint="eastAsia" w:eastAsia="仿宋"/>
          <w:spacing w:val="0"/>
          <w:position w:val="0"/>
          <w:sz w:val="32"/>
          <w:szCs w:val="32"/>
          <w:vertAlign w:val="baseline"/>
        </w:rPr>
        <w:t>的地方性法规案，在全体会议上听取提案人的说明和法制委员会关于地方性法规草案审议结果的报告，由分组会议进行审议。提案人为法制委员会的，在全体会议上不再听取法制委员会关于地方性法规草案审议结果的报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第三十九条</w:t>
      </w:r>
      <w:r>
        <w:rPr>
          <w:rStyle w:val="Strong"/>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常务委员会分组会议审议地方性法规案时，提案人应当派人听取意见，回答询问。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常务委员会分组会议审议地方性法规案时，根据小组的要求，有关机关、组织应当派人介绍情况。</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第四十条</w:t>
      </w:r>
      <w:r>
        <w:rPr>
          <w:rStyle w:val="Strong"/>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常务委员会会议审议地方性法规案时，</w:t>
      </w:r>
      <w:r>
        <w:rPr>
          <w:rFonts w:ascii="仿宋" w:hAnsi="仿宋" w:cs="仿宋" w:hint="eastAsia" w:eastAsia="仿宋"/>
          <w:spacing w:val="0"/>
          <w:position w:val="0"/>
          <w:sz w:val="32"/>
          <w:szCs w:val="32"/>
          <w:vertAlign w:val="baseline"/>
        </w:rPr>
        <w:t>常务委员会组成人员应当围绕地方性法规案提出具体、明确的审议意见。提出审议意见可以用口头形式，也可以用书面形式。</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第四十一条</w:t>
      </w:r>
      <w:r>
        <w:rPr>
          <w:rFonts w:hint="eastAsia"/>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列入常务委员会会议议程的地方性法规案，由有关的专门委员会进行审议，提出审议意见，印发常务委员会会议。</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有关的专门委员会审议地方性法规案时，可以邀请其他专门委员会的成员列席会议，发表意见。</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第四十二条</w:t>
      </w:r>
      <w:r>
        <w:rPr>
          <w:rFonts w:hint="eastAsia" w:eastAsia="黑体"/>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列入常务委员会会议议程的地方性法规案，由法制委员会根据常务委员会组成人员、有关的专门委员会的审议意见和各方面提出的意见，对地方性法规案进行统一审议，提出修改情况的汇报或者审议结果报告和地方性法规草案修改稿，对重要的不同意见应当在汇报或者审议结果报告中予以说明。对有关的专门委员会的审议意见没有采纳的，应当向有关的专门委员会反馈。</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法制</w:t>
      </w:r>
      <w:r>
        <w:rPr>
          <w:rFonts w:ascii="仿宋" w:hAnsi="仿宋" w:cs="仿宋" w:hint="eastAsia" w:eastAsia="仿宋"/>
          <w:color w:val="000000"/>
          <w:spacing w:val="0"/>
          <w:position w:val="0"/>
          <w:sz w:val="32"/>
          <w:szCs w:val="32"/>
          <w:vertAlign w:val="baseline"/>
        </w:rPr>
        <w:t>委员会审议地方性法规案时，应当邀请有关的专门委员会的成员列席会议，发表意见。</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第四十三条</w:t>
      </w:r>
      <w:r>
        <w:rPr>
          <w:rFonts w:hint="eastAsia"/>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专门委员会审议地方性法规案时，应当召开全体会议审议，根据需要，可以要求有关机关、组织派有关负责人说明情况。</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专门委员会之间对地方性法规草案的重要问题意见不一致时，应当向主任会议报告。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第四十四条</w:t>
      </w:r>
      <w:r>
        <w:rPr>
          <w:rFonts w:hint="eastAsia" w:eastAsia="黑体"/>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列入常务委员会会议议程的地方性法规案，法制委员会、有关的专门委员会和常务委员会法制工作机构应当听取各方面的意见。听取意见可以采取座谈会、论证会、听证会等形式。</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地方性法规案有关问题专业性较强，需要进行可行性评价的，应当召开论证会，听取有关专家、部门和市人民代表大会代表等方面的意见。论证情况应当向常务委员会报告。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常务委员会法制工作机构应当将地方性法规草案发送相关领域的市人民代表大会代表</w:t>
      </w:r>
      <w:r>
        <w:rPr>
          <w:rFonts w:ascii="仿宋" w:hAnsi="仿宋" w:cs="仿宋" w:hint="eastAsia" w:eastAsia="仿宋"/>
          <w:b/>
          <w:color w:val="000000"/>
          <w:spacing w:val="0"/>
          <w:position w:val="0"/>
          <w:sz w:val="32"/>
          <w:szCs w:val="32"/>
          <w:vertAlign w:val="baseline"/>
        </w:rPr>
        <w:t>，</w:t>
      </w:r>
      <w:r>
        <w:rPr>
          <w:rFonts w:ascii="仿宋" w:hAnsi="仿宋" w:cs="仿宋" w:hint="eastAsia" w:eastAsia="仿宋"/>
          <w:color w:val="000000"/>
          <w:spacing w:val="0"/>
          <w:position w:val="0"/>
          <w:sz w:val="32"/>
          <w:szCs w:val="32"/>
          <w:vertAlign w:val="baseline"/>
        </w:rPr>
        <w:t>区、县（市）人民代表大会常务委员会以及有关部门、组织和专家征求意见。</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spacing w:val="0"/>
          <w:position w:val="0"/>
          <w:sz w:val="32"/>
          <w:szCs w:val="32"/>
          <w:vertAlign w:val="baseline"/>
        </w:rPr>
      </w:pPr>
      <w:r>
        <w:rPr>
          <w:rFonts w:hint="eastAsia"/>
          <w:b/>
          <w:color w:val="000000"/>
          <w:spacing w:val="0"/>
          <w:position w:val="0"/>
          <w:sz w:val="32"/>
          <w:szCs w:val="32"/>
          <w:vertAlign w:val="baseline"/>
        </w:rPr>
        <w:t xml:space="preserve">    </w:t>
      </w:r>
      <w:r>
        <w:rPr>
          <w:rFonts w:ascii="黑体" w:hAnsi="黑体" w:cs="黑体" w:hint="eastAsia" w:eastAsia="黑体"/>
          <w:b w:val="false"/>
          <w:bCs/>
          <w:color w:val="000000"/>
          <w:spacing w:val="0"/>
          <w:position w:val="0"/>
          <w:sz w:val="32"/>
          <w:szCs w:val="32"/>
          <w:vertAlign w:val="baseline"/>
        </w:rPr>
        <w:t>第四十五条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列入常务委员会会议议程的地方性法规案，应当在常务委员会会议后将地方性法规</w:t>
      </w:r>
      <w:r>
        <w:rPr>
          <w:rFonts w:ascii="仿宋" w:hAnsi="仿宋" w:cs="仿宋" w:hint="eastAsia" w:eastAsia="仿宋"/>
          <w:spacing w:val="0"/>
          <w:position w:val="0"/>
          <w:sz w:val="32"/>
          <w:szCs w:val="32"/>
          <w:vertAlign w:val="baseline"/>
        </w:rPr>
        <w:t>草案等</w:t>
      </w:r>
      <w:r>
        <w:rPr>
          <w:rFonts w:ascii="仿宋" w:hAnsi="仿宋" w:cs="仿宋" w:hint="eastAsia" w:eastAsia="仿宋"/>
          <w:color w:val="000000"/>
          <w:spacing w:val="0"/>
          <w:position w:val="0"/>
          <w:sz w:val="32"/>
          <w:szCs w:val="32"/>
          <w:vertAlign w:val="baseline"/>
        </w:rPr>
        <w:t>向社会公布，征求意见，但是经主任会议决定不公布的除外。</w:t>
      </w:r>
      <w:r>
        <w:rPr>
          <w:rFonts w:ascii="仿宋" w:hAnsi="仿宋" w:cs="仿宋" w:hint="eastAsia" w:eastAsia="仿宋"/>
          <w:spacing w:val="0"/>
          <w:position w:val="0"/>
          <w:sz w:val="32"/>
          <w:szCs w:val="32"/>
          <w:vertAlign w:val="baseline"/>
        </w:rPr>
        <w:t>向社会公布征求意见的时间一般不少于二十日。</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Fonts w:hint="eastAsia"/>
          <w:b/>
          <w:color w:val="000000"/>
          <w:spacing w:val="0"/>
          <w:position w:val="0"/>
          <w:sz w:val="32"/>
          <w:szCs w:val="32"/>
          <w:vertAlign w:val="baseline"/>
        </w:rPr>
        <w:t xml:space="preserve">    </w:t>
      </w:r>
      <w:r>
        <w:rPr>
          <w:rFonts w:ascii="黑体" w:hAnsi="黑体" w:cs="黑体" w:hint="eastAsia" w:eastAsia="黑体"/>
          <w:b w:val="false"/>
          <w:bCs/>
          <w:color w:val="000000"/>
          <w:spacing w:val="0"/>
          <w:position w:val="0"/>
          <w:sz w:val="32"/>
          <w:szCs w:val="32"/>
          <w:vertAlign w:val="baseline"/>
        </w:rPr>
        <w:t>第四十六条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列入常务委员会会议议程的地方性法规案，常务委员会法制工作机构应当收集整理分组审议的意见和各方面提出的意见以及其他有关资料，分送法制委员会和有关的专门委员会，并根据需要，印发常务委员会会议。</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color w:val="000000"/>
          <w:spacing w:val="0"/>
          <w:position w:val="0"/>
          <w:sz w:val="32"/>
          <w:szCs w:val="32"/>
          <w:vertAlign w:val="baseline"/>
        </w:rPr>
        <w:t xml:space="preserve">    </w:t>
      </w:r>
      <w:r>
        <w:rPr>
          <w:rFonts w:ascii="黑体" w:hAnsi="黑体" w:cs="黑体" w:hint="eastAsia" w:eastAsia="黑体"/>
          <w:b w:val="false"/>
          <w:bCs/>
          <w:color w:val="000000"/>
          <w:spacing w:val="0"/>
          <w:position w:val="0"/>
          <w:sz w:val="32"/>
          <w:szCs w:val="32"/>
          <w:vertAlign w:val="baseline"/>
        </w:rPr>
        <w:t>第四十七条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拟提请常务委员会会议审议通过的地方性法规案，在法制委员会提出审议结果报告前，常务委员会法制工作机构可以对地方性法规草案中主要制度规范的可行性、地方性法规出台时机、地方性法规实施的社会效果和可能出现的问题等进行评估。评估情况由法制委员会在审议结果报告中予以说明。</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第四十八条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列入常务委员会会议议程的地方性法规案，在交付表决前，提案人要求撤回的，应当说明理由，经主任会议同意，并向常务委员会报告，对该地方性法规案的审议即行终止。</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第四十九条</w:t>
      </w:r>
      <w:r>
        <w:rPr>
          <w:rStyle w:val="Strong"/>
          <w:rFonts w:hint="eastAsia"/>
          <w:color w:val="000000"/>
          <w:spacing w:val="0"/>
          <w:position w:val="0"/>
          <w:sz w:val="32"/>
          <w:szCs w:val="32"/>
          <w:vertAlign w:val="baseline"/>
        </w:rPr>
        <w:t xml:space="preserve">  </w:t>
      </w:r>
      <w:r>
        <w:rPr>
          <w:rStyle w:val="Strong"/>
          <w:rFonts w:ascii="仿宋" w:hAnsi="仿宋" w:cs="仿宋" w:hint="eastAsia" w:eastAsia="仿宋"/>
          <w:b w:val="false"/>
          <w:color w:val="000000"/>
          <w:spacing w:val="0"/>
          <w:position w:val="0"/>
          <w:sz w:val="32"/>
          <w:szCs w:val="32"/>
          <w:vertAlign w:val="baseline"/>
        </w:rPr>
        <w:t>地方性法规</w:t>
      </w:r>
      <w:r>
        <w:rPr>
          <w:rFonts w:ascii="仿宋" w:hAnsi="仿宋" w:cs="仿宋" w:hint="eastAsia" w:eastAsia="仿宋"/>
          <w:color w:val="000000"/>
          <w:spacing w:val="0"/>
          <w:position w:val="0"/>
          <w:sz w:val="32"/>
          <w:szCs w:val="32"/>
          <w:vertAlign w:val="baseline"/>
        </w:rPr>
        <w:t>草案修改稿或者地方性法规草案经常务委员会会议审议，由法制委员会根据常务委员会组成人员的审议意见进行修改，提出地方性法规草案表决稿，由主任会议提请常务委员会全体会议表决，由常务委员会全体组成人员的过半数通过。</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地方性法规草案表决稿交付常务委员会会议表决前，主任会议根据常务委员会会议审议的情况，可以决定将个别意见分歧较大的重要条款提请常务委员会会议单独表决。</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单独表决的条款经常务委员会会议表决后，主任会议根据单独表决的情况，可以决定将地方性法规草案表决稿交付表决，也可以决定暂不付表决，交法制委员会和有关的专门委员会进一步审议。</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b/>
          <w:spacing w:val="0"/>
          <w:position w:val="0"/>
          <w:sz w:val="32"/>
          <w:szCs w:val="32"/>
          <w:vertAlign w:val="baseline"/>
        </w:rPr>
      </w:pPr>
      <w:r>
        <w:rPr>
          <w:rStyle w:val="Strong"/>
          <w:rFonts w:eastAsia="黑体" w:cs="黑体" w:hint="eastAsia" w:ascii="黑体" w:hAnsi="黑体"/>
          <w:b w:val="false"/>
          <w:bCs w:val="false"/>
          <w:spacing w:val="0"/>
          <w:position w:val="0"/>
          <w:sz w:val="32"/>
          <w:szCs w:val="32"/>
          <w:vertAlign w:val="baseline"/>
        </w:rPr>
        <w:t xml:space="preserve">    </w:t>
      </w:r>
      <w:r>
        <w:rPr>
          <w:rStyle w:val="Strong"/>
          <w:rFonts w:ascii="黑体" w:hAnsi="黑体" w:cs="黑体" w:hint="eastAsia" w:eastAsia="黑体"/>
          <w:b w:val="false"/>
          <w:bCs w:val="false"/>
          <w:spacing w:val="0"/>
          <w:position w:val="0"/>
          <w:sz w:val="32"/>
          <w:szCs w:val="32"/>
          <w:vertAlign w:val="baseline"/>
        </w:rPr>
        <w:t>第五十条</w:t>
      </w:r>
      <w:r>
        <w:rPr>
          <w:rFonts w:hint="eastAsia"/>
          <w:spacing w:val="0"/>
          <w:position w:val="0"/>
          <w:sz w:val="32"/>
          <w:szCs w:val="32"/>
          <w:vertAlign w:val="baseline"/>
        </w:rPr>
        <w:t> </w:t>
      </w:r>
      <w:r>
        <w:rPr>
          <w:rFonts w:ascii="仿宋" w:hAnsi="仿宋" w:cs="仿宋" w:hint="eastAsia" w:eastAsia="仿宋"/>
          <w:spacing w:val="0"/>
          <w:position w:val="0"/>
          <w:sz w:val="32"/>
          <w:szCs w:val="32"/>
          <w:vertAlign w:val="baseline"/>
        </w:rPr>
        <w:t>列入常务委员会会议审议的地方性法规案，因各方面对制定该地方性法规的必要性、可行性等重大问题存在较大意见分歧搁置审议满两年的，或者因暂不付表决满两年没有再次列入常务委员会会议议程审议的，由主任会议向常务委员会报告，该地方性法规案终止审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spacing w:val="0"/>
          <w:position w:val="0"/>
          <w:sz w:val="32"/>
          <w:szCs w:val="32"/>
          <w:vertAlign w:val="baseline"/>
        </w:rPr>
      </w:pPr>
      <w:r>
        <w:rPr>
          <w:rStyle w:val="Strong"/>
          <w:rFonts w:hint="eastAsia"/>
          <w:spacing w:val="0"/>
          <w:position w:val="0"/>
          <w:sz w:val="32"/>
          <w:szCs w:val="32"/>
          <w:vertAlign w:val="baseline"/>
        </w:rPr>
        <w:t xml:space="preserve">    </w:t>
      </w:r>
      <w:r>
        <w:rPr>
          <w:rStyle w:val="Strong"/>
          <w:rFonts w:ascii="黑体" w:hAnsi="黑体" w:cs="黑体" w:hint="eastAsia" w:eastAsia="黑体"/>
          <w:b w:val="false"/>
          <w:bCs w:val="false"/>
          <w:spacing w:val="0"/>
          <w:position w:val="0"/>
          <w:sz w:val="32"/>
          <w:szCs w:val="32"/>
          <w:vertAlign w:val="baseline"/>
        </w:rPr>
        <w:t>第五十一条</w:t>
      </w:r>
      <w:r>
        <w:rPr>
          <w:rFonts w:hint="eastAsia"/>
          <w:spacing w:val="0"/>
          <w:position w:val="0"/>
          <w:sz w:val="32"/>
          <w:szCs w:val="32"/>
          <w:vertAlign w:val="baseline"/>
        </w:rPr>
        <w:t xml:space="preserve"> </w:t>
      </w:r>
      <w:r>
        <w:rPr>
          <w:rFonts w:ascii="仿宋" w:hAnsi="仿宋" w:cs="仿宋" w:hint="eastAsia" w:eastAsia="仿宋"/>
          <w:spacing w:val="0"/>
          <w:position w:val="0"/>
          <w:sz w:val="32"/>
          <w:szCs w:val="32"/>
          <w:vertAlign w:val="baseline"/>
        </w:rPr>
        <w:t xml:space="preserve"> 对多部地方性法规中涉及同类事项的个别条款进行修改，一并提出地方性法规案的，经主任会议决定，可以合并表决，也可以分别表决。</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b/>
          <w:color w:val="000000"/>
          <w:spacing w:val="0"/>
          <w:position w:val="0"/>
          <w:sz w:val="32"/>
          <w:szCs w:val="32"/>
          <w:vertAlign w:val="baseline"/>
        </w:rPr>
      </w:pPr>
      <w:r>
        <w:rPr>
          <w:rFonts w:hint="eastAsia"/>
          <w:b/>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第五章　地方性法规的报批、公布和解释</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黑体" w:hAnsi="黑体" w:eastAsia="黑体" w:cs="黑体" w:hint="eastAsia"/>
          <w:b/>
          <w:bCs/>
          <w:color w:val="000000"/>
          <w:spacing w:val="0"/>
          <w:position w:val="0"/>
          <w:sz w:val="32"/>
          <w:szCs w:val="32"/>
          <w:vertAlign w:val="baseline"/>
        </w:rPr>
      </w:pPr>
      <w:r>
        <w:rPr>
          <w:rFonts w:eastAsia="黑体" w:cs="黑体" w:hint="eastAsia" w:ascii="黑体" w:hAnsi="黑体"/>
          <w:b/>
          <w:bCs/>
          <w:color w:val="000000"/>
          <w:spacing w:val="0"/>
          <w:position w:val="0"/>
          <w:sz w:val="32"/>
          <w:szCs w:val="32"/>
          <w:vertAlign w:val="baseline"/>
        </w:rPr>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color w:val="000000"/>
          <w:spacing w:val="0"/>
          <w:position w:val="0"/>
          <w:sz w:val="32"/>
          <w:szCs w:val="32"/>
          <w:vertAlign w:val="baseline"/>
        </w:rPr>
        <w:t xml:space="preserve">    </w:t>
      </w:r>
      <w:r>
        <w:rPr>
          <w:rFonts w:ascii="黑体" w:hAnsi="黑体" w:cs="黑体" w:hint="eastAsia" w:eastAsia="黑体"/>
          <w:b w:val="false"/>
          <w:bCs/>
          <w:color w:val="000000"/>
          <w:spacing w:val="0"/>
          <w:position w:val="0"/>
          <w:sz w:val="32"/>
          <w:szCs w:val="32"/>
          <w:vertAlign w:val="baseline"/>
        </w:rPr>
        <w:t>第五十二条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市人民代表大会及其常务委员会通过的地方性法规，由常务委员会报省人民代表大会常务委员会批准后施行。</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hint="eastAsia"/>
          <w:b/>
          <w:color w:val="000000"/>
          <w:spacing w:val="0"/>
          <w:position w:val="0"/>
          <w:sz w:val="32"/>
          <w:szCs w:val="32"/>
          <w:vertAlign w:val="baseline"/>
        </w:rPr>
        <w:t xml:space="preserve">    </w:t>
      </w:r>
      <w:r>
        <w:rPr>
          <w:rFonts w:ascii="黑体" w:hAnsi="黑体" w:cs="黑体" w:hint="eastAsia" w:eastAsia="黑体"/>
          <w:b w:val="false"/>
          <w:bCs/>
          <w:color w:val="000000"/>
          <w:spacing w:val="0"/>
          <w:position w:val="0"/>
          <w:sz w:val="32"/>
          <w:szCs w:val="32"/>
          <w:vertAlign w:val="baseline"/>
        </w:rPr>
        <w:t>第五十三条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市人民代表大会及其常务委员会制定的地方性法规报经批准后，由常务委员会发布公告予以公布。</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公布地方性法规的公告应当载明该地方性法规的制定、批准机关和通过、批准、施行日期。</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w:t>
      </w:r>
      <w:r>
        <w:rPr>
          <w:rFonts w:ascii="仿宋" w:hAnsi="仿宋" w:cs="仿宋" w:hint="eastAsia" w:eastAsia="仿宋"/>
          <w:spacing w:val="0"/>
          <w:position w:val="0"/>
          <w:sz w:val="32"/>
          <w:szCs w:val="32"/>
          <w:vertAlign w:val="baseline"/>
        </w:rPr>
        <w:t>公布后，及时</w:t>
      </w:r>
      <w:r>
        <w:rPr>
          <w:rFonts w:ascii="仿宋" w:hAnsi="仿宋" w:cs="仿宋" w:hint="eastAsia" w:eastAsia="仿宋"/>
          <w:color w:val="000000"/>
          <w:spacing w:val="0"/>
          <w:position w:val="0"/>
          <w:sz w:val="32"/>
          <w:szCs w:val="32"/>
          <w:vertAlign w:val="baseline"/>
        </w:rPr>
        <w:t>在常务委员会公报、牡丹江人大网和《牡丹江日报》上刊载。</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在常务委员会公报上刊登的地方性法规文本为标准文本。</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第五十四条</w:t>
      </w:r>
      <w:r>
        <w:rPr>
          <w:rStyle w:val="Strong"/>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地方性法规有以下情况之一的，由常务委员会解释：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（一）地方性法规的规定需要进一步明确具体含义的；</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（二）地方性法规制定后出现新的情况，需要明确适用法规依据的。</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第五十五条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市人民政府、市中级人民法院、市人民检察院和市人民代表大会专门委员会以及区、县（市）人民代表大会常务委员会可以向市人民代表大会常务委员会提出地方性法规解释要求。</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地方性法规解释要求应当以书面形式提出，内容包括要求解释的具体法规条文、该地方性法规条文在实施中遇到的主要问题及要求进行解释的理由等，同时可以附法规解释内容的建议。</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第五十六条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 xml:space="preserve"> 常务委员会法制工作机构会同有关的专门委员会研究拟订地方性法规解释草案，由主任会议决定列入常务委员会会议议程。</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第五十七条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地方性法规解释草案经常务委员会会议审议，由法制委员会根据常务委员会组成人员的审议意见进行审议、修改，提出地方性法规解释草案表决稿。</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地方性法规解释草案表决稿由常务委员会全体组成人员的过半数通过。</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第五十八条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常务委员会通过的地方性法规解释，报</w:t>
      </w:r>
      <w:r>
        <w:rPr>
          <w:rFonts w:ascii="仿宋" w:hAnsi="仿宋" w:cs="仿宋" w:hint="eastAsia" w:eastAsia="仿宋"/>
          <w:spacing w:val="0"/>
          <w:position w:val="0"/>
          <w:sz w:val="32"/>
          <w:szCs w:val="32"/>
          <w:vertAlign w:val="baseline"/>
        </w:rPr>
        <w:t>省人民代表大会常务委员会批准后，</w:t>
      </w:r>
      <w:r>
        <w:rPr>
          <w:rFonts w:ascii="仿宋" w:hAnsi="仿宋" w:cs="仿宋" w:hint="eastAsia" w:eastAsia="仿宋"/>
          <w:color w:val="000000"/>
          <w:spacing w:val="0"/>
          <w:position w:val="0"/>
          <w:sz w:val="32"/>
          <w:szCs w:val="32"/>
          <w:vertAlign w:val="baseline"/>
        </w:rPr>
        <w:t>由常务委员会发布公告予以公布。</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楷体" w:hAnsi="楷体" w:eastAsia="楷体" w:cs="楷体" w:hint="eastAsia"/>
          <w:b/>
          <w:bCs/>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常务委员会的地方性法规解释同地方性法规具有同等效力。</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楷体" w:hAnsi="楷体" w:eastAsia="楷体" w:cs="楷体" w:hint="eastAsia"/>
          <w:b/>
          <w:bCs/>
          <w:color w:val="000000"/>
          <w:spacing w:val="0"/>
          <w:position w:val="0"/>
          <w:sz w:val="32"/>
          <w:szCs w:val="32"/>
          <w:vertAlign w:val="baseline"/>
        </w:rPr>
      </w:pPr>
      <w:r>
        <w:rPr>
          <w:rFonts w:eastAsia="楷体" w:cs="楷体" w:hint="eastAsia" w:ascii="楷体" w:hAnsi="楷体"/>
          <w:b/>
          <w:bCs/>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ascii="黑体" w:hAnsi="黑体" w:eastAsia="黑体" w:cs="黑体" w:hint="eastAsia"/>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第六章　备案审查</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黑体" w:hAnsi="黑体" w:eastAsia="黑体" w:cs="黑体" w:hint="eastAsia"/>
          <w:spacing w:val="0"/>
          <w:position w:val="0"/>
          <w:sz w:val="32"/>
          <w:szCs w:val="32"/>
          <w:vertAlign w:val="baseline"/>
        </w:rPr>
      </w:pPr>
      <w:r>
        <w:rPr>
          <w:rFonts w:eastAsia="黑体" w:cs="黑体" w:hint="eastAsia" w:ascii="黑体" w:hAnsi="黑体"/>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b/>
          <w:spacing w:val="0"/>
          <w:position w:val="0"/>
          <w:sz w:val="32"/>
          <w:szCs w:val="32"/>
          <w:vertAlign w:val="baseline"/>
        </w:rPr>
      </w:pPr>
      <w:r>
        <w:rPr>
          <w:rFonts w:hint="eastAsia"/>
          <w:b/>
          <w:spacing w:val="0"/>
          <w:position w:val="0"/>
          <w:sz w:val="32"/>
          <w:szCs w:val="32"/>
          <w:vertAlign w:val="baseline"/>
        </w:rPr>
        <w:t xml:space="preserve">   </w:t>
      </w:r>
      <w:r>
        <w:rPr>
          <w:rFonts w:eastAsia="黑体" w:cs="黑体" w:hint="eastAsia" w:ascii="黑体" w:hAnsi="黑体"/>
          <w:b w:val="false"/>
          <w:bCs/>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第五十九条</w:t>
      </w:r>
      <w:r>
        <w:rPr>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常务委员会有权撤销市人民政府制定的不适当的规章。</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第六十条</w:t>
      </w:r>
      <w:r>
        <w:rPr>
          <w:rFonts w:hint="eastAsia"/>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市人民政府规章应当在公布后的三十日内报常务委员会备案。</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第六十一条</w:t>
      </w:r>
      <w:r>
        <w:rPr>
          <w:rFonts w:hint="eastAsia"/>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市中级人民法院、市人民检察院和</w:t>
      </w:r>
      <w:r>
        <w:rPr>
          <w:rFonts w:ascii="仿宋" w:hAnsi="仿宋" w:cs="仿宋" w:hint="eastAsia" w:eastAsia="仿宋"/>
          <w:color w:val="000000"/>
          <w:spacing w:val="0"/>
          <w:position w:val="0"/>
          <w:sz w:val="32"/>
          <w:szCs w:val="32"/>
          <w:vertAlign w:val="baseline"/>
        </w:rPr>
        <w:t>区、县（市）</w:t>
      </w:r>
      <w:r>
        <w:rPr>
          <w:rFonts w:ascii="仿宋" w:hAnsi="仿宋" w:cs="仿宋" w:hint="eastAsia" w:eastAsia="仿宋"/>
          <w:spacing w:val="0"/>
          <w:position w:val="0"/>
          <w:sz w:val="32"/>
          <w:szCs w:val="32"/>
          <w:vertAlign w:val="baseline"/>
        </w:rPr>
        <w:t>人民代表大会常务委员会认为市人民政府规章同宪法、法律、行政法规或者本省、市的地方性法规相抵触的，可以向常务委员会书面提出进行审查的要求，由常务委员会法制工作机构分送有关的专门委员会进行审查、提出意见。</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前款规定以外的其他国家机关和社会团体、企业事业组织以及公民认为市人民政府规章同宪法、法律、行政法规或者本省、市的地方性法规相抵触的，可以向常务委员会书面提出进行审查的建议，由常务委员会法制工作机构进行研究，必要时，送有关的专门委员会进行审查、提出意见。</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有关的专门委员会和常务委员会法制工作机构可以对报送备案的市人民政府规章进行主动审查。</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第六十二条</w:t>
      </w:r>
      <w:r>
        <w:rPr>
          <w:rStyle w:val="Strong"/>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代表大会专门委员会、常务委员会法制工作机构在审查、研究中认为市人民政府规章同宪法、法律、行政法规或者本省、市的地方性法规相抵触的，可以向市人民政府提出书面审查意见、研究意见；也可以由法制委员会与有关的专门委员会、常务委员会法制工作机构召开联合审查会议，要求市人民政府到会说明情况，再提出书面审查意见。市人民政府应当在两个月内研究提出是否修改的意见，并向法制委员会和有关的专门委员会或者常务委员会法制工作机构反馈。</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市人民政府按照所提意见对规章进行修改或者废止的，审查终止。</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代表大会法制委员会、有关的专门委员会、常务委员会法制工作机构经审查、研究认为市人民政府规章同宪法、法律、行政法规或者本省、市的地方性法规相抵触而市人民政府不予修改的，应当向主任会议提出予以撤销的议案、建议，由主任会议决定向市人民政府提出撤销意见或者提请常务委员会会议审议决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ascii="黑体" w:hAnsi="黑体" w:cs="黑体" w:hint="eastAsia" w:eastAsia="黑体"/>
          <w:b w:val="false"/>
          <w:bCs/>
          <w:spacing w:val="0"/>
          <w:position w:val="0"/>
          <w:sz w:val="32"/>
          <w:szCs w:val="32"/>
          <w:vertAlign w:val="baseline"/>
        </w:rPr>
        <w:t>第六十三条</w:t>
      </w:r>
      <w:r>
        <w:rPr>
          <w:rStyle w:val="Strong"/>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市人民代表大会有关的专门委员会和常务委员会法制工作机构应当按照规定要求，将审查、研究情况向提出审查建议的国家机关、社会团体、企业事业组织以及公民反馈，并可以向社会公开。</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hint="eastAsia"/>
          <w:b/>
          <w:color w:val="000000"/>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第七章　其他规定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b/>
          <w:color w:val="000000"/>
          <w:spacing w:val="0"/>
          <w:position w:val="0"/>
          <w:sz w:val="32"/>
          <w:szCs w:val="32"/>
          <w:vertAlign w:val="baseline"/>
        </w:rPr>
      </w:pPr>
      <w:r>
        <w:rPr>
          <w:rFonts w:hint="eastAsia"/>
          <w:b/>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Style w:val="Strong"/>
          <w:rFonts w:ascii="仿宋" w:hAnsi="仿宋" w:eastAsia="仿宋" w:cs="仿宋" w:hint="eastAsia"/>
          <w:b w:val="false"/>
          <w:color w:val="000000"/>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第六十四条</w:t>
      </w:r>
      <w:r>
        <w:rPr>
          <w:rStyle w:val="Strong"/>
          <w:rFonts w:hint="eastAsia"/>
          <w:color w:val="000000"/>
          <w:spacing w:val="0"/>
          <w:position w:val="0"/>
          <w:sz w:val="32"/>
          <w:szCs w:val="32"/>
          <w:vertAlign w:val="baseline"/>
        </w:rPr>
        <w:t xml:space="preserve">  </w:t>
      </w:r>
      <w:r>
        <w:rPr>
          <w:rStyle w:val="Strong"/>
          <w:rFonts w:ascii="仿宋" w:hAnsi="仿宋" w:cs="仿宋" w:hint="eastAsia" w:eastAsia="仿宋"/>
          <w:b w:val="false"/>
          <w:color w:val="000000"/>
          <w:spacing w:val="0"/>
          <w:position w:val="0"/>
          <w:sz w:val="32"/>
          <w:szCs w:val="32"/>
          <w:vertAlign w:val="baseline"/>
        </w:rPr>
        <w:t>向市人民代表大会及其常务委员会提出的地方性法规案，在列入会议议程前，提案人有权撤回。</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Style w:val="Strong"/>
          <w:rFonts w:ascii="仿宋" w:hAnsi="仿宋" w:eastAsia="仿宋" w:cs="仿宋" w:hint="eastAsia"/>
          <w:b w:val="false"/>
          <w:color w:val="000000"/>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第六十五条</w:t>
      </w:r>
      <w:r>
        <w:rPr>
          <w:rStyle w:val="Strong"/>
          <w:rFonts w:hint="eastAsia"/>
          <w:color w:val="000000"/>
          <w:spacing w:val="0"/>
          <w:position w:val="0"/>
          <w:sz w:val="32"/>
          <w:szCs w:val="32"/>
          <w:vertAlign w:val="baseline"/>
        </w:rPr>
        <w:t xml:space="preserve">  </w:t>
      </w:r>
      <w:r>
        <w:rPr>
          <w:rStyle w:val="Strong"/>
          <w:rFonts w:ascii="仿宋" w:hAnsi="仿宋" w:cs="仿宋" w:hint="eastAsia" w:eastAsia="仿宋"/>
          <w:b w:val="false"/>
          <w:color w:val="000000"/>
          <w:spacing w:val="0"/>
          <w:position w:val="0"/>
          <w:sz w:val="32"/>
          <w:szCs w:val="32"/>
          <w:vertAlign w:val="baseline"/>
        </w:rPr>
        <w:t>交付市人民代表大会及其常务委员会全体会议表决未获得通过的地方性法规案，如果提案人认为必须制定该地方性法规，可以按照本条例规定的程序重新提出。</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第六十六条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市人民代表大会及其常务委员会制定的地方性法规，所依据的上位法已经修改或者废止、所规范的社会关系实际情况发生重大变化的，应当及时予以修改或者废止。</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shd w:fill="E5E5E5" w:val="clear"/>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地方性法规的修改和废止程序，适用本条例第三章、第四章、第五章的有关规定。</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地方性法规被修改的，应当公布新的地方性法规文本。</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000000"/>
          <w:spacing w:val="0"/>
          <w:position w:val="0"/>
          <w:sz w:val="32"/>
          <w:szCs w:val="32"/>
          <w:vertAlign w:val="baseline"/>
        </w:rPr>
      </w:pPr>
      <w:r>
        <w:rPr>
          <w:rFonts w:eastAsia="仿宋" w:cs="仿宋" w:hint="eastAsia" w:ascii="仿宋" w:hAnsi="仿宋"/>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地方性法规被废止的，除由其他地方性法规规定废止该地方性法规的以外，由常务委员会发布公告予以公布。</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第六十七条</w:t>
      </w:r>
      <w:r>
        <w:rPr>
          <w:rStyle w:val="Strong"/>
          <w:rFonts w:hint="eastAsia"/>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地方性法规明确要求市人民政府及其有关部门对专门事项作出配套的具体规定的，市人民政府及其有关部门应当自地方性法规施行之日起一年内作出规定，地方性法规对配套的具体规定制定期限另有规定的，从其规定。市人民政府及其有关部门未能在期限内作出配套的具体规定的，应当向常务委员会说明情况。</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市人民政府及其有关部门作出的配套的具体规定不得与地方性法规相违背。</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eastAsia="仿宋" w:cs="仿宋" w:hint="eastAsia" w:ascii="仿宋" w:hAnsi="仿宋"/>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市人民政府及其有关部门应当自配套的具体规定发布之日起三十日内报常务委员会备案。</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第六十八条</w:t>
      </w:r>
      <w:r>
        <w:rPr>
          <w:rStyle w:val="Strong"/>
          <w:rFonts w:hint="eastAsia"/>
          <w:color w:val="000000"/>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地方性法规实施满一年的，市人民政府等实施单位应当向常务委员会报告地方性法规执行情况。</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b/>
          <w:spacing w:val="0"/>
          <w:position w:val="0"/>
          <w:sz w:val="32"/>
          <w:szCs w:val="32"/>
          <w:vertAlign w:val="baseline"/>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第六十九条</w:t>
      </w:r>
      <w:r>
        <w:rPr>
          <w:rFonts w:hint="eastAsia"/>
          <w:spacing w:val="0"/>
          <w:position w:val="0"/>
          <w:sz w:val="32"/>
          <w:szCs w:val="32"/>
          <w:vertAlign w:val="baseline"/>
        </w:rPr>
        <w:t xml:space="preserve">  </w:t>
      </w:r>
      <w:r>
        <w:rPr>
          <w:rFonts w:ascii="仿宋" w:hAnsi="仿宋" w:cs="仿宋" w:hint="eastAsia" w:eastAsia="仿宋"/>
          <w:spacing w:val="0"/>
          <w:position w:val="0"/>
          <w:sz w:val="32"/>
          <w:szCs w:val="32"/>
          <w:vertAlign w:val="baseline"/>
        </w:rPr>
        <w:t>市人民代表大会有关的专门委员会、常务委员会</w:t>
      </w:r>
      <w:r>
        <w:rPr>
          <w:rFonts w:ascii="仿宋" w:hAnsi="仿宋" w:cs="仿宋" w:hint="eastAsia" w:eastAsia="仿宋"/>
          <w:color w:val="000000"/>
          <w:spacing w:val="0"/>
          <w:position w:val="0"/>
          <w:sz w:val="32"/>
          <w:szCs w:val="32"/>
          <w:vertAlign w:val="baseline"/>
        </w:rPr>
        <w:t>法制</w:t>
      </w:r>
      <w:r>
        <w:rPr>
          <w:rFonts w:ascii="仿宋" w:hAnsi="仿宋" w:cs="仿宋" w:hint="eastAsia" w:eastAsia="仿宋"/>
          <w:spacing w:val="0"/>
          <w:position w:val="0"/>
          <w:sz w:val="32"/>
          <w:szCs w:val="32"/>
          <w:vertAlign w:val="baseline"/>
        </w:rPr>
        <w:t>工作机构可以组织对有关地方性法规或者地方性法规中有关规定进行立法后评估。评估情况应当向常务委员会报告。</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color w:val="C00000"/>
          <w:spacing w:val="0"/>
          <w:position w:val="0"/>
          <w:sz w:val="32"/>
          <w:szCs w:val="32"/>
          <w:vertAlign w:val="baseline"/>
        </w:rPr>
      </w:pPr>
      <w:r>
        <w:rPr>
          <w:rStyle w:val="Strong"/>
          <w:rFonts w:hint="eastAsia"/>
          <w:color w:val="000000"/>
          <w:spacing w:val="0"/>
          <w:position w:val="0"/>
          <w:sz w:val="32"/>
          <w:szCs w:val="32"/>
          <w:vertAlign w:val="baseline"/>
        </w:rPr>
        <w:t xml:space="preserve">    </w:t>
      </w:r>
      <w:r>
        <w:rPr>
          <w:rStyle w:val="Strong"/>
          <w:rFonts w:ascii="黑体" w:hAnsi="黑体" w:cs="黑体" w:hint="eastAsia" w:eastAsia="黑体"/>
          <w:b w:val="false"/>
          <w:bCs w:val="false"/>
          <w:color w:val="000000"/>
          <w:spacing w:val="0"/>
          <w:position w:val="0"/>
          <w:sz w:val="32"/>
          <w:szCs w:val="32"/>
          <w:vertAlign w:val="baseline"/>
        </w:rPr>
        <w:t>第七十条</w:t>
      </w:r>
      <w:r>
        <w:rPr>
          <w:rFonts w:hint="eastAsia"/>
          <w:color w:val="000000"/>
          <w:spacing w:val="0"/>
          <w:position w:val="0"/>
          <w:sz w:val="32"/>
          <w:szCs w:val="32"/>
          <w:vertAlign w:val="baseline"/>
        </w:rPr>
        <w:t xml:space="preserve">  </w:t>
      </w:r>
      <w:r>
        <w:rPr>
          <w:rFonts w:ascii="仿宋" w:hAnsi="仿宋" w:cs="仿宋" w:hint="eastAsia" w:eastAsia="仿宋"/>
          <w:color w:val="000000"/>
          <w:spacing w:val="0"/>
          <w:position w:val="0"/>
          <w:sz w:val="32"/>
          <w:szCs w:val="32"/>
          <w:vertAlign w:val="baseline"/>
        </w:rPr>
        <w:t>常务委员会法制工作机构可以对地方性法规的有关具体问题的询问进行研究予以答复，并报常务委员会备案。</w:t>
      </w:r>
    </w:p>
    <w:p>
      <w:pPr>
        <w:pStyle w:val="Style15"/>
        <w:keepNext w:val="false"/>
        <w:keepLines w:val="false"/>
        <w:pageBreakBefore w:val="false"/>
        <w:widowControl w:val="false"/>
        <w:kinsoku w:val="true"/>
        <w:overflowPunct w:val="false"/>
        <w:autoSpaceDE w:val="false"/>
        <w:bidi w:val="0"/>
        <w:snapToGrid w:val="true"/>
        <w:spacing w:lineRule="auto" w:line="240" w:before="0" w:after="0"/>
        <w:ind w:firstLineChars="0" w:firstLine="0" w:startChars="0" w:start="0" w:endChars="0" w:end="0"/>
        <w:jc w:val="both"/>
        <w:textAlignment w:val="auto"/>
        <w:rPr>
          <w:rFonts w:ascii="仿宋" w:hAnsi="仿宋" w:eastAsia="仿宋" w:cs="仿宋" w:hint="eastAsia"/>
          <w:b/>
          <w:color w:val="000000"/>
          <w:spacing w:val="0"/>
          <w:position w:val="0"/>
          <w:sz w:val="32"/>
          <w:szCs w:val="32"/>
          <w:vertAlign w:val="baseline"/>
        </w:rPr>
      </w:pPr>
      <w:r>
        <w:rPr>
          <w:rFonts w:eastAsia="仿宋" w:cs="仿宋" w:hint="eastAsia" w:ascii="仿宋" w:hAnsi="仿宋"/>
          <w:b/>
          <w:color w:val="000000"/>
          <w:spacing w:val="0"/>
          <w:position w:val="0"/>
          <w:sz w:val="32"/>
          <w:szCs w:val="32"/>
          <w:vertAlign w:val="baseline"/>
        </w:rPr>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center"/>
        <w:textAlignment w:val="auto"/>
        <w:rPr>
          <w:rFonts w:hint="eastAsia"/>
          <w:b/>
          <w:color w:val="000000"/>
          <w:spacing w:val="0"/>
          <w:position w:val="0"/>
          <w:sz w:val="32"/>
          <w:szCs w:val="32"/>
          <w:vertAlign w:val="baseline"/>
        </w:rPr>
      </w:pPr>
      <w:r>
        <w:rPr>
          <w:rFonts w:ascii="黑体" w:hAnsi="黑体" w:cs="黑体" w:hint="eastAsia" w:eastAsia="黑体"/>
          <w:b w:val="false"/>
          <w:bCs/>
          <w:color w:val="000000"/>
          <w:spacing w:val="0"/>
          <w:position w:val="0"/>
          <w:sz w:val="32"/>
          <w:szCs w:val="32"/>
          <w:vertAlign w:val="baseline"/>
        </w:rPr>
        <w:t>第八章　附　则</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rFonts w:hint="eastAsia"/>
          <w:b/>
          <w:spacing w:val="0"/>
          <w:position w:val="0"/>
          <w:sz w:val="32"/>
          <w:szCs w:val="32"/>
          <w:vertAlign w:val="baseline"/>
        </w:rPr>
      </w:pPr>
      <w:r>
        <w:rPr>
          <w:rFonts w:hint="eastAsia"/>
          <w:b/>
          <w:spacing w:val="0"/>
          <w:position w:val="0"/>
          <w:sz w:val="32"/>
          <w:szCs w:val="32"/>
          <w:vertAlign w:val="baseline"/>
        </w:rPr>
        <w:t xml:space="preserve">    </w:t>
      </w:r>
    </w:p>
    <w:p>
      <w:pPr>
        <w:pStyle w:val="Style15"/>
        <w:keepNext w:val="false"/>
        <w:keepLines w:val="false"/>
        <w:pageBreakBefore w:val="false"/>
        <w:widowControl w:val="false"/>
        <w:shd w:fill="FFFFFF" w:val="clear"/>
        <w:kinsoku w:val="true"/>
        <w:overflowPunct w:val="false"/>
        <w:autoSpaceDE w:val="false"/>
        <w:bidi w:val="0"/>
        <w:snapToGrid w:val="true"/>
        <w:spacing w:lineRule="auto" w:line="240" w:before="0" w:after="0"/>
        <w:ind w:firstLineChars="0" w:firstLine="0" w:startChars="0" w:start="0" w:endChars="0" w:end="0"/>
        <w:jc w:val="both"/>
        <w:textAlignment w:val="auto"/>
        <w:rPr/>
      </w:pPr>
      <w:r>
        <w:rPr>
          <w:rFonts w:hint="eastAsia"/>
          <w:b/>
          <w:spacing w:val="0"/>
          <w:position w:val="0"/>
          <w:sz w:val="32"/>
          <w:szCs w:val="32"/>
          <w:vertAlign w:val="baseline"/>
        </w:rPr>
        <w:t xml:space="preserve">    </w:t>
      </w:r>
      <w:r>
        <w:rPr>
          <w:rFonts w:ascii="黑体" w:hAnsi="黑体" w:cs="黑体" w:hint="eastAsia" w:eastAsia="黑体"/>
          <w:b w:val="false"/>
          <w:bCs/>
          <w:spacing w:val="0"/>
          <w:position w:val="0"/>
          <w:sz w:val="32"/>
          <w:szCs w:val="32"/>
          <w:vertAlign w:val="baseline"/>
        </w:rPr>
        <w:t>第七十一条</w:t>
      </w:r>
      <w:r>
        <w:rPr>
          <w:rStyle w:val="apple-converted-space"/>
          <w:rFonts w:hint="eastAsia"/>
          <w:spacing w:val="0"/>
          <w:position w:val="0"/>
          <w:sz w:val="32"/>
          <w:szCs w:val="32"/>
          <w:vertAlign w:val="baseline"/>
        </w:rPr>
        <w:t> </w:t>
      </w:r>
      <w:r>
        <w:rPr>
          <w:rFonts w:ascii="仿宋" w:hAnsi="仿宋" w:cs="仿宋" w:hint="eastAsia" w:eastAsia="仿宋"/>
          <w:spacing w:val="0"/>
          <w:position w:val="0"/>
          <w:sz w:val="32"/>
          <w:szCs w:val="32"/>
          <w:vertAlign w:val="baseline"/>
        </w:rPr>
        <w:t>本条例自</w:t>
      </w:r>
      <w:r>
        <w:rPr>
          <w:rFonts w:eastAsia="仿宋" w:cs="仿宋" w:hint="eastAsia" w:ascii="仿宋" w:hAnsi="仿宋"/>
          <w:spacing w:val="0"/>
          <w:position w:val="0"/>
          <w:sz w:val="32"/>
          <w:szCs w:val="32"/>
          <w:vertAlign w:val="baseline"/>
        </w:rPr>
        <w:t>2018</w:t>
      </w:r>
      <w:r>
        <w:rPr>
          <w:rFonts w:ascii="仿宋" w:hAnsi="仿宋" w:cs="仿宋" w:hint="eastAsia" w:eastAsia="仿宋"/>
          <w:spacing w:val="0"/>
          <w:position w:val="0"/>
          <w:sz w:val="32"/>
          <w:szCs w:val="32"/>
          <w:vertAlign w:val="baseline"/>
        </w:rPr>
        <w:t>年</w:t>
      </w:r>
      <w:r>
        <w:rPr>
          <w:rFonts w:eastAsia="仿宋" w:cs="仿宋" w:hint="eastAsia" w:ascii="仿宋" w:hAnsi="仿宋"/>
          <w:spacing w:val="0"/>
          <w:position w:val="0"/>
          <w:sz w:val="32"/>
          <w:szCs w:val="32"/>
          <w:vertAlign w:val="baseline"/>
        </w:rPr>
        <w:t>6</w:t>
      </w:r>
      <w:r>
        <w:rPr>
          <w:rFonts w:ascii="仿宋" w:hAnsi="仿宋" w:cs="仿宋" w:hint="eastAsia" w:eastAsia="仿宋"/>
          <w:spacing w:val="0"/>
          <w:position w:val="0"/>
          <w:sz w:val="32"/>
          <w:szCs w:val="32"/>
          <w:vertAlign w:val="baseline"/>
        </w:rPr>
        <w:t>月</w:t>
      </w:r>
      <w:r>
        <w:rPr>
          <w:rFonts w:eastAsia="仿宋" w:cs="仿宋" w:hint="eastAsia" w:ascii="仿宋" w:hAnsi="仿宋"/>
          <w:spacing w:val="0"/>
          <w:position w:val="0"/>
          <w:sz w:val="32"/>
          <w:szCs w:val="32"/>
          <w:vertAlign w:val="baseline"/>
        </w:rPr>
        <w:t>1</w:t>
      </w:r>
      <w:r>
        <w:rPr>
          <w:rFonts w:ascii="仿宋" w:hAnsi="仿宋" w:cs="仿宋" w:hint="eastAsia" w:eastAsia="仿宋"/>
          <w:spacing w:val="0"/>
          <w:position w:val="0"/>
          <w:sz w:val="32"/>
          <w:szCs w:val="32"/>
          <w:vertAlign w:val="baseline"/>
        </w:rPr>
        <w:t>日起施行。</w:t>
      </w:r>
      <w:r>
        <w:rPr>
          <w:rFonts w:eastAsia="仿宋" w:cs="仿宋" w:hint="eastAsia" w:ascii="仿宋" w:hAnsi="仿宋"/>
          <w:color w:val="000000"/>
          <w:spacing w:val="0"/>
          <w:position w:val="0"/>
          <w:sz w:val="32"/>
          <w:szCs w:val="32"/>
          <w:vertAlign w:val="baseline"/>
        </w:rPr>
        <w:t>2016</w:t>
      </w:r>
      <w:r>
        <w:rPr>
          <w:rFonts w:ascii="仿宋" w:hAnsi="仿宋" w:cs="仿宋" w:hint="eastAsia" w:eastAsia="仿宋"/>
          <w:color w:val="000000"/>
          <w:spacing w:val="0"/>
          <w:position w:val="0"/>
          <w:sz w:val="32"/>
          <w:szCs w:val="32"/>
          <w:vertAlign w:val="baseline"/>
        </w:rPr>
        <w:t>年</w:t>
      </w:r>
      <w:r>
        <w:rPr>
          <w:rFonts w:eastAsia="仿宋" w:cs="仿宋" w:hint="eastAsia" w:ascii="仿宋" w:hAnsi="仿宋"/>
          <w:color w:val="000000"/>
          <w:spacing w:val="0"/>
          <w:position w:val="0"/>
          <w:sz w:val="32"/>
          <w:szCs w:val="32"/>
          <w:vertAlign w:val="baseline"/>
        </w:rPr>
        <w:t>7</w:t>
      </w:r>
      <w:r>
        <w:rPr>
          <w:rFonts w:ascii="仿宋" w:hAnsi="仿宋" w:cs="仿宋" w:hint="eastAsia" w:eastAsia="仿宋"/>
          <w:color w:val="000000"/>
          <w:spacing w:val="0"/>
          <w:position w:val="0"/>
          <w:sz w:val="32"/>
          <w:szCs w:val="32"/>
          <w:vertAlign w:val="baseline"/>
        </w:rPr>
        <w:t>月</w:t>
      </w:r>
      <w:r>
        <w:rPr>
          <w:rFonts w:eastAsia="仿宋" w:cs="仿宋" w:hint="eastAsia" w:ascii="仿宋" w:hAnsi="仿宋"/>
          <w:color w:val="000000"/>
          <w:spacing w:val="0"/>
          <w:position w:val="0"/>
          <w:sz w:val="32"/>
          <w:szCs w:val="32"/>
          <w:vertAlign w:val="baseline"/>
        </w:rPr>
        <w:t>26</w:t>
      </w:r>
      <w:r>
        <w:rPr>
          <w:rFonts w:ascii="仿宋" w:hAnsi="仿宋" w:cs="仿宋" w:hint="eastAsia" w:eastAsia="仿宋"/>
          <w:color w:val="000000"/>
          <w:spacing w:val="0"/>
          <w:position w:val="0"/>
          <w:sz w:val="32"/>
          <w:szCs w:val="32"/>
          <w:vertAlign w:val="baseline"/>
        </w:rPr>
        <w:t>日牡丹江市第十五届人民代表大会常务委员会第三十六次会议通过的《牡丹江市制定地方性法规工作规则》同时废止。</w:t>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decorative"/>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0" behindDoc="1" locked="0" layoutInCell="0" allowOverlap="1">
              <wp:simplePos x="0" y="0"/>
              <wp:positionH relativeFrom="margin">
                <wp:posOffset>0</wp:posOffset>
              </wp:positionH>
              <wp:positionV relativeFrom="paragraph">
                <wp:posOffset>-38100</wp:posOffset>
              </wp:positionV>
              <wp:extent cx="538480" cy="177800"/>
              <wp:effectExtent l="0" t="0" r="0" b="0"/>
              <wp:wrapNone/>
              <wp:docPr id="1" name="Frame1"/>
              <a:graphic xmlns:a="http://schemas.openxmlformats.org/drawingml/2006/main">
                <a:graphicData uri="http://schemas.microsoft.com/office/word/2010/wordprocessingShape">
                  <wps:wsp>
                    <wps:cNvSpPr txBox="1"/>
                    <wps:spPr>
                      <a:xfrm>
                        <a:off x="0" y="0"/>
                        <a:ext cx="538480" cy="177800"/>
                      </a:xfrm>
                      <a:prstGeom prst="rect"/>
                      <a:solidFill>
                        <a:srgbClr val="FFFFFF">
                          <a:alpha val="0"/>
                        </a:srgbClr>
                      </a:solidFill>
                    </wps:spPr>
                    <wps:txbx>
                      <w:txbxContent>
                        <w:p>
                          <w:pPr>
                            <w:pStyle w:val="Normal"/>
                            <w:snapToGrid w:val="false"/>
                            <w:rPr>
                              <w:rFonts w:ascii="仿宋" w:hAnsi="仿宋" w:eastAsia="仿宋" w:cs="仿宋" w:hint="eastAsia"/>
                              <w:b/>
                              <w:bCs/>
                              <w:sz w:val="28"/>
                              <w:szCs w:val="28"/>
                            </w:rPr>
                          </w:pPr>
                          <w:r>
                            <w:rPr>
                              <w:rFonts w:eastAsia="仿宋" w:cs="仿宋" w:hint="eastAsia" w:ascii="仿宋" w:hAnsi="仿宋"/>
                              <w:b/>
                              <w:bCs/>
                              <w:sz w:val="28"/>
                              <w:szCs w:val="28"/>
                            </w:rPr>
                            <w:fldChar w:fldCharType="begin"/>
                          </w:r>
                          <w:r>
                            <w:rPr>
                              <w:rFonts w:eastAsia="仿宋" w:cs="仿宋" w:hint="eastAsia" w:ascii="仿宋" w:hAnsi="仿宋"/>
                              <w:b/>
                              <w:bCs/>
                              <w:sz w:val="28"/>
                              <w:szCs w:val="28"/>
                            </w:rPr>
                            <w:instrText xml:space="preserve"> PAGE </w:instrText>
                          </w:r>
                          <w:r>
                            <w:rPr>
                              <w:rFonts w:eastAsia="仿宋" w:cs="仿宋" w:hint="eastAsia" w:ascii="仿宋" w:hAnsi="仿宋"/>
                              <w:b/>
                              <w:bCs/>
                              <w:sz w:val="28"/>
                              <w:szCs w:val="28"/>
                            </w:rPr>
                            <w:fldChar w:fldCharType="separate"/>
                          </w:r>
                          <w:r>
                            <w:rPr>
                              <w:rFonts w:eastAsia="仿宋" w:cs="仿宋" w:hint="eastAsia" w:ascii="仿宋" w:hAnsi="仿宋"/>
                              <w:b/>
                              <w:bCs/>
                              <w:sz w:val="28"/>
                              <w:szCs w:val="28"/>
                            </w:rPr>
                            <w:t>19</w:t>
                          </w:r>
                          <w:r>
                            <w:rPr>
                              <w:rFonts w:eastAsia="仿宋" w:cs="仿宋" w:hint="eastAsia" w:ascii="仿宋" w:hAnsi="仿宋"/>
                              <w:b/>
                              <w:bCs/>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2.4pt;height:14pt;mso-wrap-distance-left:9.05pt;mso-wrap-distance-right:9.05pt;mso-wrap-distance-top:0pt;mso-wrap-distance-bottom:0pt;margin-top:-3pt;mso-position-vertical-relative:text;margin-left:0pt;mso-position-horizontal-relative:margin">
              <v:fill opacity="0f"/>
              <v:textbox inset="0.000694444444444445in,0.000694444444444445in,0.000694444444444445in,0.000694444444444445in">
                <w:txbxContent>
                  <w:p>
                    <w:pPr>
                      <w:pStyle w:val="Normal"/>
                      <w:snapToGrid w:val="false"/>
                      <w:rPr>
                        <w:rFonts w:ascii="仿宋" w:hAnsi="仿宋" w:eastAsia="仿宋" w:cs="仿宋" w:hint="eastAsia"/>
                        <w:b/>
                        <w:bCs/>
                        <w:sz w:val="28"/>
                        <w:szCs w:val="28"/>
                      </w:rPr>
                    </w:pPr>
                    <w:r>
                      <w:rPr>
                        <w:rFonts w:eastAsia="仿宋" w:cs="仿宋" w:hint="eastAsia" w:ascii="仿宋" w:hAnsi="仿宋"/>
                        <w:b/>
                        <w:bCs/>
                        <w:sz w:val="28"/>
                        <w:szCs w:val="28"/>
                      </w:rPr>
                      <w:fldChar w:fldCharType="begin"/>
                    </w:r>
                    <w:r>
                      <w:rPr>
                        <w:rFonts w:eastAsia="仿宋" w:cs="仿宋" w:hint="eastAsia" w:ascii="仿宋" w:hAnsi="仿宋"/>
                        <w:b/>
                        <w:bCs/>
                        <w:sz w:val="28"/>
                        <w:szCs w:val="28"/>
                      </w:rPr>
                      <w:instrText xml:space="preserve"> PAGE </w:instrText>
                    </w:r>
                    <w:r>
                      <w:rPr>
                        <w:rFonts w:eastAsia="仿宋" w:cs="仿宋" w:hint="eastAsia" w:ascii="仿宋" w:hAnsi="仿宋"/>
                        <w:b/>
                        <w:bCs/>
                        <w:sz w:val="28"/>
                        <w:szCs w:val="28"/>
                      </w:rPr>
                      <w:fldChar w:fldCharType="separate"/>
                    </w:r>
                    <w:r>
                      <w:rPr>
                        <w:rFonts w:eastAsia="仿宋" w:cs="仿宋" w:hint="eastAsia" w:ascii="仿宋" w:hAnsi="仿宋"/>
                        <w:b/>
                        <w:bCs/>
                        <w:sz w:val="28"/>
                        <w:szCs w:val="28"/>
                      </w:rPr>
                      <w:t>19</w:t>
                    </w:r>
                    <w:r>
                      <w:rPr>
                        <w:rFonts w:eastAsia="仿宋" w:cs="仿宋" w:hint="eastAsia" w:ascii="仿宋" w:hAnsi="仿宋"/>
                        <w:b/>
                        <w:bCs/>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Administrator.ZOTURUUAKEZUVCR</dc:creator>
  <dc:description/>
  <dc:language>en-US</dc:language>
  <cp:lastModifiedBy>Administrator</cp:lastModifiedBy>
  <cp:lastPrinted>2018-04-27T14:32:00Z</cp:lastPrinted>
  <dcterms:modified xsi:type="dcterms:W3CDTF">2018-05-03T08:03:48Z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