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50"/>
        <w:jc w:val="center"/>
        <w:rPr>
          <w:rFonts w:ascii="宋体;SimSun" w:hAnsi="宋体;SimSun" w:eastAsia="仿宋_GB2312" w:cs="宋体;SimSun" w:hint="eastAsia"/>
          <w:bCs/>
          <w:sz w:val="32"/>
          <w:szCs w:val="32"/>
        </w:rPr>
      </w:pPr>
      <w:r>
        <w:rPr>
          <w:rFonts w:eastAsia="仿宋_GB2312" w:cs="宋体;SimSun" w:hint="eastAsia" w:ascii="宋体;SimSun" w:hAnsi="宋体;SimSun"/>
          <w:bCs/>
          <w:sz w:val="32"/>
          <w:szCs w:val="32"/>
        </w:rPr>
      </w:r>
    </w:p>
    <w:p>
      <w:pPr>
        <w:pStyle w:val="Normal"/>
        <w:spacing w:lineRule="exact" w:line="550"/>
        <w:jc w:val="center"/>
        <w:rPr>
          <w:rFonts w:ascii="宋体;SimSun" w:hAnsi="宋体;SimSun" w:cs="宋体;SimSun" w:hint="eastAsia"/>
          <w:bCs/>
          <w:sz w:val="44"/>
          <w:szCs w:val="44"/>
        </w:rPr>
      </w:pPr>
      <w:r>
        <w:rPr>
          <w:rFonts w:ascii="宋体;SimSun" w:hAnsi="宋体;SimSun" w:cs="宋体;SimSun" w:hint="eastAsia"/>
          <w:bCs/>
          <w:sz w:val="44"/>
          <w:szCs w:val="44"/>
        </w:rPr>
        <w:t>牡丹江市红色文化遗存保护利用条例</w:t>
      </w:r>
    </w:p>
    <w:p>
      <w:pPr>
        <w:pStyle w:val="Normal"/>
        <w:overflowPunct w:val="false"/>
        <w:ind w:firstLineChars="200" w:startChars="0" w:start="0" w:endChars="0" w:end="0"/>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50"/>
        <w:ind w:firstLineChars="200" w:startChars="0" w:start="0" w:endChars="307"/>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23</w:t>
      </w:r>
      <w:r>
        <w:rPr>
          <w:rFonts w:ascii="楷体" w:hAnsi="楷体" w:cs="楷体" w:hint="eastAsia" w:eastAsia="楷体"/>
          <w:sz w:val="32"/>
          <w:szCs w:val="32"/>
        </w:rPr>
        <w:t>日牡丹江市第十六届人民代表大会常务</w:t>
      </w:r>
    </w:p>
    <w:p>
      <w:pPr>
        <w:pStyle w:val="Normal"/>
        <w:spacing w:lineRule="exact" w:line="550"/>
        <w:ind w:firstLineChars="200" w:startChars="0" w:start="0" w:endChars="307"/>
        <w:rPr>
          <w:rFonts w:ascii="楷体" w:hAnsi="楷体" w:eastAsia="楷体" w:cs="楷体" w:hint="eastAsia"/>
          <w:sz w:val="32"/>
          <w:szCs w:val="32"/>
        </w:rPr>
      </w:pPr>
      <w:r>
        <w:rPr>
          <w:rFonts w:ascii="楷体" w:hAnsi="楷体" w:cs="楷体" w:hint="eastAsia" w:eastAsia="楷体"/>
          <w:sz w:val="32"/>
          <w:szCs w:val="32"/>
        </w:rPr>
        <w:t>委员会第二十四次会议通过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24</w:t>
      </w:r>
      <w:r>
        <w:rPr>
          <w:rFonts w:ascii="楷体" w:hAnsi="楷体" w:cs="楷体" w:hint="eastAsia" w:eastAsia="楷体"/>
          <w:sz w:val="32"/>
          <w:szCs w:val="32"/>
        </w:rPr>
        <w:t>日黑龙江</w:t>
      </w:r>
    </w:p>
    <w:p>
      <w:pPr>
        <w:pStyle w:val="Normal"/>
        <w:spacing w:lineRule="exact" w:line="550"/>
        <w:ind w:firstLineChars="200" w:startChars="0" w:start="0" w:endChars="307"/>
        <w:rPr>
          <w:rFonts w:ascii="楷体" w:hAnsi="楷体" w:eastAsia="楷体" w:cs="楷体" w:hint="eastAsia"/>
          <w:sz w:val="32"/>
          <w:szCs w:val="32"/>
        </w:rPr>
      </w:pPr>
      <w:r>
        <w:rPr>
          <w:rFonts w:ascii="楷体" w:hAnsi="楷体" w:cs="楷体" w:hint="eastAsia" w:eastAsia="楷体"/>
          <w:sz w:val="32"/>
          <w:szCs w:val="32"/>
        </w:rPr>
        <w:t>省第十三届人民代表大会常务委员会第二十二次会议批</w:t>
      </w:r>
    </w:p>
    <w:p>
      <w:pPr>
        <w:pStyle w:val="Normal"/>
        <w:spacing w:lineRule="exact" w:line="550"/>
        <w:ind w:firstLineChars="200" w:startChars="0" w:start="0" w:endChars="307"/>
        <w:rPr>
          <w:rFonts w:ascii="楷体_GB2312" w:hAnsi="楷体_GB2312" w:eastAsia="楷体_GB2312" w:cs="楷体_GB2312" w:hint="eastAsia"/>
          <w:bCs/>
          <w:sz w:val="32"/>
          <w:szCs w:val="32"/>
        </w:rPr>
      </w:pPr>
      <w:r>
        <w:rPr>
          <w:rFonts w:ascii="楷体" w:hAnsi="楷体" w:cs="楷体" w:hint="eastAsia" w:eastAsia="楷体"/>
          <w:sz w:val="32"/>
          <w:szCs w:val="32"/>
        </w:rPr>
        <w:t>准）</w:t>
      </w:r>
    </w:p>
    <w:p>
      <w:pPr>
        <w:pStyle w:val="Normal"/>
        <w:overflowPunct w:val="false"/>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spacing w:lineRule="exact" w:line="560"/>
        <w:jc w:val="center"/>
        <w:rPr>
          <w:rFonts w:ascii="宋体;SimSun" w:hAnsi="宋体;SimSun"/>
          <w:b/>
          <w:sz w:val="32"/>
          <w:szCs w:val="32"/>
          <w:u w:val="single"/>
        </w:rPr>
      </w:pPr>
      <w:r>
        <w:rPr>
          <w:rFonts w:ascii="黑体;SimHei" w:hAnsi="黑体;SimHei" w:cs="黑体;SimHei" w:hint="eastAsia" w:eastAsia="黑体;SimHei"/>
          <w:bCs/>
          <w:sz w:val="32"/>
          <w:szCs w:val="32"/>
        </w:rPr>
        <w:t>第一章  总  则</w:t>
      </w:r>
    </w:p>
    <w:p>
      <w:pPr>
        <w:pStyle w:val="Normal"/>
        <w:spacing w:lineRule="exact" w:line="560"/>
        <w:ind w:firstLineChars="200" w:startChars="0" w:start="0" w:endChars="0" w:end="0"/>
        <w:rPr>
          <w:rFonts w:ascii="宋体;SimSun" w:hAnsi="宋体;SimSun"/>
          <w:b/>
          <w:sz w:val="32"/>
          <w:szCs w:val="32"/>
          <w:u w:val="single"/>
        </w:rPr>
      </w:pPr>
      <w:r>
        <w:rPr>
          <w:rFonts w:ascii="宋体;SimSun" w:hAnsi="宋体;SimSun"/>
          <w:b/>
          <w:sz w:val="32"/>
          <w:szCs w:val="32"/>
          <w:u w:val="single"/>
        </w:rPr>
      </w:r>
    </w:p>
    <w:p>
      <w:pPr>
        <w:pStyle w:val="Normal"/>
        <w:spacing w:lineRule="exact" w:line="560"/>
        <w:ind w:firstLineChars="200" w:startChars="0" w:start="0" w:endChars="0" w:end="0"/>
        <w:rPr>
          <w:rFonts w:ascii="宋体;SimSun" w:hAnsi="宋体;SimSun" w:cs="宋体;SimSun"/>
          <w:b/>
          <w:sz w:val="32"/>
          <w:szCs w:val="32"/>
        </w:rPr>
      </w:pPr>
      <w:r>
        <w:rPr>
          <w:rFonts w:ascii="黑体;SimHei" w:hAnsi="黑体;SimHei" w:cs="黑体;SimHei" w:hint="eastAsia" w:eastAsia="黑体;SimHei"/>
          <w:bCs/>
          <w:sz w:val="32"/>
          <w:szCs w:val="32"/>
        </w:rPr>
        <w:t xml:space="preserve">第一条  </w:t>
      </w:r>
      <w:r>
        <w:rPr>
          <w:rFonts w:ascii="仿宋" w:hAnsi="仿宋" w:cs="仿宋" w:hint="eastAsia" w:eastAsia="仿宋"/>
          <w:bCs/>
          <w:sz w:val="32"/>
          <w:szCs w:val="32"/>
        </w:rPr>
        <w:t>为了加强红色文化遗存的保护、管理和利用，传承红色基因，弘扬红色文化，进行爱国主义和革命传统教育，培育和践行社会主义核心价值观，根据《中华人民共和国文物保护法》《中华人民共和国英雄烈士保护法》等有关法律、法规，结合本市实际，制定本条例。</w:t>
      </w:r>
    </w:p>
    <w:p>
      <w:pPr>
        <w:pStyle w:val="Normal"/>
        <w:spacing w:lineRule="exact" w:line="560"/>
        <w:ind w:firstLine="642" w:end="0"/>
        <w:rPr/>
      </w:pPr>
      <w:r>
        <w:rPr>
          <w:rFonts w:ascii="黑体;SimHei" w:hAnsi="黑体;SimHei" w:cs="黑体;SimHei" w:hint="eastAsia" w:eastAsia="黑体;SimHei"/>
          <w:bCs/>
          <w:sz w:val="32"/>
          <w:szCs w:val="32"/>
        </w:rPr>
        <w:t xml:space="preserve">第二条  </w:t>
      </w:r>
      <w:r>
        <w:rPr>
          <w:rFonts w:ascii="仿宋" w:hAnsi="仿宋" w:cs="仿宋" w:hint="eastAsia" w:eastAsia="仿宋"/>
          <w:bCs/>
          <w:sz w:val="32"/>
          <w:szCs w:val="32"/>
        </w:rPr>
        <w:t>本市行政区域内红色文化遗存的保护、管理和利用，适用本条例。</w:t>
      </w:r>
    </w:p>
    <w:p>
      <w:pPr>
        <w:pStyle w:val="Normal"/>
        <w:spacing w:lineRule="exact" w:line="56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已经被确定为文物或者历史建筑的红色文化遗存，以及英雄烈士纪念设施等红色文化遗存，相关法律、法规已有规定的，适用其规定。</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第三条  </w:t>
      </w:r>
      <w:r>
        <w:rPr>
          <w:rFonts w:ascii="仿宋" w:hAnsi="仿宋" w:cs="仿宋" w:hint="eastAsia" w:eastAsia="仿宋"/>
          <w:bCs/>
          <w:sz w:val="32"/>
          <w:szCs w:val="32"/>
        </w:rPr>
        <w:t>本条例所称红色文化遗存，是指中国共产党团结带领各族人民进行新民主主义革命所留存的，具有重要纪念意义、教育意义或者史料价值的旧址、遗址、文献资料和实物，以及与新民主主义革命有关的纪念设施。包括：</w:t>
      </w:r>
    </w:p>
    <w:p>
      <w:pPr>
        <w:pStyle w:val="Normal"/>
        <w:spacing w:lineRule="exact" w:line="56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（一）重要机构、重要会议、重要事件、重要战斗的旧址、遗址；</w:t>
      </w:r>
    </w:p>
    <w:p>
      <w:pPr>
        <w:pStyle w:val="Normal"/>
        <w:spacing w:lineRule="exact" w:line="56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（二）重要人物和具有重要影响的烈士故居、旧居、活动地、殉难地、墓地；</w:t>
      </w:r>
    </w:p>
    <w:p>
      <w:pPr>
        <w:pStyle w:val="Normal"/>
        <w:spacing w:lineRule="exact" w:line="560"/>
        <w:ind w:firstLineChars="200" w:startChars="0" w:start="0" w:endChars="0" w:end="0"/>
        <w:rPr>
          <w:rFonts w:ascii="仿宋" w:hAnsi="仿宋" w:eastAsia="仿宋" w:cs="仿宋" w:hint="eastAsia"/>
          <w:bCs/>
          <w:sz w:val="32"/>
          <w:szCs w:val="32"/>
          <w:u w:val="single"/>
        </w:rPr>
      </w:pPr>
      <w:r>
        <w:rPr>
          <w:rFonts w:ascii="仿宋" w:hAnsi="仿宋" w:cs="仿宋" w:hint="eastAsia" w:eastAsia="仿宋"/>
          <w:bCs/>
          <w:sz w:val="32"/>
          <w:szCs w:val="32"/>
        </w:rPr>
        <w:t>（三）反映新民主主义革命历史、革命精神的重要文献资料和实物；</w:t>
      </w:r>
    </w:p>
    <w:p>
      <w:pPr>
        <w:pStyle w:val="Normal"/>
        <w:spacing w:lineRule="exact" w:line="560"/>
        <w:ind w:firstLine="640" w:end="0"/>
        <w:rPr>
          <w:rFonts w:ascii="仿宋" w:hAnsi="仿宋" w:eastAsia="仿宋" w:cs="仿宋" w:hint="eastAsia"/>
          <w:bCs/>
          <w:sz w:val="32"/>
          <w:szCs w:val="32"/>
        </w:rPr>
      </w:pPr>
      <w:r>
        <w:rPr>
          <w:rFonts w:ascii="仿宋" w:hAnsi="仿宋" w:cs="仿宋" w:hint="eastAsia" w:eastAsia="仿宋"/>
          <w:bCs/>
          <w:sz w:val="32"/>
          <w:szCs w:val="32"/>
        </w:rPr>
        <w:t>（四）与新民主主义革命有关的烈士陵园、纪念堂馆、纪念碑亭、纪念塑像等纪念设施。</w:t>
      </w:r>
    </w:p>
    <w:p>
      <w:pPr>
        <w:pStyle w:val="Normal"/>
        <w:spacing w:lineRule="exact" w:line="560"/>
        <w:ind w:firstLineChars="200" w:startChars="0" w:start="0" w:endChars="0" w:end="0"/>
        <w:rPr>
          <w:rFonts w:ascii="仿宋" w:hAnsi="仿宋" w:eastAsia="仿宋" w:cs="仿宋" w:hint="eastAsia"/>
          <w:b/>
          <w:sz w:val="32"/>
          <w:szCs w:val="32"/>
        </w:rPr>
      </w:pPr>
      <w:r>
        <w:rPr>
          <w:rFonts w:ascii="黑体;SimHei" w:hAnsi="黑体;SimHei" w:cs="黑体;SimHei" w:hint="eastAsia" w:eastAsia="黑体;SimHei"/>
          <w:bCs/>
          <w:sz w:val="32"/>
          <w:szCs w:val="32"/>
        </w:rPr>
        <w:t>第四条</w:t>
      </w:r>
      <w:r>
        <w:rPr>
          <w:rFonts w:ascii="仿宋" w:hAnsi="仿宋" w:cs="仿宋" w:hint="eastAsia" w:eastAsia="仿宋"/>
          <w:bCs/>
          <w:sz w:val="32"/>
          <w:szCs w:val="32"/>
        </w:rPr>
        <w:t xml:space="preserve">  红色文化遗存的保护利用，应当坚持保护为主、合理利用、科学规划、加强管理的原则。</w:t>
      </w:r>
    </w:p>
    <w:p>
      <w:pPr>
        <w:pStyle w:val="Normal"/>
        <w:spacing w:lineRule="exact" w:line="560"/>
        <w:ind w:firstLine="642" w:end="0"/>
        <w:rPr/>
      </w:pPr>
      <w:r>
        <w:rPr>
          <w:rFonts w:ascii="黑体;SimHei" w:hAnsi="黑体;SimHei" w:cs="黑体;SimHei" w:hint="eastAsia" w:eastAsia="黑体;SimHei"/>
          <w:bCs/>
          <w:sz w:val="32"/>
          <w:szCs w:val="32"/>
        </w:rPr>
        <w:t>第五条</w:t>
      </w:r>
      <w:r>
        <w:rPr>
          <w:rFonts w:ascii="仿宋" w:hAnsi="仿宋" w:cs="仿宋" w:hint="eastAsia" w:eastAsia="仿宋"/>
          <w:bCs/>
          <w:sz w:val="32"/>
          <w:szCs w:val="32"/>
        </w:rPr>
        <w:t xml:space="preserve">  市、县级人民政府应当将红色文化遗存保护利用纳入本级国民经济和社会发展规划，将红色文化遗存保护利用经费列入本级财政预算，建立工作协调机制，</w:t>
      </w:r>
      <w:r>
        <w:rPr>
          <w:rFonts w:ascii="仿宋" w:hAnsi="仿宋" w:cs="仿宋" w:hint="eastAsia" w:eastAsia="仿宋"/>
          <w:sz w:val="32"/>
          <w:szCs w:val="32"/>
        </w:rPr>
        <w:t>研究解决红色文化遗存保护利用工作中的重大问题</w:t>
      </w:r>
      <w:r>
        <w:rPr>
          <w:rFonts w:ascii="仿宋" w:hAnsi="仿宋" w:cs="仿宋" w:hint="eastAsia" w:eastAsia="仿宋"/>
          <w:bCs/>
          <w:sz w:val="32"/>
          <w:szCs w:val="32"/>
        </w:rPr>
        <w:t>。</w:t>
      </w:r>
    </w:p>
    <w:p>
      <w:pPr>
        <w:pStyle w:val="Normal"/>
        <w:spacing w:lineRule="exact" w:line="56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市、县（市）人民政府应当组织编制红色文化遗存保护利用专项规划并监督实施，并</w:t>
      </w:r>
      <w:r>
        <w:rPr>
          <w:rFonts w:ascii="仿宋" w:hAnsi="仿宋" w:cs="仿宋" w:hint="eastAsia" w:eastAsia="仿宋"/>
          <w:color w:val="000000"/>
          <w:sz w:val="32"/>
          <w:szCs w:val="32"/>
        </w:rPr>
        <w:t>在编制国土空间规划时充分考虑红色文化遗存保护利用需要。</w:t>
      </w:r>
    </w:p>
    <w:p>
      <w:pPr>
        <w:pStyle w:val="Normal"/>
        <w:spacing w:lineRule="exact" w:line="560"/>
        <w:ind w:firstLine="640" w:end="0"/>
        <w:rPr/>
      </w:pPr>
      <w:r>
        <w:rPr>
          <w:rFonts w:ascii="黑体;SimHei" w:hAnsi="黑体;SimHei" w:cs="黑体;SimHei" w:hint="eastAsia" w:eastAsia="黑体;SimHei"/>
          <w:bCs/>
          <w:sz w:val="32"/>
          <w:szCs w:val="32"/>
        </w:rPr>
        <w:t>第六条</w:t>
      </w:r>
      <w:r>
        <w:rPr>
          <w:rFonts w:ascii="仿宋" w:hAnsi="仿宋" w:cs="仿宋" w:hint="eastAsia" w:eastAsia="仿宋"/>
          <w:bCs/>
          <w:sz w:val="32"/>
          <w:szCs w:val="32"/>
        </w:rPr>
        <w:t xml:space="preserve">  市、县级人民政府文化行政主管部门负责指导、协调和监督本行政区域内红色文化遗存的保护利用工作。</w:t>
      </w:r>
    </w:p>
    <w:p>
      <w:pPr>
        <w:pStyle w:val="Normal"/>
        <w:spacing w:lineRule="exact" w:line="560"/>
        <w:ind w:firstLine="640" w:end="0"/>
        <w:rPr>
          <w:rFonts w:ascii="仿宋" w:hAnsi="仿宋" w:eastAsia="仿宋" w:cs="仿宋" w:hint="eastAsia"/>
          <w:bCs/>
          <w:sz w:val="32"/>
          <w:szCs w:val="32"/>
        </w:rPr>
      </w:pPr>
      <w:r>
        <w:rPr>
          <w:rFonts w:ascii="仿宋" w:hAnsi="仿宋" w:cs="仿宋" w:hint="eastAsia" w:eastAsia="仿宋"/>
          <w:bCs/>
          <w:sz w:val="32"/>
          <w:szCs w:val="32"/>
        </w:rPr>
        <w:t>退役军人事务部门负责本行政区域内烈士纪念设施的保护利用工作。</w:t>
      </w:r>
    </w:p>
    <w:p>
      <w:pPr>
        <w:pStyle w:val="Normal"/>
        <w:spacing w:lineRule="exact" w:line="560"/>
        <w:ind w:firstLine="640" w:end="0"/>
        <w:rPr>
          <w:rFonts w:ascii="仿宋" w:hAnsi="仿宋" w:eastAsia="仿宋" w:cs="仿宋" w:hint="eastAsia"/>
          <w:bCs/>
          <w:sz w:val="32"/>
          <w:szCs w:val="32"/>
        </w:rPr>
      </w:pPr>
      <w:r>
        <w:rPr>
          <w:rFonts w:ascii="仿宋" w:hAnsi="仿宋" w:cs="仿宋" w:hint="eastAsia" w:eastAsia="仿宋"/>
          <w:bCs/>
          <w:sz w:val="32"/>
          <w:szCs w:val="32"/>
        </w:rPr>
        <w:t>发展改革、财政、公安、教育、民政、自然资源、生态环境、住房城乡建设、应急管理、城市管理综合执法和史志研究、网信等有关部门，在各自职责范围内负责红色文化遗存保护利用的相关工作。</w:t>
      </w:r>
    </w:p>
    <w:p>
      <w:pPr>
        <w:pStyle w:val="Normal"/>
        <w:spacing w:lineRule="exact" w:line="560"/>
        <w:ind w:firstLine="640" w:end="0"/>
        <w:rPr>
          <w:rFonts w:ascii="仿宋" w:hAnsi="仿宋" w:eastAsia="仿宋" w:cs="仿宋" w:hint="eastAsia"/>
          <w:bCs/>
          <w:sz w:val="32"/>
          <w:szCs w:val="32"/>
        </w:rPr>
      </w:pPr>
      <w:r>
        <w:rPr>
          <w:rFonts w:ascii="仿宋" w:hAnsi="仿宋" w:cs="仿宋" w:hint="eastAsia" w:eastAsia="仿宋"/>
          <w:bCs/>
          <w:sz w:val="32"/>
          <w:szCs w:val="32"/>
        </w:rPr>
        <w:t>军事管理区域内红色文化遗存的保护利用，由市、县级人民政府文化行政主管部门、退役军人事务部门和史志研究部门，依照各自职责做好协调工作。</w:t>
      </w:r>
    </w:p>
    <w:p>
      <w:pPr>
        <w:pStyle w:val="Normal"/>
        <w:spacing w:lineRule="exact" w:line="560"/>
        <w:ind w:firstLine="642" w:end="0"/>
        <w:rPr/>
      </w:pPr>
      <w:r>
        <w:rPr>
          <w:rFonts w:ascii="仿宋" w:hAnsi="仿宋" w:cs="仿宋" w:hint="eastAsia" w:eastAsia="仿宋"/>
          <w:bCs/>
          <w:sz w:val="32"/>
          <w:szCs w:val="32"/>
        </w:rPr>
        <w:t>乡镇人民政府、</w:t>
      </w:r>
      <w:r>
        <w:rPr>
          <w:rFonts w:ascii="仿宋" w:hAnsi="仿宋" w:cs="仿宋" w:hint="eastAsia" w:eastAsia="仿宋"/>
          <w:bCs/>
          <w:color w:val="000000"/>
          <w:sz w:val="32"/>
          <w:szCs w:val="32"/>
        </w:rPr>
        <w:t>街道办事处配合做好红色文化遗存保护利用工作。村（居）民委员会协助做好红色文化遗存保护利用工作。</w:t>
      </w:r>
    </w:p>
    <w:p>
      <w:pPr>
        <w:pStyle w:val="Normal"/>
        <w:spacing w:lineRule="exact" w:line="560"/>
        <w:ind w:firstLine="642" w:end="0"/>
        <w:rPr/>
      </w:pPr>
      <w:r>
        <w:rPr>
          <w:rFonts w:ascii="黑体;SimHei" w:hAnsi="黑体;SimHei" w:cs="黑体;SimHei" w:hint="eastAsia" w:eastAsia="黑体;SimHei"/>
          <w:bCs/>
          <w:sz w:val="32"/>
          <w:szCs w:val="32"/>
        </w:rPr>
        <w:t xml:space="preserve">第七条  </w:t>
      </w:r>
      <w:r>
        <w:rPr>
          <w:rFonts w:ascii="仿宋" w:hAnsi="仿宋" w:cs="仿宋" w:hint="eastAsia" w:eastAsia="仿宋"/>
          <w:bCs/>
          <w:sz w:val="32"/>
          <w:szCs w:val="32"/>
        </w:rPr>
        <w:t>市、县级人民政府及其有关部门应当加强对红色文化遗存保护利用的宣传教育，增强公众的保护利用意识，提高保护利用水平。</w:t>
      </w:r>
    </w:p>
    <w:p>
      <w:pPr>
        <w:pStyle w:val="Style15"/>
        <w:shd w:fill="FFFFFF" w:val="clear"/>
        <w:spacing w:lineRule="exact" w:line="560"/>
        <w:ind w:firstLine="640" w:end="0"/>
        <w:jc w:val="both"/>
        <w:rPr>
          <w:bCs/>
          <w:sz w:val="32"/>
          <w:szCs w:val="32"/>
        </w:rPr>
      </w:pPr>
      <w:r>
        <w:rPr>
          <w:rFonts w:ascii="黑体;SimHei" w:hAnsi="黑体;SimHei" w:cs="黑体;SimHei" w:hint="eastAsia" w:eastAsia="黑体;SimHei"/>
          <w:bCs/>
          <w:sz w:val="32"/>
          <w:szCs w:val="32"/>
        </w:rPr>
        <w:t xml:space="preserve">第八条  </w:t>
      </w:r>
      <w:r>
        <w:rPr>
          <w:rFonts w:ascii="仿宋" w:hAnsi="仿宋" w:cs="仿宋" w:hint="eastAsia" w:eastAsia="仿宋"/>
          <w:bCs/>
          <w:sz w:val="32"/>
          <w:szCs w:val="32"/>
        </w:rPr>
        <w:t>任何单位和个人都有保护红色文化遗存的义务，有权劝阻和举报破坏红色文化遗存的行为。</w:t>
      </w:r>
    </w:p>
    <w:p>
      <w:pPr>
        <w:pStyle w:val="Style16"/>
        <w:spacing w:lineRule="exact" w:line="560"/>
        <w:ind w:firstLineChars="200" w:startChars="0" w:start="0" w:endChars="0" w:end="0"/>
        <w:jc w:val="both"/>
        <w:rPr/>
      </w:pPr>
      <w:r>
        <w:rPr>
          <w:rFonts w:ascii="黑体;SimHei" w:hAnsi="黑体;SimHei" w:cs="黑体;SimHei" w:hint="eastAsia" w:eastAsia="黑体;SimHei"/>
          <w:bCs/>
          <w:sz w:val="32"/>
          <w:szCs w:val="32"/>
        </w:rPr>
        <w:t xml:space="preserve">第九条  </w:t>
      </w:r>
      <w:r>
        <w:rPr>
          <w:rFonts w:ascii="仿宋" w:hAnsi="仿宋" w:cs="仿宋" w:hint="eastAsia" w:eastAsia="仿宋"/>
          <w:bCs/>
          <w:kern w:val="0"/>
          <w:sz w:val="32"/>
          <w:szCs w:val="32"/>
        </w:rPr>
        <w:t>鼓励单位和个人以捐赠、捐助、志愿服务等方式参与红色文化遗存保护利用工作。</w:t>
      </w:r>
    </w:p>
    <w:p>
      <w:pPr>
        <w:pStyle w:val="Style15"/>
        <w:shd w:fill="FFFFFF" w:val="clear"/>
        <w:spacing w:lineRule="exact" w:line="560"/>
        <w:ind w:firstLineChars="200" w:startChars="0" w:start="0" w:endChars="0" w:end="0"/>
        <w:jc w:val="both"/>
        <w:rPr>
          <w:sz w:val="32"/>
          <w:szCs w:val="32"/>
          <w:shd w:fill="FFFFFF" w:val="clear"/>
        </w:rPr>
      </w:pPr>
      <w:r>
        <w:rPr>
          <w:rFonts w:ascii="仿宋" w:hAnsi="仿宋" w:cs="仿宋" w:hint="eastAsia" w:eastAsia="仿宋"/>
          <w:sz w:val="32"/>
          <w:szCs w:val="32"/>
          <w:shd w:fill="FFFFFF" w:val="clear"/>
        </w:rPr>
        <w:t>对在红色文化遗存保护利用方面作出突出贡献的单位和个人，由市、县级人民政府给予表彰或者奖励。</w:t>
      </w:r>
    </w:p>
    <w:p>
      <w:pPr>
        <w:pStyle w:val="Normal"/>
        <w:spacing w:lineRule="exact" w:line="560"/>
        <w:jc w:val="center"/>
        <w:rPr>
          <w:rFonts w:ascii="宋体;SimSun" w:hAnsi="宋体;SimSun" w:cs="宋体;SimSun" w:hint="eastAsia"/>
          <w:b/>
          <w:sz w:val="32"/>
          <w:szCs w:val="32"/>
          <w:shd w:fill="FFFFFF" w:val="clear"/>
        </w:rPr>
      </w:pPr>
      <w:r>
        <w:rPr>
          <w:rFonts w:cs="宋体;SimSun" w:hint="eastAsia" w:ascii="宋体;SimSun" w:hAnsi="宋体;SimSun"/>
          <w:b/>
          <w:sz w:val="32"/>
          <w:szCs w:val="32"/>
          <w:shd w:fill="FFFFFF" w:val="clear"/>
        </w:rPr>
      </w:r>
    </w:p>
    <w:p>
      <w:pPr>
        <w:pStyle w:val="Normal"/>
        <w:spacing w:lineRule="exact" w:line="560"/>
        <w:jc w:val="center"/>
        <w:rPr>
          <w:rFonts w:ascii="黑体;SimHei" w:hAnsi="黑体;SimHei" w:eastAsia="黑体;SimHei" w:cs="黑体;SimHei" w:hint="eastAsia"/>
          <w:bCs/>
          <w:sz w:val="32"/>
          <w:szCs w:val="32"/>
          <w:u w:val="single"/>
        </w:rPr>
      </w:pPr>
      <w:r>
        <w:rPr>
          <w:rFonts w:ascii="黑体;SimHei" w:hAnsi="黑体;SimHei" w:cs="黑体;SimHei" w:hint="eastAsia" w:eastAsia="黑体;SimHei"/>
          <w:bCs/>
          <w:sz w:val="32"/>
          <w:szCs w:val="32"/>
        </w:rPr>
        <w:t>第二章  保护管理</w:t>
      </w:r>
    </w:p>
    <w:p>
      <w:pPr>
        <w:pStyle w:val="Normal"/>
        <w:spacing w:lineRule="exact" w:line="560"/>
        <w:jc w:val="center"/>
        <w:rPr>
          <w:rFonts w:ascii="宋体;SimSun" w:hAnsi="宋体;SimSun" w:eastAsia="黑体;SimHei" w:cs="宋体;SimSun" w:hint="eastAsia"/>
          <w:b/>
          <w:bCs/>
          <w:sz w:val="32"/>
          <w:szCs w:val="32"/>
          <w:u w:val="single"/>
        </w:rPr>
      </w:pPr>
      <w:r>
        <w:rPr>
          <w:rFonts w:eastAsia="黑体;SimHei" w:cs="宋体;SimSun" w:hint="eastAsia" w:ascii="宋体;SimSun" w:hAnsi="宋体;SimSun"/>
          <w:b/>
          <w:bCs/>
          <w:sz w:val="32"/>
          <w:szCs w:val="32"/>
          <w:u w:val="single"/>
        </w:rPr>
      </w:r>
    </w:p>
    <w:p>
      <w:pPr>
        <w:pStyle w:val="Normal"/>
        <w:spacing w:lineRule="exact" w:line="560"/>
        <w:ind w:firstLine="642" w:end="0"/>
        <w:rPr/>
      </w:pPr>
      <w:r>
        <w:rPr>
          <w:rFonts w:ascii="黑体;SimHei" w:hAnsi="黑体;SimHei" w:cs="黑体;SimHei" w:hint="eastAsia" w:eastAsia="黑体;SimHei"/>
          <w:bCs/>
          <w:sz w:val="32"/>
          <w:szCs w:val="32"/>
        </w:rPr>
        <w:t xml:space="preserve">第十条  </w:t>
      </w:r>
      <w:r>
        <w:rPr>
          <w:rFonts w:ascii="仿宋" w:hAnsi="仿宋" w:cs="仿宋" w:hint="eastAsia" w:eastAsia="仿宋"/>
          <w:bCs/>
          <w:sz w:val="32"/>
          <w:szCs w:val="32"/>
        </w:rPr>
        <w:t>红色文化遗存实施名录管理。</w:t>
      </w:r>
    </w:p>
    <w:p>
      <w:pPr>
        <w:pStyle w:val="Normal"/>
        <w:spacing w:lineRule="exact" w:line="560"/>
        <w:ind w:firstLine="642" w:end="0"/>
        <w:rPr/>
      </w:pPr>
      <w:r>
        <w:rPr>
          <w:rFonts w:ascii="仿宋" w:hAnsi="仿宋" w:cs="仿宋" w:hint="eastAsia" w:eastAsia="仿宋"/>
          <w:bCs/>
          <w:sz w:val="32"/>
          <w:szCs w:val="32"/>
        </w:rPr>
        <w:t>对纳入名录管理的不可移动红色文化遗存，应当设置保护标志，确定保护责任人，划定保护范围，制</w:t>
      </w:r>
      <w:r>
        <w:rPr>
          <w:rFonts w:ascii="仿宋" w:hAnsi="仿宋" w:cs="仿宋" w:hint="eastAsia" w:eastAsia="仿宋"/>
          <w:sz w:val="32"/>
          <w:szCs w:val="32"/>
        </w:rPr>
        <w:t>定保护措施</w:t>
      </w:r>
      <w:r>
        <w:rPr>
          <w:rFonts w:ascii="仿宋" w:hAnsi="仿宋" w:cs="仿宋" w:hint="eastAsia" w:eastAsia="仿宋"/>
          <w:bCs/>
          <w:sz w:val="32"/>
          <w:szCs w:val="32"/>
        </w:rPr>
        <w:t>。</w:t>
      </w:r>
    </w:p>
    <w:p>
      <w:pPr>
        <w:pStyle w:val="Normal"/>
        <w:spacing w:lineRule="exact" w:line="560"/>
        <w:ind w:firstLine="642" w:end="0"/>
        <w:rPr>
          <w:rFonts w:ascii="宋体;SimSun" w:hAnsi="宋体;SimSun" w:cs="宋体;SimSun"/>
          <w:bCs/>
          <w:sz w:val="32"/>
          <w:szCs w:val="32"/>
        </w:rPr>
      </w:pPr>
      <w:r>
        <w:rPr>
          <w:rFonts w:ascii="仿宋" w:hAnsi="仿宋" w:cs="仿宋" w:hint="eastAsia" w:eastAsia="仿宋"/>
          <w:bCs/>
          <w:sz w:val="32"/>
          <w:szCs w:val="32"/>
        </w:rPr>
        <w:t>对纳入名录管理的可移动红色文化遗存，应当设置档案，根据需要设立专用保管场所。</w:t>
      </w:r>
    </w:p>
    <w:p>
      <w:pPr>
        <w:pStyle w:val="Normal"/>
        <w:ind w:firstLineChars="200" w:startChars="0" w:start="0" w:endChars="0" w:end="0"/>
        <w:rPr>
          <w:rFonts w:ascii="宋体;SimSun" w:hAnsi="宋体;SimSun" w:cs="宋体;SimSun"/>
          <w:bCs/>
          <w:sz w:val="32"/>
          <w:szCs w:val="32"/>
        </w:rPr>
      </w:pPr>
      <w:r>
        <w:rPr>
          <w:rFonts w:ascii="黑体;SimHei" w:hAnsi="黑体;SimHei" w:cs="黑体;SimHei" w:hint="eastAsia" w:eastAsia="黑体;SimHei"/>
          <w:bCs/>
          <w:sz w:val="32"/>
          <w:szCs w:val="32"/>
        </w:rPr>
        <w:t xml:space="preserve">第十一条  </w:t>
      </w:r>
      <w:r>
        <w:rPr>
          <w:rFonts w:ascii="仿宋" w:hAnsi="仿宋" w:cs="仿宋" w:hint="eastAsia" w:eastAsia="仿宋"/>
          <w:bCs/>
          <w:sz w:val="32"/>
          <w:szCs w:val="32"/>
        </w:rPr>
        <w:t>市人民政府应当设立红色文化遗存保护专家委员会，为红色文化遗存保护工作提供咨询、论证、评审意见。</w:t>
      </w:r>
    </w:p>
    <w:p>
      <w:pPr>
        <w:pStyle w:val="Normal"/>
        <w:spacing w:lineRule="exact" w:line="600"/>
        <w:ind w:firstLine="642" w:end="0"/>
        <w:rPr>
          <w:rFonts w:ascii="宋体;SimSun" w:hAnsi="宋体;SimSun" w:cs="宋体;SimSun"/>
          <w:bCs/>
          <w:sz w:val="32"/>
          <w:szCs w:val="32"/>
        </w:rPr>
      </w:pPr>
      <w:r>
        <w:rPr>
          <w:rFonts w:ascii="黑体;SimHei" w:hAnsi="黑体;SimHei" w:cs="黑体;SimHei" w:hint="eastAsia" w:eastAsia="黑体;SimHei"/>
          <w:bCs/>
          <w:sz w:val="32"/>
          <w:szCs w:val="32"/>
        </w:rPr>
        <w:t xml:space="preserve">第十二条  </w:t>
      </w:r>
      <w:r>
        <w:rPr>
          <w:rFonts w:ascii="仿宋" w:hAnsi="仿宋" w:cs="仿宋" w:hint="eastAsia" w:eastAsia="仿宋"/>
          <w:bCs/>
          <w:sz w:val="32"/>
          <w:szCs w:val="32"/>
        </w:rPr>
        <w:t>市、县级人民政府文化行政主管部门应当定期开展红色文化遗存普查和专项调查，建立普查、调查档案和数据库。</w:t>
      </w:r>
    </w:p>
    <w:p>
      <w:pPr>
        <w:pStyle w:val="Normal"/>
        <w:spacing w:lineRule="exact" w:line="600"/>
        <w:ind w:firstLine="642" w:end="0"/>
        <w:rPr/>
      </w:pPr>
      <w:r>
        <w:rPr>
          <w:rFonts w:ascii="黑体;SimHei" w:hAnsi="黑体;SimHei" w:cs="黑体;SimHei" w:hint="eastAsia" w:eastAsia="黑体;SimHei"/>
          <w:bCs/>
          <w:sz w:val="32"/>
          <w:szCs w:val="32"/>
        </w:rPr>
        <w:t xml:space="preserve">第十三条  </w:t>
      </w:r>
      <w:r>
        <w:rPr>
          <w:rFonts w:ascii="仿宋" w:hAnsi="仿宋" w:cs="仿宋" w:hint="eastAsia" w:eastAsia="仿宋"/>
          <w:bCs/>
          <w:sz w:val="32"/>
          <w:szCs w:val="32"/>
        </w:rPr>
        <w:t>市人民政府文化行政主管部门应当根据普查、调查结果，提出红色文化遗存保护名录建议名单，会同退役军人事务、史志研究等部门组织专家委员会进行论证，提出审查意见，编制全市红色文化遗存保护名录，报市人民政府批准，</w:t>
      </w:r>
      <w:r>
        <w:rPr>
          <w:rFonts w:ascii="仿宋" w:hAnsi="仿宋" w:cs="仿宋" w:hint="eastAsia" w:eastAsia="仿宋"/>
          <w:sz w:val="32"/>
          <w:szCs w:val="32"/>
        </w:rPr>
        <w:t>并向社会公布</w:t>
      </w:r>
      <w:r>
        <w:rPr>
          <w:rFonts w:ascii="仿宋" w:hAnsi="仿宋" w:cs="仿宋" w:hint="eastAsia" w:eastAsia="仿宋"/>
          <w:bCs/>
          <w:sz w:val="32"/>
          <w:szCs w:val="32"/>
        </w:rPr>
        <w:t>。</w:t>
      </w:r>
    </w:p>
    <w:p>
      <w:pPr>
        <w:pStyle w:val="Normal"/>
        <w:spacing w:lineRule="exact" w:line="600"/>
        <w:ind w:firstLine="640" w:end="0"/>
        <w:rPr>
          <w:rFonts w:ascii="仿宋" w:hAnsi="仿宋" w:eastAsia="仿宋" w:cs="仿宋" w:hint="eastAsia"/>
          <w:sz w:val="32"/>
          <w:szCs w:val="32"/>
        </w:rPr>
      </w:pPr>
      <w:r>
        <w:rPr>
          <w:rFonts w:ascii="仿宋" w:hAnsi="仿宋" w:cs="仿宋" w:hint="eastAsia" w:eastAsia="仿宋"/>
          <w:sz w:val="32"/>
          <w:szCs w:val="32"/>
        </w:rPr>
        <w:t>名录需要调整的，按前款规定报批、公布。</w:t>
      </w:r>
    </w:p>
    <w:p>
      <w:pPr>
        <w:pStyle w:val="Normal"/>
        <w:spacing w:lineRule="exact" w:line="600"/>
        <w:ind w:firstLineChars="200" w:startChars="0" w:start="0" w:endChars="0" w:end="0"/>
        <w:rPr>
          <w:rFonts w:ascii="仿宋" w:hAnsi="仿宋" w:eastAsia="仿宋" w:cs="仿宋" w:hint="eastAsia"/>
          <w:bCs/>
          <w:sz w:val="32"/>
          <w:szCs w:val="32"/>
        </w:rPr>
      </w:pPr>
      <w:r>
        <w:rPr>
          <w:rFonts w:ascii="仿宋" w:hAnsi="仿宋" w:cs="仿宋" w:hint="eastAsia" w:eastAsia="仿宋"/>
          <w:sz w:val="32"/>
          <w:szCs w:val="32"/>
        </w:rPr>
        <w:t>名录应当载明红色文化遗存的名称、类型、产权归属、文化内涵、历史价值、地理位置等内容。</w:t>
      </w:r>
    </w:p>
    <w:p>
      <w:pPr>
        <w:pStyle w:val="Normal"/>
        <w:spacing w:lineRule="exact" w:line="600"/>
        <w:ind w:firstLine="640" w:end="0"/>
        <w:rPr/>
      </w:pPr>
      <w:r>
        <w:rPr>
          <w:rFonts w:ascii="黑体;SimHei" w:hAnsi="黑体;SimHei" w:cs="黑体;SimHei" w:hint="eastAsia" w:eastAsia="黑体;SimHei"/>
          <w:bCs/>
          <w:sz w:val="32"/>
          <w:szCs w:val="32"/>
        </w:rPr>
        <w:t xml:space="preserve">第十四条  </w:t>
      </w:r>
      <w:r>
        <w:rPr>
          <w:rFonts w:ascii="仿宋" w:hAnsi="仿宋" w:cs="仿宋" w:hint="eastAsia" w:eastAsia="仿宋"/>
          <w:bCs/>
          <w:sz w:val="32"/>
          <w:szCs w:val="32"/>
        </w:rPr>
        <w:t>市、县级人民政府文化行政主管部门应当在名录公布之日起一年内，完成</w:t>
      </w:r>
      <w:r>
        <w:rPr>
          <w:rFonts w:ascii="仿宋" w:hAnsi="仿宋" w:cs="仿宋" w:hint="eastAsia" w:eastAsia="仿宋"/>
          <w:sz w:val="32"/>
          <w:szCs w:val="32"/>
        </w:rPr>
        <w:t>不可移动红色文化遗存</w:t>
      </w:r>
      <w:r>
        <w:rPr>
          <w:rFonts w:ascii="仿宋" w:hAnsi="仿宋" w:cs="仿宋" w:hint="eastAsia" w:eastAsia="仿宋"/>
          <w:bCs/>
          <w:sz w:val="32"/>
          <w:szCs w:val="32"/>
        </w:rPr>
        <w:t>保护标志的设置。</w:t>
      </w:r>
    </w:p>
    <w:p>
      <w:pPr>
        <w:pStyle w:val="Normal"/>
        <w:spacing w:lineRule="exact" w:line="600"/>
        <w:ind w:firstLine="640" w:end="0"/>
        <w:rPr>
          <w:rFonts w:ascii="仿宋" w:hAnsi="仿宋" w:eastAsia="仿宋" w:cs="仿宋" w:hint="eastAsia"/>
          <w:bCs/>
          <w:sz w:val="32"/>
          <w:szCs w:val="32"/>
        </w:rPr>
      </w:pPr>
      <w:r>
        <w:rPr>
          <w:rFonts w:ascii="仿宋" w:hAnsi="仿宋" w:cs="仿宋" w:hint="eastAsia" w:eastAsia="仿宋"/>
          <w:bCs/>
          <w:sz w:val="32"/>
          <w:szCs w:val="32"/>
        </w:rPr>
        <w:t>保护标志的制作标准由市人民政府文化行政主管部门统一规定。</w:t>
      </w:r>
    </w:p>
    <w:p>
      <w:pPr>
        <w:pStyle w:val="Normal"/>
        <w:spacing w:lineRule="exact" w:line="600"/>
        <w:ind w:firstLine="640" w:end="0"/>
        <w:rPr/>
      </w:pPr>
      <w:r>
        <w:rPr>
          <w:rFonts w:ascii="黑体;SimHei" w:hAnsi="黑体;SimHei" w:cs="黑体;SimHei" w:hint="eastAsia" w:eastAsia="黑体;SimHei"/>
          <w:bCs/>
          <w:sz w:val="32"/>
          <w:szCs w:val="32"/>
        </w:rPr>
        <w:t xml:space="preserve">第十五条  </w:t>
      </w:r>
      <w:r>
        <w:rPr>
          <w:rFonts w:ascii="仿宋" w:hAnsi="仿宋" w:cs="仿宋" w:hint="eastAsia" w:eastAsia="仿宋"/>
          <w:bCs/>
          <w:sz w:val="32"/>
          <w:szCs w:val="32"/>
        </w:rPr>
        <w:t>任何单位和个人不得</w:t>
      </w:r>
      <w:r>
        <w:rPr>
          <w:rFonts w:ascii="仿宋" w:hAnsi="仿宋" w:cs="仿宋" w:hint="eastAsia" w:eastAsia="仿宋"/>
          <w:sz w:val="32"/>
          <w:szCs w:val="32"/>
        </w:rPr>
        <w:t>擅自迁移、拆除不可移动红色文化遗存</w:t>
      </w:r>
      <w:r>
        <w:rPr>
          <w:rFonts w:ascii="仿宋" w:hAnsi="仿宋" w:cs="仿宋" w:hint="eastAsia" w:eastAsia="仿宋"/>
          <w:bCs/>
          <w:sz w:val="32"/>
          <w:szCs w:val="32"/>
        </w:rPr>
        <w:t>，不得污损、破坏不可移动红色文化遗存及其附属设施和保护标志。</w:t>
      </w:r>
    </w:p>
    <w:p>
      <w:pPr>
        <w:pStyle w:val="Normal"/>
        <w:spacing w:lineRule="exact" w:line="600"/>
        <w:ind w:firstLine="640" w:end="0"/>
        <w:rPr>
          <w:rFonts w:ascii="宋体;SimSun" w:hAnsi="宋体;SimSun" w:cs="宋体;SimSun"/>
          <w:bCs/>
          <w:sz w:val="32"/>
          <w:szCs w:val="32"/>
        </w:rPr>
      </w:pPr>
      <w:r>
        <w:rPr>
          <w:rFonts w:ascii="黑体;SimHei" w:hAnsi="黑体;SimHei" w:cs="黑体;SimHei" w:hint="eastAsia" w:eastAsia="黑体;SimHei"/>
          <w:bCs/>
          <w:sz w:val="32"/>
          <w:szCs w:val="32"/>
        </w:rPr>
        <w:t xml:space="preserve">第十六条  </w:t>
      </w:r>
      <w:r>
        <w:rPr>
          <w:rFonts w:ascii="仿宋" w:hAnsi="仿宋" w:cs="仿宋" w:hint="eastAsia" w:eastAsia="仿宋"/>
          <w:sz w:val="32"/>
          <w:szCs w:val="32"/>
        </w:rPr>
        <w:t>市、县级人民政府应当按照产权归属和管理需要，确定不可移动红色文化遗存的保护责任人。保护责任人应当做好日常维护和安全防护，发现问题和隐患及时向市、县级人民政府文化行政主管部门报告。</w:t>
      </w:r>
    </w:p>
    <w:p>
      <w:pPr>
        <w:pStyle w:val="Normal"/>
        <w:spacing w:lineRule="exact" w:line="600"/>
        <w:ind w:firstLine="642" w:end="0"/>
        <w:rPr>
          <w:rFonts w:ascii="仿宋" w:hAnsi="仿宋" w:eastAsia="仿宋" w:cs="仿宋" w:hint="eastAsia"/>
          <w:bCs/>
          <w:sz w:val="32"/>
          <w:szCs w:val="32"/>
        </w:rPr>
      </w:pPr>
      <w:r>
        <w:rPr>
          <w:rFonts w:ascii="黑体;SimHei" w:hAnsi="黑体;SimHei" w:cs="黑体;SimHei" w:hint="eastAsia" w:eastAsia="黑体;SimHei"/>
          <w:bCs/>
          <w:sz w:val="32"/>
          <w:szCs w:val="32"/>
        </w:rPr>
        <w:t xml:space="preserve">第十七条  </w:t>
      </w:r>
      <w:r>
        <w:rPr>
          <w:rFonts w:ascii="仿宋" w:hAnsi="仿宋" w:cs="仿宋" w:hint="eastAsia" w:eastAsia="仿宋"/>
          <w:sz w:val="32"/>
          <w:szCs w:val="32"/>
        </w:rPr>
        <w:t>市、县（市）人民政府应当根据历史价值和现实状况，合理划定不可移动红色文化遗存的保护范围，并向社会公告。</w:t>
      </w:r>
    </w:p>
    <w:p>
      <w:pPr>
        <w:pStyle w:val="Normal"/>
        <w:spacing w:lineRule="exact" w:line="600"/>
        <w:ind w:firstLineChars="200" w:startChars="0" w:start="0" w:endChars="0" w:end="0"/>
        <w:rPr>
          <w:rFonts w:ascii="宋体;SimSun" w:hAnsi="宋体;SimSun" w:cs="宋体;SimSun"/>
          <w:sz w:val="32"/>
          <w:szCs w:val="32"/>
        </w:rPr>
      </w:pPr>
      <w:r>
        <w:rPr>
          <w:rFonts w:ascii="黑体;SimHei" w:hAnsi="黑体;SimHei" w:cs="黑体;SimHei" w:hint="eastAsia" w:eastAsia="黑体;SimHei"/>
          <w:bCs/>
          <w:sz w:val="32"/>
          <w:szCs w:val="32"/>
        </w:rPr>
        <w:t xml:space="preserve">第十八条  </w:t>
      </w:r>
      <w:r>
        <w:rPr>
          <w:rFonts w:ascii="仿宋" w:hAnsi="仿宋" w:cs="仿宋" w:hint="eastAsia" w:eastAsia="仿宋"/>
          <w:bCs/>
          <w:sz w:val="32"/>
          <w:szCs w:val="32"/>
        </w:rPr>
        <w:t>不可移动</w:t>
      </w:r>
      <w:r>
        <w:rPr>
          <w:rFonts w:ascii="仿宋" w:hAnsi="仿宋" w:cs="仿宋" w:hint="eastAsia" w:eastAsia="仿宋"/>
          <w:sz w:val="32"/>
          <w:szCs w:val="32"/>
        </w:rPr>
        <w:t>红色文化遗存保护范围内，禁止开荒、取土、放牧等破坏红色文化遗存环境的行为，禁止存放易燃、易爆、易腐蚀等危及红色文化遗存安全的物品。</w:t>
      </w:r>
    </w:p>
    <w:p>
      <w:pPr>
        <w:pStyle w:val="Normal"/>
        <w:spacing w:lineRule="exact" w:line="600"/>
        <w:ind w:firstLineChars="200" w:startChars="0" w:start="0" w:endChars="0" w:end="0"/>
        <w:rPr>
          <w:rFonts w:ascii="宋体;SimSun" w:hAnsi="宋体;SimSun" w:cs="宋体;SimSun"/>
          <w:sz w:val="32"/>
          <w:szCs w:val="32"/>
        </w:rPr>
      </w:pPr>
      <w:r>
        <w:rPr>
          <w:rFonts w:ascii="黑体;SimHei" w:hAnsi="黑体;SimHei" w:cs="黑体;SimHei" w:hint="eastAsia" w:eastAsia="黑体;SimHei"/>
          <w:bCs/>
          <w:sz w:val="32"/>
          <w:szCs w:val="32"/>
        </w:rPr>
        <w:t xml:space="preserve">第十九条  </w:t>
      </w:r>
      <w:r>
        <w:rPr>
          <w:rFonts w:ascii="仿宋" w:hAnsi="仿宋" w:cs="仿宋" w:hint="eastAsia" w:eastAsia="仿宋"/>
          <w:sz w:val="32"/>
          <w:szCs w:val="32"/>
        </w:rPr>
        <w:t>不可移动红色文化遗存保护范围内，不得进行与红色文化遗存保护无关的建设工程或者爆破、钻探、挖掘等作业。因特殊情况需要进行其他建设工程或者上述作业的，必须保证不可移动红色文化遗存的安全，由相关主管部门征求市人民政府文化行政主管部门意见后办理。</w:t>
      </w:r>
    </w:p>
    <w:p>
      <w:pPr>
        <w:pStyle w:val="Normal"/>
        <w:spacing w:lineRule="exact" w:line="600"/>
        <w:ind w:firstLine="642" w:end="0"/>
        <w:rPr/>
      </w:pPr>
      <w:r>
        <w:rPr>
          <w:rFonts w:ascii="黑体;SimHei" w:hAnsi="黑体;SimHei" w:cs="黑体;SimHei" w:hint="eastAsia" w:eastAsia="黑体;SimHei"/>
          <w:bCs/>
          <w:sz w:val="32"/>
          <w:szCs w:val="32"/>
        </w:rPr>
        <w:t xml:space="preserve">第二十条  </w:t>
      </w:r>
      <w:r>
        <w:rPr>
          <w:rFonts w:ascii="仿宋" w:hAnsi="仿宋" w:cs="仿宋" w:hint="eastAsia" w:eastAsia="仿宋"/>
          <w:sz w:val="32"/>
          <w:szCs w:val="32"/>
        </w:rPr>
        <w:t>建设工程选址，应当避开不可移动红色文化遗存。因特殊情况不能避开的，应当对不可移动红色文化遗存实施原址保护。</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实施原址保护的，建设单位应当确定保护措施，保证不可移动红色文化遗存的安全和完整，不得破坏其历史风貌。</w:t>
      </w:r>
    </w:p>
    <w:p>
      <w:pPr>
        <w:pStyle w:val="Normal"/>
        <w:spacing w:lineRule="exact" w:line="600"/>
        <w:ind w:firstLineChars="200" w:startChars="0" w:start="0" w:endChars="0" w:end="0"/>
        <w:rPr/>
      </w:pPr>
      <w:r>
        <w:rPr>
          <w:rFonts w:ascii="仿宋" w:hAnsi="仿宋" w:cs="仿宋" w:hint="eastAsia" w:eastAsia="仿宋"/>
          <w:sz w:val="32"/>
          <w:szCs w:val="32"/>
        </w:rPr>
        <w:t>因公共利益需要无法实施原址保护，必须迁移异地保护的，应当报市、县（市）人民政府批准。批准迁移的，由市或者县（市）人民政府自然资源主管部门会同文化行政、住房城乡建设主管部门制定迁移方案。</w:t>
      </w:r>
    </w:p>
    <w:p>
      <w:pPr>
        <w:pStyle w:val="Normal"/>
        <w:spacing w:lineRule="exact" w:line="6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本条规定的原址保护、迁移所需费用，由建设单位列入建设工程预算。</w:t>
      </w:r>
    </w:p>
    <w:p>
      <w:pPr>
        <w:pStyle w:val="Normal"/>
        <w:spacing w:lineRule="exact" w:line="660"/>
        <w:ind w:firstLine="640" w:end="0"/>
        <w:rPr/>
      </w:pPr>
      <w:r>
        <w:rPr>
          <w:rFonts w:ascii="黑体;SimHei" w:hAnsi="黑体;SimHei" w:cs="黑体;SimHei" w:hint="eastAsia" w:eastAsia="黑体;SimHei"/>
          <w:bCs/>
          <w:sz w:val="32"/>
          <w:szCs w:val="32"/>
        </w:rPr>
        <w:t xml:space="preserve">第二十一条  </w:t>
      </w:r>
      <w:r>
        <w:rPr>
          <w:rFonts w:ascii="仿宋" w:hAnsi="仿宋" w:cs="仿宋" w:hint="eastAsia" w:eastAsia="仿宋"/>
          <w:color w:val="000000"/>
          <w:sz w:val="32"/>
          <w:szCs w:val="32"/>
        </w:rPr>
        <w:t>国有不可移动红色文化遗存由使用人负责修缮、保养。</w:t>
      </w:r>
      <w:r>
        <w:rPr>
          <w:rFonts w:ascii="仿宋" w:hAnsi="仿宋" w:cs="仿宋" w:hint="eastAsia" w:eastAsia="仿宋"/>
          <w:sz w:val="32"/>
          <w:szCs w:val="32"/>
        </w:rPr>
        <w:t>非国有不可移动红色文化遗存有损毁危险，所在地县级人民政府认为有修缮必要的，应当对所有权人给予支持。</w:t>
      </w:r>
    </w:p>
    <w:p>
      <w:pPr>
        <w:pStyle w:val="Normal"/>
        <w:spacing w:lineRule="exact" w:line="660"/>
        <w:ind w:firstLine="640" w:end="0"/>
        <w:rPr>
          <w:rFonts w:ascii="仿宋" w:hAnsi="仿宋" w:eastAsia="仿宋" w:cs="仿宋" w:hint="eastAsia"/>
          <w:sz w:val="32"/>
          <w:szCs w:val="32"/>
          <w:u w:val="single"/>
        </w:rPr>
      </w:pPr>
      <w:r>
        <w:rPr>
          <w:rFonts w:ascii="仿宋" w:hAnsi="仿宋" w:cs="仿宋" w:hint="eastAsia" w:eastAsia="仿宋"/>
          <w:sz w:val="32"/>
          <w:szCs w:val="32"/>
        </w:rPr>
        <w:t>修缮人对不可移动红色文化遗存进行修缮，应当遵循不改变原状的原则，报市或者县级人民政府文化行政主管部门批准。市、县级人民政府文化行政主管部门应当加强对修缮活动的指导和监督。</w:t>
      </w:r>
    </w:p>
    <w:p>
      <w:pPr>
        <w:pStyle w:val="Normal"/>
        <w:spacing w:lineRule="exact" w:line="660"/>
        <w:ind w:firstLineChars="200" w:startChars="0" w:start="0" w:endChars="0" w:end="0"/>
        <w:rPr>
          <w:rFonts w:ascii="宋体;SimSun" w:hAnsi="宋体;SimSun" w:cs="宋体;SimSun"/>
          <w:kern w:val="0"/>
          <w:sz w:val="32"/>
          <w:szCs w:val="32"/>
        </w:rPr>
      </w:pPr>
      <w:r>
        <w:rPr>
          <w:rFonts w:ascii="黑体;SimHei" w:hAnsi="黑体;SimHei" w:cs="黑体;SimHei" w:hint="eastAsia" w:eastAsia="黑体;SimHei"/>
          <w:bCs/>
          <w:sz w:val="32"/>
          <w:szCs w:val="32"/>
        </w:rPr>
        <w:t xml:space="preserve">第二十二条  </w:t>
      </w:r>
      <w:r>
        <w:rPr>
          <w:rFonts w:ascii="仿宋" w:hAnsi="仿宋" w:cs="仿宋" w:hint="eastAsia" w:eastAsia="仿宋"/>
          <w:kern w:val="0"/>
          <w:sz w:val="32"/>
          <w:szCs w:val="32"/>
        </w:rPr>
        <w:t>博物馆、纪念馆、</w:t>
      </w:r>
      <w:r>
        <w:rPr>
          <w:rFonts w:ascii="仿宋" w:hAnsi="仿宋" w:cs="仿宋" w:hint="eastAsia" w:eastAsia="仿宋"/>
          <w:sz w:val="32"/>
          <w:szCs w:val="32"/>
        </w:rPr>
        <w:t>陈列馆、</w:t>
      </w:r>
      <w:r>
        <w:rPr>
          <w:rFonts w:ascii="仿宋" w:hAnsi="仿宋" w:cs="仿宋" w:hint="eastAsia" w:eastAsia="仿宋"/>
          <w:kern w:val="0"/>
          <w:sz w:val="32"/>
          <w:szCs w:val="32"/>
        </w:rPr>
        <w:t>档案馆、图书馆等收藏研究机构，应当设置馆藏红色文化遗存档案，建立管理制度，</w:t>
      </w:r>
      <w:r>
        <w:rPr>
          <w:rFonts w:ascii="仿宋" w:hAnsi="仿宋" w:cs="仿宋" w:hint="eastAsia" w:eastAsia="仿宋"/>
          <w:color w:val="000000"/>
          <w:kern w:val="0"/>
          <w:sz w:val="32"/>
          <w:szCs w:val="32"/>
        </w:rPr>
        <w:t>报市或者</w:t>
      </w:r>
      <w:r>
        <w:rPr>
          <w:rFonts w:ascii="仿宋" w:hAnsi="仿宋" w:cs="仿宋" w:hint="eastAsia" w:eastAsia="仿宋"/>
          <w:kern w:val="0"/>
          <w:sz w:val="32"/>
          <w:szCs w:val="32"/>
        </w:rPr>
        <w:t>县级人民政府文化行政主管部门备案。</w:t>
      </w:r>
    </w:p>
    <w:p>
      <w:pPr>
        <w:pStyle w:val="Normal"/>
        <w:spacing w:lineRule="exact" w:line="660"/>
        <w:ind w:firstLineChars="200" w:startChars="0" w:start="0" w:endChars="0" w:end="0"/>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 xml:space="preserve">第二十三条  </w:t>
      </w:r>
      <w:r>
        <w:rPr>
          <w:rFonts w:ascii="仿宋" w:hAnsi="仿宋" w:cs="仿宋" w:hint="eastAsia" w:eastAsia="仿宋"/>
          <w:sz w:val="32"/>
          <w:szCs w:val="32"/>
        </w:rPr>
        <w:t>市、县级人民政府文化行政主管部门应当会同有关部门对红色文化遗存保护状况进行定期检查，发现问题及时督促整改。</w:t>
      </w:r>
    </w:p>
    <w:p>
      <w:pPr>
        <w:pStyle w:val="Normal"/>
        <w:spacing w:lineRule="exact" w:line="660"/>
        <w:ind w:firstLineChars="200" w:startChars="0" w:start="0" w:endChars="0" w:end="0"/>
        <w:rPr/>
      </w:pPr>
      <w:r>
        <w:rPr>
          <w:rFonts w:ascii="黑体;SimHei" w:hAnsi="黑体;SimHei" w:cs="黑体;SimHei" w:hint="eastAsia" w:eastAsia="黑体;SimHei"/>
          <w:bCs/>
          <w:sz w:val="32"/>
          <w:szCs w:val="32"/>
        </w:rPr>
        <w:t xml:space="preserve">第二十四条  </w:t>
      </w:r>
      <w:r>
        <w:rPr>
          <w:rFonts w:ascii="仿宋" w:hAnsi="仿宋" w:cs="仿宋" w:hint="eastAsia" w:eastAsia="仿宋"/>
          <w:sz w:val="32"/>
          <w:szCs w:val="32"/>
        </w:rPr>
        <w:t>发生突发事件造成或者可能造成不可移动红色文化遗存重大损失时，保护责任人应当立即采取救护措施，并及时向所在地人民政府报告。市、县级人民政府应当迅速组织抢救保护。</w:t>
      </w:r>
    </w:p>
    <w:p>
      <w:pPr>
        <w:pStyle w:val="Normal"/>
        <w:spacing w:lineRule="exact" w:line="660"/>
        <w:ind w:firstLine="642" w:end="0"/>
        <w:rPr>
          <w:rFonts w:ascii="宋体;SimSun" w:hAnsi="宋体;SimSun" w:eastAsia="仿宋" w:cs="宋体;SimSun" w:hint="eastAsia"/>
          <w:sz w:val="32"/>
          <w:szCs w:val="32"/>
        </w:rPr>
      </w:pPr>
      <w:r>
        <w:rPr>
          <w:rFonts w:eastAsia="仿宋" w:cs="宋体;SimSun" w:hint="eastAsia" w:ascii="宋体;SimSun" w:hAnsi="宋体;SimSun"/>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合理利用</w:t>
      </w:r>
    </w:p>
    <w:p>
      <w:pPr>
        <w:pStyle w:val="Normal"/>
        <w:spacing w:lineRule="exact" w:line="600"/>
        <w:jc w:val="center"/>
        <w:rPr>
          <w:rFonts w:ascii="宋体;SimSun" w:hAnsi="宋体;SimSun" w:eastAsia="黑体;SimHei" w:cs="宋体;SimSun" w:hint="eastAsia"/>
          <w:b/>
          <w:bCs/>
          <w:sz w:val="32"/>
          <w:szCs w:val="32"/>
        </w:rPr>
      </w:pPr>
      <w:r>
        <w:rPr>
          <w:rFonts w:eastAsia="黑体;SimHei" w:cs="宋体;SimSun" w:hint="eastAsia" w:ascii="宋体;SimSun" w:hAnsi="宋体;SimSun"/>
          <w:b/>
          <w:bCs/>
          <w:sz w:val="32"/>
          <w:szCs w:val="32"/>
        </w:rPr>
      </w:r>
    </w:p>
    <w:p>
      <w:pPr>
        <w:pStyle w:val="Normal"/>
        <w:spacing w:lineRule="exact" w:line="560"/>
        <w:ind w:firstLine="642" w:end="0"/>
        <w:rPr>
          <w:rFonts w:ascii="宋体;SimSun" w:hAnsi="宋体;SimSun" w:cs="宋体;SimSun"/>
          <w:b/>
          <w:bCs/>
          <w:sz w:val="32"/>
          <w:szCs w:val="32"/>
        </w:rPr>
      </w:pPr>
      <w:r>
        <w:rPr>
          <w:rFonts w:ascii="黑体;SimHei" w:hAnsi="黑体;SimHei" w:cs="黑体;SimHei" w:hint="eastAsia" w:eastAsia="黑体;SimHei"/>
          <w:bCs/>
          <w:sz w:val="32"/>
          <w:szCs w:val="32"/>
        </w:rPr>
        <w:t xml:space="preserve">第二十五条  </w:t>
      </w:r>
      <w:r>
        <w:rPr>
          <w:rFonts w:ascii="仿宋" w:hAnsi="仿宋" w:cs="仿宋" w:hint="eastAsia" w:eastAsia="仿宋"/>
          <w:sz w:val="32"/>
          <w:szCs w:val="32"/>
        </w:rPr>
        <w:t>鼓励对红色文化遗存进行合理利用。</w:t>
      </w:r>
      <w:r>
        <w:rPr>
          <w:rFonts w:ascii="仿宋" w:hAnsi="仿宋" w:cs="仿宋" w:hint="eastAsia" w:eastAsia="仿宋"/>
          <w:bCs/>
          <w:sz w:val="32"/>
          <w:szCs w:val="32"/>
        </w:rPr>
        <w:t>严禁</w:t>
      </w:r>
      <w:r>
        <w:rPr>
          <w:rFonts w:ascii="仿宋" w:hAnsi="仿宋" w:cs="仿宋" w:hint="eastAsia" w:eastAsia="仿宋"/>
          <w:sz w:val="32"/>
          <w:szCs w:val="32"/>
        </w:rPr>
        <w:t>以歪曲、贬损、丑化等方式利用红色文化遗存。</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第二十六条  </w:t>
      </w:r>
      <w:r>
        <w:rPr>
          <w:rFonts w:ascii="仿宋" w:hAnsi="仿宋" w:cs="仿宋" w:hint="eastAsia" w:eastAsia="仿宋"/>
          <w:sz w:val="32"/>
          <w:szCs w:val="32"/>
        </w:rPr>
        <w:t>市、县级人民政府及其有关部门应当加强红色文化遗存文化内涵、历史价值的挖掘和研究，编纂、出版、制作红色文化知识读本、理论书籍、影视作品等，</w:t>
      </w:r>
      <w:r>
        <w:rPr>
          <w:rFonts w:ascii="仿宋" w:hAnsi="仿宋" w:cs="仿宋" w:hint="eastAsia" w:eastAsia="仿宋"/>
          <w:bCs/>
          <w:sz w:val="32"/>
          <w:szCs w:val="32"/>
        </w:rPr>
        <w:t>推动红色文化的弘扬和传承</w:t>
      </w:r>
      <w:r>
        <w:rPr>
          <w:rFonts w:ascii="仿宋" w:hAnsi="仿宋" w:cs="仿宋" w:hint="eastAsia" w:eastAsia="仿宋"/>
          <w:sz w:val="32"/>
          <w:szCs w:val="32"/>
        </w:rPr>
        <w:t>。</w:t>
      </w:r>
    </w:p>
    <w:p>
      <w:pPr>
        <w:pStyle w:val="Normal"/>
        <w:spacing w:lineRule="exact" w:line="560"/>
        <w:ind w:firstLine="642" w:end="0"/>
        <w:rPr>
          <w:rFonts w:ascii="宋体;SimSun" w:hAnsi="宋体;SimSun" w:cs="宋体;SimSun"/>
          <w:b/>
          <w:bCs/>
          <w:sz w:val="32"/>
          <w:szCs w:val="32"/>
        </w:rPr>
      </w:pPr>
      <w:r>
        <w:rPr>
          <w:rFonts w:ascii="仿宋" w:hAnsi="仿宋" w:cs="仿宋" w:hint="eastAsia" w:eastAsia="仿宋"/>
          <w:sz w:val="32"/>
          <w:szCs w:val="32"/>
        </w:rPr>
        <w:t>鼓励社会各界开展与红色文化遗存有关的理论和应用研究。</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第二十七条  </w:t>
      </w:r>
      <w:r>
        <w:rPr>
          <w:rFonts w:ascii="仿宋" w:hAnsi="仿宋" w:cs="仿宋" w:hint="eastAsia" w:eastAsia="仿宋"/>
          <w:sz w:val="32"/>
          <w:szCs w:val="32"/>
        </w:rPr>
        <w:t>具备开放条件的红色文化遗存，应当向社会公众开放。</w:t>
      </w:r>
    </w:p>
    <w:p>
      <w:pPr>
        <w:pStyle w:val="Normal"/>
        <w:spacing w:lineRule="exact" w:line="560"/>
        <w:ind w:firstLineChars="200" w:startChars="0" w:start="0" w:endChars="0" w:end="0"/>
        <w:rPr>
          <w:rFonts w:ascii="仿宋" w:hAnsi="仿宋" w:eastAsia="仿宋" w:cs="仿宋" w:hint="eastAsia"/>
          <w:kern w:val="0"/>
          <w:sz w:val="32"/>
          <w:szCs w:val="32"/>
        </w:rPr>
      </w:pPr>
      <w:r>
        <w:rPr>
          <w:rFonts w:ascii="仿宋" w:hAnsi="仿宋" w:cs="仿宋" w:hint="eastAsia" w:eastAsia="仿宋"/>
          <w:bCs/>
          <w:kern w:val="0"/>
          <w:sz w:val="32"/>
          <w:szCs w:val="32"/>
        </w:rPr>
        <w:t>博物馆、纪念馆、陈列馆、档案馆、图书馆等收藏研究机构应当利用</w:t>
      </w:r>
      <w:r>
        <w:rPr>
          <w:rFonts w:ascii="仿宋" w:hAnsi="仿宋" w:cs="仿宋" w:hint="eastAsia" w:eastAsia="仿宋"/>
          <w:sz w:val="32"/>
          <w:szCs w:val="32"/>
        </w:rPr>
        <w:t>红色文化遗存举办专题陈列展览。陈列展览内容和解说词应当经过宣传、文化、史志研究部门审查。</w:t>
      </w:r>
    </w:p>
    <w:p>
      <w:pPr>
        <w:pStyle w:val="Normal"/>
        <w:spacing w:lineRule="exact" w:line="560"/>
        <w:ind w:firstLine="642" w:end="0"/>
        <w:rPr/>
      </w:pPr>
      <w:r>
        <w:rPr>
          <w:rFonts w:ascii="黑体;SimHei" w:hAnsi="黑体;SimHei" w:cs="黑体;SimHei" w:hint="eastAsia" w:eastAsia="黑体;SimHei"/>
          <w:bCs/>
          <w:sz w:val="32"/>
          <w:szCs w:val="32"/>
        </w:rPr>
        <w:t xml:space="preserve">第二十八条 </w:t>
      </w:r>
      <w:r>
        <w:rPr>
          <w:rFonts w:ascii="仿宋" w:hAnsi="仿宋" w:cs="仿宋" w:hint="eastAsia" w:eastAsia="仿宋"/>
          <w:bCs/>
          <w:sz w:val="32"/>
          <w:szCs w:val="32"/>
        </w:rPr>
        <w:t xml:space="preserve"> </w:t>
      </w:r>
      <w:r>
        <w:rPr>
          <w:rFonts w:ascii="仿宋" w:hAnsi="仿宋" w:cs="仿宋" w:hint="eastAsia" w:eastAsia="仿宋"/>
          <w:bCs/>
          <w:kern w:val="0"/>
          <w:sz w:val="32"/>
          <w:szCs w:val="32"/>
        </w:rPr>
        <w:t>国有博物馆、纪念馆、陈列馆、档案馆、图书馆等收藏研究机构，应当对红色文化文献资料、实物进行征集和研究。</w:t>
      </w:r>
    </w:p>
    <w:p>
      <w:pPr>
        <w:pStyle w:val="Normal"/>
        <w:spacing w:lineRule="exact" w:line="560"/>
        <w:ind w:firstLine="642" w:end="0"/>
        <w:rPr>
          <w:rFonts w:ascii="仿宋" w:hAnsi="仿宋" w:eastAsia="仿宋" w:cs="仿宋" w:hint="eastAsia"/>
          <w:b/>
          <w:bCs/>
          <w:kern w:val="0"/>
          <w:sz w:val="32"/>
          <w:szCs w:val="32"/>
        </w:rPr>
      </w:pPr>
      <w:r>
        <w:rPr>
          <w:rFonts w:ascii="仿宋" w:hAnsi="仿宋" w:cs="仿宋" w:hint="eastAsia" w:eastAsia="仿宋"/>
          <w:sz w:val="32"/>
          <w:szCs w:val="32"/>
        </w:rPr>
        <w:t>鼓励公民、法人和其他组织将收藏的红色文化文献资料、实物，捐赠或者出借给国有收藏研究</w:t>
      </w:r>
      <w:r>
        <w:rPr>
          <w:rFonts w:ascii="仿宋" w:hAnsi="仿宋" w:cs="仿宋" w:hint="eastAsia" w:eastAsia="仿宋"/>
          <w:kern w:val="0"/>
          <w:sz w:val="32"/>
          <w:szCs w:val="32"/>
        </w:rPr>
        <w:t>机构。受赠和借用机构应当尊重捐赠人或者出借人的意愿，妥善收藏、保管和展示红色文化文献资料、实物。</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第二十九条  </w:t>
      </w:r>
      <w:r>
        <w:rPr>
          <w:rFonts w:ascii="仿宋" w:hAnsi="仿宋" w:cs="仿宋" w:hint="eastAsia" w:eastAsia="仿宋"/>
          <w:sz w:val="32"/>
          <w:szCs w:val="32"/>
        </w:rPr>
        <w:t>国家机关、企事业单位和社会组织应当利用红色文化遗存开展爱国主义和革命传统教育。</w:t>
      </w:r>
    </w:p>
    <w:p>
      <w:pPr>
        <w:pStyle w:val="Normal"/>
        <w:spacing w:lineRule="exact" w:line="560"/>
        <w:ind w:firstLine="642" w:end="0"/>
        <w:rPr>
          <w:rFonts w:ascii="仿宋" w:hAnsi="仿宋" w:eastAsia="仿宋" w:cs="仿宋" w:hint="eastAsia"/>
          <w:b/>
          <w:bCs/>
          <w:sz w:val="32"/>
          <w:szCs w:val="32"/>
        </w:rPr>
      </w:pPr>
      <w:r>
        <w:rPr>
          <w:rFonts w:ascii="仿宋" w:hAnsi="仿宋" w:cs="仿宋" w:hint="eastAsia" w:eastAsia="仿宋"/>
          <w:sz w:val="32"/>
          <w:szCs w:val="32"/>
        </w:rPr>
        <w:t>教育主管部门、各类学校应当充分利用红色文化遗存，组织开展现场教学、主题教育、社会实践等活动。</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第三十条  </w:t>
      </w:r>
      <w:r>
        <w:rPr>
          <w:rFonts w:ascii="仿宋" w:hAnsi="仿宋" w:cs="仿宋" w:hint="eastAsia" w:eastAsia="仿宋"/>
          <w:sz w:val="32"/>
          <w:szCs w:val="32"/>
        </w:rPr>
        <w:t>市、县级人民政府应当将红色文化遗存的利用纳入本行政区域旅游发展规划，加强基础设施和生态建设，推广具有红色文化特色的旅游产品、旅游线路、旅游服务，发展红色旅游。</w:t>
      </w:r>
    </w:p>
    <w:p>
      <w:pPr>
        <w:pStyle w:val="Normal"/>
        <w:spacing w:lineRule="exact" w:line="560"/>
        <w:ind w:firstLine="640" w:end="0"/>
        <w:rPr>
          <w:rFonts w:ascii="宋体;SimSun" w:hAnsi="宋体;SimSun" w:cs="宋体;SimSun"/>
          <w:bCs/>
          <w:sz w:val="32"/>
          <w:szCs w:val="32"/>
        </w:rPr>
      </w:pPr>
      <w:r>
        <w:rPr>
          <w:rFonts w:ascii="黑体;SimHei" w:hAnsi="黑体;SimHei" w:cs="黑体;SimHei" w:hint="eastAsia" w:eastAsia="黑体;SimHei"/>
          <w:bCs/>
          <w:sz w:val="32"/>
          <w:szCs w:val="32"/>
        </w:rPr>
        <w:t xml:space="preserve">第三十一条  </w:t>
      </w:r>
      <w:r>
        <w:rPr>
          <w:rFonts w:ascii="仿宋" w:hAnsi="仿宋" w:cs="仿宋" w:hint="eastAsia" w:eastAsia="仿宋"/>
          <w:bCs/>
          <w:sz w:val="32"/>
          <w:szCs w:val="32"/>
        </w:rPr>
        <w:t>市、县级人民政府应当立足本地红色文化遗存，打造红色文化品牌，建设多元传播平台，开展对外交流与合作，提高红色文化的认知度和影响力。</w:t>
      </w:r>
    </w:p>
    <w:p>
      <w:pPr>
        <w:pStyle w:val="Normal"/>
        <w:spacing w:lineRule="exact" w:line="560"/>
        <w:ind w:firstLine="640" w:end="0"/>
        <w:rPr>
          <w:rFonts w:ascii="宋体;SimSun" w:hAnsi="宋体;SimSun" w:cs="宋体;SimSun"/>
          <w:bCs/>
          <w:sz w:val="32"/>
          <w:szCs w:val="32"/>
          <w:u w:val="single"/>
        </w:rPr>
      </w:pPr>
      <w:r>
        <w:rPr>
          <w:rFonts w:cs="宋体;SimSun" w:ascii="宋体;SimSun" w:hAnsi="宋体;SimSun"/>
          <w:bCs/>
          <w:sz w:val="32"/>
          <w:szCs w:val="32"/>
          <w:u w:val="single"/>
        </w:rPr>
      </w:r>
    </w:p>
    <w:p>
      <w:pPr>
        <w:pStyle w:val="Normal"/>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法律责任</w:t>
      </w:r>
    </w:p>
    <w:p>
      <w:pPr>
        <w:pStyle w:val="Normal"/>
        <w:spacing w:lineRule="exact" w:line="560"/>
        <w:rPr>
          <w:rFonts w:ascii="宋体;SimSun" w:hAnsi="宋体;SimSun" w:eastAsia="黑体;SimHei" w:cs="宋体;SimSun" w:hint="eastAsia"/>
          <w:b/>
          <w:bCs/>
          <w:sz w:val="32"/>
          <w:szCs w:val="32"/>
        </w:rPr>
      </w:pPr>
      <w:r>
        <w:rPr>
          <w:rFonts w:eastAsia="黑体;SimHei" w:cs="宋体;SimSun" w:hint="eastAsia" w:ascii="宋体;SimSun" w:hAnsi="宋体;SimSun"/>
          <w:b/>
          <w:bCs/>
          <w:sz w:val="32"/>
          <w:szCs w:val="32"/>
        </w:rPr>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第三十二条  </w:t>
      </w:r>
      <w:r>
        <w:rPr>
          <w:rStyle w:val="NormalCharacter"/>
          <w:rFonts w:ascii="仿宋" w:hAnsi="仿宋" w:cs="仿宋" w:hint="eastAsia" w:eastAsia="仿宋"/>
          <w:kern w:val="0"/>
          <w:sz w:val="32"/>
          <w:szCs w:val="32"/>
        </w:rPr>
        <w:t>违反本条例规定，有下列行为之一的，由市、县（市）人民政府文化行政主管部门</w:t>
      </w:r>
      <w:r>
        <w:rPr>
          <w:rFonts w:ascii="仿宋" w:hAnsi="仿宋" w:cs="仿宋" w:hint="eastAsia" w:eastAsia="仿宋"/>
          <w:sz w:val="32"/>
          <w:szCs w:val="32"/>
        </w:rPr>
        <w:t>按照下列规定给予处罚：</w:t>
      </w:r>
    </w:p>
    <w:p>
      <w:pPr>
        <w:pStyle w:val="Normal"/>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（一）擅自迁移、拆除不可移动红色文化遗存的，责令限期改正，并处二万元以上十万元以下罚款。</w:t>
      </w:r>
    </w:p>
    <w:p>
      <w:pPr>
        <w:pStyle w:val="Normal"/>
        <w:spacing w:lineRule="exact" w:line="560"/>
        <w:ind w:firstLineChars="200" w:startChars="0" w:start="0" w:endChars="0" w:end="0"/>
        <w:rPr/>
      </w:pPr>
      <w:r>
        <w:rPr>
          <w:rFonts w:ascii="仿宋" w:hAnsi="仿宋" w:cs="仿宋" w:hint="eastAsia" w:eastAsia="仿宋"/>
          <w:sz w:val="32"/>
          <w:szCs w:val="32"/>
        </w:rPr>
        <w:t>（二）污损、</w:t>
      </w:r>
      <w:r>
        <w:rPr>
          <w:rFonts w:ascii="仿宋" w:hAnsi="仿宋" w:cs="仿宋" w:hint="eastAsia" w:eastAsia="仿宋"/>
          <w:kern w:val="0"/>
          <w:sz w:val="32"/>
          <w:szCs w:val="32"/>
        </w:rPr>
        <w:t>破坏</w:t>
      </w:r>
      <w:r>
        <w:rPr>
          <w:rFonts w:ascii="仿宋" w:hAnsi="仿宋" w:cs="仿宋" w:hint="eastAsia" w:eastAsia="仿宋"/>
          <w:sz w:val="32"/>
          <w:szCs w:val="32"/>
        </w:rPr>
        <w:t>不可移动红色文化遗存的，</w:t>
      </w:r>
      <w:r>
        <w:rPr>
          <w:rStyle w:val="NormalCharacter"/>
          <w:rFonts w:ascii="仿宋" w:hAnsi="仿宋" w:cs="仿宋" w:hint="eastAsia" w:eastAsia="仿宋"/>
          <w:kern w:val="0"/>
          <w:sz w:val="32"/>
          <w:szCs w:val="32"/>
        </w:rPr>
        <w:t>予以警告，责令限期改正；拒不改正或者</w:t>
      </w:r>
      <w:r>
        <w:rPr>
          <w:rFonts w:ascii="仿宋" w:hAnsi="仿宋" w:cs="仿宋" w:hint="eastAsia" w:eastAsia="仿宋"/>
          <w:sz w:val="32"/>
          <w:szCs w:val="32"/>
        </w:rPr>
        <w:t>造成严重后果的，处二千元以上二万元以下罚款。</w:t>
      </w:r>
    </w:p>
    <w:p>
      <w:pPr>
        <w:pStyle w:val="Normal"/>
        <w:spacing w:lineRule="exact" w:line="560"/>
        <w:ind w:firstLineChars="200" w:startChars="0" w:start="0" w:endChars="0" w:end="0"/>
        <w:rPr>
          <w:rFonts w:ascii="黑体;SimHei" w:hAnsi="黑体;SimHei" w:eastAsia="黑体;SimHei" w:cs="黑体;SimHei" w:hint="eastAsia"/>
          <w:bCs/>
          <w:sz w:val="32"/>
          <w:szCs w:val="32"/>
        </w:rPr>
      </w:pPr>
      <w:r>
        <w:rPr>
          <w:rFonts w:ascii="仿宋" w:hAnsi="仿宋" w:cs="仿宋" w:hint="eastAsia" w:eastAsia="仿宋"/>
          <w:kern w:val="0"/>
          <w:sz w:val="32"/>
          <w:szCs w:val="32"/>
        </w:rPr>
        <w:t>（三）污损、破坏</w:t>
      </w:r>
      <w:r>
        <w:rPr>
          <w:rFonts w:ascii="仿宋" w:hAnsi="仿宋" w:cs="仿宋" w:hint="eastAsia" w:eastAsia="仿宋"/>
          <w:sz w:val="32"/>
          <w:szCs w:val="32"/>
        </w:rPr>
        <w:t>不可移动红色文化遗存附属设施、保护标志的，</w:t>
      </w:r>
      <w:r>
        <w:rPr>
          <w:rStyle w:val="NormalCharacter"/>
          <w:rFonts w:ascii="仿宋" w:hAnsi="仿宋" w:cs="仿宋" w:hint="eastAsia" w:eastAsia="仿宋"/>
          <w:kern w:val="0"/>
          <w:sz w:val="32"/>
          <w:szCs w:val="32"/>
        </w:rPr>
        <w:t>予以警告，责令限期改正；拒不改正或者</w:t>
      </w:r>
      <w:r>
        <w:rPr>
          <w:rFonts w:ascii="仿宋" w:hAnsi="仿宋" w:cs="仿宋" w:hint="eastAsia" w:eastAsia="仿宋"/>
          <w:sz w:val="32"/>
          <w:szCs w:val="32"/>
        </w:rPr>
        <w:t>造成严重后果的，处五百元以上五千元以下罚款。</w:t>
      </w:r>
    </w:p>
    <w:p>
      <w:pPr>
        <w:pStyle w:val="Normal"/>
        <w:spacing w:lineRule="exact" w:line="560"/>
        <w:ind w:firstLine="640" w:end="0"/>
        <w:rPr/>
      </w:pPr>
      <w:r>
        <w:rPr>
          <w:rFonts w:ascii="黑体;SimHei" w:hAnsi="黑体;SimHei" w:cs="黑体;SimHei" w:hint="eastAsia" w:eastAsia="黑体;SimHei"/>
          <w:bCs/>
          <w:sz w:val="32"/>
          <w:szCs w:val="32"/>
        </w:rPr>
        <w:t xml:space="preserve">第三十三条  </w:t>
      </w:r>
      <w:r>
        <w:rPr>
          <w:rStyle w:val="NormalCharacter"/>
          <w:rFonts w:ascii="仿宋" w:hAnsi="仿宋" w:cs="仿宋" w:hint="eastAsia" w:eastAsia="仿宋"/>
          <w:kern w:val="0"/>
          <w:sz w:val="32"/>
          <w:szCs w:val="32"/>
        </w:rPr>
        <w:t>违反本条例规定，</w:t>
      </w:r>
      <w:r>
        <w:rPr>
          <w:rFonts w:ascii="仿宋" w:hAnsi="仿宋" w:cs="仿宋" w:hint="eastAsia" w:eastAsia="仿宋"/>
          <w:sz w:val="32"/>
          <w:szCs w:val="32"/>
        </w:rPr>
        <w:t>在不可移动红色文化遗存保护范围内开荒、取土、放牧等破坏红色文化遗存环境的，</w:t>
      </w:r>
      <w:r>
        <w:rPr>
          <w:rStyle w:val="NormalCharacter"/>
          <w:rFonts w:ascii="仿宋" w:hAnsi="仿宋" w:cs="仿宋" w:hint="eastAsia" w:eastAsia="仿宋"/>
          <w:kern w:val="0"/>
          <w:sz w:val="32"/>
          <w:szCs w:val="32"/>
        </w:rPr>
        <w:t>由市、县（市）人民政府文化行政主管部门予以警告，责令限期改正；拒不改正或者</w:t>
      </w:r>
      <w:r>
        <w:rPr>
          <w:rFonts w:ascii="仿宋" w:hAnsi="仿宋" w:cs="仿宋" w:hint="eastAsia" w:eastAsia="仿宋"/>
          <w:sz w:val="32"/>
          <w:szCs w:val="32"/>
        </w:rPr>
        <w:t>造成严重后果的，处二千元以上一万元以下罚款。</w:t>
      </w:r>
    </w:p>
    <w:p>
      <w:pPr>
        <w:pStyle w:val="Normal"/>
        <w:spacing w:lineRule="exact" w:line="560"/>
        <w:ind w:firstLine="642" w:end="0"/>
        <w:rPr>
          <w:rFonts w:ascii="宋体;SimSun" w:hAnsi="宋体;SimSun" w:cs="宋体;SimSun"/>
          <w:color w:val="FF0000"/>
          <w:sz w:val="32"/>
          <w:szCs w:val="32"/>
        </w:rPr>
      </w:pPr>
      <w:r>
        <w:rPr>
          <w:rStyle w:val="NormalCharacter"/>
          <w:rFonts w:ascii="仿宋" w:hAnsi="仿宋" w:cs="仿宋" w:hint="eastAsia" w:eastAsia="仿宋"/>
          <w:kern w:val="0"/>
          <w:sz w:val="32"/>
          <w:szCs w:val="32"/>
        </w:rPr>
        <w:t>违反本条例规定，</w:t>
      </w:r>
      <w:r>
        <w:rPr>
          <w:rFonts w:ascii="仿宋" w:hAnsi="仿宋" w:cs="仿宋" w:hint="eastAsia" w:eastAsia="仿宋"/>
          <w:sz w:val="32"/>
          <w:szCs w:val="32"/>
        </w:rPr>
        <w:t>在不可移动红色文化遗存保护范围内存放易燃、易爆、易腐蚀等危及红色文化遗存安全物品的，由公安机关依照有关法律、法规予以处罚。</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第三十四条 </w:t>
      </w:r>
      <w:r>
        <w:rPr>
          <w:rFonts w:ascii="仿宋" w:hAnsi="仿宋" w:cs="仿宋" w:hint="eastAsia" w:eastAsia="仿宋"/>
          <w:bCs/>
          <w:sz w:val="32"/>
          <w:szCs w:val="32"/>
        </w:rPr>
        <w:t xml:space="preserve"> </w:t>
      </w:r>
      <w:r>
        <w:rPr>
          <w:rFonts w:ascii="仿宋" w:hAnsi="仿宋" w:cs="仿宋" w:hint="eastAsia" w:eastAsia="仿宋"/>
          <w:sz w:val="32"/>
          <w:szCs w:val="32"/>
        </w:rPr>
        <w:t>违反本条例规定，擅自在不可移动红色文化遗存保护范围内进行与红色文化遗存保护无关的建设工程或者爆破、钻探、挖掘等作业的，由相关主管部门依照有关法律、法规予以处罚；造成不可移动红色文化遗存毁坏的，由市、县（市）人民政府文化行政主管部门责令限期改正，并处二万元以上五万元以下罚款。</w:t>
      </w:r>
    </w:p>
    <w:p>
      <w:pPr>
        <w:pStyle w:val="Normal"/>
        <w:spacing w:lineRule="exact" w:line="560"/>
        <w:ind w:firstLine="640" w:end="0"/>
        <w:rPr>
          <w:rFonts w:ascii="宋体;SimSun" w:hAnsi="宋体;SimSun" w:cs="宋体;SimSun"/>
          <w:sz w:val="32"/>
          <w:szCs w:val="32"/>
        </w:rPr>
      </w:pPr>
      <w:r>
        <w:rPr>
          <w:rFonts w:ascii="黑体;SimHei" w:hAnsi="黑体;SimHei" w:cs="黑体;SimHei" w:hint="eastAsia" w:eastAsia="黑体;SimHei"/>
          <w:bCs/>
          <w:sz w:val="32"/>
          <w:szCs w:val="32"/>
        </w:rPr>
        <w:t xml:space="preserve">第三十五条  </w:t>
      </w:r>
      <w:r>
        <w:rPr>
          <w:rStyle w:val="NormalCharacter"/>
          <w:rFonts w:ascii="仿宋" w:hAnsi="仿宋" w:cs="仿宋" w:hint="eastAsia" w:eastAsia="仿宋"/>
          <w:kern w:val="0"/>
          <w:sz w:val="32"/>
          <w:szCs w:val="32"/>
        </w:rPr>
        <w:t>违反本条例规定，</w:t>
      </w:r>
      <w:r>
        <w:rPr>
          <w:rFonts w:ascii="仿宋" w:hAnsi="仿宋" w:cs="仿宋" w:hint="eastAsia" w:eastAsia="仿宋"/>
          <w:sz w:val="32"/>
          <w:szCs w:val="32"/>
        </w:rPr>
        <w:t>擅自修缮不可移动红色文化遗存明显改变原状的，</w:t>
      </w:r>
      <w:r>
        <w:rPr>
          <w:rStyle w:val="NormalCharacter"/>
          <w:rFonts w:ascii="仿宋" w:hAnsi="仿宋" w:cs="仿宋" w:hint="eastAsia" w:eastAsia="仿宋"/>
          <w:kern w:val="0"/>
          <w:sz w:val="32"/>
          <w:szCs w:val="32"/>
        </w:rPr>
        <w:t>由市、县（市）人民政府文化行政主管部门予以警告，责令限期改正；拒不改正或者</w:t>
      </w:r>
      <w:r>
        <w:rPr>
          <w:rFonts w:ascii="仿宋" w:hAnsi="仿宋" w:cs="仿宋" w:hint="eastAsia" w:eastAsia="仿宋"/>
          <w:sz w:val="32"/>
          <w:szCs w:val="32"/>
        </w:rPr>
        <w:t>造成严重后果的，处五千元以上二万元以下罚款。</w:t>
      </w:r>
    </w:p>
    <w:p>
      <w:pPr>
        <w:pStyle w:val="Normal"/>
        <w:spacing w:lineRule="exact" w:line="560"/>
        <w:ind w:firstLine="642" w:end="0"/>
        <w:rPr/>
      </w:pPr>
      <w:r>
        <w:rPr>
          <w:rFonts w:ascii="黑体;SimHei" w:hAnsi="黑体;SimHei" w:cs="黑体;SimHei" w:hint="eastAsia" w:eastAsia="黑体;SimHei"/>
          <w:bCs/>
          <w:sz w:val="32"/>
          <w:szCs w:val="32"/>
        </w:rPr>
        <w:t xml:space="preserve">第三十六条  </w:t>
      </w:r>
      <w:r>
        <w:rPr>
          <w:rStyle w:val="NormalCharacter"/>
          <w:rFonts w:ascii="仿宋" w:hAnsi="仿宋" w:cs="仿宋" w:hint="eastAsia" w:eastAsia="仿宋"/>
          <w:kern w:val="0"/>
          <w:sz w:val="32"/>
          <w:szCs w:val="32"/>
        </w:rPr>
        <w:t>违反本条例规定，</w:t>
      </w:r>
      <w:r>
        <w:rPr>
          <w:rFonts w:ascii="仿宋" w:hAnsi="仿宋" w:cs="仿宋" w:hint="eastAsia" w:eastAsia="仿宋"/>
          <w:sz w:val="32"/>
          <w:szCs w:val="32"/>
        </w:rPr>
        <w:t>以歪曲、贬损、丑化等方式利用红色文化遗存的，由市、县</w:t>
      </w:r>
      <w:r>
        <w:rPr>
          <w:rStyle w:val="NormalCharacter"/>
          <w:rFonts w:ascii="仿宋" w:hAnsi="仿宋" w:cs="仿宋" w:hint="eastAsia" w:eastAsia="仿宋"/>
          <w:kern w:val="0"/>
          <w:sz w:val="32"/>
          <w:szCs w:val="32"/>
        </w:rPr>
        <w:t>（市）</w:t>
      </w:r>
      <w:r>
        <w:rPr>
          <w:rFonts w:ascii="仿宋" w:hAnsi="仿宋" w:cs="仿宋" w:hint="eastAsia" w:eastAsia="仿宋"/>
          <w:sz w:val="32"/>
          <w:szCs w:val="32"/>
        </w:rPr>
        <w:t>人民政府文化行政主管部门予</w:t>
      </w:r>
      <w:r>
        <w:rPr>
          <w:rStyle w:val="NormalCharacter"/>
          <w:rFonts w:ascii="仿宋" w:hAnsi="仿宋" w:cs="仿宋" w:hint="eastAsia" w:eastAsia="仿宋"/>
          <w:kern w:val="0"/>
          <w:sz w:val="32"/>
          <w:szCs w:val="32"/>
        </w:rPr>
        <w:t>以</w:t>
      </w:r>
      <w:r>
        <w:rPr>
          <w:rFonts w:ascii="仿宋" w:hAnsi="仿宋" w:cs="仿宋" w:hint="eastAsia" w:eastAsia="仿宋"/>
          <w:sz w:val="32"/>
          <w:szCs w:val="32"/>
        </w:rPr>
        <w:t>警告，责令停止违法行为，限期消除影响；拒不改正或者造成严重后果的，对单位处二万元以上五万元以下罚款，对个人处五千元以上二万元以下罚款。</w:t>
      </w:r>
    </w:p>
    <w:p>
      <w:pPr>
        <w:pStyle w:val="Normal"/>
        <w:spacing w:lineRule="exact" w:line="560"/>
        <w:jc w:val="center"/>
        <w:rPr>
          <w:rFonts w:ascii="宋体;SimSun" w:hAnsi="宋体;SimSun" w:eastAsia="仿宋" w:cs="宋体;SimSun" w:hint="eastAsia"/>
          <w:b/>
          <w:bCs/>
          <w:sz w:val="32"/>
          <w:szCs w:val="32"/>
        </w:rPr>
      </w:pPr>
      <w:r>
        <w:rPr>
          <w:rFonts w:eastAsia="仿宋" w:cs="宋体;SimSun" w:hint="eastAsia" w:ascii="宋体;SimSun" w:hAnsi="宋体;SimSun"/>
          <w:b/>
          <w:bCs/>
          <w:sz w:val="32"/>
          <w:szCs w:val="32"/>
        </w:rPr>
      </w:r>
    </w:p>
    <w:p>
      <w:pPr>
        <w:pStyle w:val="Normal"/>
        <w:spacing w:lineRule="exact" w:line="560"/>
        <w:jc w:val="center"/>
        <w:rPr>
          <w:rFonts w:ascii="宋体;SimSun" w:hAnsi="宋体;SimSun" w:cs="宋体;SimSun"/>
          <w:b/>
          <w:bCs/>
          <w:sz w:val="32"/>
          <w:szCs w:val="32"/>
        </w:rPr>
      </w:pPr>
      <w:r>
        <w:rPr>
          <w:rFonts w:ascii="黑体;SimHei" w:hAnsi="黑体;SimHei" w:cs="黑体;SimHei" w:hint="eastAsia" w:eastAsia="黑体;SimHei"/>
          <w:sz w:val="32"/>
          <w:szCs w:val="32"/>
        </w:rPr>
        <w:t>第五章  附  则</w:t>
      </w:r>
    </w:p>
    <w:p>
      <w:pPr>
        <w:pStyle w:val="Normal"/>
        <w:spacing w:lineRule="exact" w:line="560"/>
        <w:jc w:val="center"/>
        <w:rPr>
          <w:rFonts w:ascii="宋体;SimSun" w:hAnsi="宋体;SimSun" w:cs="宋体;SimSun"/>
          <w:b/>
          <w:bCs/>
          <w:sz w:val="32"/>
          <w:szCs w:val="32"/>
          <w:u w:val="single"/>
        </w:rPr>
      </w:pPr>
      <w:r>
        <w:rPr>
          <w:rFonts w:cs="宋体;SimSun" w:ascii="宋体;SimSun" w:hAnsi="宋体;SimSun"/>
          <w:b/>
          <w:bCs/>
          <w:sz w:val="32"/>
          <w:szCs w:val="32"/>
          <w:u w:val="single"/>
        </w:rPr>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 xml:space="preserve">第三十七条  </w:t>
      </w:r>
      <w:r>
        <w:rPr>
          <w:rFonts w:ascii="仿宋" w:hAnsi="仿宋" w:cs="仿宋" w:hint="eastAsia" w:eastAsia="仿宋"/>
          <w:bCs/>
          <w:sz w:val="32"/>
          <w:szCs w:val="32"/>
        </w:rPr>
        <w:t>本条例自</w:t>
      </w:r>
      <w:r>
        <w:rPr>
          <w:rFonts w:eastAsia="仿宋" w:cs="仿宋" w:hint="eastAsia" w:ascii="仿宋" w:hAnsi="仿宋"/>
          <w:bCs/>
          <w:sz w:val="32"/>
          <w:szCs w:val="32"/>
        </w:rPr>
        <w:t>2021</w:t>
      </w:r>
      <w:r>
        <w:rPr>
          <w:rFonts w:ascii="仿宋" w:hAnsi="仿宋" w:cs="仿宋" w:hint="eastAsia" w:eastAsia="仿宋"/>
          <w:bCs/>
          <w:sz w:val="32"/>
          <w:szCs w:val="32"/>
        </w:rPr>
        <w:t>年</w:t>
      </w:r>
      <w:r>
        <w:rPr>
          <w:rFonts w:eastAsia="仿宋" w:cs="仿宋" w:hint="eastAsia" w:ascii="仿宋" w:hAnsi="仿宋"/>
          <w:bCs/>
          <w:sz w:val="32"/>
          <w:szCs w:val="32"/>
        </w:rPr>
        <w:t>3</w:t>
      </w:r>
      <w:r>
        <w:rPr>
          <w:rFonts w:ascii="仿宋" w:hAnsi="仿宋" w:cs="仿宋" w:hint="eastAsia" w:eastAsia="仿宋"/>
          <w:bCs/>
          <w:sz w:val="32"/>
          <w:szCs w:val="32"/>
        </w:rPr>
        <w:t>月</w:t>
      </w:r>
      <w:r>
        <w:rPr>
          <w:rFonts w:eastAsia="仿宋" w:cs="仿宋" w:hint="eastAsia" w:ascii="仿宋" w:hAnsi="仿宋"/>
          <w:bCs/>
          <w:sz w:val="32"/>
          <w:szCs w:val="32"/>
        </w:rPr>
        <w:t>1</w:t>
      </w:r>
      <w:r>
        <w:rPr>
          <w:rFonts w:ascii="仿宋" w:hAnsi="仿宋" w:cs="仿宋" w:hint="eastAsia" w:eastAsia="仿宋"/>
          <w:bCs/>
          <w:sz w:val="32"/>
          <w:szCs w:val="32"/>
        </w:rPr>
        <w:t>日起施行。</w:t>
      </w:r>
    </w:p>
    <w:p>
      <w:pPr>
        <w:pStyle w:val="Normal"/>
        <w:spacing w:lineRule="exact" w:line="480"/>
        <w:rPr/>
      </w:pPr>
      <w:r>
        <w:rPr/>
      </w:r>
    </w:p>
    <w:p>
      <w:pPr>
        <w:pStyle w:val="Normal"/>
        <w:rPr>
          <w:sz w:val="32"/>
          <w:szCs w:val="32"/>
        </w:rPr>
      </w:pPr>
      <w:r>
        <w:rPr>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88" w:right="1588" w:gutter="0" w:header="0" w:top="2098" w:footer="850" w:bottom="2098"/>
      <w:pgNumType w:fmt="decimal"/>
      <w:formProt w:val="false"/>
      <w:textDirection w:val="lrTb"/>
      <w:docGrid w:type="linesAndChars" w:linePitch="287" w:charSpace="42949648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Style16">
    <w:name w:val="批注文字"/>
    <w:basedOn w:val="Normal"/>
    <w:qFormat/>
    <w:pPr>
      <w:jc w:val="star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2020-12-29T14:06:00Z</dcterms:created>
  <dc:creator>USER</dc:creator>
  <dc:description/>
  <dc:language>en-US</dc:language>
  <cp:lastModifiedBy>Administrator</cp:lastModifiedBy>
  <dcterms:modified xsi:type="dcterms:W3CDTF">2020-12-29T14:06:00Z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