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pacing w:lineRule="exact" w:line="570"/>
        <w:jc w:val="center"/>
        <w:textAlignment w:val="auto"/>
        <w:rPr>
          <w:rFonts w:ascii="宋体" w:hAnsi="宋体" w:cs="宋体" w:hint="eastAsia"/>
          <w:b w:val="false"/>
          <w:bCs/>
          <w:color w:val="000000"/>
          <w:sz w:val="32"/>
          <w:szCs w:val="32"/>
        </w:rPr>
      </w:pPr>
      <w:r>
        <w:rPr>
          <w:rFonts w:cs="宋体" w:hint="eastAsia" w:ascii="宋体" w:hAnsi="宋体"/>
          <w:b w:val="false"/>
          <w:bCs/>
          <w:color w:val="000000"/>
          <w:sz w:val="32"/>
          <w:szCs w:val="32"/>
        </w:rPr>
      </w:r>
    </w:p>
    <w:p>
      <w:pPr>
        <w:pStyle w:val="Normal"/>
        <w:keepNext w:val="false"/>
        <w:keepLines w:val="false"/>
        <w:pageBreakBefore w:val="false"/>
        <w:widowControl w:val="false"/>
        <w:kinsoku w:val="true"/>
        <w:overflowPunct w:val="true"/>
        <w:autoSpaceDE w:val="true"/>
        <w:bidi w:val="0"/>
        <w:spacing w:lineRule="exact" w:line="570"/>
        <w:jc w:val="center"/>
        <w:textAlignment w:val="auto"/>
        <w:rPr>
          <w:rFonts w:ascii="宋体" w:hAnsi="宋体" w:cs="宋体" w:hint="eastAsia"/>
          <w:b w:val="false"/>
          <w:bCs/>
          <w:color w:val="000000"/>
          <w:sz w:val="32"/>
          <w:szCs w:val="32"/>
        </w:rPr>
      </w:pPr>
      <w:r>
        <w:rPr>
          <w:rFonts w:cs="宋体" w:hint="eastAsia" w:ascii="宋体" w:hAnsi="宋体"/>
          <w:b w:val="false"/>
          <w:bCs/>
          <w:color w:val="000000"/>
          <w:sz w:val="32"/>
          <w:szCs w:val="32"/>
        </w:rPr>
      </w:r>
    </w:p>
    <w:p>
      <w:pPr>
        <w:pStyle w:val="Normal"/>
        <w:keepNext w:val="false"/>
        <w:keepLines w:val="false"/>
        <w:pageBreakBefore w:val="false"/>
        <w:widowControl w:val="false"/>
        <w:kinsoku w:val="true"/>
        <w:overflowPunct w:val="true"/>
        <w:autoSpaceDE w:val="true"/>
        <w:bidi w:val="0"/>
        <w:spacing w:lineRule="exact" w:line="570"/>
        <w:jc w:val="center"/>
        <w:textAlignment w:val="auto"/>
        <w:rPr>
          <w:rFonts w:ascii="宋体" w:hAnsi="宋体" w:cs="宋体" w:hint="eastAsia"/>
          <w:b w:val="false"/>
          <w:bCs/>
          <w:color w:val="000000"/>
          <w:sz w:val="44"/>
        </w:rPr>
      </w:pPr>
      <w:r>
        <w:rPr>
          <w:rFonts w:ascii="宋体" w:hAnsi="宋体" w:cs="宋体" w:hint="eastAsia"/>
          <w:b w:val="false"/>
          <w:bCs/>
          <w:color w:val="000000"/>
          <w:sz w:val="44"/>
        </w:rPr>
        <w:t>辽宁省河道管理条例</w:t>
      </w:r>
    </w:p>
    <w:p>
      <w:pPr>
        <w:pStyle w:val="Normal"/>
        <w:keepNext w:val="false"/>
        <w:keepLines w:val="false"/>
        <w:pageBreakBefore w:val="false"/>
        <w:widowControl w:val="false"/>
        <w:kinsoku w:val="true"/>
        <w:overflowPunct w:val="true"/>
        <w:autoSpaceDE w:val="true"/>
        <w:bidi w:val="0"/>
        <w:spacing w:lineRule="exact" w:line="570"/>
        <w:jc w:val="center"/>
        <w:textAlignment w:val="auto"/>
        <w:rPr>
          <w:rFonts w:ascii="宋体" w:hAnsi="宋体" w:cs="宋体" w:hint="eastAsia"/>
          <w:b w:val="false"/>
          <w:bCs/>
          <w:color w:val="000000"/>
          <w:sz w:val="32"/>
          <w:szCs w:val="32"/>
        </w:rPr>
      </w:pPr>
      <w:r>
        <w:rPr>
          <w:rFonts w:cs="宋体" w:hint="eastAsia" w:ascii="宋体" w:hAnsi="宋体"/>
          <w:b w:val="false"/>
          <w:bCs/>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70"/>
        <w:ind w:firstLineChars="0" w:firstLine="0" w:startChars="0" w:start="0" w:endChars="0" w:end="0"/>
        <w:jc w:val="both"/>
        <w:textAlignment w:val="auto"/>
        <w:rPr>
          <w:rFonts w:ascii="楷体" w:hAnsi="楷体" w:eastAsia="楷体" w:cs="楷体" w:hint="eastAsia"/>
          <w:color w:val="000000"/>
          <w:sz w:val="32"/>
          <w:szCs w:val="32"/>
        </w:rPr>
      </w:pPr>
      <w:r>
        <w:rPr>
          <w:rFonts w:ascii="楷体" w:hAnsi="楷体" w:cs="楷体" w:hint="eastAsia" w:eastAsia="楷体"/>
          <w:color w:val="000000"/>
          <w:sz w:val="32"/>
          <w:szCs w:val="32"/>
        </w:rPr>
        <w:t>（</w:t>
      </w:r>
      <w:r>
        <w:rPr>
          <w:rFonts w:eastAsia="楷体" w:cs="楷体" w:hint="eastAsia" w:ascii="楷体" w:hAnsi="楷体"/>
          <w:color w:val="000000"/>
          <w:sz w:val="32"/>
          <w:szCs w:val="32"/>
        </w:rPr>
        <w:t>2012</w:t>
      </w:r>
      <w:r>
        <w:rPr>
          <w:rFonts w:ascii="楷体" w:hAnsi="楷体" w:cs="楷体" w:hint="eastAsia" w:eastAsia="楷体"/>
          <w:color w:val="000000"/>
          <w:sz w:val="32"/>
          <w:szCs w:val="32"/>
        </w:rPr>
        <w:t>年</w:t>
      </w:r>
      <w:r>
        <w:rPr>
          <w:rFonts w:eastAsia="楷体" w:cs="楷体" w:hint="eastAsia" w:ascii="楷体" w:hAnsi="楷体"/>
          <w:color w:val="000000"/>
          <w:sz w:val="32"/>
          <w:szCs w:val="32"/>
        </w:rPr>
        <w:t>11</w:t>
      </w:r>
      <w:r>
        <w:rPr>
          <w:rFonts w:ascii="楷体" w:hAnsi="楷体" w:cs="楷体" w:hint="eastAsia" w:eastAsia="楷体"/>
          <w:color w:val="000000"/>
          <w:sz w:val="32"/>
          <w:szCs w:val="32"/>
        </w:rPr>
        <w:t>月</w:t>
      </w:r>
      <w:r>
        <w:rPr>
          <w:rFonts w:eastAsia="楷体" w:cs="楷体" w:hint="eastAsia" w:ascii="楷体" w:hAnsi="楷体"/>
          <w:color w:val="000000"/>
          <w:sz w:val="32"/>
          <w:szCs w:val="32"/>
        </w:rPr>
        <w:t>29</w:t>
      </w:r>
      <w:r>
        <w:rPr>
          <w:rFonts w:ascii="楷体" w:hAnsi="楷体" w:cs="楷体" w:hint="eastAsia" w:eastAsia="楷体"/>
          <w:color w:val="000000"/>
          <w:sz w:val="32"/>
          <w:szCs w:val="32"/>
        </w:rPr>
        <w:t>日辽宁省第十一届人民代表大会常务委员会第三十三次会议通过  根据</w:t>
      </w:r>
      <w:r>
        <w:rPr>
          <w:rFonts w:eastAsia="楷体" w:cs="楷体" w:hint="eastAsia" w:ascii="楷体" w:hAnsi="楷体"/>
          <w:color w:val="000000"/>
          <w:sz w:val="32"/>
          <w:szCs w:val="32"/>
        </w:rPr>
        <w:t>2017</w:t>
      </w:r>
      <w:r>
        <w:rPr>
          <w:rFonts w:ascii="楷体" w:hAnsi="楷体" w:cs="楷体" w:hint="eastAsia" w:eastAsia="楷体"/>
          <w:color w:val="000000"/>
          <w:sz w:val="32"/>
          <w:szCs w:val="32"/>
        </w:rPr>
        <w:t>年</w:t>
      </w:r>
      <w:r>
        <w:rPr>
          <w:rFonts w:eastAsia="楷体" w:cs="楷体" w:hint="eastAsia" w:ascii="楷体" w:hAnsi="楷体"/>
          <w:color w:val="000000"/>
          <w:sz w:val="32"/>
          <w:szCs w:val="32"/>
        </w:rPr>
        <w:t>7</w:t>
      </w:r>
      <w:r>
        <w:rPr>
          <w:rFonts w:ascii="楷体" w:hAnsi="楷体" w:cs="楷体" w:hint="eastAsia" w:eastAsia="楷体"/>
          <w:color w:val="000000"/>
          <w:sz w:val="32"/>
          <w:szCs w:val="32"/>
        </w:rPr>
        <w:t>月</w:t>
      </w:r>
      <w:r>
        <w:rPr>
          <w:rFonts w:eastAsia="楷体" w:cs="楷体" w:hint="eastAsia" w:ascii="楷体" w:hAnsi="楷体"/>
          <w:color w:val="000000"/>
          <w:sz w:val="32"/>
          <w:szCs w:val="32"/>
        </w:rPr>
        <w:t>27</w:t>
      </w:r>
      <w:r>
        <w:rPr>
          <w:rFonts w:ascii="楷体" w:hAnsi="楷体" w:cs="楷体" w:hint="eastAsia" w:eastAsia="楷体"/>
          <w:color w:val="000000"/>
          <w:sz w:val="32"/>
          <w:szCs w:val="32"/>
        </w:rPr>
        <w:t>日辽宁省第十二届人民代表大会常务委员会第三十五次会议《</w:t>
      </w:r>
      <w:r>
        <w:rPr>
          <w:rFonts w:ascii="楷体" w:hAnsi="楷体" w:cs="楷体" w:hint="eastAsia" w:eastAsia="楷体"/>
          <w:bCs/>
          <w:color w:val="000000"/>
          <w:sz w:val="32"/>
          <w:szCs w:val="32"/>
        </w:rPr>
        <w:t>关于修改</w:t>
      </w:r>
      <w:r>
        <w:rPr>
          <w:rFonts w:ascii="仿宋" w:hAnsi="仿宋" w:cs="仿宋" w:hint="eastAsia" w:eastAsia="仿宋"/>
          <w:color w:val="000000"/>
          <w:sz w:val="32"/>
          <w:szCs w:val="32"/>
        </w:rPr>
        <w:t>〈</w:t>
      </w:r>
      <w:r>
        <w:rPr>
          <w:rFonts w:ascii="楷体" w:hAnsi="楷体" w:cs="楷体" w:hint="eastAsia" w:eastAsia="楷体"/>
          <w:color w:val="000000"/>
          <w:sz w:val="32"/>
          <w:szCs w:val="32"/>
        </w:rPr>
        <w:t>辽宁省机动车污染防治条例</w:t>
      </w:r>
      <w:r>
        <w:rPr>
          <w:rFonts w:ascii="仿宋" w:hAnsi="仿宋" w:cs="仿宋" w:hint="eastAsia" w:eastAsia="仿宋"/>
          <w:color w:val="000000"/>
          <w:sz w:val="32"/>
          <w:szCs w:val="32"/>
        </w:rPr>
        <w:t>〉</w:t>
      </w:r>
      <w:r>
        <w:rPr>
          <w:rFonts w:ascii="楷体" w:hAnsi="楷体" w:cs="楷体" w:hint="eastAsia" w:eastAsia="楷体"/>
          <w:color w:val="000000"/>
          <w:sz w:val="32"/>
          <w:szCs w:val="32"/>
        </w:rPr>
        <w:t>等部分地方性法规的决定》第一次修正  根据</w:t>
      </w:r>
      <w:r>
        <w:rPr>
          <w:rFonts w:eastAsia="楷体" w:cs="楷体" w:hint="eastAsia" w:ascii="楷体" w:hAnsi="楷体"/>
          <w:color w:val="000000"/>
          <w:sz w:val="32"/>
          <w:szCs w:val="32"/>
        </w:rPr>
        <w:t>2017</w:t>
      </w:r>
      <w:r>
        <w:rPr>
          <w:rFonts w:ascii="楷体" w:hAnsi="楷体" w:cs="楷体" w:hint="eastAsia" w:eastAsia="楷体"/>
          <w:color w:val="000000"/>
          <w:sz w:val="32"/>
          <w:szCs w:val="32"/>
        </w:rPr>
        <w:t>年</w:t>
      </w:r>
      <w:r>
        <w:rPr>
          <w:rFonts w:eastAsia="楷体" w:cs="楷体" w:hint="eastAsia" w:ascii="楷体" w:hAnsi="楷体"/>
          <w:color w:val="000000"/>
          <w:sz w:val="32"/>
          <w:szCs w:val="32"/>
        </w:rPr>
        <w:t>9</w:t>
      </w:r>
      <w:r>
        <w:rPr>
          <w:rFonts w:ascii="楷体" w:hAnsi="楷体" w:cs="楷体" w:hint="eastAsia" w:eastAsia="楷体"/>
          <w:color w:val="000000"/>
          <w:sz w:val="32"/>
          <w:szCs w:val="32"/>
        </w:rPr>
        <w:t>月</w:t>
      </w:r>
      <w:r>
        <w:rPr>
          <w:rFonts w:eastAsia="楷体" w:cs="楷体" w:hint="eastAsia" w:ascii="楷体" w:hAnsi="楷体"/>
          <w:color w:val="000000"/>
          <w:sz w:val="32"/>
          <w:szCs w:val="32"/>
        </w:rPr>
        <w:t>28</w:t>
      </w:r>
      <w:r>
        <w:rPr>
          <w:rFonts w:ascii="楷体" w:hAnsi="楷体" w:cs="楷体" w:hint="eastAsia" w:eastAsia="楷体"/>
          <w:color w:val="000000"/>
          <w:sz w:val="32"/>
          <w:szCs w:val="32"/>
        </w:rPr>
        <w:t>日辽宁省第十二届人民代表大会常务委员会第三十六次会议《关于修改</w:t>
      </w:r>
      <w:r>
        <w:rPr>
          <w:rFonts w:ascii="仿宋" w:hAnsi="仿宋" w:cs="仿宋" w:hint="eastAsia" w:eastAsia="仿宋"/>
          <w:color w:val="000000"/>
          <w:sz w:val="32"/>
          <w:szCs w:val="32"/>
        </w:rPr>
        <w:t>〈</w:t>
      </w:r>
      <w:r>
        <w:rPr>
          <w:rFonts w:ascii="楷体" w:hAnsi="楷体" w:cs="楷体" w:hint="eastAsia" w:eastAsia="楷体"/>
          <w:color w:val="000000"/>
          <w:sz w:val="32"/>
          <w:szCs w:val="32"/>
        </w:rPr>
        <w:t>辽宁省档案条例</w:t>
      </w:r>
      <w:r>
        <w:rPr>
          <w:rFonts w:ascii="仿宋" w:hAnsi="仿宋" w:cs="仿宋" w:hint="eastAsia" w:eastAsia="仿宋"/>
          <w:color w:val="000000"/>
          <w:sz w:val="32"/>
          <w:szCs w:val="32"/>
        </w:rPr>
        <w:t>〉</w:t>
      </w:r>
      <w:r>
        <w:rPr>
          <w:rFonts w:ascii="楷体" w:hAnsi="楷体" w:cs="楷体" w:hint="eastAsia" w:eastAsia="楷体"/>
          <w:color w:val="000000"/>
          <w:sz w:val="32"/>
          <w:szCs w:val="32"/>
        </w:rPr>
        <w:t>等</w:t>
      </w:r>
      <w:r>
        <w:rPr>
          <w:rFonts w:eastAsia="楷体" w:cs="楷体" w:hint="eastAsia" w:ascii="楷体" w:hAnsi="楷体"/>
          <w:color w:val="000000"/>
          <w:sz w:val="32"/>
          <w:szCs w:val="32"/>
        </w:rPr>
        <w:t>6</w:t>
      </w:r>
      <w:r>
        <w:rPr>
          <w:rFonts w:ascii="楷体" w:hAnsi="楷体" w:cs="楷体" w:hint="eastAsia" w:eastAsia="楷体"/>
          <w:color w:val="000000"/>
          <w:sz w:val="32"/>
          <w:szCs w:val="32"/>
        </w:rPr>
        <w:t xml:space="preserve">件地方性法规的决定》第二次修正  </w:t>
      </w:r>
      <w:r>
        <w:rPr>
          <w:rFonts w:ascii="楷体_GB2312" w:hAnsi="楷体_GB2312" w:cs="华文楷体" w:hint="eastAsia" w:eastAsia="楷体_GB2312"/>
          <w:color w:val="000000"/>
          <w:sz w:val="32"/>
          <w:szCs w:val="32"/>
        </w:rPr>
        <w:t>根据</w:t>
      </w:r>
      <w:r>
        <w:rPr>
          <w:rFonts w:eastAsia="楷体_GB2312" w:cs="华文楷体" w:hint="eastAsia" w:ascii="楷体_GB2312" w:hAnsi="楷体_GB2312"/>
          <w:color w:val="000000"/>
          <w:sz w:val="32"/>
          <w:szCs w:val="32"/>
        </w:rPr>
        <w:t>2020</w:t>
      </w:r>
      <w:r>
        <w:rPr>
          <w:rFonts w:ascii="楷体_GB2312" w:hAnsi="楷体_GB2312" w:cs="华文楷体" w:hint="eastAsia" w:eastAsia="楷体_GB2312"/>
          <w:color w:val="000000"/>
          <w:sz w:val="32"/>
          <w:szCs w:val="32"/>
        </w:rPr>
        <w:t>年</w:t>
      </w:r>
      <w:r>
        <w:rPr>
          <w:rFonts w:eastAsia="楷体_GB2312" w:cs="华文楷体" w:hint="eastAsia" w:ascii="楷体_GB2312" w:hAnsi="楷体_GB2312"/>
          <w:color w:val="000000"/>
          <w:sz w:val="32"/>
          <w:szCs w:val="32"/>
        </w:rPr>
        <w:t>3</w:t>
      </w:r>
      <w:r>
        <w:rPr>
          <w:rFonts w:ascii="楷体_GB2312" w:hAnsi="楷体_GB2312" w:cs="华文楷体" w:hint="eastAsia" w:eastAsia="楷体_GB2312"/>
          <w:color w:val="000000"/>
          <w:sz w:val="32"/>
          <w:szCs w:val="32"/>
        </w:rPr>
        <w:t>月</w:t>
      </w:r>
      <w:r>
        <w:rPr>
          <w:rFonts w:eastAsia="楷体_GB2312" w:cs="华文楷体" w:hint="eastAsia" w:ascii="楷体_GB2312" w:hAnsi="楷体_GB2312"/>
          <w:color w:val="000000"/>
          <w:sz w:val="32"/>
          <w:szCs w:val="32"/>
        </w:rPr>
        <w:t>30</w:t>
      </w:r>
      <w:r>
        <w:rPr>
          <w:rFonts w:ascii="楷体_GB2312" w:hAnsi="楷体_GB2312" w:cs="华文楷体" w:hint="eastAsia" w:eastAsia="楷体_GB2312"/>
          <w:color w:val="000000"/>
          <w:sz w:val="32"/>
          <w:szCs w:val="32"/>
        </w:rPr>
        <w:t>日辽宁省第十三届人民代表大会常务委员会第十七次会议</w:t>
      </w:r>
      <w:r>
        <w:rPr>
          <w:rFonts w:ascii="楷体" w:hAnsi="楷体" w:cs="楷体" w:hint="eastAsia" w:eastAsia="楷体"/>
          <w:color w:val="000000"/>
          <w:sz w:val="32"/>
          <w:szCs w:val="32"/>
        </w:rPr>
        <w:t>《关于修改</w:t>
      </w:r>
      <w:r>
        <w:rPr>
          <w:rFonts w:ascii="仿宋" w:hAnsi="仿宋" w:cs="仿宋" w:hint="eastAsia" w:eastAsia="仿宋"/>
          <w:color w:val="000000"/>
          <w:sz w:val="32"/>
          <w:szCs w:val="32"/>
        </w:rPr>
        <w:t>〈</w:t>
      </w:r>
      <w:r>
        <w:rPr>
          <w:rFonts w:ascii="楷体" w:hAnsi="楷体" w:cs="楷体" w:hint="eastAsia" w:eastAsia="楷体"/>
          <w:color w:val="000000"/>
          <w:sz w:val="32"/>
          <w:szCs w:val="32"/>
        </w:rPr>
        <w:t>辽宁省出版管理规定</w:t>
      </w:r>
      <w:r>
        <w:rPr>
          <w:rFonts w:ascii="仿宋" w:hAnsi="仿宋" w:cs="仿宋" w:hint="eastAsia" w:eastAsia="仿宋"/>
          <w:color w:val="000000"/>
          <w:sz w:val="32"/>
          <w:szCs w:val="32"/>
        </w:rPr>
        <w:t>〉</w:t>
      </w:r>
      <w:r>
        <w:rPr>
          <w:rFonts w:ascii="楷体" w:hAnsi="楷体" w:cs="楷体" w:hint="eastAsia" w:eastAsia="楷体"/>
          <w:color w:val="000000"/>
          <w:sz w:val="32"/>
          <w:szCs w:val="32"/>
        </w:rPr>
        <w:t>等</w:t>
      </w:r>
      <w:r>
        <w:rPr>
          <w:rFonts w:eastAsia="楷体" w:cs="楷体" w:hint="eastAsia" w:ascii="楷体" w:hAnsi="楷体"/>
          <w:color w:val="000000"/>
          <w:sz w:val="32"/>
          <w:szCs w:val="32"/>
        </w:rPr>
        <w:t>27</w:t>
      </w:r>
      <w:r>
        <w:rPr>
          <w:rFonts w:ascii="楷体" w:hAnsi="楷体" w:cs="楷体" w:hint="eastAsia" w:eastAsia="楷体"/>
          <w:color w:val="000000"/>
          <w:sz w:val="32"/>
          <w:szCs w:val="32"/>
        </w:rPr>
        <w:t>件地方性法规的决定》第三次修正）</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jc w:val="center"/>
        <w:textAlignment w:val="auto"/>
        <w:rPr>
          <w:rFonts w:ascii="楷体" w:hAnsi="楷体" w:eastAsia="楷体" w:cs="楷体" w:hint="eastAsia"/>
          <w:color w:val="000000"/>
          <w:sz w:val="32"/>
          <w:szCs w:val="32"/>
        </w:rPr>
      </w:pPr>
      <w:r>
        <w:rPr>
          <w:rFonts w:eastAsia="楷体" w:cs="楷体" w:hint="eastAsia" w:ascii="楷体" w:hAnsi="楷体"/>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center"/>
        <w:textAlignment w:val="auto"/>
        <w:rPr>
          <w:rFonts w:ascii="楷体" w:hAnsi="楷体" w:eastAsia="楷体" w:cs="楷体" w:hint="eastAsia"/>
          <w:b w:val="false"/>
          <w:bCs/>
          <w:color w:val="000000"/>
          <w:kern w:val="0"/>
          <w:sz w:val="32"/>
          <w:szCs w:val="32"/>
        </w:rPr>
      </w:pPr>
      <w:r>
        <w:rPr>
          <w:rFonts w:ascii="楷体" w:hAnsi="楷体" w:cs="楷体" w:hint="eastAsia" w:eastAsia="楷体"/>
          <w:b w:val="false"/>
          <w:bCs/>
          <w:color w:val="000000"/>
          <w:kern w:val="0"/>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center"/>
        <w:textAlignment w:val="auto"/>
        <w:rPr>
          <w:rFonts w:ascii="楷体" w:hAnsi="楷体" w:eastAsia="楷体" w:cs="楷体" w:hint="eastAsia"/>
          <w:b w:val="false"/>
          <w:bCs/>
          <w:color w:val="000000"/>
          <w:kern w:val="0"/>
          <w:sz w:val="32"/>
          <w:szCs w:val="32"/>
        </w:rPr>
      </w:pPr>
      <w:r>
        <w:rPr>
          <w:rFonts w:eastAsia="楷体" w:cs="楷体" w:hint="eastAsia" w:ascii="楷体" w:hAnsi="楷体"/>
          <w:b w:val="false"/>
          <w:bCs/>
          <w:color w:val="000000"/>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楷体" w:hAnsi="楷体" w:eastAsia="楷体" w:cs="楷体" w:hint="eastAsia"/>
          <w:b w:val="false"/>
          <w:bCs/>
          <w:color w:val="000000"/>
          <w:kern w:val="0"/>
          <w:sz w:val="32"/>
          <w:szCs w:val="32"/>
        </w:rPr>
      </w:pPr>
      <w:r>
        <w:rPr>
          <w:rFonts w:ascii="楷体" w:hAnsi="楷体" w:cs="楷体" w:hint="eastAsia" w:eastAsia="楷体"/>
          <w:b w:val="false"/>
          <w:bCs/>
          <w:color w:val="000000"/>
          <w:kern w:val="0"/>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楷体" w:hAnsi="楷体" w:eastAsia="楷体" w:cs="楷体" w:hint="eastAsia"/>
          <w:b w:val="false"/>
          <w:bCs/>
          <w:color w:val="000000"/>
          <w:kern w:val="0"/>
          <w:sz w:val="32"/>
          <w:szCs w:val="32"/>
        </w:rPr>
      </w:pPr>
      <w:r>
        <w:rPr>
          <w:rFonts w:ascii="楷体" w:hAnsi="楷体" w:cs="楷体" w:hint="eastAsia" w:eastAsia="楷体"/>
          <w:b w:val="false"/>
          <w:bCs/>
          <w:color w:val="000000"/>
          <w:kern w:val="0"/>
          <w:sz w:val="32"/>
          <w:szCs w:val="32"/>
        </w:rPr>
        <w:t>第二章  河道整治与维护</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楷体" w:hAnsi="楷体" w:eastAsia="楷体" w:cs="楷体"/>
          <w:b w:val="false"/>
          <w:bCs/>
          <w:color w:val="000000"/>
          <w:kern w:val="0"/>
          <w:sz w:val="32"/>
          <w:szCs w:val="32"/>
        </w:rPr>
      </w:pPr>
      <w:r>
        <w:rPr>
          <w:rFonts w:ascii="楷体" w:hAnsi="楷体" w:cs="楷体" w:hint="eastAsia" w:eastAsia="楷体"/>
          <w:b w:val="false"/>
          <w:bCs/>
          <w:color w:val="000000"/>
          <w:kern w:val="0"/>
          <w:sz w:val="32"/>
          <w:szCs w:val="32"/>
        </w:rPr>
        <w:t>第三章  河道采砂</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楷体" w:hAnsi="楷体" w:eastAsia="楷体" w:cs="楷体"/>
          <w:b w:val="false"/>
          <w:bCs/>
          <w:color w:val="000000"/>
          <w:kern w:val="0"/>
          <w:sz w:val="32"/>
          <w:szCs w:val="32"/>
        </w:rPr>
      </w:pPr>
      <w:r>
        <w:rPr>
          <w:rFonts w:ascii="楷体" w:hAnsi="楷体" w:cs="楷体" w:hint="eastAsia" w:eastAsia="楷体"/>
          <w:b w:val="false"/>
          <w:bCs/>
          <w:color w:val="000000"/>
          <w:kern w:val="0"/>
          <w:sz w:val="32"/>
          <w:szCs w:val="32"/>
        </w:rPr>
        <w:t>第四章  涉河建设</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楷体" w:hAnsi="楷体" w:eastAsia="楷体" w:cs="楷体" w:hint="eastAsia"/>
          <w:b w:val="false"/>
          <w:bCs/>
          <w:color w:val="000000"/>
          <w:kern w:val="0"/>
          <w:sz w:val="32"/>
          <w:szCs w:val="32"/>
        </w:rPr>
      </w:pPr>
      <w:r>
        <w:rPr>
          <w:rFonts w:ascii="楷体" w:hAnsi="楷体" w:cs="楷体" w:hint="eastAsia" w:eastAsia="楷体"/>
          <w:b w:val="false"/>
          <w:bCs/>
          <w:color w:val="000000"/>
          <w:kern w:val="0"/>
          <w:sz w:val="32"/>
          <w:szCs w:val="32"/>
        </w:rPr>
        <w:t>第五章  法律责任</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楷体" w:hAnsi="楷体" w:eastAsia="楷体" w:cs="楷体" w:hint="eastAsia"/>
          <w:color w:val="000000"/>
          <w:sz w:val="32"/>
          <w:szCs w:val="32"/>
        </w:rPr>
      </w:pPr>
      <w:r>
        <w:rPr>
          <w:rFonts w:ascii="楷体" w:hAnsi="楷体" w:cs="楷体" w:hint="eastAsia" w:eastAsia="楷体"/>
          <w:b w:val="false"/>
          <w:bCs/>
          <w:color w:val="000000"/>
          <w:kern w:val="0"/>
          <w:sz w:val="32"/>
          <w:szCs w:val="32"/>
        </w:rPr>
        <w:t>第六章  附则</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jc w:val="center"/>
        <w:textAlignment w:val="auto"/>
        <w:rPr>
          <w:rFonts w:ascii="楷体" w:hAnsi="楷体" w:eastAsia="楷体" w:cs="楷体" w:hint="eastAsia"/>
          <w:color w:val="000000"/>
          <w:sz w:val="32"/>
          <w:szCs w:val="32"/>
        </w:rPr>
      </w:pPr>
      <w:r>
        <w:rPr>
          <w:rFonts w:eastAsia="楷体" w:cs="楷体" w:hint="eastAsia" w:ascii="楷体" w:hAnsi="楷体"/>
          <w:color w:val="000000"/>
          <w:sz w:val="32"/>
          <w:szCs w:val="32"/>
        </w:rPr>
      </w:r>
    </w:p>
    <w:p>
      <w:pPr>
        <w:pStyle w:val="Normal"/>
        <w:keepNext w:val="false"/>
        <w:keepLines w:val="false"/>
        <w:pageBreakBefore w:val="false"/>
        <w:widowControl w:val="false"/>
        <w:kinsoku w:val="true"/>
        <w:overflowPunct w:val="true"/>
        <w:autoSpaceDE w:val="true"/>
        <w:bidi w:val="0"/>
        <w:spacing w:lineRule="exact" w:line="570"/>
        <w:jc w:val="center"/>
        <w:textAlignment w:val="auto"/>
        <w:rPr>
          <w:rFonts w:ascii="黑体" w:hAnsi="黑体" w:eastAsia="黑体" w:cs="黑体" w:hint="eastAsia"/>
          <w:color w:val="000000"/>
          <w:sz w:val="32"/>
        </w:rPr>
      </w:pPr>
      <w:r>
        <w:rPr>
          <w:rFonts w:ascii="黑体" w:hAnsi="黑体" w:cs="黑体" w:hint="eastAsia" w:eastAsia="黑体"/>
          <w:color w:val="000000"/>
          <w:sz w:val="32"/>
        </w:rPr>
        <w:t>第一章  总则</w:t>
      </w:r>
    </w:p>
    <w:p>
      <w:pPr>
        <w:pStyle w:val="Normal"/>
        <w:keepNext w:val="false"/>
        <w:keepLines w:val="false"/>
        <w:pageBreakBefore w:val="false"/>
        <w:widowControl w:val="false"/>
        <w:kinsoku w:val="true"/>
        <w:overflowPunct w:val="true"/>
        <w:autoSpaceDE w:val="true"/>
        <w:bidi w:val="0"/>
        <w:spacing w:lineRule="exact" w:line="570"/>
        <w:jc w:val="both"/>
        <w:textAlignment w:val="auto"/>
        <w:rPr>
          <w:rFonts w:ascii="宋体" w:hAnsi="宋体" w:eastAsia="宋体" w:cs="宋体" w:hint="eastAsia"/>
          <w:color w:val="000000"/>
          <w:sz w:val="32"/>
        </w:rPr>
      </w:pPr>
      <w:r>
        <w:rPr>
          <w:rFonts w:eastAsia="宋体" w:cs="宋体" w:hint="eastAsia" w:ascii="宋体" w:hAnsi="宋体"/>
          <w:color w:val="000000"/>
          <w:sz w:val="32"/>
        </w:rPr>
      </w:r>
    </w:p>
    <w:p>
      <w:pPr>
        <w:pStyle w:val="Normal"/>
        <w:keepNext w:val="false"/>
        <w:keepLines w:val="false"/>
        <w:pageBreakBefore w:val="false"/>
        <w:widowControl w:val="false"/>
        <w:kinsoku w:val="true"/>
        <w:overflowPunct w:val="true"/>
        <w:autoSpaceDE w:val="true"/>
        <w:bidi w:val="0"/>
        <w:spacing w:lineRule="exact" w:line="570"/>
        <w:ind w:firstLineChars="196" w:startChars="0" w:start="0" w:endChars="0" w:end="0"/>
        <w:jc w:val="both"/>
        <w:textAlignment w:val="auto"/>
        <w:rPr>
          <w:rFonts w:ascii="仿宋_GB2312" w:hAnsi="仿宋_GB2312" w:eastAsia="仿宋_GB2312" w:cs="仿宋" w:hint="eastAsia"/>
          <w:color w:val="000000"/>
          <w:sz w:val="32"/>
        </w:rPr>
      </w:pPr>
      <w:r>
        <w:rPr>
          <w:rFonts w:ascii="黑体" w:hAnsi="黑体" w:cs="黑体" w:hint="eastAsia" w:eastAsia="黑体"/>
          <w:color w:val="000000"/>
          <w:sz w:val="32"/>
        </w:rPr>
        <w:t xml:space="preserve">第一条 </w:t>
      </w:r>
      <w:r>
        <w:rPr>
          <w:rFonts w:ascii="仿宋" w:hAnsi="仿宋" w:cs="仿宋" w:hint="eastAsia" w:eastAsia="仿宋"/>
          <w:color w:val="000000"/>
          <w:sz w:val="32"/>
        </w:rPr>
        <w:t xml:space="preserve"> </w:t>
      </w:r>
      <w:r>
        <w:rPr>
          <w:rFonts w:ascii="仿宋_GB2312" w:hAnsi="仿宋_GB2312" w:cs="仿宋" w:hint="eastAsia" w:eastAsia="仿宋_GB2312"/>
          <w:color w:val="000000"/>
          <w:sz w:val="32"/>
        </w:rPr>
        <w:t>为了加强河道管理，保障防洪和供水安全，保护河道生态环境，发挥河道综合效益，根据《中华人民共和国水法》、《中华人民共和国防洪法》、《中华人民共和国河道管理条例》等有关法律、法规，结合本省实际，制定本条例。</w:t>
      </w:r>
    </w:p>
    <w:p>
      <w:pPr>
        <w:pStyle w:val="Normal"/>
        <w:keepNext w:val="false"/>
        <w:keepLines w:val="false"/>
        <w:pageBreakBefore w:val="false"/>
        <w:widowControl w:val="false"/>
        <w:kinsoku w:val="true"/>
        <w:overflowPunct w:val="true"/>
        <w:autoSpaceDE w:val="true"/>
        <w:bidi w:val="0"/>
        <w:spacing w:lineRule="exact" w:line="570"/>
        <w:ind w:firstLineChars="196" w:startChars="0" w:start="0" w:endChars="0" w:end="0"/>
        <w:jc w:val="both"/>
        <w:textAlignment w:val="auto"/>
        <w:rPr>
          <w:rFonts w:ascii="仿宋_GB2312" w:hAnsi="仿宋_GB2312" w:eastAsia="仿宋_GB2312" w:cs="仿宋" w:hint="eastAsia"/>
          <w:color w:val="000000"/>
          <w:sz w:val="32"/>
        </w:rPr>
      </w:pPr>
      <w:r>
        <w:rPr>
          <w:rFonts w:ascii="黑体" w:hAnsi="黑体" w:cs="黑体" w:hint="eastAsia" w:eastAsia="黑体"/>
          <w:color w:val="000000"/>
          <w:sz w:val="32"/>
        </w:rPr>
        <w:t xml:space="preserve">第二条 </w:t>
      </w:r>
      <w:r>
        <w:rPr>
          <w:rFonts w:ascii="仿宋_GB2312" w:hAnsi="仿宋_GB2312" w:cs="仿宋" w:hint="eastAsia" w:eastAsia="仿宋_GB2312"/>
          <w:color w:val="000000"/>
          <w:sz w:val="32"/>
        </w:rPr>
        <w:t xml:space="preserve"> 本条例适用于本省行政区域河道（包括湖泊、人工水道、行洪区、蓄洪区、滞洪区）的整治、维护、利用和其他相关管理活动。</w:t>
      </w:r>
    </w:p>
    <w:p>
      <w:pPr>
        <w:pStyle w:val="Normal"/>
        <w:keepNext w:val="false"/>
        <w:keepLines w:val="false"/>
        <w:pageBreakBefore w:val="false"/>
        <w:widowControl w:val="false"/>
        <w:kinsoku w:val="true"/>
        <w:overflowPunct w:val="true"/>
        <w:autoSpaceDE w:val="true"/>
        <w:bidi w:val="0"/>
        <w:spacing w:lineRule="exact" w:line="570"/>
        <w:ind w:firstLineChars="196" w:startChars="0" w:start="0" w:endChars="0" w:end="0"/>
        <w:jc w:val="both"/>
        <w:textAlignment w:val="auto"/>
        <w:rPr>
          <w:rFonts w:ascii="仿宋_GB2312" w:hAnsi="仿宋_GB2312" w:eastAsia="仿宋_GB2312" w:cs="仿宋" w:hint="eastAsia"/>
          <w:color w:val="000000"/>
          <w:sz w:val="32"/>
        </w:rPr>
      </w:pPr>
      <w:r>
        <w:rPr>
          <w:rFonts w:ascii="黑体" w:hAnsi="黑体" w:cs="黑体" w:hint="eastAsia" w:eastAsia="黑体"/>
          <w:color w:val="000000"/>
          <w:sz w:val="32"/>
        </w:rPr>
        <w:t xml:space="preserve">第三条 </w:t>
      </w:r>
      <w:r>
        <w:rPr>
          <w:rFonts w:ascii="仿宋_GB2312" w:hAnsi="仿宋_GB2312" w:cs="仿宋" w:hint="eastAsia" w:eastAsia="仿宋_GB2312"/>
          <w:color w:val="000000"/>
          <w:sz w:val="32"/>
        </w:rPr>
        <w:t xml:space="preserve"> 省、市、县（含县级市、区，下同）人民政府应当将河道</w:t>
      </w:r>
      <w:r>
        <w:rPr>
          <w:rFonts w:ascii="仿宋_GB2312" w:hAnsi="仿宋_GB2312" w:cs="黑体" w:hint="eastAsia" w:eastAsia="仿宋_GB2312"/>
          <w:color w:val="000000"/>
          <w:sz w:val="32"/>
        </w:rPr>
        <w:t>管理</w:t>
      </w:r>
      <w:r>
        <w:rPr>
          <w:rFonts w:ascii="仿宋_GB2312" w:hAnsi="仿宋_GB2312" w:cs="仿宋" w:hint="eastAsia" w:eastAsia="仿宋_GB2312"/>
          <w:color w:val="000000"/>
          <w:sz w:val="32"/>
        </w:rPr>
        <w:t>纳入本级国民经济和社会发展规划，将河道管理工作所需经费纳入财政预算。</w:t>
      </w:r>
    </w:p>
    <w:p>
      <w:pPr>
        <w:pStyle w:val="Normal"/>
        <w:keepNext w:val="false"/>
        <w:keepLines w:val="false"/>
        <w:pageBreakBefore w:val="false"/>
        <w:widowControl w:val="false"/>
        <w:kinsoku w:val="true"/>
        <w:overflowPunct w:val="true"/>
        <w:autoSpaceDE w:val="true"/>
        <w:bidi w:val="0"/>
        <w:spacing w:lineRule="exact" w:line="570"/>
        <w:ind w:firstLineChars="196" w:startChars="0" w:start="0" w:endChars="0" w:end="0"/>
        <w:jc w:val="both"/>
        <w:textAlignment w:val="auto"/>
        <w:rPr>
          <w:rFonts w:ascii="仿宋_GB2312" w:hAnsi="仿宋_GB2312" w:eastAsia="仿宋_GB2312" w:cs="仿宋" w:hint="eastAsia"/>
          <w:color w:val="000000"/>
          <w:sz w:val="32"/>
        </w:rPr>
      </w:pPr>
      <w:r>
        <w:rPr>
          <w:rFonts w:ascii="黑体" w:hAnsi="黑体" w:cs="黑体" w:hint="eastAsia" w:eastAsia="黑体"/>
          <w:color w:val="000000"/>
          <w:sz w:val="32"/>
        </w:rPr>
        <w:t>第四条</w:t>
      </w:r>
      <w:r>
        <w:rPr>
          <w:rFonts w:ascii="仿宋_GB2312" w:hAnsi="仿宋_GB2312" w:cs="仿宋" w:hint="eastAsia" w:eastAsia="仿宋_GB2312"/>
          <w:color w:val="000000"/>
          <w:sz w:val="32"/>
        </w:rPr>
        <w:t xml:space="preserve">  省、市、县水行政主管部门负责本行政区域的河道管理工作。</w:t>
      </w:r>
    </w:p>
    <w:p>
      <w:pPr>
        <w:pStyle w:val="Normal"/>
        <w:keepNext w:val="false"/>
        <w:keepLines w:val="false"/>
        <w:pageBreakBefore w:val="false"/>
        <w:widowControl w:val="false"/>
        <w:kinsoku w:val="true"/>
        <w:overflowPunct w:val="true"/>
        <w:autoSpaceDE w:val="true"/>
        <w:bidi w:val="0"/>
        <w:spacing w:lineRule="exact" w:line="570"/>
        <w:ind w:firstLineChars="196" w:startChars="0" w:start="0" w:endChars="0" w:end="0"/>
        <w:jc w:val="both"/>
        <w:textAlignment w:val="auto"/>
        <w:rPr>
          <w:rFonts w:ascii="仿宋_GB2312" w:hAnsi="仿宋_GB2312" w:eastAsia="仿宋_GB2312" w:cs="仿宋" w:hint="eastAsia"/>
          <w:color w:val="000000"/>
          <w:sz w:val="32"/>
        </w:rPr>
      </w:pPr>
      <w:r>
        <w:rPr>
          <w:rFonts w:ascii="仿宋_GB2312" w:hAnsi="仿宋_GB2312" w:cs="仿宋" w:hint="eastAsia" w:eastAsia="仿宋_GB2312"/>
          <w:color w:val="000000"/>
          <w:sz w:val="32"/>
        </w:rPr>
        <w:t>发展改革、财政、公安、自然资源、林业草原、农业农村、交通运输、生态环境、住房城乡建设等部门在各自的职责范围内，做好河道管理相关工作。</w:t>
      </w:r>
    </w:p>
    <w:p>
      <w:pPr>
        <w:pStyle w:val="Normal"/>
        <w:keepNext w:val="false"/>
        <w:keepLines w:val="false"/>
        <w:pageBreakBefore w:val="false"/>
        <w:widowControl w:val="false"/>
        <w:kinsoku w:val="true"/>
        <w:overflowPunct w:val="true"/>
        <w:autoSpaceDE w:val="true"/>
        <w:bidi w:val="0"/>
        <w:spacing w:lineRule="exact" w:line="570"/>
        <w:ind w:firstLineChars="196" w:startChars="0" w:start="0" w:endChars="0" w:end="0"/>
        <w:jc w:val="both"/>
        <w:textAlignment w:val="auto"/>
        <w:rPr>
          <w:rFonts w:ascii="仿宋_GB2312" w:hAnsi="仿宋_GB2312" w:eastAsia="仿宋_GB2312" w:cs="仿宋" w:hint="eastAsia"/>
          <w:color w:val="000000"/>
          <w:sz w:val="32"/>
        </w:rPr>
      </w:pPr>
      <w:r>
        <w:rPr>
          <w:rFonts w:ascii="仿宋_GB2312" w:hAnsi="仿宋_GB2312" w:cs="仿宋" w:hint="eastAsia" w:eastAsia="仿宋_GB2312"/>
          <w:color w:val="000000"/>
          <w:sz w:val="32"/>
        </w:rPr>
        <w:t>乡（镇）人民政府应当</w:t>
      </w:r>
      <w:r>
        <w:rPr>
          <w:rFonts w:ascii="仿宋_GB2312" w:hAnsi="仿宋_GB2312" w:cs="仿宋" w:hint="eastAsia" w:eastAsia="仿宋_GB2312"/>
          <w:color w:val="000000"/>
          <w:kern w:val="0"/>
          <w:sz w:val="32"/>
        </w:rPr>
        <w:t>配合有关部门做好河道管理工作。</w:t>
      </w:r>
      <w:r>
        <w:rPr>
          <w:rFonts w:ascii="仿宋_GB2312" w:hAnsi="仿宋_GB2312" w:cs="仿宋" w:hint="eastAsia" w:eastAsia="仿宋_GB2312"/>
          <w:color w:val="000000"/>
          <w:sz w:val="32"/>
        </w:rPr>
        <w:t xml:space="preserve"> </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jc w:val="both"/>
        <w:textAlignment w:val="auto"/>
        <w:rPr>
          <w:rFonts w:ascii="黑体" w:hAnsi="黑体" w:eastAsia="黑体" w:cs="黑体" w:hint="eastAsia"/>
          <w:color w:val="000000"/>
          <w:sz w:val="32"/>
        </w:rPr>
      </w:pPr>
      <w:r>
        <w:rPr>
          <w:rFonts w:ascii="黑体" w:hAnsi="黑体" w:cs="黑体" w:hint="eastAsia" w:eastAsia="黑体"/>
          <w:color w:val="000000"/>
          <w:sz w:val="32"/>
        </w:rPr>
        <w:t xml:space="preserve">第五条 </w:t>
      </w:r>
      <w:r>
        <w:rPr>
          <w:rFonts w:ascii="仿宋_GB2312" w:hAnsi="仿宋_GB2312" w:cs="仿宋" w:hint="eastAsia" w:eastAsia="仿宋_GB2312"/>
          <w:color w:val="000000"/>
          <w:sz w:val="32"/>
        </w:rPr>
        <w:t xml:space="preserve"> </w:t>
      </w:r>
      <w:r>
        <w:rPr>
          <w:rFonts w:ascii="仿宋_GB2312" w:hAnsi="仿宋_GB2312" w:cs="黑体" w:hint="eastAsia" w:eastAsia="仿宋_GB2312"/>
          <w:color w:val="000000"/>
          <w:sz w:val="32"/>
        </w:rPr>
        <w:t>河道整治规划、采砂规划编制以及涉及的行政许可审批，</w:t>
      </w:r>
      <w:r>
        <w:rPr>
          <w:rFonts w:ascii="仿宋_GB2312" w:hAnsi="仿宋_GB2312" w:cs="宋体" w:hint="eastAsia" w:eastAsia="仿宋_GB2312"/>
          <w:color w:val="000000"/>
          <w:sz w:val="32"/>
        </w:rPr>
        <w:t>按照下列规定执行：</w:t>
      </w:r>
    </w:p>
    <w:p>
      <w:pPr>
        <w:pStyle w:val="Normal"/>
        <w:keepNext w:val="false"/>
        <w:keepLines w:val="false"/>
        <w:pageBreakBefore w:val="false"/>
        <w:widowControl w:val="false"/>
        <w:kinsoku w:val="true"/>
        <w:overflowPunct w:val="true"/>
        <w:autoSpaceDE w:val="true"/>
        <w:bidi w:val="0"/>
        <w:spacing w:lineRule="exact" w:line="570"/>
        <w:ind w:firstLineChars="164" w:startChars="0" w:start="0" w:endChars="0" w:end="0"/>
        <w:jc w:val="both"/>
        <w:textAlignment w:val="auto"/>
        <w:rPr>
          <w:rFonts w:ascii="仿宋_GB2312" w:hAnsi="仿宋_GB2312" w:eastAsia="仿宋_GB2312" w:cs="仿宋" w:hint="eastAsia"/>
          <w:color w:val="000000"/>
          <w:sz w:val="32"/>
        </w:rPr>
      </w:pPr>
      <w:r>
        <w:rPr>
          <w:rFonts w:ascii="仿宋_GB2312" w:hAnsi="仿宋_GB2312" w:cs="仿宋" w:hint="eastAsia" w:eastAsia="仿宋_GB2312"/>
          <w:color w:val="000000"/>
          <w:sz w:val="32"/>
        </w:rPr>
        <w:t>（一）流域面积五千平方公里以上河流主要河段及市际间界河（含对两个或者两个以上市影响较大的跨市河流），由省水行政主管部门负责；</w:t>
      </w:r>
    </w:p>
    <w:p>
      <w:pPr>
        <w:pStyle w:val="Normal"/>
        <w:keepNext w:val="false"/>
        <w:keepLines w:val="false"/>
        <w:pageBreakBefore w:val="false"/>
        <w:widowControl w:val="false"/>
        <w:kinsoku w:val="true"/>
        <w:overflowPunct w:val="true"/>
        <w:autoSpaceDE w:val="true"/>
        <w:bidi w:val="0"/>
        <w:spacing w:lineRule="exact" w:line="570"/>
        <w:ind w:firstLineChars="150" w:startChars="0" w:start="0" w:endChars="0" w:end="0"/>
        <w:jc w:val="both"/>
        <w:textAlignment w:val="auto"/>
        <w:rPr>
          <w:rFonts w:ascii="仿宋_GB2312" w:hAnsi="仿宋_GB2312" w:eastAsia="仿宋_GB2312" w:cs="仿宋" w:hint="eastAsia"/>
          <w:color w:val="000000"/>
          <w:kern w:val="0"/>
          <w:sz w:val="32"/>
        </w:rPr>
      </w:pPr>
      <w:r>
        <w:rPr>
          <w:rFonts w:ascii="仿宋_GB2312" w:hAnsi="仿宋_GB2312" w:cs="仿宋" w:hint="eastAsia" w:eastAsia="仿宋_GB2312"/>
          <w:color w:val="000000"/>
          <w:kern w:val="0"/>
          <w:sz w:val="32"/>
        </w:rPr>
        <w:t>（二）</w:t>
      </w:r>
      <w:r>
        <w:rPr>
          <w:rFonts w:ascii="仿宋_GB2312" w:hAnsi="仿宋_GB2312" w:cs="仿宋" w:hint="eastAsia" w:eastAsia="仿宋_GB2312"/>
          <w:color w:val="000000"/>
          <w:sz w:val="32"/>
        </w:rPr>
        <w:t>流域面积五千平方公里以上河流非主要河段、流域面积一千平方公里以上五千平方公里以下河流主要河段及县际间界河（含对两个或者两个以上县影响较大的跨县河流），由市水行政主管部门负责；</w:t>
      </w:r>
      <w:r>
        <w:rPr>
          <w:rFonts w:ascii="仿宋_GB2312" w:hAnsi="仿宋_GB2312" w:cs="仿宋" w:hint="eastAsia" w:eastAsia="仿宋_GB2312"/>
          <w:color w:val="000000"/>
          <w:kern w:val="0"/>
          <w:sz w:val="32"/>
        </w:rPr>
        <w:t xml:space="preserve">  </w:t>
      </w:r>
    </w:p>
    <w:p>
      <w:pPr>
        <w:pStyle w:val="Normal"/>
        <w:keepNext w:val="false"/>
        <w:keepLines w:val="false"/>
        <w:pageBreakBefore w:val="false"/>
        <w:widowControl w:val="false"/>
        <w:kinsoku w:val="true"/>
        <w:overflowPunct w:val="true"/>
        <w:autoSpaceDE w:val="true"/>
        <w:bidi w:val="0"/>
        <w:spacing w:lineRule="exact" w:line="570"/>
        <w:ind w:firstLineChars="150" w:startChars="0" w:start="0" w:endChars="0" w:end="0"/>
        <w:jc w:val="both"/>
        <w:textAlignment w:val="auto"/>
        <w:rPr>
          <w:rFonts w:ascii="仿宋_GB2312" w:hAnsi="仿宋_GB2312" w:eastAsia="仿宋_GB2312" w:cs="仿宋" w:hint="eastAsia"/>
          <w:color w:val="000000"/>
          <w:kern w:val="0"/>
          <w:sz w:val="32"/>
        </w:rPr>
      </w:pPr>
      <w:r>
        <w:rPr>
          <w:rFonts w:ascii="仿宋_GB2312" w:hAnsi="仿宋_GB2312" w:cs="仿宋" w:hint="eastAsia" w:eastAsia="仿宋_GB2312"/>
          <w:color w:val="000000"/>
          <w:kern w:val="0"/>
          <w:sz w:val="32"/>
        </w:rPr>
        <w:t>（三）</w:t>
      </w:r>
      <w:r>
        <w:rPr>
          <w:rFonts w:ascii="仿宋_GB2312" w:hAnsi="仿宋_GB2312" w:cs="仿宋" w:hint="eastAsia" w:eastAsia="仿宋_GB2312"/>
          <w:color w:val="000000"/>
          <w:sz w:val="32"/>
        </w:rPr>
        <w:t>流域面积一千平方公里以上五千平方公里以下河流非主要河段、流域面积一千平方公里以下河流，由县水行政主管部门负责；</w:t>
      </w:r>
    </w:p>
    <w:p>
      <w:pPr>
        <w:pStyle w:val="Normal"/>
        <w:keepNext w:val="false"/>
        <w:keepLines w:val="false"/>
        <w:pageBreakBefore w:val="false"/>
        <w:widowControl w:val="false"/>
        <w:kinsoku w:val="true"/>
        <w:overflowPunct w:val="true"/>
        <w:autoSpaceDE w:val="true"/>
        <w:bidi w:val="0"/>
        <w:spacing w:lineRule="exact" w:line="570"/>
        <w:ind w:firstLineChars="150" w:startChars="0" w:start="0" w:endChars="0" w:end="0"/>
        <w:jc w:val="both"/>
        <w:textAlignment w:val="auto"/>
        <w:rPr>
          <w:rFonts w:ascii="仿宋_GB2312" w:hAnsi="仿宋_GB2312" w:eastAsia="仿宋_GB2312" w:cs="仿宋" w:hint="eastAsia"/>
          <w:color w:val="000000"/>
          <w:kern w:val="0"/>
          <w:sz w:val="32"/>
        </w:rPr>
      </w:pPr>
      <w:r>
        <w:rPr>
          <w:rFonts w:ascii="仿宋_GB2312" w:hAnsi="仿宋_GB2312" w:cs="仿宋" w:hint="eastAsia" w:eastAsia="仿宋_GB2312"/>
          <w:color w:val="000000"/>
          <w:kern w:val="0"/>
          <w:sz w:val="32"/>
        </w:rPr>
        <w:t>（四）</w:t>
      </w:r>
      <w:r>
        <w:rPr>
          <w:rFonts w:ascii="仿宋_GB2312" w:hAnsi="仿宋_GB2312" w:cs="仿宋" w:hint="eastAsia" w:eastAsia="仿宋_GB2312"/>
          <w:color w:val="000000"/>
          <w:sz w:val="32"/>
        </w:rPr>
        <w:t>鸭绿江、跨省河流（含省、自治区间的界河）按照国家有关规定执行。</w:t>
      </w:r>
    </w:p>
    <w:p>
      <w:pPr>
        <w:pStyle w:val="Normal"/>
        <w:keepNext w:val="false"/>
        <w:keepLines w:val="false"/>
        <w:pageBreakBefore w:val="false"/>
        <w:widowControl w:val="false"/>
        <w:kinsoku w:val="true"/>
        <w:overflowPunct w:val="true"/>
        <w:autoSpaceDE w:val="true"/>
        <w:bidi w:val="0"/>
        <w:spacing w:lineRule="exact" w:line="570"/>
        <w:jc w:val="both"/>
        <w:textAlignment w:val="auto"/>
        <w:rPr>
          <w:rFonts w:ascii="仿宋" w:hAnsi="仿宋" w:eastAsia="仿宋" w:cs="仿宋" w:hint="eastAsia"/>
          <w:color w:val="000000"/>
          <w:kern w:val="0"/>
          <w:sz w:val="32"/>
        </w:rPr>
      </w:pPr>
      <w:r>
        <w:rPr>
          <w:rFonts w:eastAsia="仿宋" w:cs="仿宋" w:hint="eastAsia" w:ascii="仿宋" w:hAnsi="仿宋"/>
          <w:color w:val="000000"/>
          <w:kern w:val="0"/>
          <w:sz w:val="32"/>
        </w:rPr>
      </w:r>
    </w:p>
    <w:p>
      <w:pPr>
        <w:pStyle w:val="Normal"/>
        <w:keepNext w:val="false"/>
        <w:keepLines w:val="false"/>
        <w:pageBreakBefore w:val="false"/>
        <w:widowControl w:val="false"/>
        <w:kinsoku w:val="true"/>
        <w:overflowPunct w:val="true"/>
        <w:autoSpaceDE w:val="true"/>
        <w:bidi w:val="0"/>
        <w:spacing w:lineRule="exact" w:line="570"/>
        <w:jc w:val="center"/>
        <w:textAlignment w:val="auto"/>
        <w:rPr>
          <w:rFonts w:ascii="黑体" w:hAnsi="黑体" w:eastAsia="黑体" w:cs="黑体" w:hint="eastAsia"/>
          <w:color w:val="000000"/>
          <w:sz w:val="32"/>
        </w:rPr>
      </w:pPr>
      <w:r>
        <w:rPr>
          <w:rFonts w:ascii="黑体" w:hAnsi="黑体" w:cs="黑体" w:hint="eastAsia" w:eastAsia="黑体"/>
          <w:color w:val="000000"/>
          <w:sz w:val="32"/>
        </w:rPr>
        <w:t>第二章  河道整治与维护</w:t>
      </w:r>
    </w:p>
    <w:p>
      <w:pPr>
        <w:pStyle w:val="Normal"/>
        <w:keepNext w:val="false"/>
        <w:keepLines w:val="false"/>
        <w:pageBreakBefore w:val="false"/>
        <w:widowControl w:val="false"/>
        <w:kinsoku w:val="true"/>
        <w:overflowPunct w:val="true"/>
        <w:autoSpaceDE w:val="true"/>
        <w:bidi w:val="0"/>
        <w:spacing w:lineRule="exact" w:line="570"/>
        <w:jc w:val="both"/>
        <w:textAlignment w:val="auto"/>
        <w:rPr>
          <w:rFonts w:ascii="仿宋" w:hAnsi="仿宋" w:eastAsia="仿宋" w:cs="仿宋" w:hint="eastAsia"/>
          <w:color w:val="000000"/>
          <w:sz w:val="32"/>
        </w:rPr>
      </w:pPr>
      <w:r>
        <w:rPr>
          <w:rFonts w:eastAsia="仿宋" w:cs="仿宋" w:hint="eastAsia" w:ascii="仿宋" w:hAnsi="仿宋"/>
          <w:color w:val="000000"/>
          <w:sz w:val="32"/>
        </w:rPr>
      </w:r>
    </w:p>
    <w:p>
      <w:pPr>
        <w:pStyle w:val="Normal"/>
        <w:keepNext w:val="false"/>
        <w:keepLines w:val="false"/>
        <w:pageBreakBefore w:val="false"/>
        <w:widowControl w:val="false"/>
        <w:kinsoku w:val="true"/>
        <w:overflowPunct w:val="true"/>
        <w:autoSpaceDE w:val="true"/>
        <w:bidi w:val="0"/>
        <w:spacing w:lineRule="exact" w:line="570"/>
        <w:ind w:firstLineChars="196" w:startChars="0" w:start="0" w:endChars="0" w:end="0"/>
        <w:jc w:val="both"/>
        <w:textAlignment w:val="auto"/>
        <w:rPr>
          <w:rFonts w:ascii="仿宋_GB2312" w:hAnsi="仿宋_GB2312" w:eastAsia="仿宋_GB2312" w:cs="仿宋" w:hint="eastAsia"/>
          <w:color w:val="000000"/>
          <w:sz w:val="32"/>
        </w:rPr>
      </w:pPr>
      <w:r>
        <w:rPr>
          <w:rFonts w:ascii="黑体" w:hAnsi="黑体" w:cs="黑体" w:hint="eastAsia" w:eastAsia="黑体"/>
          <w:color w:val="000000"/>
          <w:sz w:val="32"/>
        </w:rPr>
        <w:t xml:space="preserve">第六条 </w:t>
      </w:r>
      <w:r>
        <w:rPr>
          <w:rFonts w:ascii="仿宋" w:hAnsi="仿宋" w:cs="仿宋" w:hint="eastAsia" w:eastAsia="仿宋"/>
          <w:color w:val="000000"/>
          <w:sz w:val="32"/>
        </w:rPr>
        <w:t xml:space="preserve"> </w:t>
      </w:r>
      <w:r>
        <w:rPr>
          <w:rFonts w:ascii="仿宋_GB2312" w:hAnsi="仿宋_GB2312" w:cs="仿宋" w:hint="eastAsia" w:eastAsia="仿宋_GB2312"/>
          <w:color w:val="000000"/>
          <w:sz w:val="32"/>
        </w:rPr>
        <w:t>河道整治包括构筑堤防、护岸、清淤疏浚和闸坝、泵站等水工程措施，以及恢复改善河道生态环境所采取的堤防绿化、水土保持、河道流量调度、湿地保护、排污通道和排污口清淤治理等生态工程措施。</w:t>
      </w:r>
    </w:p>
    <w:p>
      <w:pPr>
        <w:pStyle w:val="Normal"/>
        <w:keepNext w:val="false"/>
        <w:keepLines w:val="false"/>
        <w:pageBreakBefore w:val="false"/>
        <w:widowControl w:val="false"/>
        <w:kinsoku w:val="true"/>
        <w:overflowPunct w:val="true"/>
        <w:autoSpaceDE w:val="true"/>
        <w:bidi w:val="0"/>
        <w:spacing w:lineRule="exact" w:line="570"/>
        <w:ind w:firstLineChars="196" w:startChars="0" w:start="0" w:endChars="0" w:end="0"/>
        <w:jc w:val="both"/>
        <w:textAlignment w:val="auto"/>
        <w:rPr>
          <w:rFonts w:ascii="仿宋_GB2312" w:hAnsi="仿宋_GB2312" w:eastAsia="仿宋_GB2312" w:cs="仿宋" w:hint="eastAsia"/>
          <w:color w:val="000000"/>
          <w:sz w:val="32"/>
        </w:rPr>
      </w:pPr>
      <w:r>
        <w:rPr>
          <w:rFonts w:ascii="黑体" w:hAnsi="黑体" w:cs="黑体" w:hint="eastAsia" w:eastAsia="黑体"/>
          <w:color w:val="000000"/>
          <w:sz w:val="32"/>
        </w:rPr>
        <w:t xml:space="preserve">第七条 </w:t>
      </w:r>
      <w:r>
        <w:rPr>
          <w:rFonts w:ascii="仿宋_GB2312" w:hAnsi="仿宋_GB2312" w:cs="仿宋" w:hint="eastAsia" w:eastAsia="仿宋_GB2312"/>
          <w:color w:val="000000"/>
          <w:kern w:val="0"/>
          <w:sz w:val="32"/>
        </w:rPr>
        <w:t xml:space="preserve"> </w:t>
      </w:r>
      <w:r>
        <w:rPr>
          <w:rFonts w:ascii="仿宋_GB2312" w:hAnsi="仿宋_GB2312" w:cs="仿宋" w:hint="eastAsia" w:eastAsia="仿宋_GB2312"/>
          <w:color w:val="000000"/>
          <w:sz w:val="32"/>
        </w:rPr>
        <w:t>河道整治规划应当服从流域综合规划，符合国家规定的防洪标准、通航标准和其他有关技术要求，并与土地利用总体规划相衔接，与水资源保护、水土保持、供水等专业规划相协调。</w:t>
      </w:r>
    </w:p>
    <w:p>
      <w:pPr>
        <w:pStyle w:val="Normal"/>
        <w:keepNext w:val="false"/>
        <w:keepLines w:val="false"/>
        <w:pageBreakBefore w:val="false"/>
        <w:widowControl w:val="false"/>
        <w:kinsoku w:val="true"/>
        <w:overflowPunct w:val="true"/>
        <w:autoSpaceDE w:val="true"/>
        <w:bidi w:val="0"/>
        <w:spacing w:lineRule="exact" w:line="570"/>
        <w:ind w:firstLineChars="196" w:startChars="0" w:start="0" w:endChars="0" w:end="0"/>
        <w:jc w:val="both"/>
        <w:textAlignment w:val="auto"/>
        <w:rPr>
          <w:rFonts w:ascii="仿宋_GB2312" w:hAnsi="仿宋_GB2312" w:eastAsia="仿宋_GB2312" w:cs="仿宋" w:hint="eastAsia"/>
          <w:color w:val="000000"/>
          <w:sz w:val="32"/>
        </w:rPr>
      </w:pPr>
      <w:r>
        <w:rPr>
          <w:rFonts w:ascii="仿宋_GB2312" w:hAnsi="仿宋_GB2312" w:cs="仿宋" w:hint="eastAsia" w:eastAsia="仿宋_GB2312"/>
          <w:color w:val="000000"/>
          <w:sz w:val="32"/>
        </w:rPr>
        <w:t>河道整治规划应当包括防洪标准、工程管理、环境评价、河道生态等内容。</w:t>
      </w:r>
    </w:p>
    <w:p>
      <w:pPr>
        <w:pStyle w:val="Normal"/>
        <w:keepNext w:val="false"/>
        <w:keepLines w:val="false"/>
        <w:pageBreakBefore w:val="false"/>
        <w:widowControl w:val="false"/>
        <w:kinsoku w:val="true"/>
        <w:overflowPunct w:val="true"/>
        <w:autoSpaceDE w:val="true"/>
        <w:bidi w:val="0"/>
        <w:spacing w:lineRule="exact" w:line="570"/>
        <w:ind w:firstLineChars="196" w:startChars="0" w:start="0" w:endChars="0" w:end="0"/>
        <w:jc w:val="both"/>
        <w:textAlignment w:val="auto"/>
        <w:rPr>
          <w:rFonts w:ascii="仿宋_GB2312" w:hAnsi="仿宋_GB2312" w:eastAsia="仿宋_GB2312" w:cs="仿宋" w:hint="eastAsia"/>
          <w:color w:val="000000"/>
          <w:sz w:val="32"/>
        </w:rPr>
      </w:pPr>
      <w:r>
        <w:rPr>
          <w:rFonts w:ascii="黑体" w:hAnsi="黑体" w:cs="黑体" w:hint="eastAsia" w:eastAsia="黑体"/>
          <w:color w:val="000000"/>
          <w:sz w:val="32"/>
        </w:rPr>
        <w:t xml:space="preserve">第八条 </w:t>
      </w:r>
      <w:r>
        <w:rPr>
          <w:rFonts w:ascii="仿宋_GB2312" w:hAnsi="仿宋_GB2312" w:cs="仿宋" w:hint="eastAsia" w:eastAsia="仿宋_GB2312"/>
          <w:color w:val="000000"/>
          <w:sz w:val="32"/>
        </w:rPr>
        <w:t xml:space="preserve"> </w:t>
      </w:r>
      <w:r>
        <w:rPr>
          <w:rFonts w:ascii="仿宋_GB2312" w:hAnsi="仿宋_GB2312" w:cs="仿宋" w:hint="eastAsia" w:eastAsia="仿宋_GB2312"/>
          <w:color w:val="000000"/>
          <w:kern w:val="0"/>
          <w:sz w:val="32"/>
        </w:rPr>
        <w:t>省、市、县</w:t>
      </w:r>
      <w:r>
        <w:rPr>
          <w:rFonts w:ascii="仿宋_GB2312" w:hAnsi="仿宋_GB2312" w:cs="仿宋" w:hint="eastAsia" w:eastAsia="仿宋_GB2312"/>
          <w:color w:val="000000"/>
          <w:sz w:val="32"/>
        </w:rPr>
        <w:t>水行政主管部门按照河道管理权限组织编制的</w:t>
      </w:r>
      <w:r>
        <w:rPr>
          <w:rFonts w:ascii="仿宋_GB2312" w:hAnsi="仿宋_GB2312" w:cs="仿宋" w:hint="eastAsia" w:eastAsia="仿宋_GB2312"/>
          <w:color w:val="000000"/>
          <w:kern w:val="0"/>
          <w:sz w:val="32"/>
        </w:rPr>
        <w:t>河道整治规划</w:t>
      </w:r>
      <w:r>
        <w:rPr>
          <w:rFonts w:ascii="仿宋_GB2312" w:hAnsi="仿宋_GB2312" w:cs="仿宋" w:hint="eastAsia" w:eastAsia="仿宋_GB2312"/>
          <w:color w:val="000000"/>
          <w:sz w:val="32"/>
        </w:rPr>
        <w:t>，经征求有关部门意见后，报同级人民政府批准，并向上一级水行政主管部门备案。</w:t>
      </w:r>
    </w:p>
    <w:p>
      <w:pPr>
        <w:pStyle w:val="Normal"/>
        <w:keepNext w:val="false"/>
        <w:keepLines w:val="false"/>
        <w:pageBreakBefore w:val="false"/>
        <w:widowControl w:val="false"/>
        <w:tabs>
          <w:tab w:val="clear" w:pos="420"/>
          <w:tab w:val="left" w:pos="7770" w:leader="none"/>
        </w:tabs>
        <w:kinsoku w:val="true"/>
        <w:overflowPunct w:val="true"/>
        <w:autoSpaceDE w:val="true"/>
        <w:bidi w:val="0"/>
        <w:spacing w:lineRule="exact" w:line="570"/>
        <w:ind w:firstLineChars="196" w:startChars="0" w:start="0" w:endChars="0" w:end="0"/>
        <w:jc w:val="both"/>
        <w:textAlignment w:val="auto"/>
        <w:rPr>
          <w:rFonts w:ascii="仿宋_GB2312" w:hAnsi="仿宋_GB2312" w:eastAsia="仿宋_GB2312" w:cs="仿宋" w:hint="eastAsia"/>
          <w:color w:val="000000"/>
          <w:sz w:val="32"/>
        </w:rPr>
      </w:pPr>
      <w:r>
        <w:rPr>
          <w:rFonts w:ascii="仿宋_GB2312" w:hAnsi="仿宋_GB2312" w:cs="仿宋" w:hint="eastAsia" w:eastAsia="仿宋_GB2312"/>
          <w:color w:val="000000"/>
          <w:sz w:val="32"/>
        </w:rPr>
        <w:t>涉及航道的河道整治规划应当征求交通运输主管部门意见。</w:t>
      </w:r>
    </w:p>
    <w:p>
      <w:pPr>
        <w:pStyle w:val="Normal"/>
        <w:keepNext w:val="false"/>
        <w:keepLines w:val="false"/>
        <w:pageBreakBefore w:val="false"/>
        <w:widowControl w:val="false"/>
        <w:tabs>
          <w:tab w:val="clear" w:pos="420"/>
          <w:tab w:val="left" w:pos="7770" w:leader="none"/>
        </w:tabs>
        <w:kinsoku w:val="true"/>
        <w:overflowPunct w:val="true"/>
        <w:autoSpaceDE w:val="true"/>
        <w:bidi w:val="0"/>
        <w:spacing w:lineRule="exact" w:line="570"/>
        <w:ind w:firstLineChars="196" w:startChars="0" w:start="0" w:endChars="0" w:end="0"/>
        <w:jc w:val="both"/>
        <w:textAlignment w:val="auto"/>
        <w:rPr>
          <w:rFonts w:ascii="仿宋_GB2312" w:hAnsi="仿宋_GB2312" w:eastAsia="仿宋_GB2312" w:cs="仿宋" w:hint="eastAsia"/>
          <w:color w:val="000000"/>
          <w:kern w:val="0"/>
          <w:sz w:val="32"/>
        </w:rPr>
      </w:pPr>
      <w:r>
        <w:rPr>
          <w:rFonts w:ascii="仿宋_GB2312" w:hAnsi="仿宋_GB2312" w:cs="仿宋" w:hint="eastAsia" w:eastAsia="仿宋_GB2312"/>
          <w:color w:val="000000"/>
          <w:kern w:val="0"/>
          <w:sz w:val="32"/>
        </w:rPr>
        <w:t>河道整治规划需要修改的，应当报原批准机关批准。</w:t>
      </w:r>
    </w:p>
    <w:p>
      <w:pPr>
        <w:pStyle w:val="Normal"/>
        <w:keepNext w:val="false"/>
        <w:keepLines w:val="false"/>
        <w:pageBreakBefore w:val="false"/>
        <w:widowControl w:val="false"/>
        <w:kinsoku w:val="true"/>
        <w:overflowPunct w:val="true"/>
        <w:autoSpaceDE w:val="true"/>
        <w:bidi w:val="0"/>
        <w:spacing w:lineRule="exact" w:line="570"/>
        <w:ind w:firstLineChars="196" w:startChars="0" w:start="0" w:endChars="0" w:end="0"/>
        <w:jc w:val="both"/>
        <w:textAlignment w:val="auto"/>
        <w:rPr>
          <w:rFonts w:ascii="仿宋_GB2312" w:hAnsi="仿宋_GB2312" w:eastAsia="仿宋_GB2312" w:cs="仿宋" w:hint="eastAsia"/>
          <w:color w:val="000000"/>
          <w:sz w:val="32"/>
        </w:rPr>
      </w:pPr>
      <w:r>
        <w:rPr>
          <w:rFonts w:ascii="黑体" w:hAnsi="黑体" w:cs="黑体" w:hint="eastAsia" w:eastAsia="黑体"/>
          <w:color w:val="000000"/>
          <w:sz w:val="32"/>
        </w:rPr>
        <w:t xml:space="preserve">第九条 </w:t>
      </w:r>
      <w:r>
        <w:rPr>
          <w:rFonts w:ascii="仿宋_GB2312" w:hAnsi="仿宋_GB2312" w:cs="仿宋" w:hint="eastAsia" w:eastAsia="仿宋_GB2312"/>
          <w:color w:val="000000"/>
          <w:sz w:val="32"/>
        </w:rPr>
        <w:t xml:space="preserve"> 水行政主管部门应当会同有关部门根据河道整治规划，制定河道整治年度计划，报同级人民政府批准后组织实施。</w:t>
      </w:r>
    </w:p>
    <w:p>
      <w:pPr>
        <w:pStyle w:val="Normal"/>
        <w:keepNext w:val="false"/>
        <w:keepLines w:val="false"/>
        <w:pageBreakBefore w:val="false"/>
        <w:widowControl w:val="false"/>
        <w:kinsoku w:val="true"/>
        <w:overflowPunct w:val="true"/>
        <w:autoSpaceDE w:val="true"/>
        <w:bidi w:val="0"/>
        <w:spacing w:lineRule="exact" w:line="570"/>
        <w:ind w:firstLineChars="196" w:startChars="0" w:start="0" w:endChars="0" w:end="0"/>
        <w:jc w:val="both"/>
        <w:textAlignment w:val="auto"/>
        <w:rPr>
          <w:rFonts w:ascii="仿宋_GB2312" w:hAnsi="仿宋_GB2312" w:eastAsia="仿宋_GB2312" w:cs="黑体" w:hint="eastAsia"/>
          <w:color w:val="000000"/>
          <w:sz w:val="32"/>
        </w:rPr>
      </w:pPr>
      <w:r>
        <w:rPr>
          <w:rFonts w:ascii="黑体" w:hAnsi="黑体" w:cs="黑体" w:hint="eastAsia" w:eastAsia="黑体"/>
          <w:color w:val="000000"/>
          <w:sz w:val="32"/>
        </w:rPr>
        <w:t xml:space="preserve">第十条 </w:t>
      </w:r>
      <w:r>
        <w:rPr>
          <w:rFonts w:ascii="仿宋_GB2312" w:hAnsi="仿宋_GB2312" w:cs="仿宋" w:hint="eastAsia" w:eastAsia="仿宋_GB2312"/>
          <w:color w:val="000000"/>
          <w:sz w:val="32"/>
        </w:rPr>
        <w:t xml:space="preserve"> </w:t>
      </w:r>
      <w:r>
        <w:rPr>
          <w:rFonts w:ascii="仿宋_GB2312" w:hAnsi="仿宋_GB2312" w:cs="黑体" w:hint="eastAsia" w:eastAsia="仿宋_GB2312"/>
          <w:color w:val="000000"/>
          <w:sz w:val="32"/>
        </w:rPr>
        <w:t>有堤防的河道管理范围为两岸堤防之间的水域、沙洲、滩地（包括可耕地）、行洪区、两岸堤防及护堤地；无堤防的河道管理范围根据历史最高洪水位或者设计洪水位确定。</w:t>
      </w:r>
    </w:p>
    <w:p>
      <w:pPr>
        <w:pStyle w:val="Normal"/>
        <w:keepNext w:val="false"/>
        <w:keepLines w:val="false"/>
        <w:pageBreakBefore w:val="false"/>
        <w:widowControl w:val="false"/>
        <w:kinsoku w:val="true"/>
        <w:overflowPunct w:val="true"/>
        <w:autoSpaceDE w:val="true"/>
        <w:bidi w:val="0"/>
        <w:spacing w:lineRule="exact" w:line="570"/>
        <w:ind w:firstLineChars="196" w:startChars="0" w:start="0" w:endChars="0" w:end="0"/>
        <w:jc w:val="both"/>
        <w:textAlignment w:val="auto"/>
        <w:rPr>
          <w:rFonts w:ascii="仿宋_GB2312" w:hAnsi="仿宋_GB2312" w:eastAsia="仿宋_GB2312" w:cs="仿宋" w:hint="eastAsia"/>
          <w:color w:val="000000"/>
          <w:sz w:val="32"/>
        </w:rPr>
      </w:pPr>
      <w:r>
        <w:rPr>
          <w:rFonts w:ascii="仿宋_GB2312" w:hAnsi="仿宋_GB2312" w:cs="黑体" w:hint="eastAsia" w:eastAsia="仿宋_GB2312"/>
          <w:color w:val="000000"/>
          <w:sz w:val="32"/>
        </w:rPr>
        <w:t>河道的具体管理范围，由县以上人民政府划定</w:t>
      </w:r>
      <w:r>
        <w:rPr>
          <w:rFonts w:ascii="仿宋_GB2312" w:hAnsi="仿宋_GB2312" w:cs="仿宋" w:hint="eastAsia" w:eastAsia="仿宋_GB2312"/>
          <w:color w:val="000000"/>
          <w:sz w:val="32"/>
        </w:rPr>
        <w:t>，并设立标志，向社会公告。</w:t>
      </w:r>
    </w:p>
    <w:p>
      <w:pPr>
        <w:pStyle w:val="Normal"/>
        <w:keepNext w:val="false"/>
        <w:keepLines w:val="false"/>
        <w:pageBreakBefore w:val="false"/>
        <w:widowControl w:val="false"/>
        <w:kinsoku w:val="true"/>
        <w:overflowPunct w:val="true"/>
        <w:autoSpaceDE w:val="true"/>
        <w:bidi w:val="0"/>
        <w:snapToGrid w:val="false"/>
        <w:spacing w:lineRule="exact" w:line="570"/>
        <w:ind w:firstLineChars="196" w:startChars="0" w:start="0" w:endChars="0" w:end="0"/>
        <w:jc w:val="both"/>
        <w:textAlignment w:val="auto"/>
        <w:rPr>
          <w:rFonts w:ascii="仿宋_GB2312" w:hAnsi="仿宋_GB2312" w:eastAsia="仿宋_GB2312" w:cs="仿宋" w:hint="eastAsia"/>
          <w:color w:val="000000"/>
          <w:kern w:val="0"/>
          <w:sz w:val="32"/>
          <w:szCs w:val="22"/>
        </w:rPr>
      </w:pPr>
      <w:r>
        <w:rPr>
          <w:rFonts w:ascii="黑体" w:hAnsi="黑体" w:cs="黑体" w:hint="eastAsia" w:eastAsia="黑体"/>
          <w:color w:val="000000"/>
          <w:sz w:val="32"/>
        </w:rPr>
        <w:t>第十一条</w:t>
      </w:r>
      <w:r>
        <w:rPr>
          <w:rFonts w:ascii="仿宋_GB2312" w:hAnsi="仿宋_GB2312" w:cs="仿宋" w:hint="eastAsia" w:eastAsia="仿宋_GB2312"/>
          <w:color w:val="000000"/>
          <w:kern w:val="0"/>
          <w:sz w:val="32"/>
          <w:szCs w:val="22"/>
        </w:rPr>
        <w:t xml:space="preserve">  流域面积五千平方公里以上河流堤防护堤地迎水面一般不得少于五十米，背水面一般不得少于二十米。其他河流堤防护堤地范围，由市、县人民政府按照河道管理权限确定。</w:t>
      </w:r>
    </w:p>
    <w:p>
      <w:pPr>
        <w:pStyle w:val="Normal"/>
        <w:keepNext w:val="false"/>
        <w:keepLines w:val="false"/>
        <w:pageBreakBefore w:val="false"/>
        <w:widowControl w:val="false"/>
        <w:kinsoku w:val="true"/>
        <w:overflowPunct w:val="true"/>
        <w:autoSpaceDE w:val="true"/>
        <w:bidi w:val="0"/>
        <w:snapToGrid w:val="false"/>
        <w:spacing w:lineRule="exact" w:line="570"/>
        <w:ind w:firstLineChars="196" w:startChars="0" w:start="0" w:endChars="0" w:end="0"/>
        <w:jc w:val="both"/>
        <w:textAlignment w:val="auto"/>
        <w:rPr>
          <w:rFonts w:ascii="仿宋_GB2312" w:hAnsi="仿宋_GB2312" w:eastAsia="仿宋_GB2312" w:cs="仿宋" w:hint="eastAsia"/>
          <w:color w:val="000000"/>
          <w:kern w:val="0"/>
          <w:sz w:val="32"/>
          <w:szCs w:val="22"/>
        </w:rPr>
      </w:pPr>
      <w:r>
        <w:rPr>
          <w:rFonts w:ascii="黑体" w:hAnsi="黑体" w:cs="黑体" w:hint="eastAsia" w:eastAsia="黑体"/>
          <w:color w:val="000000"/>
          <w:sz w:val="32"/>
        </w:rPr>
        <w:t xml:space="preserve">第十二条 </w:t>
      </w:r>
      <w:r>
        <w:rPr>
          <w:rFonts w:ascii="仿宋_GB2312" w:hAnsi="仿宋_GB2312" w:cs="仿宋" w:hint="eastAsia" w:eastAsia="仿宋_GB2312"/>
          <w:color w:val="000000"/>
          <w:kern w:val="0"/>
          <w:sz w:val="32"/>
          <w:szCs w:val="22"/>
        </w:rPr>
        <w:t xml:space="preserve"> 河道管理范围内的土地，由县以上人民政府依法确认所有权和使用权。</w:t>
      </w:r>
    </w:p>
    <w:p>
      <w:pPr>
        <w:pStyle w:val="Normal"/>
        <w:keepNext w:val="false"/>
        <w:keepLines w:val="false"/>
        <w:pageBreakBefore w:val="false"/>
        <w:widowControl w:val="false"/>
        <w:kinsoku w:val="true"/>
        <w:overflowPunct w:val="true"/>
        <w:autoSpaceDE w:val="true"/>
        <w:bidi w:val="0"/>
        <w:snapToGrid w:val="false"/>
        <w:spacing w:lineRule="exact" w:line="570"/>
        <w:ind w:firstLineChars="196" w:startChars="0" w:start="0" w:endChars="0" w:end="0"/>
        <w:jc w:val="both"/>
        <w:textAlignment w:val="auto"/>
        <w:rPr>
          <w:rFonts w:ascii="仿宋_GB2312" w:hAnsi="仿宋_GB2312" w:eastAsia="仿宋_GB2312" w:cs="仿宋" w:hint="eastAsia"/>
          <w:color w:val="000000"/>
          <w:kern w:val="0"/>
          <w:sz w:val="32"/>
          <w:szCs w:val="22"/>
        </w:rPr>
      </w:pPr>
      <w:r>
        <w:rPr>
          <w:rFonts w:ascii="仿宋_GB2312" w:hAnsi="仿宋_GB2312" w:cs="仿宋" w:hint="eastAsia" w:eastAsia="仿宋_GB2312"/>
          <w:color w:val="000000"/>
          <w:kern w:val="0"/>
          <w:sz w:val="32"/>
          <w:szCs w:val="22"/>
        </w:rPr>
        <w:t>堤防及其护堤地、河道管理范围内水工程及其管理范围用地，在依法履行土地征收手续后，由县以上人民政府按照有关规定核发土地使用权证。</w:t>
      </w:r>
    </w:p>
    <w:p>
      <w:pPr>
        <w:pStyle w:val="Normal"/>
        <w:keepNext w:val="false"/>
        <w:keepLines w:val="false"/>
        <w:pageBreakBefore w:val="false"/>
        <w:widowControl w:val="false"/>
        <w:kinsoku w:val="true"/>
        <w:overflowPunct w:val="true"/>
        <w:autoSpaceDE w:val="true"/>
        <w:bidi w:val="0"/>
        <w:snapToGrid w:val="false"/>
        <w:spacing w:lineRule="exact" w:line="570"/>
        <w:ind w:firstLineChars="196" w:startChars="0" w:start="0" w:endChars="0" w:end="0"/>
        <w:jc w:val="both"/>
        <w:textAlignment w:val="auto"/>
        <w:rPr>
          <w:rFonts w:ascii="仿宋_GB2312" w:hAnsi="仿宋_GB2312" w:eastAsia="仿宋_GB2312" w:cs="仿宋" w:hint="eastAsia"/>
          <w:color w:val="000000"/>
          <w:kern w:val="0"/>
          <w:sz w:val="32"/>
          <w:szCs w:val="22"/>
        </w:rPr>
      </w:pPr>
      <w:r>
        <w:rPr>
          <w:rFonts w:ascii="仿宋_GB2312" w:hAnsi="仿宋_GB2312" w:cs="仿宋" w:hint="eastAsia" w:eastAsia="仿宋_GB2312"/>
          <w:color w:val="000000"/>
          <w:kern w:val="0"/>
          <w:sz w:val="32"/>
          <w:szCs w:val="22"/>
        </w:rPr>
        <w:t>河道整治需要占用的土地，由县以上人民政府按照有关规定，依法划拨或者调剂。</w:t>
      </w:r>
    </w:p>
    <w:p>
      <w:pPr>
        <w:pStyle w:val="Normal"/>
        <w:keepNext w:val="false"/>
        <w:keepLines w:val="false"/>
        <w:pageBreakBefore w:val="false"/>
        <w:widowControl w:val="false"/>
        <w:kinsoku w:val="true"/>
        <w:overflowPunct w:val="true"/>
        <w:autoSpaceDE w:val="true"/>
        <w:bidi w:val="0"/>
        <w:spacing w:lineRule="exact" w:line="570"/>
        <w:ind w:firstLineChars="196" w:startChars="0" w:start="0" w:endChars="0" w:end="0"/>
        <w:jc w:val="both"/>
        <w:textAlignment w:val="auto"/>
        <w:rPr>
          <w:rFonts w:ascii="仿宋_GB2312" w:hAnsi="仿宋_GB2312" w:eastAsia="仿宋_GB2312" w:cs="仿宋" w:hint="eastAsia"/>
          <w:color w:val="000000"/>
          <w:sz w:val="32"/>
        </w:rPr>
      </w:pPr>
      <w:r>
        <w:rPr>
          <w:rFonts w:ascii="黑体" w:hAnsi="黑体" w:cs="黑体" w:hint="eastAsia" w:eastAsia="黑体"/>
          <w:color w:val="000000"/>
          <w:sz w:val="32"/>
        </w:rPr>
        <w:t xml:space="preserve">第十三条 </w:t>
      </w:r>
      <w:r>
        <w:rPr>
          <w:rFonts w:ascii="仿宋_GB2312" w:hAnsi="仿宋_GB2312" w:cs="仿宋" w:hint="eastAsia" w:eastAsia="仿宋_GB2312"/>
          <w:color w:val="000000"/>
          <w:sz w:val="32"/>
        </w:rPr>
        <w:t xml:space="preserve"> 堤顶或者戗台兼做公路的，应当经</w:t>
      </w:r>
      <w:r>
        <w:rPr>
          <w:rFonts w:ascii="仿宋_GB2312" w:hAnsi="仿宋_GB2312" w:cs="黑体" w:hint="eastAsia" w:eastAsia="仿宋_GB2312"/>
          <w:color w:val="000000"/>
          <w:sz w:val="32"/>
        </w:rPr>
        <w:t>上一级</w:t>
      </w:r>
      <w:r>
        <w:rPr>
          <w:rFonts w:ascii="仿宋_GB2312" w:hAnsi="仿宋_GB2312" w:cs="仿宋" w:hint="eastAsia" w:eastAsia="仿宋_GB2312"/>
          <w:color w:val="000000"/>
          <w:sz w:val="32"/>
        </w:rPr>
        <w:t>水行政主管部门批准。堤身、堤顶和戗台公路的管理和维护办法，由省水行政主管部门商省交通运输主管部门制定。</w:t>
      </w:r>
    </w:p>
    <w:p>
      <w:pPr>
        <w:pStyle w:val="Normal"/>
        <w:keepNext w:val="false"/>
        <w:keepLines w:val="false"/>
        <w:pageBreakBefore w:val="false"/>
        <w:widowControl w:val="false"/>
        <w:kinsoku w:val="true"/>
        <w:overflowPunct w:val="true"/>
        <w:autoSpaceDE w:val="true"/>
        <w:bidi w:val="0"/>
        <w:spacing w:lineRule="exact" w:line="570"/>
        <w:ind w:firstLineChars="196" w:startChars="0" w:start="0" w:endChars="0" w:end="0"/>
        <w:jc w:val="both"/>
        <w:textAlignment w:val="auto"/>
        <w:rPr>
          <w:rFonts w:ascii="仿宋_GB2312" w:hAnsi="仿宋_GB2312" w:eastAsia="仿宋_GB2312" w:cs="仿宋" w:hint="eastAsia"/>
          <w:color w:val="000000"/>
          <w:sz w:val="32"/>
        </w:rPr>
      </w:pPr>
      <w:r>
        <w:rPr>
          <w:rFonts w:ascii="仿宋_GB2312" w:hAnsi="仿宋_GB2312" w:cs="仿宋" w:hint="eastAsia" w:eastAsia="仿宋_GB2312"/>
          <w:color w:val="000000"/>
          <w:sz w:val="32"/>
        </w:rPr>
        <w:t>跨越堤顶的各种道路，应当填筑坡道，严禁扒堤通过和降低工程标准。</w:t>
      </w:r>
    </w:p>
    <w:p>
      <w:pPr>
        <w:pStyle w:val="Normal"/>
        <w:keepNext w:val="false"/>
        <w:keepLines w:val="false"/>
        <w:pageBreakBefore w:val="false"/>
        <w:widowControl w:val="false"/>
        <w:kinsoku w:val="true"/>
        <w:overflowPunct w:val="true"/>
        <w:autoSpaceDE w:val="true"/>
        <w:bidi w:val="0"/>
        <w:spacing w:lineRule="exact" w:line="570"/>
        <w:ind w:firstLineChars="196" w:startChars="0" w:start="0" w:endChars="0" w:end="0"/>
        <w:jc w:val="both"/>
        <w:textAlignment w:val="auto"/>
        <w:rPr>
          <w:rFonts w:ascii="仿宋_GB2312" w:hAnsi="仿宋_GB2312" w:eastAsia="仿宋_GB2312" w:cs="仿宋" w:hint="eastAsia"/>
          <w:color w:val="000000"/>
          <w:sz w:val="32"/>
        </w:rPr>
      </w:pPr>
      <w:r>
        <w:rPr>
          <w:rFonts w:ascii="黑体" w:hAnsi="黑体" w:cs="黑体" w:hint="eastAsia" w:eastAsia="黑体"/>
          <w:color w:val="000000"/>
          <w:sz w:val="32"/>
        </w:rPr>
        <w:t xml:space="preserve">第十四条 </w:t>
      </w:r>
      <w:r>
        <w:rPr>
          <w:rFonts w:ascii="仿宋_GB2312" w:hAnsi="仿宋_GB2312" w:cs="仿宋" w:hint="eastAsia" w:eastAsia="仿宋_GB2312"/>
          <w:color w:val="000000"/>
          <w:sz w:val="32"/>
        </w:rPr>
        <w:t xml:space="preserve"> 水行政主管部门应当加强对河道堤防、护岸以及闸坝等水工程的安全检查和维修养护，及时消除隐患，保障运行安全。</w:t>
      </w:r>
    </w:p>
    <w:p>
      <w:pPr>
        <w:pStyle w:val="Normal"/>
        <w:keepNext w:val="false"/>
        <w:keepLines w:val="false"/>
        <w:pageBreakBefore w:val="false"/>
        <w:widowControl w:val="false"/>
        <w:kinsoku w:val="true"/>
        <w:overflowPunct w:val="true"/>
        <w:autoSpaceDE w:val="true"/>
        <w:bidi w:val="0"/>
        <w:spacing w:lineRule="exact" w:line="570"/>
        <w:ind w:firstLineChars="196" w:startChars="0" w:start="0" w:endChars="0" w:end="0"/>
        <w:jc w:val="both"/>
        <w:textAlignment w:val="auto"/>
        <w:rPr>
          <w:rFonts w:ascii="仿宋_GB2312" w:hAnsi="仿宋_GB2312" w:eastAsia="仿宋_GB2312" w:cs="仿宋" w:hint="eastAsia"/>
          <w:color w:val="000000"/>
          <w:sz w:val="32"/>
        </w:rPr>
      </w:pPr>
      <w:r>
        <w:rPr>
          <w:rFonts w:ascii="仿宋_GB2312" w:hAnsi="仿宋_GB2312" w:cs="仿宋" w:hint="eastAsia" w:eastAsia="仿宋_GB2312"/>
          <w:color w:val="000000"/>
          <w:sz w:val="32"/>
        </w:rPr>
        <w:t>对河道内水工程造成损坏或者造成河道淤积的，由责任单位或者个人负责修复、清淤。</w:t>
      </w:r>
    </w:p>
    <w:p>
      <w:pPr>
        <w:pStyle w:val="Normal"/>
        <w:keepNext w:val="false"/>
        <w:keepLines w:val="false"/>
        <w:pageBreakBefore w:val="false"/>
        <w:widowControl w:val="false"/>
        <w:kinsoku w:val="true"/>
        <w:overflowPunct w:val="true"/>
        <w:autoSpaceDE w:val="true"/>
        <w:bidi w:val="0"/>
        <w:spacing w:lineRule="exact" w:line="570"/>
        <w:ind w:firstLineChars="196" w:startChars="0" w:start="0" w:endChars="0" w:end="0"/>
        <w:jc w:val="both"/>
        <w:textAlignment w:val="auto"/>
        <w:rPr>
          <w:rFonts w:ascii="仿宋_GB2312" w:hAnsi="仿宋_GB2312" w:eastAsia="仿宋_GB2312" w:cs="仿宋" w:hint="eastAsia"/>
          <w:color w:val="000000"/>
          <w:sz w:val="32"/>
        </w:rPr>
      </w:pPr>
      <w:r>
        <w:rPr>
          <w:rFonts w:ascii="仿宋_GB2312" w:hAnsi="仿宋_GB2312" w:cs="仿宋" w:hint="eastAsia" w:eastAsia="仿宋_GB2312"/>
          <w:color w:val="000000"/>
          <w:sz w:val="32"/>
        </w:rPr>
        <w:t>疏浚河道应当按照要求堆放清理出来的砂石、淤泥，禁止阻碍河道行洪。</w:t>
      </w:r>
    </w:p>
    <w:p>
      <w:pPr>
        <w:pStyle w:val="Normal"/>
        <w:keepNext w:val="false"/>
        <w:keepLines w:val="false"/>
        <w:pageBreakBefore w:val="false"/>
        <w:widowControl w:val="false"/>
        <w:kinsoku w:val="true"/>
        <w:overflowPunct w:val="true"/>
        <w:autoSpaceDE w:val="true"/>
        <w:bidi w:val="0"/>
        <w:spacing w:lineRule="exact" w:line="570"/>
        <w:ind w:firstLineChars="196" w:startChars="0" w:start="0" w:endChars="0" w:end="0"/>
        <w:jc w:val="both"/>
        <w:textAlignment w:val="auto"/>
        <w:rPr>
          <w:rFonts w:ascii="仿宋_GB2312" w:hAnsi="仿宋_GB2312" w:eastAsia="仿宋_GB2312" w:cs="仿宋" w:hint="eastAsia"/>
          <w:color w:val="000000"/>
          <w:sz w:val="32"/>
        </w:rPr>
      </w:pPr>
      <w:r>
        <w:rPr>
          <w:rFonts w:ascii="黑体" w:hAnsi="黑体" w:cs="黑体" w:hint="eastAsia" w:eastAsia="黑体"/>
          <w:color w:val="000000"/>
          <w:sz w:val="32"/>
        </w:rPr>
        <w:t xml:space="preserve">第十五条 </w:t>
      </w:r>
      <w:r>
        <w:rPr>
          <w:rFonts w:ascii="仿宋_GB2312" w:hAnsi="仿宋_GB2312" w:cs="仿宋" w:hint="eastAsia" w:eastAsia="仿宋_GB2312"/>
          <w:color w:val="000000"/>
          <w:sz w:val="32"/>
        </w:rPr>
        <w:t xml:space="preserve"> 在河道内修建拦河闸坝工程，应当按照河道管理权限报上一级水行政主管部门组织论证、审查批准。拦河闸坝工程应当符合防洪标准，建设保证河道合理生态流量的设施，并按照批准的调度方案运行。</w:t>
      </w:r>
    </w:p>
    <w:p>
      <w:pPr>
        <w:pStyle w:val="Normal"/>
        <w:keepNext w:val="false"/>
        <w:keepLines w:val="false"/>
        <w:pageBreakBefore w:val="false"/>
        <w:widowControl w:val="false"/>
        <w:kinsoku w:val="true"/>
        <w:overflowPunct w:val="true"/>
        <w:autoSpaceDE w:val="true"/>
        <w:bidi w:val="0"/>
        <w:spacing w:lineRule="exact" w:line="570"/>
        <w:ind w:firstLineChars="196" w:startChars="0" w:start="0" w:endChars="0" w:end="0"/>
        <w:jc w:val="both"/>
        <w:textAlignment w:val="auto"/>
        <w:rPr>
          <w:rFonts w:ascii="仿宋_GB2312" w:hAnsi="仿宋_GB2312" w:eastAsia="仿宋_GB2312" w:cs="仿宋" w:hint="eastAsia"/>
          <w:color w:val="000000"/>
          <w:sz w:val="32"/>
        </w:rPr>
      </w:pPr>
      <w:r>
        <w:rPr>
          <w:rFonts w:ascii="仿宋_GB2312" w:hAnsi="仿宋_GB2312" w:cs="仿宋" w:hint="eastAsia" w:eastAsia="仿宋_GB2312"/>
          <w:color w:val="000000"/>
          <w:sz w:val="32"/>
        </w:rPr>
        <w:t>因河道内的水量不足，可能对生活、生产和生态环境带来影响时，应当进行紧急情况下的水量调度。水量调度方案由有河道管理权限的水行政主管部门提出，报本级人民政府批准后实施。</w:t>
      </w:r>
    </w:p>
    <w:p>
      <w:pPr>
        <w:pStyle w:val="Normal"/>
        <w:keepNext w:val="false"/>
        <w:keepLines w:val="false"/>
        <w:pageBreakBefore w:val="false"/>
        <w:widowControl w:val="false"/>
        <w:kinsoku w:val="true"/>
        <w:overflowPunct w:val="true"/>
        <w:autoSpaceDE w:val="true"/>
        <w:bidi w:val="0"/>
        <w:spacing w:lineRule="exact" w:line="570"/>
        <w:ind w:firstLineChars="196" w:startChars="0" w:start="0" w:endChars="0" w:end="0"/>
        <w:jc w:val="both"/>
        <w:textAlignment w:val="auto"/>
        <w:rPr>
          <w:rFonts w:ascii="仿宋_GB2312" w:hAnsi="仿宋_GB2312" w:eastAsia="仿宋_GB2312" w:cs="宋体"/>
          <w:color w:val="000000"/>
          <w:sz w:val="32"/>
          <w:szCs w:val="32"/>
        </w:rPr>
      </w:pPr>
      <w:r>
        <w:rPr>
          <w:rFonts w:ascii="黑体" w:hAnsi="黑体" w:cs="黑体" w:hint="eastAsia" w:eastAsia="黑体"/>
          <w:color w:val="000000"/>
          <w:sz w:val="32"/>
        </w:rPr>
        <w:t xml:space="preserve">第十六条 </w:t>
      </w:r>
      <w:r>
        <w:rPr>
          <w:rFonts w:ascii="仿宋_GB2312" w:hAnsi="仿宋_GB2312" w:cs="仿宋" w:hint="eastAsia" w:eastAsia="仿宋_GB2312"/>
          <w:color w:val="000000"/>
          <w:sz w:val="32"/>
        </w:rPr>
        <w:t xml:space="preserve"> </w:t>
      </w:r>
      <w:r>
        <w:rPr>
          <w:rFonts w:ascii="仿宋_GB2312" w:hAnsi="仿宋_GB2312" w:cs="宋体" w:hint="eastAsia" w:eastAsia="仿宋_GB2312"/>
          <w:color w:val="000000"/>
          <w:sz w:val="32"/>
          <w:szCs w:val="32"/>
        </w:rPr>
        <w:t>护堤林、护岸林由河道管理单位组织营造。营造防风固沙林的，应当符合河道整治规划。</w:t>
      </w:r>
    </w:p>
    <w:p>
      <w:pPr>
        <w:pStyle w:val="Normal"/>
        <w:keepNext w:val="false"/>
        <w:keepLines w:val="false"/>
        <w:pageBreakBefore w:val="false"/>
        <w:widowControl w:val="false"/>
        <w:kinsoku w:val="true"/>
        <w:overflowPunct w:val="true"/>
        <w:autoSpaceDE w:val="true"/>
        <w:bidi w:val="0"/>
        <w:spacing w:lineRule="exact" w:line="570"/>
        <w:ind w:firstLineChars="196" w:startChars="0" w:start="0" w:endChars="0" w:end="0"/>
        <w:jc w:val="both"/>
        <w:textAlignment w:val="auto"/>
        <w:rPr>
          <w:rFonts w:ascii="仿宋_GB2312" w:hAnsi="仿宋_GB2312" w:eastAsia="仿宋_GB2312" w:cs="仿宋" w:hint="eastAsia"/>
          <w:color w:val="000000"/>
          <w:sz w:val="32"/>
        </w:rPr>
      </w:pPr>
      <w:r>
        <w:rPr>
          <w:rFonts w:eastAsia="仿宋_GB2312" w:cs="宋体" w:hint="eastAsia" w:ascii="仿宋_GB2312" w:hAnsi="仿宋_GB2312"/>
          <w:color w:val="000000"/>
          <w:sz w:val="32"/>
          <w:szCs w:val="32"/>
        </w:rPr>
        <w:t>“</w:t>
      </w:r>
      <w:r>
        <w:rPr>
          <w:rFonts w:ascii="仿宋_GB2312" w:hAnsi="仿宋_GB2312" w:cs="宋体" w:hint="eastAsia" w:eastAsia="仿宋_GB2312"/>
          <w:color w:val="000000"/>
          <w:sz w:val="32"/>
          <w:szCs w:val="32"/>
        </w:rPr>
        <w:t>护堤林、护岸林需要更新或者间伐的，应依法办理采伐许可手续，并按照规定进行补种。</w:t>
      </w:r>
    </w:p>
    <w:p>
      <w:pPr>
        <w:pStyle w:val="Normal"/>
        <w:keepNext w:val="false"/>
        <w:keepLines w:val="false"/>
        <w:pageBreakBefore w:val="false"/>
        <w:widowControl w:val="false"/>
        <w:kinsoku w:val="true"/>
        <w:overflowPunct w:val="true"/>
        <w:autoSpaceDE w:val="true"/>
        <w:bidi w:val="0"/>
        <w:spacing w:lineRule="exact" w:line="570"/>
        <w:ind w:firstLineChars="196" w:startChars="0" w:start="0" w:endChars="0" w:end="0"/>
        <w:jc w:val="both"/>
        <w:textAlignment w:val="auto"/>
        <w:rPr>
          <w:rFonts w:ascii="仿宋_GB2312" w:hAnsi="仿宋_GB2312" w:eastAsia="仿宋_GB2312" w:cs="仿宋" w:hint="eastAsia"/>
          <w:color w:val="000000"/>
          <w:sz w:val="32"/>
        </w:rPr>
      </w:pPr>
      <w:r>
        <w:rPr>
          <w:rFonts w:ascii="黑体" w:hAnsi="黑体" w:cs="黑体" w:hint="eastAsia" w:eastAsia="黑体"/>
          <w:color w:val="000000"/>
          <w:sz w:val="32"/>
        </w:rPr>
        <w:t xml:space="preserve">第十七条 </w:t>
      </w:r>
      <w:r>
        <w:rPr>
          <w:rFonts w:ascii="仿宋_GB2312" w:hAnsi="仿宋_GB2312" w:cs="仿宋" w:hint="eastAsia" w:eastAsia="仿宋_GB2312"/>
          <w:color w:val="000000"/>
          <w:sz w:val="32"/>
        </w:rPr>
        <w:t xml:space="preserve"> 堤坡可以种植草皮、灌木，禁止种植乔木和耕种作物。已有的乔木，应当限期由林木所有者连根清除，并填土夯实，恢复堤防设计标准。</w:t>
      </w:r>
    </w:p>
    <w:p>
      <w:pPr>
        <w:pStyle w:val="Normal"/>
        <w:keepNext w:val="false"/>
        <w:keepLines w:val="false"/>
        <w:pageBreakBefore w:val="false"/>
        <w:widowControl w:val="false"/>
        <w:kinsoku w:val="true"/>
        <w:overflowPunct w:val="true"/>
        <w:autoSpaceDE w:val="true"/>
        <w:bidi w:val="0"/>
        <w:spacing w:lineRule="exact" w:line="570"/>
        <w:jc w:val="both"/>
        <w:textAlignment w:val="auto"/>
        <w:rPr>
          <w:rFonts w:ascii="黑体" w:hAnsi="黑体" w:eastAsia="黑体" w:cs="黑体" w:hint="eastAsia"/>
          <w:color w:val="000000"/>
          <w:sz w:val="32"/>
        </w:rPr>
      </w:pPr>
      <w:r>
        <w:rPr>
          <w:rFonts w:eastAsia="黑体" w:cs="黑体" w:hint="eastAsia" w:ascii="黑体" w:hAnsi="黑体"/>
          <w:color w:val="000000"/>
          <w:sz w:val="32"/>
        </w:rPr>
      </w:r>
    </w:p>
    <w:p>
      <w:pPr>
        <w:pStyle w:val="Normal"/>
        <w:keepNext w:val="false"/>
        <w:keepLines w:val="false"/>
        <w:pageBreakBefore w:val="false"/>
        <w:widowControl w:val="false"/>
        <w:kinsoku w:val="true"/>
        <w:overflowPunct w:val="true"/>
        <w:autoSpaceDE w:val="true"/>
        <w:bidi w:val="0"/>
        <w:spacing w:lineRule="exact" w:line="570"/>
        <w:jc w:val="center"/>
        <w:textAlignment w:val="auto"/>
        <w:rPr>
          <w:rFonts w:ascii="黑体" w:hAnsi="黑体" w:eastAsia="黑体" w:cs="黑体" w:hint="eastAsia"/>
          <w:color w:val="000000"/>
          <w:sz w:val="32"/>
        </w:rPr>
      </w:pPr>
      <w:r>
        <w:rPr>
          <w:rFonts w:ascii="黑体" w:hAnsi="黑体" w:cs="黑体" w:hint="eastAsia" w:eastAsia="黑体"/>
          <w:color w:val="000000"/>
          <w:sz w:val="32"/>
        </w:rPr>
        <w:t>第三章  河道采砂</w:t>
      </w:r>
    </w:p>
    <w:p>
      <w:pPr>
        <w:pStyle w:val="Normal"/>
        <w:keepNext w:val="false"/>
        <w:keepLines w:val="false"/>
        <w:pageBreakBefore w:val="false"/>
        <w:widowControl w:val="false"/>
        <w:kinsoku w:val="true"/>
        <w:overflowPunct w:val="true"/>
        <w:autoSpaceDE w:val="true"/>
        <w:bidi w:val="0"/>
        <w:spacing w:lineRule="exact" w:line="570"/>
        <w:jc w:val="both"/>
        <w:textAlignment w:val="auto"/>
        <w:rPr>
          <w:rFonts w:ascii="黑体" w:hAnsi="黑体" w:eastAsia="黑体" w:cs="黑体" w:hint="eastAsia"/>
          <w:color w:val="000000"/>
          <w:sz w:val="32"/>
        </w:rPr>
      </w:pPr>
      <w:r>
        <w:rPr>
          <w:rFonts w:eastAsia="黑体" w:cs="黑体" w:hint="eastAsia" w:ascii="黑体" w:hAnsi="黑体"/>
          <w:color w:val="000000"/>
          <w:sz w:val="32"/>
        </w:rPr>
      </w:r>
    </w:p>
    <w:p>
      <w:pPr>
        <w:pStyle w:val="Normal"/>
        <w:keepNext w:val="false"/>
        <w:keepLines w:val="false"/>
        <w:pageBreakBefore w:val="false"/>
        <w:widowControl w:val="false"/>
        <w:kinsoku w:val="true"/>
        <w:overflowPunct w:val="true"/>
        <w:autoSpaceDE w:val="true"/>
        <w:bidi w:val="0"/>
        <w:spacing w:lineRule="exact" w:line="570"/>
        <w:ind w:firstLineChars="196" w:startChars="0" w:start="0" w:endChars="0" w:end="0"/>
        <w:jc w:val="both"/>
        <w:textAlignment w:val="auto"/>
        <w:rPr>
          <w:rFonts w:ascii="仿宋_GB2312" w:hAnsi="仿宋_GB2312" w:eastAsia="仿宋_GB2312" w:cs="仿宋" w:hint="eastAsia"/>
          <w:color w:val="000000"/>
          <w:spacing w:val="8"/>
          <w:kern w:val="0"/>
          <w:sz w:val="32"/>
        </w:rPr>
      </w:pPr>
      <w:r>
        <w:rPr>
          <w:rFonts w:ascii="黑体" w:hAnsi="黑体" w:cs="黑体" w:hint="eastAsia" w:eastAsia="黑体"/>
          <w:color w:val="000000"/>
          <w:sz w:val="32"/>
        </w:rPr>
        <w:t xml:space="preserve">第十八条 </w:t>
      </w:r>
      <w:r>
        <w:rPr>
          <w:rFonts w:ascii="仿宋_GB2312" w:hAnsi="仿宋_GB2312" w:cs="仿宋" w:hint="eastAsia" w:eastAsia="仿宋_GB2312"/>
          <w:color w:val="000000"/>
          <w:sz w:val="32"/>
        </w:rPr>
        <w:t xml:space="preserve"> 河道采砂应当遵循</w:t>
      </w:r>
      <w:r>
        <w:rPr>
          <w:rFonts w:ascii="仿宋_GB2312" w:hAnsi="仿宋_GB2312" w:cs="仿宋" w:hint="eastAsia" w:eastAsia="仿宋_GB2312"/>
          <w:color w:val="000000"/>
          <w:spacing w:val="8"/>
          <w:kern w:val="0"/>
          <w:sz w:val="32"/>
        </w:rPr>
        <w:t>保障防洪、供水安全，</w:t>
      </w:r>
      <w:r>
        <w:rPr>
          <w:rFonts w:ascii="仿宋_GB2312" w:hAnsi="仿宋_GB2312" w:cs="黑体" w:hint="eastAsia" w:eastAsia="仿宋_GB2312"/>
          <w:color w:val="000000"/>
          <w:sz w:val="32"/>
        </w:rPr>
        <w:t>谁采砂谁恢复，</w:t>
      </w:r>
      <w:r>
        <w:rPr>
          <w:rFonts w:ascii="仿宋_GB2312" w:hAnsi="仿宋_GB2312" w:cs="仿宋" w:hint="eastAsia" w:eastAsia="仿宋_GB2312"/>
          <w:color w:val="000000"/>
          <w:spacing w:val="8"/>
          <w:kern w:val="0"/>
          <w:sz w:val="32"/>
        </w:rPr>
        <w:t>保护河道生态环境的原则。</w:t>
      </w:r>
      <w:r>
        <w:rPr>
          <w:rFonts w:ascii="仿宋_GB2312" w:hAnsi="仿宋_GB2312" w:cs="黑体" w:hint="eastAsia" w:eastAsia="仿宋_GB2312"/>
          <w:color w:val="000000"/>
          <w:sz w:val="32"/>
        </w:rPr>
        <w:t>制定河道采砂规划应当</w:t>
      </w:r>
      <w:r>
        <w:rPr>
          <w:rFonts w:ascii="仿宋_GB2312" w:hAnsi="仿宋_GB2312" w:cs="仿宋" w:hint="eastAsia" w:eastAsia="仿宋_GB2312"/>
          <w:color w:val="000000"/>
          <w:sz w:val="32"/>
        </w:rPr>
        <w:t>符合流域综合规划、区域综合规划、防洪规划以及河道整治规划的相关要求</w:t>
      </w:r>
      <w:r>
        <w:rPr>
          <w:rFonts w:ascii="仿宋_GB2312" w:hAnsi="仿宋_GB2312" w:cs="仿宋" w:hint="eastAsia" w:eastAsia="仿宋_GB2312"/>
          <w:color w:val="000000"/>
          <w:spacing w:val="8"/>
          <w:kern w:val="0"/>
          <w:sz w:val="32"/>
        </w:rPr>
        <w:t>。</w:t>
      </w:r>
    </w:p>
    <w:p>
      <w:pPr>
        <w:pStyle w:val="Normal"/>
        <w:keepNext w:val="false"/>
        <w:keepLines w:val="false"/>
        <w:pageBreakBefore w:val="false"/>
        <w:widowControl w:val="false"/>
        <w:kinsoku w:val="true"/>
        <w:overflowPunct w:val="true"/>
        <w:autoSpaceDE w:val="true"/>
        <w:bidi w:val="0"/>
        <w:spacing w:lineRule="exact" w:line="570"/>
        <w:ind w:firstLineChars="196" w:startChars="0" w:start="0" w:endChars="0" w:end="0"/>
        <w:jc w:val="both"/>
        <w:textAlignment w:val="auto"/>
        <w:rPr>
          <w:rFonts w:ascii="仿宋_GB2312" w:hAnsi="仿宋_GB2312" w:eastAsia="仿宋_GB2312" w:cs="仿宋" w:hint="eastAsia"/>
          <w:color w:val="000000"/>
          <w:sz w:val="32"/>
        </w:rPr>
      </w:pPr>
      <w:r>
        <w:rPr>
          <w:rFonts w:ascii="黑体" w:hAnsi="黑体" w:cs="黑体" w:hint="eastAsia" w:eastAsia="黑体"/>
          <w:color w:val="000000"/>
          <w:sz w:val="32"/>
        </w:rPr>
        <w:t xml:space="preserve">第十九条  </w:t>
      </w:r>
      <w:r>
        <w:rPr>
          <w:rFonts w:ascii="仿宋_GB2312" w:hAnsi="仿宋_GB2312" w:cs="仿宋" w:hint="eastAsia" w:eastAsia="仿宋_GB2312"/>
          <w:color w:val="000000"/>
          <w:kern w:val="0"/>
          <w:sz w:val="32"/>
        </w:rPr>
        <w:t>省</w:t>
      </w:r>
      <w:r>
        <w:rPr>
          <w:rFonts w:ascii="仿宋_GB2312" w:hAnsi="仿宋_GB2312" w:cs="仿宋" w:hint="eastAsia" w:eastAsia="仿宋_GB2312"/>
          <w:color w:val="000000"/>
          <w:sz w:val="32"/>
        </w:rPr>
        <w:t>水行政主管部门按照河道管理权限组织编制的</w:t>
      </w:r>
      <w:r>
        <w:rPr>
          <w:rFonts w:ascii="仿宋_GB2312" w:hAnsi="仿宋_GB2312" w:cs="仿宋" w:hint="eastAsia" w:eastAsia="仿宋_GB2312"/>
          <w:color w:val="000000"/>
          <w:kern w:val="0"/>
          <w:sz w:val="32"/>
        </w:rPr>
        <w:t>河道采砂规划，</w:t>
      </w:r>
      <w:r>
        <w:rPr>
          <w:rFonts w:ascii="仿宋_GB2312" w:hAnsi="仿宋_GB2312" w:cs="仿宋" w:hint="eastAsia" w:eastAsia="仿宋_GB2312"/>
          <w:color w:val="000000"/>
          <w:sz w:val="32"/>
        </w:rPr>
        <w:t>应当报省人民政府批准；</w:t>
      </w:r>
      <w:r>
        <w:rPr>
          <w:rFonts w:ascii="仿宋_GB2312" w:hAnsi="仿宋_GB2312" w:cs="仿宋" w:hint="eastAsia" w:eastAsia="仿宋_GB2312"/>
          <w:color w:val="000000"/>
          <w:kern w:val="0"/>
          <w:sz w:val="32"/>
        </w:rPr>
        <w:t>市、县</w:t>
      </w:r>
      <w:r>
        <w:rPr>
          <w:rFonts w:ascii="仿宋_GB2312" w:hAnsi="仿宋_GB2312" w:cs="仿宋" w:hint="eastAsia" w:eastAsia="仿宋_GB2312"/>
          <w:color w:val="000000"/>
          <w:sz w:val="32"/>
        </w:rPr>
        <w:t>水行政主管部门按照河道管理权限组织编制的</w:t>
      </w:r>
      <w:r>
        <w:rPr>
          <w:rFonts w:ascii="仿宋_GB2312" w:hAnsi="仿宋_GB2312" w:cs="仿宋" w:hint="eastAsia" w:eastAsia="仿宋_GB2312"/>
          <w:color w:val="000000"/>
          <w:kern w:val="0"/>
          <w:sz w:val="32"/>
        </w:rPr>
        <w:t>河道采砂规划</w:t>
      </w:r>
      <w:r>
        <w:rPr>
          <w:rFonts w:ascii="仿宋_GB2312" w:hAnsi="仿宋_GB2312" w:cs="仿宋" w:hint="eastAsia" w:eastAsia="仿宋_GB2312"/>
          <w:color w:val="000000"/>
          <w:sz w:val="32"/>
        </w:rPr>
        <w:t>，应当</w:t>
      </w:r>
      <w:r>
        <w:rPr>
          <w:rFonts w:ascii="仿宋_GB2312" w:hAnsi="仿宋_GB2312" w:cs="仿宋" w:hint="eastAsia" w:eastAsia="仿宋_GB2312"/>
          <w:color w:val="000000"/>
          <w:kern w:val="0"/>
          <w:sz w:val="32"/>
        </w:rPr>
        <w:t>逐级</w:t>
      </w:r>
      <w:r>
        <w:rPr>
          <w:rFonts w:ascii="仿宋_GB2312" w:hAnsi="仿宋_GB2312" w:cs="仿宋" w:hint="eastAsia" w:eastAsia="仿宋_GB2312"/>
          <w:color w:val="000000"/>
          <w:sz w:val="32"/>
        </w:rPr>
        <w:t>报省水行政主管部门批准。</w:t>
      </w:r>
    </w:p>
    <w:p>
      <w:pPr>
        <w:pStyle w:val="Normal"/>
        <w:keepNext w:val="false"/>
        <w:keepLines w:val="false"/>
        <w:pageBreakBefore w:val="false"/>
        <w:widowControl w:val="false"/>
        <w:kinsoku w:val="true"/>
        <w:overflowPunct w:val="true"/>
        <w:autoSpaceDE w:val="true"/>
        <w:bidi w:val="0"/>
        <w:spacing w:lineRule="exact" w:line="570"/>
        <w:ind w:firstLineChars="196" w:startChars="0" w:start="0" w:endChars="0" w:end="0"/>
        <w:jc w:val="both"/>
        <w:textAlignment w:val="auto"/>
        <w:rPr>
          <w:rFonts w:ascii="仿宋_GB2312" w:hAnsi="仿宋_GB2312" w:eastAsia="仿宋_GB2312" w:cs="仿宋" w:hint="eastAsia"/>
          <w:color w:val="000000"/>
          <w:sz w:val="32"/>
        </w:rPr>
      </w:pPr>
      <w:r>
        <w:rPr>
          <w:rFonts w:ascii="仿宋_GB2312" w:hAnsi="仿宋_GB2312" w:cs="仿宋" w:hint="eastAsia" w:eastAsia="仿宋_GB2312"/>
          <w:color w:val="000000"/>
          <w:sz w:val="32"/>
        </w:rPr>
        <w:t>涉及航道的河道采砂规划应当征求交通运输主管部门意见。</w:t>
      </w:r>
    </w:p>
    <w:p>
      <w:pPr>
        <w:pStyle w:val="Normal"/>
        <w:keepNext w:val="false"/>
        <w:keepLines w:val="false"/>
        <w:pageBreakBefore w:val="false"/>
        <w:widowControl w:val="false"/>
        <w:kinsoku w:val="true"/>
        <w:overflowPunct w:val="true"/>
        <w:autoSpaceDE w:val="true"/>
        <w:bidi w:val="0"/>
        <w:spacing w:lineRule="exact" w:line="570"/>
        <w:ind w:firstLineChars="196" w:startChars="0" w:start="0" w:endChars="0" w:end="0"/>
        <w:jc w:val="both"/>
        <w:textAlignment w:val="auto"/>
        <w:rPr>
          <w:rFonts w:ascii="仿宋_GB2312" w:hAnsi="仿宋_GB2312" w:eastAsia="仿宋_GB2312" w:cs="仿宋" w:hint="eastAsia"/>
          <w:color w:val="000000"/>
          <w:sz w:val="32"/>
        </w:rPr>
      </w:pPr>
      <w:r>
        <w:rPr>
          <w:rFonts w:ascii="仿宋_GB2312" w:hAnsi="仿宋_GB2312" w:cs="仿宋" w:hint="eastAsia" w:eastAsia="仿宋_GB2312"/>
          <w:color w:val="000000"/>
          <w:sz w:val="32"/>
        </w:rPr>
        <w:t>修改河道采砂规划，应当报原批准机关批准。</w:t>
      </w:r>
    </w:p>
    <w:p>
      <w:pPr>
        <w:pStyle w:val="Normal"/>
        <w:keepNext w:val="false"/>
        <w:keepLines w:val="false"/>
        <w:pageBreakBefore w:val="false"/>
        <w:widowControl w:val="false"/>
        <w:kinsoku w:val="true"/>
        <w:overflowPunct w:val="true"/>
        <w:autoSpaceDE w:val="true"/>
        <w:bidi w:val="0"/>
        <w:spacing w:lineRule="exact" w:line="570"/>
        <w:ind w:firstLineChars="196" w:startChars="0" w:start="0" w:endChars="0" w:end="0"/>
        <w:jc w:val="both"/>
        <w:textAlignment w:val="auto"/>
        <w:rPr>
          <w:rFonts w:ascii="仿宋_GB2312" w:hAnsi="仿宋_GB2312" w:eastAsia="仿宋_GB2312" w:cs="仿宋" w:hint="eastAsia"/>
          <w:color w:val="000000"/>
          <w:sz w:val="32"/>
        </w:rPr>
      </w:pPr>
      <w:r>
        <w:rPr>
          <w:rFonts w:ascii="黑体" w:hAnsi="黑体" w:cs="黑体" w:hint="eastAsia" w:eastAsia="黑体"/>
          <w:color w:val="000000"/>
          <w:sz w:val="32"/>
        </w:rPr>
        <w:t xml:space="preserve">第二十条 </w:t>
      </w:r>
      <w:r>
        <w:rPr>
          <w:rFonts w:ascii="仿宋_GB2312" w:hAnsi="仿宋_GB2312" w:cs="仿宋" w:hint="eastAsia" w:eastAsia="仿宋_GB2312"/>
          <w:color w:val="000000"/>
          <w:sz w:val="32"/>
        </w:rPr>
        <w:t xml:space="preserve"> 河道采砂实行年度计划制度。采砂年度计划由市、县水行政主管部门按照采砂规划进行编制，</w:t>
      </w:r>
      <w:r>
        <w:rPr>
          <w:rFonts w:ascii="仿宋_GB2312" w:hAnsi="仿宋_GB2312" w:cs="仿宋" w:hint="eastAsia" w:eastAsia="仿宋_GB2312"/>
          <w:color w:val="000000"/>
          <w:kern w:val="0"/>
          <w:sz w:val="32"/>
        </w:rPr>
        <w:t>逐级</w:t>
      </w:r>
      <w:r>
        <w:rPr>
          <w:rFonts w:ascii="仿宋_GB2312" w:hAnsi="仿宋_GB2312" w:cs="仿宋" w:hint="eastAsia" w:eastAsia="仿宋_GB2312"/>
          <w:color w:val="000000"/>
          <w:sz w:val="32"/>
        </w:rPr>
        <w:t>报省水行政主管部门批准。</w:t>
      </w:r>
    </w:p>
    <w:p>
      <w:pPr>
        <w:pStyle w:val="Normal"/>
        <w:keepNext w:val="false"/>
        <w:keepLines w:val="false"/>
        <w:pageBreakBefore w:val="false"/>
        <w:widowControl w:val="false"/>
        <w:kinsoku w:val="true"/>
        <w:overflowPunct w:val="true"/>
        <w:autoSpaceDE w:val="true"/>
        <w:bidi w:val="0"/>
        <w:spacing w:lineRule="exact" w:line="570"/>
        <w:ind w:firstLineChars="196" w:startChars="0" w:start="0" w:endChars="0" w:end="0"/>
        <w:jc w:val="both"/>
        <w:textAlignment w:val="auto"/>
        <w:rPr>
          <w:rFonts w:ascii="仿宋_GB2312" w:hAnsi="仿宋_GB2312" w:eastAsia="仿宋_GB2312" w:cs="仿宋" w:hint="eastAsia"/>
          <w:color w:val="000000"/>
          <w:sz w:val="32"/>
        </w:rPr>
      </w:pPr>
      <w:r>
        <w:rPr>
          <w:rFonts w:ascii="仿宋_GB2312" w:hAnsi="仿宋_GB2312" w:cs="仿宋" w:hint="eastAsia" w:eastAsia="仿宋_GB2312"/>
          <w:color w:val="000000"/>
          <w:sz w:val="32"/>
        </w:rPr>
        <w:t>未列入采砂年度计划的河流（河段），禁止一切经营性采砂行为。</w:t>
      </w:r>
    </w:p>
    <w:p>
      <w:pPr>
        <w:pStyle w:val="Normal"/>
        <w:keepNext w:val="false"/>
        <w:keepLines w:val="false"/>
        <w:pageBreakBefore w:val="false"/>
        <w:widowControl w:val="false"/>
        <w:kinsoku w:val="true"/>
        <w:overflowPunct w:val="true"/>
        <w:autoSpaceDE w:val="true"/>
        <w:bidi w:val="0"/>
        <w:spacing w:lineRule="exact" w:line="570"/>
        <w:ind w:firstLineChars="196" w:startChars="0" w:start="0" w:endChars="0" w:end="0"/>
        <w:jc w:val="both"/>
        <w:textAlignment w:val="auto"/>
        <w:rPr>
          <w:rFonts w:ascii="仿宋_GB2312" w:hAnsi="仿宋_GB2312" w:eastAsia="仿宋_GB2312" w:cs="仿宋" w:hint="eastAsia"/>
          <w:color w:val="000000"/>
          <w:spacing w:val="8"/>
          <w:kern w:val="0"/>
          <w:sz w:val="32"/>
        </w:rPr>
      </w:pPr>
      <w:r>
        <w:rPr>
          <w:rFonts w:ascii="黑体" w:hAnsi="黑体" w:cs="黑体" w:hint="eastAsia" w:eastAsia="黑体"/>
          <w:color w:val="000000"/>
          <w:sz w:val="32"/>
        </w:rPr>
        <w:t xml:space="preserve">第二十一条 </w:t>
      </w:r>
      <w:r>
        <w:rPr>
          <w:rFonts w:ascii="仿宋_GB2312" w:hAnsi="仿宋_GB2312" w:cs="仿宋" w:hint="eastAsia" w:eastAsia="仿宋_GB2312"/>
          <w:color w:val="000000"/>
          <w:sz w:val="32"/>
        </w:rPr>
        <w:t xml:space="preserve"> </w:t>
      </w:r>
      <w:r>
        <w:rPr>
          <w:rFonts w:ascii="仿宋_GB2312" w:hAnsi="仿宋_GB2312" w:cs="仿宋" w:hint="eastAsia" w:eastAsia="仿宋_GB2312"/>
          <w:color w:val="000000"/>
          <w:spacing w:val="8"/>
          <w:kern w:val="0"/>
          <w:sz w:val="32"/>
        </w:rPr>
        <w:t>水行政主管部门应当按照河道采砂规划和本地实际情况，确定河道</w:t>
      </w:r>
      <w:r>
        <w:rPr>
          <w:rFonts w:ascii="仿宋_GB2312" w:hAnsi="仿宋_GB2312" w:cs="仿宋" w:hint="eastAsia" w:eastAsia="仿宋_GB2312"/>
          <w:color w:val="000000"/>
          <w:sz w:val="32"/>
        </w:rPr>
        <w:t>采砂</w:t>
      </w:r>
      <w:r>
        <w:rPr>
          <w:rFonts w:ascii="仿宋_GB2312" w:hAnsi="仿宋_GB2312" w:cs="仿宋" w:hint="eastAsia" w:eastAsia="仿宋_GB2312"/>
          <w:color w:val="000000"/>
          <w:spacing w:val="8"/>
          <w:kern w:val="0"/>
          <w:sz w:val="32"/>
        </w:rPr>
        <w:t>禁采区及禁采期。</w:t>
      </w:r>
    </w:p>
    <w:p>
      <w:pPr>
        <w:pStyle w:val="Normal"/>
        <w:keepNext w:val="false"/>
        <w:keepLines w:val="false"/>
        <w:pageBreakBefore w:val="false"/>
        <w:widowControl w:val="false"/>
        <w:kinsoku w:val="true"/>
        <w:overflowPunct w:val="true"/>
        <w:autoSpaceDE w:val="true"/>
        <w:bidi w:val="0"/>
        <w:spacing w:lineRule="exact" w:line="570"/>
        <w:ind w:firstLineChars="196" w:startChars="0" w:start="0" w:endChars="0" w:end="0"/>
        <w:jc w:val="both"/>
        <w:textAlignment w:val="auto"/>
        <w:rPr>
          <w:rFonts w:ascii="仿宋_GB2312" w:hAnsi="仿宋_GB2312" w:eastAsia="仿宋_GB2312" w:cs="仿宋" w:hint="eastAsia"/>
          <w:color w:val="000000"/>
          <w:sz w:val="32"/>
        </w:rPr>
      </w:pPr>
      <w:r>
        <w:rPr>
          <w:rFonts w:ascii="仿宋_GB2312" w:hAnsi="仿宋_GB2312" w:cs="仿宋" w:hint="eastAsia" w:eastAsia="仿宋_GB2312"/>
          <w:color w:val="000000"/>
          <w:sz w:val="32"/>
        </w:rPr>
        <w:t>下列区域为河道采砂禁采区：</w:t>
      </w:r>
    </w:p>
    <w:p>
      <w:pPr>
        <w:pStyle w:val="Normal"/>
        <w:keepNext w:val="false"/>
        <w:keepLines w:val="false"/>
        <w:pageBreakBefore w:val="false"/>
        <w:widowControl w:val="false"/>
        <w:kinsoku w:val="true"/>
        <w:overflowPunct w:val="true"/>
        <w:autoSpaceDE w:val="true"/>
        <w:bidi w:val="0"/>
        <w:spacing w:lineRule="exact" w:line="570"/>
        <w:ind w:firstLineChars="196" w:startChars="0" w:start="0" w:endChars="0" w:end="0"/>
        <w:jc w:val="both"/>
        <w:textAlignment w:val="auto"/>
        <w:rPr>
          <w:rFonts w:ascii="仿宋_GB2312" w:hAnsi="仿宋_GB2312" w:eastAsia="仿宋_GB2312" w:cs="仿宋" w:hint="eastAsia"/>
          <w:color w:val="000000"/>
          <w:sz w:val="32"/>
        </w:rPr>
      </w:pPr>
      <w:r>
        <w:rPr>
          <w:rFonts w:ascii="仿宋_GB2312" w:hAnsi="仿宋_GB2312" w:cs="仿宋" w:hint="eastAsia" w:eastAsia="仿宋_GB2312"/>
          <w:color w:val="000000"/>
          <w:sz w:val="32"/>
        </w:rPr>
        <w:t>（一）堤防、护岸、涵闸、拦河工程、饮用水源、水文观测及取水、排水等工程设施的保护范围；</w:t>
      </w:r>
    </w:p>
    <w:p>
      <w:pPr>
        <w:pStyle w:val="Normal"/>
        <w:keepNext w:val="false"/>
        <w:keepLines w:val="false"/>
        <w:pageBreakBefore w:val="false"/>
        <w:widowControl w:val="false"/>
        <w:kinsoku w:val="true"/>
        <w:overflowPunct w:val="true"/>
        <w:autoSpaceDE w:val="true"/>
        <w:bidi w:val="0"/>
        <w:spacing w:lineRule="exact" w:line="570"/>
        <w:ind w:firstLineChars="196" w:startChars="0" w:start="0" w:endChars="0" w:end="0"/>
        <w:jc w:val="both"/>
        <w:textAlignment w:val="auto"/>
        <w:rPr>
          <w:rFonts w:ascii="仿宋_GB2312" w:hAnsi="仿宋_GB2312" w:eastAsia="仿宋_GB2312" w:cs="仿宋" w:hint="eastAsia"/>
          <w:color w:val="000000"/>
          <w:sz w:val="32"/>
        </w:rPr>
      </w:pPr>
      <w:r>
        <w:rPr>
          <w:rFonts w:ascii="仿宋_GB2312" w:hAnsi="仿宋_GB2312" w:cs="仿宋" w:hint="eastAsia" w:eastAsia="仿宋_GB2312"/>
          <w:color w:val="000000"/>
          <w:sz w:val="32"/>
        </w:rPr>
        <w:t>（二）跨河、穿河、跨堤、穿堤、临河的铁路、公路、桥梁、码头、管道、缆线等工程设施的河道内保护范围；</w:t>
      </w:r>
    </w:p>
    <w:p>
      <w:pPr>
        <w:pStyle w:val="Normal"/>
        <w:keepNext w:val="false"/>
        <w:keepLines w:val="false"/>
        <w:pageBreakBefore w:val="false"/>
        <w:widowControl w:val="false"/>
        <w:kinsoku w:val="true"/>
        <w:overflowPunct w:val="true"/>
        <w:autoSpaceDE w:val="true"/>
        <w:bidi w:val="0"/>
        <w:spacing w:lineRule="exact" w:line="570"/>
        <w:ind w:firstLineChars="196" w:startChars="0" w:start="0" w:endChars="0" w:end="0"/>
        <w:jc w:val="both"/>
        <w:textAlignment w:val="auto"/>
        <w:rPr>
          <w:rFonts w:ascii="仿宋_GB2312" w:hAnsi="仿宋_GB2312" w:eastAsia="仿宋_GB2312" w:cs="仿宋" w:hint="eastAsia"/>
          <w:color w:val="000000"/>
          <w:sz w:val="32"/>
        </w:rPr>
      </w:pPr>
      <w:r>
        <w:rPr>
          <w:rFonts w:ascii="仿宋_GB2312" w:hAnsi="仿宋_GB2312" w:cs="仿宋" w:hint="eastAsia" w:eastAsia="仿宋_GB2312"/>
          <w:color w:val="000000"/>
          <w:sz w:val="32"/>
        </w:rPr>
        <w:t>（三）河道险工、险段等保护范围；</w:t>
      </w:r>
    </w:p>
    <w:p>
      <w:pPr>
        <w:pStyle w:val="Normal"/>
        <w:keepNext w:val="false"/>
        <w:keepLines w:val="false"/>
        <w:pageBreakBefore w:val="false"/>
        <w:widowControl w:val="false"/>
        <w:kinsoku w:val="true"/>
        <w:overflowPunct w:val="true"/>
        <w:autoSpaceDE w:val="true"/>
        <w:bidi w:val="0"/>
        <w:spacing w:lineRule="exact" w:line="570"/>
        <w:ind w:firstLineChars="196" w:startChars="0" w:start="0" w:endChars="0" w:end="0"/>
        <w:jc w:val="both"/>
        <w:textAlignment w:val="auto"/>
        <w:rPr>
          <w:rFonts w:ascii="仿宋_GB2312" w:hAnsi="仿宋_GB2312" w:eastAsia="仿宋_GB2312" w:cs="仿宋" w:hint="eastAsia"/>
          <w:color w:val="000000"/>
          <w:sz w:val="32"/>
        </w:rPr>
      </w:pPr>
      <w:r>
        <w:rPr>
          <w:rFonts w:ascii="仿宋_GB2312" w:hAnsi="仿宋_GB2312" w:cs="仿宋" w:hint="eastAsia" w:eastAsia="仿宋_GB2312"/>
          <w:color w:val="000000"/>
          <w:sz w:val="32"/>
        </w:rPr>
        <w:t>（四）省水行政主管部门确定的其他区域。</w:t>
      </w:r>
    </w:p>
    <w:p>
      <w:pPr>
        <w:pStyle w:val="Normal"/>
        <w:keepNext w:val="false"/>
        <w:keepLines w:val="false"/>
        <w:pageBreakBefore w:val="false"/>
        <w:widowControl w:val="false"/>
        <w:kinsoku w:val="true"/>
        <w:overflowPunct w:val="true"/>
        <w:autoSpaceDE w:val="true"/>
        <w:bidi w:val="0"/>
        <w:spacing w:lineRule="exact" w:line="570"/>
        <w:ind w:firstLineChars="196" w:startChars="0" w:start="0" w:endChars="0" w:end="0"/>
        <w:jc w:val="both"/>
        <w:textAlignment w:val="auto"/>
        <w:rPr>
          <w:rFonts w:ascii="仿宋_GB2312" w:hAnsi="仿宋_GB2312" w:eastAsia="仿宋_GB2312" w:cs="仿宋" w:hint="eastAsia"/>
          <w:color w:val="000000"/>
          <w:sz w:val="32"/>
        </w:rPr>
      </w:pPr>
      <w:r>
        <w:rPr>
          <w:rFonts w:ascii="黑体" w:hAnsi="黑体" w:cs="黑体" w:hint="eastAsia" w:eastAsia="黑体"/>
          <w:color w:val="000000"/>
          <w:sz w:val="32"/>
        </w:rPr>
        <w:t xml:space="preserve">第二十二条 </w:t>
      </w:r>
      <w:r>
        <w:rPr>
          <w:rFonts w:ascii="仿宋_GB2312" w:hAnsi="仿宋_GB2312" w:cs="仿宋" w:hint="eastAsia" w:eastAsia="仿宋_GB2312"/>
          <w:color w:val="000000"/>
          <w:spacing w:val="8"/>
          <w:kern w:val="0"/>
          <w:sz w:val="32"/>
        </w:rPr>
        <w:t xml:space="preserve"> 因防洪、河势改变、水工程设施出现险情、发生地质灾害、水生态环境遭到破坏等情形不宜采砂的，水行政主管部门可以确定临时禁采期，并可以要求采砂权人将采砂作业机具撤离。</w:t>
      </w:r>
    </w:p>
    <w:p>
      <w:pPr>
        <w:pStyle w:val="Normal"/>
        <w:keepNext w:val="false"/>
        <w:keepLines w:val="false"/>
        <w:pageBreakBefore w:val="false"/>
        <w:widowControl w:val="false"/>
        <w:kinsoku w:val="true"/>
        <w:overflowPunct w:val="true"/>
        <w:autoSpaceDE w:val="true"/>
        <w:bidi w:val="0"/>
        <w:spacing w:lineRule="exact" w:line="570"/>
        <w:ind w:firstLineChars="196" w:startChars="0" w:start="0" w:endChars="0" w:end="0"/>
        <w:jc w:val="both"/>
        <w:textAlignment w:val="auto"/>
        <w:rPr>
          <w:rFonts w:ascii="仿宋_GB2312" w:hAnsi="仿宋_GB2312" w:eastAsia="仿宋_GB2312" w:cs="仿宋" w:hint="eastAsia"/>
          <w:color w:val="000000"/>
          <w:sz w:val="32"/>
        </w:rPr>
      </w:pPr>
      <w:r>
        <w:rPr>
          <w:rFonts w:ascii="仿宋_GB2312" w:hAnsi="仿宋_GB2312" w:cs="仿宋" w:hint="eastAsia" w:eastAsia="仿宋_GB2312"/>
          <w:color w:val="000000"/>
          <w:sz w:val="32"/>
        </w:rPr>
        <w:t>禁采区、禁采期、临时禁采期应当向社会公告。</w:t>
      </w:r>
    </w:p>
    <w:p>
      <w:pPr>
        <w:pStyle w:val="Normal"/>
        <w:keepNext w:val="false"/>
        <w:keepLines w:val="false"/>
        <w:pageBreakBefore w:val="false"/>
        <w:widowControl w:val="false"/>
        <w:kinsoku w:val="true"/>
        <w:overflowPunct w:val="true"/>
        <w:autoSpaceDE w:val="true"/>
        <w:bidi w:val="0"/>
        <w:spacing w:lineRule="exact" w:line="570"/>
        <w:ind w:firstLineChars="196" w:startChars="0" w:start="0" w:endChars="0" w:end="0"/>
        <w:jc w:val="both"/>
        <w:textAlignment w:val="auto"/>
        <w:rPr>
          <w:rFonts w:ascii="仿宋_GB2312" w:hAnsi="仿宋_GB2312" w:eastAsia="仿宋_GB2312" w:cs="仿宋" w:hint="eastAsia"/>
          <w:color w:val="000000"/>
          <w:sz w:val="32"/>
        </w:rPr>
      </w:pPr>
      <w:r>
        <w:rPr>
          <w:rFonts w:ascii="黑体" w:hAnsi="黑体" w:cs="黑体" w:hint="eastAsia" w:eastAsia="黑体"/>
          <w:color w:val="000000"/>
          <w:sz w:val="32"/>
        </w:rPr>
        <w:t xml:space="preserve">第二十三条 </w:t>
      </w:r>
      <w:r>
        <w:rPr>
          <w:rFonts w:ascii="仿宋_GB2312" w:hAnsi="仿宋_GB2312" w:cs="仿宋" w:hint="eastAsia" w:eastAsia="仿宋_GB2312"/>
          <w:color w:val="000000"/>
          <w:sz w:val="32"/>
        </w:rPr>
        <w:t xml:space="preserve"> 河道采砂权的出让应当通过招标、拍卖、挂牌等交易方式进行。招标、拍卖、挂牌由市水行政主管部门统一组织实施。</w:t>
      </w:r>
    </w:p>
    <w:p>
      <w:pPr>
        <w:pStyle w:val="Normal"/>
        <w:keepNext w:val="false"/>
        <w:keepLines w:val="false"/>
        <w:pageBreakBefore w:val="false"/>
        <w:widowControl w:val="false"/>
        <w:kinsoku w:val="true"/>
        <w:overflowPunct w:val="true"/>
        <w:autoSpaceDE w:val="true"/>
        <w:bidi w:val="0"/>
        <w:spacing w:lineRule="exact" w:line="570"/>
        <w:ind w:firstLineChars="196" w:startChars="0" w:start="0" w:endChars="0" w:end="0"/>
        <w:jc w:val="both"/>
        <w:textAlignment w:val="auto"/>
        <w:rPr>
          <w:rFonts w:ascii="仿宋_GB2312" w:hAnsi="仿宋_GB2312" w:eastAsia="仿宋_GB2312" w:cs="仿宋" w:hint="eastAsia"/>
          <w:color w:val="000000"/>
          <w:sz w:val="32"/>
        </w:rPr>
      </w:pPr>
      <w:r>
        <w:rPr>
          <w:rFonts w:ascii="仿宋_GB2312" w:hAnsi="仿宋_GB2312" w:cs="仿宋" w:hint="eastAsia" w:eastAsia="仿宋_GB2312"/>
          <w:color w:val="000000"/>
          <w:sz w:val="32"/>
        </w:rPr>
        <w:t>河道采砂权出让期限不得超过三年。取得河道采砂权的单位和个人应当缴纳河道采砂权出让价款。</w:t>
      </w:r>
    </w:p>
    <w:p>
      <w:pPr>
        <w:pStyle w:val="Normal"/>
        <w:keepNext w:val="false"/>
        <w:keepLines w:val="false"/>
        <w:pageBreakBefore w:val="false"/>
        <w:widowControl w:val="false"/>
        <w:kinsoku w:val="true"/>
        <w:overflowPunct w:val="true"/>
        <w:autoSpaceDE w:val="true"/>
        <w:bidi w:val="0"/>
        <w:spacing w:lineRule="exact" w:line="570"/>
        <w:ind w:firstLineChars="196" w:startChars="0" w:start="0" w:endChars="0" w:end="0"/>
        <w:jc w:val="both"/>
        <w:textAlignment w:val="auto"/>
        <w:rPr>
          <w:rFonts w:ascii="仿宋_GB2312" w:hAnsi="仿宋_GB2312" w:eastAsia="仿宋_GB2312" w:cs="仿宋" w:hint="eastAsia"/>
          <w:color w:val="000000"/>
          <w:sz w:val="32"/>
        </w:rPr>
      </w:pPr>
      <w:r>
        <w:rPr>
          <w:rFonts w:ascii="黑体" w:hAnsi="黑体" w:cs="黑体" w:hint="eastAsia" w:eastAsia="黑体"/>
          <w:color w:val="000000"/>
          <w:sz w:val="32"/>
        </w:rPr>
        <w:t xml:space="preserve">第二十四条 </w:t>
      </w:r>
      <w:r>
        <w:rPr>
          <w:rFonts w:ascii="仿宋_GB2312" w:hAnsi="仿宋_GB2312" w:cs="仿宋" w:hint="eastAsia" w:eastAsia="仿宋_GB2312"/>
          <w:color w:val="000000"/>
          <w:sz w:val="32"/>
        </w:rPr>
        <w:t xml:space="preserve"> 水行政主管部门按照河道管理权限，对取得河道采砂权的单位或者个人发放河道采砂许可证。河道采砂许可期限不得超出河道采砂权出让期限。</w:t>
      </w:r>
    </w:p>
    <w:p>
      <w:pPr>
        <w:pStyle w:val="Normal"/>
        <w:keepNext w:val="false"/>
        <w:keepLines w:val="false"/>
        <w:pageBreakBefore w:val="false"/>
        <w:widowControl w:val="false"/>
        <w:kinsoku w:val="true"/>
        <w:overflowPunct w:val="true"/>
        <w:autoSpaceDE w:val="true"/>
        <w:bidi w:val="0"/>
        <w:spacing w:lineRule="exact" w:line="570"/>
        <w:ind w:firstLineChars="196" w:startChars="0" w:start="0" w:endChars="0" w:end="0"/>
        <w:jc w:val="both"/>
        <w:textAlignment w:val="auto"/>
        <w:rPr>
          <w:rFonts w:ascii="仿宋_GB2312" w:hAnsi="仿宋_GB2312" w:eastAsia="仿宋_GB2312" w:cs="仿宋" w:hint="eastAsia"/>
          <w:color w:val="000000"/>
          <w:sz w:val="32"/>
        </w:rPr>
      </w:pPr>
      <w:r>
        <w:rPr>
          <w:rFonts w:ascii="仿宋_GB2312" w:hAnsi="仿宋_GB2312" w:cs="仿宋" w:hint="eastAsia" w:eastAsia="仿宋_GB2312"/>
          <w:color w:val="000000"/>
          <w:sz w:val="32"/>
        </w:rPr>
        <w:t>河道采砂许可证由省水行政主管部门统一印制。禁止伪造、涂改、出租、出借或者私自转让河道采砂许可证。</w:t>
      </w:r>
    </w:p>
    <w:p>
      <w:pPr>
        <w:pStyle w:val="Normal"/>
        <w:keepNext w:val="false"/>
        <w:keepLines w:val="false"/>
        <w:pageBreakBefore w:val="false"/>
        <w:widowControl w:val="false"/>
        <w:kinsoku w:val="true"/>
        <w:overflowPunct w:val="true"/>
        <w:autoSpaceDE w:val="true"/>
        <w:bidi w:val="0"/>
        <w:spacing w:lineRule="exact" w:line="570"/>
        <w:ind w:firstLineChars="196" w:startChars="0" w:start="0" w:endChars="0" w:end="0"/>
        <w:jc w:val="both"/>
        <w:textAlignment w:val="auto"/>
        <w:rPr>
          <w:rFonts w:ascii="仿宋_GB2312" w:hAnsi="仿宋_GB2312" w:eastAsia="仿宋_GB2312" w:cs="仿宋" w:hint="eastAsia"/>
          <w:color w:val="000000"/>
          <w:sz w:val="32"/>
        </w:rPr>
      </w:pPr>
      <w:r>
        <w:rPr>
          <w:rFonts w:ascii="黑体" w:hAnsi="黑体" w:cs="黑体" w:hint="eastAsia" w:eastAsia="黑体"/>
          <w:color w:val="000000"/>
          <w:sz w:val="32"/>
        </w:rPr>
        <w:t xml:space="preserve">第二十五条 </w:t>
      </w:r>
      <w:r>
        <w:rPr>
          <w:rFonts w:ascii="仿宋_GB2312" w:hAnsi="仿宋_GB2312" w:cs="仿宋" w:hint="eastAsia" w:eastAsia="仿宋_GB2312"/>
          <w:color w:val="000000"/>
          <w:spacing w:val="8"/>
          <w:kern w:val="0"/>
          <w:sz w:val="32"/>
        </w:rPr>
        <w:t xml:space="preserve"> 采砂权人应当在采砂场所设立公告牌，标明采砂许可证号和采砂范围、数量、期限及监督举报电话等内容，并设置警示标志。</w:t>
      </w:r>
    </w:p>
    <w:p>
      <w:pPr>
        <w:pStyle w:val="Normal"/>
        <w:keepNext w:val="false"/>
        <w:keepLines w:val="false"/>
        <w:pageBreakBefore w:val="false"/>
        <w:widowControl w:val="false"/>
        <w:kinsoku w:val="true"/>
        <w:overflowPunct w:val="true"/>
        <w:autoSpaceDE w:val="true"/>
        <w:bidi w:val="0"/>
        <w:spacing w:lineRule="exact" w:line="570"/>
        <w:ind w:firstLineChars="196" w:startChars="0" w:start="0" w:endChars="0" w:end="0"/>
        <w:jc w:val="both"/>
        <w:textAlignment w:val="auto"/>
        <w:rPr>
          <w:rFonts w:ascii="仿宋_GB2312" w:hAnsi="仿宋_GB2312" w:eastAsia="仿宋_GB2312" w:cs="仿宋" w:hint="eastAsia"/>
          <w:color w:val="000000"/>
          <w:sz w:val="32"/>
        </w:rPr>
      </w:pPr>
      <w:r>
        <w:rPr>
          <w:rFonts w:ascii="黑体" w:hAnsi="黑体" w:cs="黑体" w:hint="eastAsia" w:eastAsia="黑体"/>
          <w:color w:val="000000"/>
          <w:sz w:val="32"/>
        </w:rPr>
        <w:t xml:space="preserve">第二十六条 </w:t>
      </w:r>
      <w:r>
        <w:rPr>
          <w:rFonts w:ascii="仿宋_GB2312" w:hAnsi="仿宋_GB2312" w:cs="仿宋" w:hint="eastAsia" w:eastAsia="仿宋_GB2312"/>
          <w:color w:val="000000"/>
          <w:sz w:val="32"/>
        </w:rPr>
        <w:t xml:space="preserve">  采砂权人应当按照规定的开采范围、数量、期限、深度、方式、弃料处理等要求进行作业，</w:t>
      </w:r>
      <w:r>
        <w:rPr>
          <w:rFonts w:ascii="仿宋_GB2312" w:hAnsi="仿宋_GB2312" w:cs="仿宋" w:hint="eastAsia" w:eastAsia="仿宋_GB2312"/>
          <w:color w:val="000000"/>
          <w:kern w:val="0"/>
          <w:sz w:val="32"/>
        </w:rPr>
        <w:t>服从防洪调度，保证行洪安全</w:t>
      </w:r>
      <w:r>
        <w:rPr>
          <w:rFonts w:ascii="仿宋_GB2312" w:hAnsi="仿宋_GB2312" w:cs="仿宋" w:hint="eastAsia" w:eastAsia="仿宋_GB2312"/>
          <w:color w:val="000000"/>
          <w:sz w:val="32"/>
        </w:rPr>
        <w:t>。因</w:t>
      </w:r>
      <w:r>
        <w:rPr>
          <w:rFonts w:ascii="仿宋_GB2312" w:hAnsi="仿宋_GB2312" w:cs="仿宋" w:hint="eastAsia" w:eastAsia="仿宋_GB2312"/>
          <w:color w:val="000000"/>
          <w:kern w:val="0"/>
          <w:sz w:val="32"/>
        </w:rPr>
        <w:t>采砂造成塌岸、坑槽</w:t>
      </w:r>
      <w:r>
        <w:rPr>
          <w:rFonts w:ascii="仿宋_GB2312" w:hAnsi="仿宋_GB2312" w:cs="黑体" w:hint="eastAsia" w:eastAsia="仿宋_GB2312"/>
          <w:color w:val="000000"/>
          <w:sz w:val="32"/>
        </w:rPr>
        <w:t>、植被毁坏</w:t>
      </w:r>
      <w:r>
        <w:rPr>
          <w:rFonts w:ascii="仿宋_GB2312" w:hAnsi="仿宋_GB2312" w:cs="仿宋" w:hint="eastAsia" w:eastAsia="仿宋_GB2312"/>
          <w:color w:val="000000"/>
          <w:kern w:val="0"/>
          <w:sz w:val="32"/>
        </w:rPr>
        <w:t>或者弃料堆积河床的，</w:t>
      </w:r>
      <w:r>
        <w:rPr>
          <w:rFonts w:ascii="仿宋_GB2312" w:hAnsi="仿宋_GB2312" w:cs="仿宋" w:hint="eastAsia" w:eastAsia="仿宋_GB2312"/>
          <w:color w:val="000000"/>
          <w:sz w:val="32"/>
        </w:rPr>
        <w:t>采砂权人</w:t>
      </w:r>
      <w:r>
        <w:rPr>
          <w:rFonts w:ascii="仿宋_GB2312" w:hAnsi="仿宋_GB2312" w:cs="仿宋" w:hint="eastAsia" w:eastAsia="仿宋_GB2312"/>
          <w:color w:val="000000"/>
          <w:kern w:val="0"/>
          <w:sz w:val="32"/>
        </w:rPr>
        <w:t>应当及时恢复或者清理。</w:t>
      </w:r>
    </w:p>
    <w:p>
      <w:pPr>
        <w:pStyle w:val="Normal"/>
        <w:keepNext w:val="false"/>
        <w:keepLines w:val="false"/>
        <w:pageBreakBefore w:val="false"/>
        <w:widowControl w:val="false"/>
        <w:kinsoku w:val="true"/>
        <w:overflowPunct w:val="true"/>
        <w:autoSpaceDE w:val="true"/>
        <w:bidi w:val="0"/>
        <w:spacing w:lineRule="exact" w:line="570"/>
        <w:ind w:firstLineChars="196" w:startChars="0" w:start="0" w:endChars="0" w:end="0"/>
        <w:jc w:val="both"/>
        <w:textAlignment w:val="auto"/>
        <w:rPr>
          <w:rFonts w:ascii="仿宋_GB2312" w:hAnsi="仿宋_GB2312" w:eastAsia="仿宋_GB2312" w:cs="仿宋" w:hint="eastAsia"/>
          <w:color w:val="000000"/>
          <w:sz w:val="32"/>
        </w:rPr>
      </w:pPr>
      <w:r>
        <w:rPr>
          <w:rFonts w:eastAsia="仿宋_GB2312" w:cs="仿宋" w:hint="eastAsia" w:ascii="仿宋_GB2312" w:hAnsi="仿宋_GB2312"/>
          <w:color w:val="000000"/>
          <w:sz w:val="32"/>
        </w:rPr>
      </w:r>
    </w:p>
    <w:p>
      <w:pPr>
        <w:pStyle w:val="Normal"/>
        <w:keepNext w:val="false"/>
        <w:keepLines w:val="false"/>
        <w:pageBreakBefore w:val="false"/>
        <w:widowControl w:val="false"/>
        <w:kinsoku w:val="true"/>
        <w:overflowPunct w:val="true"/>
        <w:autoSpaceDE w:val="true"/>
        <w:bidi w:val="0"/>
        <w:spacing w:lineRule="exact" w:line="570"/>
        <w:jc w:val="center"/>
        <w:textAlignment w:val="auto"/>
        <w:rPr>
          <w:rFonts w:ascii="黑体" w:hAnsi="黑体" w:eastAsia="黑体" w:cs="黑体" w:hint="eastAsia"/>
          <w:color w:val="000000"/>
          <w:sz w:val="32"/>
        </w:rPr>
      </w:pPr>
      <w:r>
        <w:rPr>
          <w:rFonts w:ascii="黑体" w:hAnsi="黑体" w:cs="黑体" w:hint="eastAsia" w:eastAsia="黑体"/>
          <w:color w:val="000000"/>
          <w:sz w:val="32"/>
        </w:rPr>
        <w:t>第四章  涉河建设</w:t>
      </w:r>
    </w:p>
    <w:p>
      <w:pPr>
        <w:pStyle w:val="Normal"/>
        <w:keepNext w:val="false"/>
        <w:keepLines w:val="false"/>
        <w:pageBreakBefore w:val="false"/>
        <w:widowControl w:val="false"/>
        <w:kinsoku w:val="true"/>
        <w:overflowPunct w:val="true"/>
        <w:autoSpaceDE w:val="true"/>
        <w:bidi w:val="0"/>
        <w:spacing w:lineRule="exact" w:line="570"/>
        <w:jc w:val="both"/>
        <w:textAlignment w:val="auto"/>
        <w:rPr>
          <w:rFonts w:ascii="黑体" w:hAnsi="黑体" w:eastAsia="黑体" w:cs="黑体" w:hint="eastAsia"/>
          <w:color w:val="000000"/>
          <w:sz w:val="32"/>
        </w:rPr>
      </w:pPr>
      <w:r>
        <w:rPr>
          <w:rFonts w:eastAsia="黑体" w:cs="黑体" w:hint="eastAsia" w:ascii="黑体" w:hAnsi="黑体"/>
          <w:color w:val="000000"/>
          <w:sz w:val="32"/>
        </w:rPr>
      </w:r>
    </w:p>
    <w:p>
      <w:pPr>
        <w:pStyle w:val="Normal"/>
        <w:keepNext w:val="false"/>
        <w:keepLines w:val="false"/>
        <w:pageBreakBefore w:val="false"/>
        <w:widowControl w:val="false"/>
        <w:kinsoku w:val="true"/>
        <w:overflowPunct w:val="true"/>
        <w:autoSpaceDE w:val="true"/>
        <w:bidi w:val="0"/>
        <w:spacing w:lineRule="exact" w:line="570"/>
        <w:ind w:firstLineChars="196" w:startChars="0" w:start="0" w:endChars="0" w:end="0"/>
        <w:jc w:val="both"/>
        <w:textAlignment w:val="auto"/>
        <w:rPr>
          <w:rFonts w:ascii="仿宋_GB2312" w:hAnsi="仿宋_GB2312" w:eastAsia="仿宋_GB2312" w:cs="仿宋" w:hint="eastAsia"/>
          <w:color w:val="000000"/>
          <w:sz w:val="32"/>
        </w:rPr>
      </w:pPr>
      <w:r>
        <w:rPr>
          <w:rFonts w:ascii="黑体" w:hAnsi="黑体" w:cs="黑体" w:hint="eastAsia" w:eastAsia="黑体"/>
          <w:color w:val="000000"/>
          <w:sz w:val="32"/>
        </w:rPr>
        <w:t xml:space="preserve">第二十七条 </w:t>
      </w:r>
      <w:r>
        <w:rPr>
          <w:rFonts w:ascii="仿宋_GB2312" w:hAnsi="仿宋_GB2312" w:cs="仿宋" w:hint="eastAsia" w:eastAsia="仿宋_GB2312"/>
          <w:color w:val="000000"/>
          <w:sz w:val="32"/>
        </w:rPr>
        <w:t xml:space="preserve"> 禁止在河道管理范围内建设妨碍行洪的建筑物、构筑物以及从事影响河势稳定、危害河岸堤防安全和其他妨碍河道行洪的活动。</w:t>
      </w:r>
    </w:p>
    <w:p>
      <w:pPr>
        <w:pStyle w:val="Normal"/>
        <w:keepNext w:val="false"/>
        <w:keepLines w:val="false"/>
        <w:pageBreakBefore w:val="false"/>
        <w:widowControl w:val="false"/>
        <w:kinsoku w:val="true"/>
        <w:overflowPunct w:val="true"/>
        <w:autoSpaceDE w:val="true"/>
        <w:bidi w:val="0"/>
        <w:spacing w:lineRule="exact" w:line="570"/>
        <w:ind w:firstLineChars="196" w:startChars="0" w:start="0" w:endChars="0" w:end="0"/>
        <w:jc w:val="both"/>
        <w:textAlignment w:val="auto"/>
        <w:rPr>
          <w:rFonts w:ascii="黑体" w:hAnsi="黑体" w:eastAsia="黑体" w:cs="黑体" w:hint="eastAsia"/>
          <w:color w:val="000000"/>
          <w:sz w:val="32"/>
        </w:rPr>
      </w:pPr>
      <w:r>
        <w:rPr>
          <w:rFonts w:ascii="仿宋" w:hAnsi="仿宋" w:cs="仿宋" w:eastAsia="仿宋"/>
          <w:color w:val="000000"/>
          <w:sz w:val="32"/>
          <w:szCs w:val="32"/>
        </w:rPr>
        <w:t>确需在河道管理范围内新建、扩建、改建跨河、穿河、穿堤、临河的桥梁、码头、道路、渡口、管道、缆线等涉河建设项目的，建设单位必须按照河道管理权限，将工程建设方案报送河道主管机关审查同意。未经河道主管机关审查同意的，建设单位不得开工建设。</w:t>
      </w:r>
    </w:p>
    <w:p>
      <w:pPr>
        <w:pStyle w:val="Normal"/>
        <w:keepNext w:val="false"/>
        <w:keepLines w:val="false"/>
        <w:pageBreakBefore w:val="false"/>
        <w:widowControl w:val="false"/>
        <w:kinsoku w:val="true"/>
        <w:overflowPunct w:val="true"/>
        <w:autoSpaceDE w:val="true"/>
        <w:bidi w:val="0"/>
        <w:spacing w:lineRule="exact" w:line="570"/>
        <w:ind w:firstLineChars="196" w:startChars="0" w:start="0" w:endChars="0" w:end="0"/>
        <w:jc w:val="both"/>
        <w:textAlignment w:val="auto"/>
        <w:rPr>
          <w:rFonts w:ascii="仿宋_GB2312" w:hAnsi="仿宋_GB2312" w:eastAsia="仿宋_GB2312" w:cs="仿宋" w:hint="eastAsia"/>
          <w:color w:val="000000"/>
          <w:sz w:val="32"/>
        </w:rPr>
      </w:pPr>
      <w:r>
        <w:rPr>
          <w:rFonts w:ascii="黑体" w:hAnsi="黑体" w:cs="黑体" w:hint="eastAsia" w:eastAsia="黑体"/>
          <w:color w:val="000000"/>
          <w:sz w:val="32"/>
        </w:rPr>
        <w:t xml:space="preserve">第二十八条 </w:t>
      </w:r>
      <w:r>
        <w:rPr>
          <w:rFonts w:ascii="仿宋_GB2312" w:hAnsi="仿宋_GB2312" w:cs="仿宋" w:hint="eastAsia" w:eastAsia="仿宋_GB2312"/>
          <w:color w:val="000000"/>
          <w:sz w:val="32"/>
        </w:rPr>
        <w:t xml:space="preserve"> 任何单位和个人不得擅自变更涉河建设项目的规模、地点、性质、用途等。确需变更的，应当报原审批机关批准。</w:t>
      </w:r>
    </w:p>
    <w:p>
      <w:pPr>
        <w:pStyle w:val="Normal"/>
        <w:keepNext w:val="false"/>
        <w:keepLines w:val="false"/>
        <w:pageBreakBefore w:val="false"/>
        <w:widowControl w:val="false"/>
        <w:kinsoku w:val="true"/>
        <w:overflowPunct w:val="true"/>
        <w:autoSpaceDE w:val="true"/>
        <w:bidi w:val="0"/>
        <w:spacing w:lineRule="exact" w:line="570"/>
        <w:ind w:firstLineChars="196" w:startChars="0" w:start="0" w:endChars="0" w:end="0"/>
        <w:jc w:val="both"/>
        <w:textAlignment w:val="auto"/>
        <w:rPr>
          <w:rFonts w:ascii="仿宋_GB2312" w:hAnsi="仿宋_GB2312" w:eastAsia="仿宋_GB2312" w:cs="仿宋" w:hint="eastAsia"/>
          <w:color w:val="000000"/>
          <w:sz w:val="32"/>
        </w:rPr>
      </w:pPr>
      <w:r>
        <w:rPr>
          <w:rFonts w:ascii="黑体" w:hAnsi="黑体" w:cs="黑体" w:hint="eastAsia" w:eastAsia="黑体"/>
          <w:color w:val="000000"/>
          <w:sz w:val="32"/>
        </w:rPr>
        <w:t xml:space="preserve">第二十九条 </w:t>
      </w:r>
      <w:r>
        <w:rPr>
          <w:rFonts w:ascii="仿宋_GB2312" w:hAnsi="仿宋_GB2312" w:cs="仿宋" w:hint="eastAsia" w:eastAsia="仿宋_GB2312"/>
          <w:color w:val="000000"/>
          <w:sz w:val="32"/>
        </w:rPr>
        <w:t xml:space="preserve"> 涉河建设项目施工期间，水行政主管部门应当派员到现场监督检查，建设单位应当予配合。建设项目施工影响和降低防洪工程的功能和标准的，建设单位应当按照水行政主管部门的要求及时恢复或者采取相应措施，确保防洪安全。</w:t>
      </w:r>
    </w:p>
    <w:p>
      <w:pPr>
        <w:pStyle w:val="Normal"/>
        <w:keepNext w:val="false"/>
        <w:keepLines w:val="false"/>
        <w:pageBreakBefore w:val="false"/>
        <w:widowControl w:val="false"/>
        <w:kinsoku w:val="true"/>
        <w:overflowPunct w:val="true"/>
        <w:autoSpaceDE w:val="true"/>
        <w:bidi w:val="0"/>
        <w:spacing w:lineRule="exact" w:line="570"/>
        <w:ind w:firstLineChars="196" w:startChars="0" w:start="0" w:endChars="0" w:end="0"/>
        <w:jc w:val="both"/>
        <w:textAlignment w:val="auto"/>
        <w:rPr>
          <w:rFonts w:ascii="仿宋_GB2312" w:hAnsi="仿宋_GB2312" w:eastAsia="仿宋_GB2312" w:cs="仿宋" w:hint="eastAsia"/>
          <w:color w:val="000000"/>
          <w:sz w:val="32"/>
        </w:rPr>
      </w:pPr>
      <w:r>
        <w:rPr>
          <w:rFonts w:ascii="仿宋_GB2312" w:hAnsi="仿宋_GB2312" w:cs="仿宋" w:hint="eastAsia" w:eastAsia="仿宋_GB2312"/>
          <w:color w:val="000000"/>
          <w:sz w:val="32"/>
        </w:rPr>
        <w:t>建设单位需跨汛期施工的，应当编制工程度汛方案，经水行政主管部门审查后，报当地防汛指挥机构备案。</w:t>
      </w:r>
    </w:p>
    <w:p>
      <w:pPr>
        <w:pStyle w:val="Normal"/>
        <w:keepNext w:val="false"/>
        <w:keepLines w:val="false"/>
        <w:pageBreakBefore w:val="false"/>
        <w:widowControl w:val="false"/>
        <w:kinsoku w:val="true"/>
        <w:overflowPunct w:val="true"/>
        <w:autoSpaceDE w:val="true"/>
        <w:bidi w:val="0"/>
        <w:spacing w:lineRule="exact" w:line="570"/>
        <w:ind w:firstLineChars="196" w:startChars="0" w:start="0" w:endChars="0" w:end="0"/>
        <w:jc w:val="both"/>
        <w:textAlignment w:val="auto"/>
        <w:rPr>
          <w:rFonts w:ascii="仿宋_GB2312" w:hAnsi="仿宋_GB2312" w:eastAsia="仿宋_GB2312" w:cs="仿宋" w:hint="eastAsia"/>
          <w:color w:val="000000"/>
          <w:sz w:val="32"/>
        </w:rPr>
      </w:pPr>
      <w:r>
        <w:rPr>
          <w:rFonts w:ascii="仿宋_GB2312" w:hAnsi="仿宋_GB2312" w:cs="仿宋" w:hint="eastAsia" w:eastAsia="仿宋_GB2312"/>
          <w:color w:val="000000"/>
          <w:sz w:val="32"/>
        </w:rPr>
        <w:t>涉河建设项目竣工验收前，建设单位应当及时清除施工废弃物及相关阻水障碍物，恢复河道原有行洪标准。</w:t>
      </w:r>
    </w:p>
    <w:p>
      <w:pPr>
        <w:pStyle w:val="Normal"/>
        <w:keepNext w:val="false"/>
        <w:keepLines w:val="false"/>
        <w:pageBreakBefore w:val="false"/>
        <w:widowControl w:val="false"/>
        <w:kinsoku w:val="true"/>
        <w:overflowPunct w:val="true"/>
        <w:autoSpaceDE w:val="true"/>
        <w:bidi w:val="0"/>
        <w:spacing w:lineRule="exact" w:line="570"/>
        <w:ind w:firstLineChars="196" w:startChars="0" w:start="0" w:endChars="0" w:end="0"/>
        <w:jc w:val="both"/>
        <w:textAlignment w:val="auto"/>
        <w:rPr>
          <w:rFonts w:ascii="仿宋_GB2312" w:hAnsi="仿宋_GB2312" w:eastAsia="仿宋_GB2312" w:cs="仿宋" w:hint="eastAsia"/>
          <w:color w:val="000000"/>
          <w:sz w:val="32"/>
        </w:rPr>
      </w:pPr>
      <w:r>
        <w:rPr>
          <w:rFonts w:ascii="黑体" w:hAnsi="黑体" w:cs="黑体" w:hint="eastAsia" w:eastAsia="黑体"/>
          <w:color w:val="000000"/>
          <w:sz w:val="32"/>
        </w:rPr>
        <w:t xml:space="preserve">第三十条 </w:t>
      </w:r>
      <w:r>
        <w:rPr>
          <w:rFonts w:ascii="仿宋_GB2312" w:hAnsi="仿宋_GB2312" w:cs="仿宋" w:hint="eastAsia" w:eastAsia="仿宋_GB2312"/>
          <w:color w:val="000000"/>
          <w:sz w:val="32"/>
        </w:rPr>
        <w:t xml:space="preserve"> 涉河建设项目需要缴纳占河费的，应当按照有关规定向水行政主管部门缴纳。</w:t>
      </w:r>
    </w:p>
    <w:p>
      <w:pPr>
        <w:pStyle w:val="Normal"/>
        <w:keepNext w:val="false"/>
        <w:keepLines w:val="false"/>
        <w:pageBreakBefore w:val="false"/>
        <w:widowControl w:val="false"/>
        <w:kinsoku w:val="true"/>
        <w:overflowPunct w:val="true"/>
        <w:autoSpaceDE w:val="true"/>
        <w:bidi w:val="0"/>
        <w:spacing w:lineRule="exact" w:line="570"/>
        <w:ind w:firstLineChars="196" w:startChars="0" w:start="0" w:endChars="0" w:end="0"/>
        <w:jc w:val="both"/>
        <w:textAlignment w:val="auto"/>
        <w:rPr>
          <w:rFonts w:ascii="仿宋_GB2312" w:hAnsi="仿宋_GB2312" w:eastAsia="仿宋_GB2312" w:cs="仿宋" w:hint="eastAsia"/>
          <w:color w:val="000000"/>
          <w:sz w:val="32"/>
        </w:rPr>
      </w:pPr>
      <w:r>
        <w:rPr>
          <w:rFonts w:ascii="黑体" w:hAnsi="黑体" w:cs="黑体" w:hint="eastAsia" w:eastAsia="黑体"/>
          <w:color w:val="000000"/>
          <w:sz w:val="32"/>
        </w:rPr>
        <w:t xml:space="preserve">第三十一条 </w:t>
      </w:r>
      <w:r>
        <w:rPr>
          <w:rFonts w:ascii="仿宋_GB2312" w:hAnsi="仿宋_GB2312" w:cs="仿宋" w:hint="eastAsia" w:eastAsia="仿宋_GB2312"/>
          <w:color w:val="000000"/>
          <w:sz w:val="32"/>
        </w:rPr>
        <w:t xml:space="preserve"> 涉河建设项目需要</w:t>
      </w:r>
      <w:r>
        <w:rPr>
          <w:rFonts w:ascii="仿宋_GB2312" w:hAnsi="仿宋_GB2312" w:cs="仿宋" w:hint="eastAsia" w:eastAsia="仿宋_GB2312"/>
          <w:color w:val="000000"/>
          <w:kern w:val="0"/>
          <w:sz w:val="32"/>
        </w:rPr>
        <w:t>在河道内修建临时便道便桥、筑坝围堰等施工设施形成</w:t>
      </w:r>
      <w:r>
        <w:rPr>
          <w:rFonts w:ascii="仿宋_GB2312" w:hAnsi="仿宋_GB2312" w:cs="仿宋" w:hint="eastAsia" w:eastAsia="仿宋_GB2312"/>
          <w:color w:val="000000"/>
          <w:sz w:val="32"/>
        </w:rPr>
        <w:t>阻水障碍，</w:t>
      </w:r>
      <w:r>
        <w:rPr>
          <w:rFonts w:ascii="仿宋_GB2312" w:hAnsi="仿宋_GB2312" w:cs="仿宋" w:hint="eastAsia" w:eastAsia="仿宋_GB2312"/>
          <w:color w:val="000000"/>
          <w:kern w:val="0"/>
          <w:sz w:val="32"/>
        </w:rPr>
        <w:t>以及需要破堤施工的，</w:t>
      </w:r>
      <w:r>
        <w:rPr>
          <w:rFonts w:ascii="仿宋_GB2312" w:hAnsi="仿宋_GB2312" w:cs="仿宋" w:hint="eastAsia" w:eastAsia="仿宋_GB2312"/>
          <w:color w:val="000000"/>
          <w:sz w:val="32"/>
        </w:rPr>
        <w:t>建设单位应当在开工前向水行政主管部门缴纳河道恢复保证金，具体办法由省人民政府另行制定。</w:t>
      </w:r>
    </w:p>
    <w:p>
      <w:pPr>
        <w:pStyle w:val="Normal"/>
        <w:keepNext w:val="false"/>
        <w:keepLines w:val="false"/>
        <w:pageBreakBefore w:val="false"/>
        <w:widowControl w:val="false"/>
        <w:kinsoku w:val="true"/>
        <w:overflowPunct w:val="true"/>
        <w:autoSpaceDE w:val="true"/>
        <w:bidi w:val="0"/>
        <w:spacing w:lineRule="exact" w:line="570"/>
        <w:ind w:firstLineChars="196" w:startChars="0" w:start="0" w:endChars="0" w:end="0"/>
        <w:jc w:val="both"/>
        <w:textAlignment w:val="auto"/>
        <w:rPr>
          <w:rFonts w:ascii="仿宋_GB2312" w:hAnsi="仿宋_GB2312" w:eastAsia="仿宋_GB2312" w:cs="仿宋" w:hint="eastAsia"/>
          <w:color w:val="000000"/>
          <w:sz w:val="32"/>
        </w:rPr>
      </w:pPr>
      <w:r>
        <w:rPr>
          <w:rFonts w:ascii="仿宋_GB2312" w:hAnsi="仿宋_GB2312" w:cs="仿宋" w:hint="eastAsia" w:eastAsia="仿宋_GB2312"/>
          <w:color w:val="000000"/>
          <w:sz w:val="32"/>
        </w:rPr>
        <w:t>河道恢复保证金</w:t>
      </w:r>
      <w:r>
        <w:rPr>
          <w:rFonts w:ascii="仿宋_GB2312" w:hAnsi="仿宋_GB2312" w:cs="仿宋" w:hint="eastAsia" w:eastAsia="仿宋_GB2312"/>
          <w:color w:val="000000"/>
          <w:kern w:val="0"/>
          <w:sz w:val="32"/>
        </w:rPr>
        <w:t>实行专户储存，不得挪用</w:t>
      </w:r>
      <w:r>
        <w:rPr>
          <w:rFonts w:ascii="仿宋_GB2312" w:hAnsi="仿宋_GB2312" w:cs="仿宋" w:hint="eastAsia" w:eastAsia="仿宋_GB2312"/>
          <w:color w:val="000000"/>
          <w:sz w:val="32"/>
        </w:rPr>
        <w:t>。</w:t>
      </w:r>
    </w:p>
    <w:p>
      <w:pPr>
        <w:pStyle w:val="Normal"/>
        <w:keepNext w:val="false"/>
        <w:keepLines w:val="false"/>
        <w:pageBreakBefore w:val="false"/>
        <w:widowControl w:val="false"/>
        <w:kinsoku w:val="true"/>
        <w:overflowPunct w:val="true"/>
        <w:autoSpaceDE w:val="true"/>
        <w:bidi w:val="0"/>
        <w:spacing w:lineRule="exact" w:line="570"/>
        <w:jc w:val="both"/>
        <w:textAlignment w:val="auto"/>
        <w:rPr>
          <w:rFonts w:ascii="黑体" w:hAnsi="黑体" w:eastAsia="黑体" w:cs="黑体" w:hint="eastAsia"/>
          <w:color w:val="000000"/>
          <w:sz w:val="32"/>
        </w:rPr>
      </w:pPr>
      <w:r>
        <w:rPr>
          <w:rFonts w:eastAsia="黑体" w:cs="黑体" w:hint="eastAsia" w:ascii="黑体" w:hAnsi="黑体"/>
          <w:color w:val="000000"/>
          <w:sz w:val="32"/>
        </w:rPr>
      </w:r>
    </w:p>
    <w:p>
      <w:pPr>
        <w:pStyle w:val="Normal"/>
        <w:keepNext w:val="false"/>
        <w:keepLines w:val="false"/>
        <w:pageBreakBefore w:val="false"/>
        <w:widowControl w:val="false"/>
        <w:kinsoku w:val="true"/>
        <w:overflowPunct w:val="true"/>
        <w:autoSpaceDE w:val="true"/>
        <w:bidi w:val="0"/>
        <w:spacing w:lineRule="exact" w:line="570"/>
        <w:jc w:val="center"/>
        <w:textAlignment w:val="auto"/>
        <w:rPr>
          <w:rFonts w:ascii="黑体" w:hAnsi="黑体" w:eastAsia="黑体" w:cs="黑体" w:hint="eastAsia"/>
          <w:color w:val="000000"/>
          <w:sz w:val="32"/>
        </w:rPr>
      </w:pPr>
      <w:r>
        <w:rPr>
          <w:rFonts w:ascii="黑体" w:hAnsi="黑体" w:cs="黑体" w:hint="eastAsia" w:eastAsia="黑体"/>
          <w:color w:val="000000"/>
          <w:sz w:val="32"/>
        </w:rPr>
        <w:t>第五章  法律责任</w:t>
      </w:r>
    </w:p>
    <w:p>
      <w:pPr>
        <w:pStyle w:val="Normal"/>
        <w:keepNext w:val="false"/>
        <w:keepLines w:val="false"/>
        <w:pageBreakBefore w:val="false"/>
        <w:widowControl w:val="false"/>
        <w:kinsoku w:val="true"/>
        <w:overflowPunct w:val="true"/>
        <w:autoSpaceDE w:val="true"/>
        <w:bidi w:val="0"/>
        <w:spacing w:lineRule="exact" w:line="570"/>
        <w:jc w:val="both"/>
        <w:textAlignment w:val="auto"/>
        <w:rPr>
          <w:rFonts w:ascii="黑体" w:hAnsi="黑体" w:eastAsia="黑体" w:cs="黑体" w:hint="eastAsia"/>
          <w:color w:val="000000"/>
          <w:sz w:val="32"/>
        </w:rPr>
      </w:pPr>
      <w:r>
        <w:rPr>
          <w:rFonts w:eastAsia="黑体" w:cs="黑体" w:hint="eastAsia" w:ascii="黑体" w:hAnsi="黑体"/>
          <w:color w:val="000000"/>
          <w:sz w:val="32"/>
        </w:rPr>
      </w:r>
    </w:p>
    <w:p>
      <w:pPr>
        <w:pStyle w:val="Normal"/>
        <w:keepNext w:val="false"/>
        <w:keepLines w:val="false"/>
        <w:pageBreakBefore w:val="false"/>
        <w:widowControl w:val="false"/>
        <w:kinsoku w:val="true"/>
        <w:overflowPunct w:val="true"/>
        <w:autoSpaceDE w:val="true"/>
        <w:bidi w:val="0"/>
        <w:spacing w:lineRule="exact" w:line="570"/>
        <w:ind w:firstLineChars="196" w:startChars="0" w:start="0" w:endChars="0" w:end="0"/>
        <w:jc w:val="both"/>
        <w:textAlignment w:val="auto"/>
        <w:rPr>
          <w:rFonts w:ascii="仿宋_GB2312" w:hAnsi="仿宋_GB2312" w:eastAsia="仿宋_GB2312" w:cs="仿宋" w:hint="eastAsia"/>
          <w:color w:val="000000"/>
          <w:sz w:val="32"/>
        </w:rPr>
      </w:pPr>
      <w:r>
        <w:rPr>
          <w:rFonts w:ascii="黑体" w:hAnsi="黑体" w:cs="黑体" w:hint="eastAsia" w:eastAsia="黑体"/>
          <w:color w:val="000000"/>
          <w:sz w:val="32"/>
        </w:rPr>
        <w:t xml:space="preserve">第三十二条 </w:t>
      </w:r>
      <w:r>
        <w:rPr>
          <w:rFonts w:ascii="仿宋_GB2312" w:hAnsi="仿宋_GB2312" w:cs="仿宋" w:hint="eastAsia" w:eastAsia="仿宋_GB2312"/>
          <w:color w:val="000000"/>
          <w:sz w:val="32"/>
        </w:rPr>
        <w:t xml:space="preserve"> 违反本条例规定，有下列行为之一的，由水行政主管部门责令停止违法行为，没收违法所得，可以扣押采砂作业机具，并处五万元以上十万元以下罚款；情节严重的，并处十万元以上二十万元以下罚款；构成犯罪的，依法追究刑事责任：</w:t>
      </w:r>
    </w:p>
    <w:p>
      <w:pPr>
        <w:pStyle w:val="Normal"/>
        <w:keepNext w:val="false"/>
        <w:keepLines w:val="false"/>
        <w:pageBreakBefore w:val="false"/>
        <w:widowControl w:val="false"/>
        <w:kinsoku w:val="true"/>
        <w:overflowPunct w:val="true"/>
        <w:autoSpaceDE w:val="true"/>
        <w:bidi w:val="0"/>
        <w:spacing w:lineRule="exact" w:line="570"/>
        <w:ind w:firstLineChars="196" w:startChars="0" w:start="0" w:endChars="0" w:end="0"/>
        <w:jc w:val="both"/>
        <w:textAlignment w:val="auto"/>
        <w:rPr>
          <w:rFonts w:ascii="仿宋_GB2312" w:hAnsi="仿宋_GB2312" w:eastAsia="仿宋_GB2312" w:cs="仿宋" w:hint="eastAsia"/>
          <w:color w:val="000000"/>
          <w:sz w:val="32"/>
        </w:rPr>
      </w:pPr>
      <w:r>
        <w:rPr>
          <w:rFonts w:ascii="仿宋_GB2312" w:hAnsi="仿宋_GB2312" w:cs="仿宋" w:hint="eastAsia" w:eastAsia="仿宋_GB2312"/>
          <w:color w:val="000000"/>
          <w:sz w:val="32"/>
        </w:rPr>
        <w:t>（一）未办理河道采砂许可证进行采砂的；</w:t>
      </w:r>
    </w:p>
    <w:p>
      <w:pPr>
        <w:pStyle w:val="Normal"/>
        <w:keepNext w:val="false"/>
        <w:keepLines w:val="false"/>
        <w:pageBreakBefore w:val="false"/>
        <w:widowControl w:val="false"/>
        <w:kinsoku w:val="true"/>
        <w:overflowPunct w:val="true"/>
        <w:autoSpaceDE w:val="true"/>
        <w:bidi w:val="0"/>
        <w:spacing w:lineRule="exact" w:line="570"/>
        <w:ind w:firstLineChars="196" w:startChars="0" w:start="0" w:endChars="0" w:end="0"/>
        <w:jc w:val="both"/>
        <w:textAlignment w:val="auto"/>
        <w:rPr>
          <w:rFonts w:ascii="仿宋_GB2312" w:hAnsi="仿宋_GB2312" w:eastAsia="仿宋_GB2312" w:cs="仿宋" w:hint="eastAsia"/>
          <w:color w:val="000000"/>
          <w:sz w:val="32"/>
        </w:rPr>
      </w:pPr>
      <w:r>
        <w:rPr>
          <w:rFonts w:ascii="仿宋_GB2312" w:hAnsi="仿宋_GB2312" w:cs="仿宋" w:hint="eastAsia" w:eastAsia="仿宋_GB2312"/>
          <w:color w:val="000000"/>
          <w:sz w:val="32"/>
        </w:rPr>
        <w:t>（二）在禁采区、禁采期、临时禁采期采砂的。</w:t>
      </w:r>
    </w:p>
    <w:p>
      <w:pPr>
        <w:pStyle w:val="Normal"/>
        <w:keepNext w:val="false"/>
        <w:keepLines w:val="false"/>
        <w:pageBreakBefore w:val="false"/>
        <w:widowControl w:val="false"/>
        <w:kinsoku w:val="true"/>
        <w:overflowPunct w:val="true"/>
        <w:autoSpaceDE w:val="true"/>
        <w:bidi w:val="0"/>
        <w:spacing w:lineRule="exact" w:line="570"/>
        <w:ind w:firstLineChars="196" w:startChars="0" w:start="0" w:endChars="0" w:end="0"/>
        <w:jc w:val="both"/>
        <w:textAlignment w:val="auto"/>
        <w:rPr>
          <w:rFonts w:ascii="仿宋_GB2312" w:hAnsi="仿宋_GB2312" w:eastAsia="仿宋_GB2312" w:cs="仿宋" w:hint="eastAsia"/>
          <w:color w:val="000000"/>
          <w:sz w:val="32"/>
        </w:rPr>
      </w:pPr>
      <w:r>
        <w:rPr>
          <w:rFonts w:ascii="黑体" w:hAnsi="黑体" w:cs="黑体" w:hint="eastAsia" w:eastAsia="黑体"/>
          <w:color w:val="000000"/>
          <w:sz w:val="32"/>
        </w:rPr>
        <w:t xml:space="preserve">第三十三条 </w:t>
      </w:r>
      <w:r>
        <w:rPr>
          <w:rFonts w:ascii="仿宋_GB2312" w:hAnsi="仿宋_GB2312" w:cs="仿宋" w:hint="eastAsia" w:eastAsia="仿宋_GB2312"/>
          <w:color w:val="000000"/>
          <w:sz w:val="32"/>
        </w:rPr>
        <w:t xml:space="preserve"> 违反本条例规定，有下列行为之一的，由水行政主管部门责令停止违法行为，没收违法所得，并处一万元以上五万元以下罚款；情节严重的，并处五万元以上十万元以下罚款，吊销河道采砂许可证；构成犯罪的，依法追究刑事责任：</w:t>
      </w:r>
    </w:p>
    <w:p>
      <w:pPr>
        <w:pStyle w:val="Normal"/>
        <w:keepNext w:val="false"/>
        <w:keepLines w:val="false"/>
        <w:pageBreakBefore w:val="false"/>
        <w:widowControl w:val="false"/>
        <w:kinsoku w:val="true"/>
        <w:overflowPunct w:val="true"/>
        <w:autoSpaceDE w:val="true"/>
        <w:bidi w:val="0"/>
        <w:spacing w:lineRule="exact" w:line="570"/>
        <w:ind w:firstLineChars="196" w:startChars="0" w:start="0" w:endChars="0" w:end="0"/>
        <w:jc w:val="both"/>
        <w:textAlignment w:val="auto"/>
        <w:rPr>
          <w:rFonts w:ascii="仿宋_GB2312" w:hAnsi="仿宋_GB2312" w:eastAsia="仿宋_GB2312" w:cs="仿宋" w:hint="eastAsia"/>
          <w:color w:val="000000"/>
          <w:sz w:val="32"/>
        </w:rPr>
      </w:pPr>
      <w:r>
        <w:rPr>
          <w:rFonts w:ascii="仿宋_GB2312" w:hAnsi="仿宋_GB2312" w:cs="仿宋" w:hint="eastAsia" w:eastAsia="仿宋_GB2312"/>
          <w:color w:val="000000"/>
          <w:sz w:val="32"/>
        </w:rPr>
        <w:t>（一）超出采砂许可规定的范围、数量、深度开采的；</w:t>
      </w:r>
    </w:p>
    <w:p>
      <w:pPr>
        <w:pStyle w:val="Normal"/>
        <w:keepNext w:val="false"/>
        <w:keepLines w:val="false"/>
        <w:pageBreakBefore w:val="false"/>
        <w:widowControl w:val="false"/>
        <w:kinsoku w:val="true"/>
        <w:overflowPunct w:val="true"/>
        <w:autoSpaceDE w:val="true"/>
        <w:bidi w:val="0"/>
        <w:spacing w:lineRule="exact" w:line="570"/>
        <w:ind w:firstLineChars="196" w:startChars="0" w:start="0" w:endChars="0" w:end="0"/>
        <w:jc w:val="both"/>
        <w:textAlignment w:val="auto"/>
        <w:rPr>
          <w:rFonts w:ascii="仿宋_GB2312" w:hAnsi="仿宋_GB2312" w:eastAsia="仿宋_GB2312" w:cs="仿宋" w:hint="eastAsia"/>
          <w:color w:val="000000"/>
          <w:sz w:val="32"/>
        </w:rPr>
      </w:pPr>
      <w:r>
        <w:rPr>
          <w:rFonts w:ascii="仿宋_GB2312" w:hAnsi="仿宋_GB2312" w:cs="仿宋" w:hint="eastAsia" w:eastAsia="仿宋_GB2312"/>
          <w:color w:val="000000"/>
          <w:sz w:val="32"/>
        </w:rPr>
        <w:t>（二）改变采砂作业方式的；</w:t>
      </w:r>
    </w:p>
    <w:p>
      <w:pPr>
        <w:pStyle w:val="Normal"/>
        <w:keepNext w:val="false"/>
        <w:keepLines w:val="false"/>
        <w:pageBreakBefore w:val="false"/>
        <w:widowControl w:val="false"/>
        <w:kinsoku w:val="true"/>
        <w:overflowPunct w:val="true"/>
        <w:autoSpaceDE w:val="true"/>
        <w:bidi w:val="0"/>
        <w:spacing w:lineRule="exact" w:line="570"/>
        <w:ind w:firstLineChars="196" w:startChars="0" w:start="0" w:endChars="0" w:end="0"/>
        <w:jc w:val="both"/>
        <w:textAlignment w:val="auto"/>
        <w:rPr>
          <w:rFonts w:ascii="仿宋_GB2312" w:hAnsi="仿宋_GB2312" w:eastAsia="仿宋_GB2312" w:cs="仿宋" w:hint="eastAsia"/>
          <w:color w:val="000000"/>
          <w:sz w:val="32"/>
        </w:rPr>
      </w:pPr>
      <w:r>
        <w:rPr>
          <w:rFonts w:ascii="仿宋_GB2312" w:hAnsi="仿宋_GB2312" w:cs="仿宋" w:hint="eastAsia" w:eastAsia="仿宋_GB2312"/>
          <w:color w:val="000000"/>
          <w:sz w:val="32"/>
        </w:rPr>
        <w:t>（三）未按要求堆放</w:t>
      </w:r>
      <w:r>
        <w:rPr>
          <w:rFonts w:ascii="仿宋_GB2312" w:hAnsi="仿宋_GB2312" w:cs="宋体" w:hint="eastAsia" w:eastAsia="仿宋_GB2312"/>
          <w:color w:val="000000"/>
          <w:sz w:val="32"/>
          <w:szCs w:val="32"/>
        </w:rPr>
        <w:t>砂石</w:t>
      </w:r>
      <w:r>
        <w:rPr>
          <w:rFonts w:ascii="仿宋_GB2312" w:hAnsi="仿宋_GB2312" w:cs="仿宋" w:hint="eastAsia" w:eastAsia="仿宋_GB2312"/>
          <w:color w:val="000000"/>
          <w:sz w:val="32"/>
        </w:rPr>
        <w:t>和平整弃料的。</w:t>
      </w:r>
    </w:p>
    <w:p>
      <w:pPr>
        <w:pStyle w:val="Normal"/>
        <w:keepNext w:val="false"/>
        <w:keepLines w:val="false"/>
        <w:pageBreakBefore w:val="false"/>
        <w:widowControl w:val="false"/>
        <w:kinsoku w:val="true"/>
        <w:overflowPunct w:val="true"/>
        <w:autoSpaceDE w:val="true"/>
        <w:bidi w:val="0"/>
        <w:spacing w:lineRule="exact" w:line="570"/>
        <w:ind w:firstLineChars="196" w:startChars="0" w:start="0" w:endChars="0" w:end="0"/>
        <w:jc w:val="both"/>
        <w:textAlignment w:val="auto"/>
        <w:rPr>
          <w:rFonts w:ascii="仿宋_GB2312" w:hAnsi="仿宋_GB2312" w:eastAsia="仿宋_GB2312" w:cs="仿宋" w:hint="eastAsia"/>
          <w:color w:val="000000"/>
          <w:sz w:val="32"/>
        </w:rPr>
      </w:pPr>
      <w:r>
        <w:rPr>
          <w:rFonts w:ascii="黑体" w:hAnsi="黑体" w:cs="黑体" w:hint="eastAsia" w:eastAsia="黑体"/>
          <w:color w:val="000000"/>
          <w:sz w:val="32"/>
        </w:rPr>
        <w:t>第三十四条</w:t>
      </w:r>
      <w:r>
        <w:rPr>
          <w:rFonts w:ascii="仿宋_GB2312" w:hAnsi="仿宋_GB2312" w:cs="仿宋" w:hint="eastAsia" w:eastAsia="仿宋_GB2312"/>
          <w:color w:val="000000"/>
          <w:sz w:val="32"/>
        </w:rPr>
        <w:t xml:space="preserve">  违反本条例规定，伪造、涂改、出租、出借或者私自转让河道采砂许可证的，由水行政主管部门没收违法所得，并处一万元以上五万元以下罚款，收缴伪造、涂改、出租、出借或者私自转让的河道采砂许可证；构成犯罪的，依法追究刑事责任。</w:t>
      </w:r>
    </w:p>
    <w:p>
      <w:pPr>
        <w:pStyle w:val="Normal"/>
        <w:keepNext w:val="false"/>
        <w:keepLines w:val="false"/>
        <w:pageBreakBefore w:val="false"/>
        <w:widowControl w:val="false"/>
        <w:kinsoku w:val="true"/>
        <w:overflowPunct w:val="true"/>
        <w:autoSpaceDE w:val="true"/>
        <w:bidi w:val="0"/>
        <w:spacing w:lineRule="exact" w:line="570"/>
        <w:ind w:firstLineChars="196" w:startChars="0" w:start="0" w:endChars="0" w:end="0"/>
        <w:jc w:val="both"/>
        <w:textAlignment w:val="auto"/>
        <w:rPr>
          <w:rFonts w:ascii="仿宋_GB2312" w:hAnsi="仿宋_GB2312" w:eastAsia="仿宋_GB2312" w:cs="仿宋" w:hint="eastAsia"/>
          <w:color w:val="000000"/>
          <w:sz w:val="32"/>
        </w:rPr>
      </w:pPr>
      <w:r>
        <w:rPr>
          <w:rFonts w:ascii="黑体" w:hAnsi="黑体" w:cs="黑体" w:hint="eastAsia" w:eastAsia="黑体"/>
          <w:color w:val="000000"/>
          <w:sz w:val="32"/>
        </w:rPr>
        <w:t xml:space="preserve">第三十五条 </w:t>
      </w:r>
      <w:r>
        <w:rPr>
          <w:rFonts w:ascii="仿宋_GB2312" w:hAnsi="仿宋_GB2312" w:cs="仿宋" w:hint="eastAsia" w:eastAsia="仿宋_GB2312"/>
          <w:color w:val="000000"/>
          <w:sz w:val="32"/>
        </w:rPr>
        <w:t xml:space="preserve"> 违反本条例规定，有下列行为之一的，由水行政主管部门责令限期清除或者恢复；逾期不清除或者恢复的，由水行政主管部门代为组织清除或者恢复，所需费用由违法者承担：</w:t>
      </w:r>
    </w:p>
    <w:p>
      <w:pPr>
        <w:pStyle w:val="Normal"/>
        <w:keepNext w:val="false"/>
        <w:keepLines w:val="false"/>
        <w:pageBreakBefore w:val="false"/>
        <w:widowControl w:val="false"/>
        <w:kinsoku w:val="true"/>
        <w:overflowPunct w:val="true"/>
        <w:autoSpaceDE w:val="true"/>
        <w:bidi w:val="0"/>
        <w:spacing w:lineRule="exact" w:line="570"/>
        <w:ind w:firstLineChars="196" w:startChars="0" w:start="0" w:endChars="0" w:end="0"/>
        <w:jc w:val="both"/>
        <w:textAlignment w:val="auto"/>
        <w:rPr>
          <w:rFonts w:ascii="仿宋_GB2312" w:hAnsi="仿宋_GB2312" w:eastAsia="仿宋_GB2312" w:cs="仿宋" w:hint="eastAsia"/>
          <w:color w:val="000000"/>
          <w:sz w:val="32"/>
        </w:rPr>
      </w:pPr>
      <w:r>
        <w:rPr>
          <w:rFonts w:ascii="仿宋_GB2312" w:hAnsi="仿宋_GB2312" w:cs="仿宋" w:hint="eastAsia" w:eastAsia="仿宋_GB2312"/>
          <w:color w:val="000000"/>
          <w:sz w:val="32"/>
        </w:rPr>
        <w:t>（一）对河道内水工程造成损坏或者造成河道淤积，未及时修复、清淤的；</w:t>
      </w:r>
    </w:p>
    <w:p>
      <w:pPr>
        <w:pStyle w:val="Normal"/>
        <w:keepNext w:val="false"/>
        <w:keepLines w:val="false"/>
        <w:pageBreakBefore w:val="false"/>
        <w:widowControl w:val="false"/>
        <w:kinsoku w:val="true"/>
        <w:overflowPunct w:val="true"/>
        <w:autoSpaceDE w:val="true"/>
        <w:bidi w:val="0"/>
        <w:spacing w:lineRule="exact" w:line="570"/>
        <w:ind w:firstLineChars="196" w:startChars="0" w:start="0" w:endChars="0" w:end="0"/>
        <w:jc w:val="both"/>
        <w:textAlignment w:val="auto"/>
        <w:rPr>
          <w:rFonts w:ascii="仿宋_GB2312" w:hAnsi="仿宋_GB2312" w:eastAsia="仿宋_GB2312" w:cs="仿宋" w:hint="eastAsia"/>
          <w:color w:val="000000"/>
          <w:sz w:val="32"/>
        </w:rPr>
      </w:pPr>
      <w:r>
        <w:rPr>
          <w:rFonts w:ascii="仿宋_GB2312" w:hAnsi="仿宋_GB2312" w:cs="仿宋" w:hint="eastAsia" w:eastAsia="仿宋_GB2312"/>
          <w:color w:val="000000"/>
          <w:sz w:val="32"/>
        </w:rPr>
        <w:t>（二）在堤坡种植乔木和耕种作物的；</w:t>
      </w:r>
    </w:p>
    <w:p>
      <w:pPr>
        <w:pStyle w:val="Normal"/>
        <w:keepNext w:val="false"/>
        <w:keepLines w:val="false"/>
        <w:pageBreakBefore w:val="false"/>
        <w:widowControl w:val="false"/>
        <w:kinsoku w:val="true"/>
        <w:overflowPunct w:val="true"/>
        <w:autoSpaceDE w:val="true"/>
        <w:bidi w:val="0"/>
        <w:spacing w:lineRule="exact" w:line="570"/>
        <w:ind w:firstLineChars="196" w:startChars="0" w:start="0" w:endChars="0" w:end="0"/>
        <w:jc w:val="both"/>
        <w:textAlignment w:val="auto"/>
        <w:rPr>
          <w:rFonts w:ascii="仿宋_GB2312" w:hAnsi="仿宋_GB2312" w:eastAsia="仿宋_GB2312" w:cs="仿宋" w:hint="eastAsia"/>
          <w:color w:val="000000"/>
          <w:sz w:val="32"/>
        </w:rPr>
      </w:pPr>
      <w:r>
        <w:rPr>
          <w:rFonts w:ascii="仿宋_GB2312" w:hAnsi="仿宋_GB2312" w:cs="仿宋" w:hint="eastAsia" w:eastAsia="仿宋_GB2312"/>
          <w:color w:val="000000"/>
          <w:sz w:val="32"/>
        </w:rPr>
        <w:t>（三）建设单位未及时清除施工废弃物及相关阻水障碍物，恢复河道原有行洪标准的。</w:t>
      </w:r>
    </w:p>
    <w:p>
      <w:pPr>
        <w:pStyle w:val="Normal"/>
        <w:keepNext w:val="false"/>
        <w:keepLines w:val="false"/>
        <w:pageBreakBefore w:val="false"/>
        <w:widowControl w:val="false"/>
        <w:kinsoku w:val="true"/>
        <w:overflowPunct w:val="true"/>
        <w:autoSpaceDE w:val="true"/>
        <w:bidi w:val="0"/>
        <w:spacing w:lineRule="exact" w:line="570"/>
        <w:ind w:firstLineChars="196" w:startChars="0" w:start="0" w:endChars="0" w:end="0"/>
        <w:jc w:val="both"/>
        <w:textAlignment w:val="auto"/>
        <w:rPr>
          <w:rFonts w:ascii="仿宋_GB2312" w:hAnsi="仿宋_GB2312" w:eastAsia="仿宋_GB2312" w:cs="仿宋" w:hint="eastAsia"/>
          <w:color w:val="000000"/>
          <w:sz w:val="32"/>
        </w:rPr>
      </w:pPr>
      <w:r>
        <w:rPr>
          <w:rFonts w:ascii="黑体" w:hAnsi="黑体" w:cs="黑体" w:hint="eastAsia" w:eastAsia="黑体"/>
          <w:color w:val="000000"/>
          <w:sz w:val="32"/>
        </w:rPr>
        <w:t xml:space="preserve">第三十六条 </w:t>
      </w:r>
      <w:r>
        <w:rPr>
          <w:rFonts w:ascii="仿宋_GB2312" w:hAnsi="仿宋_GB2312" w:cs="仿宋" w:hint="eastAsia" w:eastAsia="仿宋_GB2312"/>
          <w:color w:val="000000"/>
          <w:sz w:val="32"/>
        </w:rPr>
        <w:t xml:space="preserve"> 违反本条例规定的其他行为，《中华人民共和国水法》、《中华人民共和国防洪法》、《中华人民共和国河道管理条例》及其他法律、法规已有处罚规定的，从其规定。</w:t>
      </w:r>
    </w:p>
    <w:p>
      <w:pPr>
        <w:pStyle w:val="Normal"/>
        <w:keepNext w:val="false"/>
        <w:keepLines w:val="false"/>
        <w:pageBreakBefore w:val="false"/>
        <w:widowControl w:val="false"/>
        <w:kinsoku w:val="true"/>
        <w:overflowPunct w:val="true"/>
        <w:autoSpaceDE w:val="true"/>
        <w:bidi w:val="0"/>
        <w:spacing w:lineRule="exact" w:line="570"/>
        <w:ind w:firstLineChars="196" w:startChars="0" w:start="0" w:endChars="0" w:end="0"/>
        <w:jc w:val="both"/>
        <w:textAlignment w:val="auto"/>
        <w:rPr>
          <w:rFonts w:ascii="仿宋_GB2312" w:hAnsi="仿宋_GB2312" w:eastAsia="仿宋_GB2312" w:cs="仿宋" w:hint="eastAsia"/>
          <w:color w:val="000000"/>
          <w:sz w:val="32"/>
        </w:rPr>
      </w:pPr>
      <w:r>
        <w:rPr>
          <w:rFonts w:ascii="黑体" w:hAnsi="黑体" w:cs="黑体" w:hint="eastAsia" w:eastAsia="黑体"/>
          <w:color w:val="000000"/>
          <w:sz w:val="32"/>
        </w:rPr>
        <w:t xml:space="preserve">第三十七条 </w:t>
      </w:r>
      <w:r>
        <w:rPr>
          <w:rFonts w:ascii="仿宋_GB2312" w:hAnsi="仿宋_GB2312" w:cs="仿宋" w:hint="eastAsia" w:eastAsia="仿宋_GB2312"/>
          <w:color w:val="000000"/>
          <w:sz w:val="32"/>
        </w:rPr>
        <w:t xml:space="preserve"> 水行政主管部门和其他行政部门工作人员有下列情形之一的，由所在单位或者上级主管机关依法给予行政处分；构成犯罪的，依法追究刑事责任：</w:t>
      </w:r>
    </w:p>
    <w:p>
      <w:pPr>
        <w:pStyle w:val="Normal"/>
        <w:keepNext w:val="false"/>
        <w:keepLines w:val="false"/>
        <w:pageBreakBefore w:val="false"/>
        <w:widowControl w:val="false"/>
        <w:kinsoku w:val="true"/>
        <w:overflowPunct w:val="true"/>
        <w:autoSpaceDE w:val="true"/>
        <w:bidi w:val="0"/>
        <w:spacing w:lineRule="exact" w:line="570"/>
        <w:ind w:firstLineChars="196" w:startChars="0" w:start="0" w:endChars="0" w:end="0"/>
        <w:jc w:val="both"/>
        <w:textAlignment w:val="auto"/>
        <w:rPr>
          <w:rFonts w:ascii="仿宋_GB2312" w:hAnsi="仿宋_GB2312" w:eastAsia="仿宋_GB2312" w:cs="仿宋" w:hint="eastAsia"/>
          <w:color w:val="000000"/>
          <w:sz w:val="32"/>
        </w:rPr>
      </w:pPr>
      <w:r>
        <w:rPr>
          <w:rFonts w:ascii="仿宋_GB2312" w:hAnsi="仿宋_GB2312" w:cs="仿宋" w:hint="eastAsia" w:eastAsia="仿宋_GB2312"/>
          <w:color w:val="000000"/>
          <w:sz w:val="32"/>
        </w:rPr>
        <w:t>（一）未依法履行监督管理职责的；</w:t>
      </w:r>
    </w:p>
    <w:p>
      <w:pPr>
        <w:pStyle w:val="Normal"/>
        <w:keepNext w:val="false"/>
        <w:keepLines w:val="false"/>
        <w:pageBreakBefore w:val="false"/>
        <w:widowControl w:val="false"/>
        <w:kinsoku w:val="true"/>
        <w:overflowPunct w:val="true"/>
        <w:autoSpaceDE w:val="true"/>
        <w:bidi w:val="0"/>
        <w:spacing w:lineRule="exact" w:line="570"/>
        <w:ind w:firstLineChars="196" w:startChars="0" w:start="0" w:endChars="0" w:end="0"/>
        <w:jc w:val="both"/>
        <w:textAlignment w:val="auto"/>
        <w:rPr>
          <w:rFonts w:ascii="仿宋_GB2312" w:hAnsi="仿宋_GB2312" w:eastAsia="仿宋_GB2312" w:cs="仿宋" w:hint="eastAsia"/>
          <w:color w:val="000000"/>
          <w:sz w:val="32"/>
        </w:rPr>
      </w:pPr>
      <w:r>
        <w:rPr>
          <w:rFonts w:ascii="仿宋_GB2312" w:hAnsi="仿宋_GB2312" w:cs="仿宋" w:hint="eastAsia" w:eastAsia="仿宋_GB2312"/>
          <w:color w:val="000000"/>
          <w:sz w:val="32"/>
        </w:rPr>
        <w:t>（二）发现违法行为不依法予以查处，造成严重后果的；</w:t>
      </w:r>
    </w:p>
    <w:p>
      <w:pPr>
        <w:pStyle w:val="Normal"/>
        <w:keepNext w:val="false"/>
        <w:keepLines w:val="false"/>
        <w:pageBreakBefore w:val="false"/>
        <w:widowControl w:val="false"/>
        <w:kinsoku w:val="true"/>
        <w:overflowPunct w:val="true"/>
        <w:autoSpaceDE w:val="true"/>
        <w:bidi w:val="0"/>
        <w:spacing w:lineRule="exact" w:line="570"/>
        <w:ind w:firstLineChars="196" w:startChars="0" w:start="0" w:endChars="0" w:end="0"/>
        <w:jc w:val="both"/>
        <w:textAlignment w:val="auto"/>
        <w:rPr>
          <w:rFonts w:ascii="仿宋_GB2312" w:hAnsi="仿宋_GB2312" w:eastAsia="仿宋_GB2312" w:cs="仿宋" w:hint="eastAsia"/>
          <w:color w:val="000000"/>
          <w:sz w:val="32"/>
        </w:rPr>
      </w:pPr>
      <w:r>
        <w:rPr>
          <w:rFonts w:ascii="仿宋_GB2312" w:hAnsi="仿宋_GB2312" w:cs="仿宋" w:hint="eastAsia" w:eastAsia="仿宋_GB2312"/>
          <w:color w:val="000000"/>
          <w:sz w:val="32"/>
        </w:rPr>
        <w:t>（三）未依法实施行政许可的；</w:t>
      </w:r>
    </w:p>
    <w:p>
      <w:pPr>
        <w:pStyle w:val="Normal"/>
        <w:keepNext w:val="false"/>
        <w:keepLines w:val="false"/>
        <w:pageBreakBefore w:val="false"/>
        <w:widowControl w:val="false"/>
        <w:kinsoku w:val="true"/>
        <w:overflowPunct w:val="true"/>
        <w:autoSpaceDE w:val="true"/>
        <w:bidi w:val="0"/>
        <w:spacing w:lineRule="exact" w:line="570"/>
        <w:ind w:firstLineChars="196" w:startChars="0" w:start="0" w:endChars="0" w:end="0"/>
        <w:jc w:val="both"/>
        <w:textAlignment w:val="auto"/>
        <w:rPr>
          <w:rFonts w:ascii="仿宋_GB2312" w:hAnsi="仿宋_GB2312" w:eastAsia="仿宋_GB2312" w:cs="仿宋" w:hint="eastAsia"/>
          <w:color w:val="000000"/>
          <w:sz w:val="32"/>
        </w:rPr>
      </w:pPr>
      <w:r>
        <w:rPr>
          <w:rFonts w:ascii="仿宋_GB2312" w:hAnsi="仿宋_GB2312" w:cs="仿宋" w:hint="eastAsia" w:eastAsia="仿宋_GB2312"/>
          <w:color w:val="000000"/>
          <w:sz w:val="32"/>
        </w:rPr>
        <w:t>（四）不按照规定收取规费，或者截留、挤占、挪用规费的；</w:t>
      </w:r>
    </w:p>
    <w:p>
      <w:pPr>
        <w:pStyle w:val="Normal"/>
        <w:keepNext w:val="false"/>
        <w:keepLines w:val="false"/>
        <w:pageBreakBefore w:val="false"/>
        <w:widowControl w:val="false"/>
        <w:kinsoku w:val="true"/>
        <w:overflowPunct w:val="true"/>
        <w:autoSpaceDE w:val="true"/>
        <w:bidi w:val="0"/>
        <w:spacing w:lineRule="exact" w:line="570"/>
        <w:ind w:firstLineChars="196" w:startChars="0" w:start="0" w:endChars="0" w:end="0"/>
        <w:jc w:val="both"/>
        <w:textAlignment w:val="auto"/>
        <w:rPr>
          <w:rFonts w:ascii="仿宋_GB2312" w:hAnsi="仿宋_GB2312" w:eastAsia="仿宋_GB2312" w:cs="仿宋" w:hint="eastAsia"/>
          <w:color w:val="000000"/>
          <w:sz w:val="32"/>
        </w:rPr>
      </w:pPr>
      <w:r>
        <w:rPr>
          <w:rFonts w:ascii="仿宋_GB2312" w:hAnsi="仿宋_GB2312" w:cs="仿宋" w:hint="eastAsia" w:eastAsia="仿宋_GB2312"/>
          <w:color w:val="000000"/>
          <w:sz w:val="32"/>
        </w:rPr>
        <w:t>（五）其他滥用职权、徇私舞弊、玩忽职守行为。</w:t>
      </w:r>
    </w:p>
    <w:p>
      <w:pPr>
        <w:pStyle w:val="Normal"/>
        <w:keepNext w:val="false"/>
        <w:keepLines w:val="false"/>
        <w:pageBreakBefore w:val="false"/>
        <w:widowControl w:val="false"/>
        <w:kinsoku w:val="true"/>
        <w:overflowPunct w:val="true"/>
        <w:autoSpaceDE w:val="true"/>
        <w:bidi w:val="0"/>
        <w:spacing w:lineRule="exact" w:line="570"/>
        <w:ind w:firstLineChars="0" w:firstLine="0" w:startChars="0" w:start="0" w:endChars="0" w:end="0"/>
        <w:jc w:val="center"/>
        <w:textAlignment w:val="auto"/>
        <w:rPr>
          <w:rFonts w:ascii="仿宋_GB2312" w:hAnsi="仿宋_GB2312" w:eastAsia="仿宋_GB2312" w:cs="仿宋" w:hint="eastAsia"/>
          <w:color w:val="000000"/>
          <w:sz w:val="32"/>
        </w:rPr>
      </w:pPr>
      <w:r>
        <w:rPr>
          <w:rFonts w:eastAsia="仿宋_GB2312" w:cs="仿宋" w:hint="eastAsia" w:ascii="仿宋_GB2312" w:hAnsi="仿宋_GB2312"/>
          <w:color w:val="000000"/>
          <w:sz w:val="32"/>
        </w:rPr>
      </w:r>
    </w:p>
    <w:p>
      <w:pPr>
        <w:pStyle w:val="Normal"/>
        <w:keepNext w:val="false"/>
        <w:keepLines w:val="false"/>
        <w:pageBreakBefore w:val="false"/>
        <w:widowControl w:val="false"/>
        <w:kinsoku w:val="true"/>
        <w:overflowPunct w:val="true"/>
        <w:autoSpaceDE w:val="true"/>
        <w:bidi w:val="0"/>
        <w:spacing w:lineRule="exact" w:line="570"/>
        <w:jc w:val="center"/>
        <w:textAlignment w:val="auto"/>
        <w:rPr>
          <w:rFonts w:ascii="黑体" w:hAnsi="黑体" w:eastAsia="黑体" w:cs="黑体" w:hint="eastAsia"/>
          <w:color w:val="000000"/>
          <w:sz w:val="32"/>
        </w:rPr>
      </w:pPr>
      <w:r>
        <w:rPr>
          <w:rFonts w:ascii="黑体" w:hAnsi="黑体" w:cs="黑体" w:hint="eastAsia" w:eastAsia="黑体"/>
          <w:color w:val="000000"/>
          <w:sz w:val="32"/>
        </w:rPr>
        <w:t>第六章  附则</w:t>
      </w:r>
    </w:p>
    <w:p>
      <w:pPr>
        <w:pStyle w:val="Normal"/>
        <w:keepNext w:val="false"/>
        <w:keepLines w:val="false"/>
        <w:pageBreakBefore w:val="false"/>
        <w:widowControl w:val="false"/>
        <w:kinsoku w:val="true"/>
        <w:overflowPunct w:val="true"/>
        <w:autoSpaceDE w:val="true"/>
        <w:bidi w:val="0"/>
        <w:spacing w:lineRule="exact" w:line="570"/>
        <w:jc w:val="center"/>
        <w:textAlignment w:val="auto"/>
        <w:rPr>
          <w:rFonts w:ascii="黑体" w:hAnsi="黑体" w:eastAsia="黑体" w:cs="黑体" w:hint="eastAsia"/>
          <w:color w:val="000000"/>
          <w:sz w:val="32"/>
        </w:rPr>
      </w:pPr>
      <w:r>
        <w:rPr>
          <w:rFonts w:eastAsia="黑体" w:cs="黑体" w:hint="eastAsia" w:ascii="黑体" w:hAnsi="黑体"/>
          <w:color w:val="000000"/>
          <w:sz w:val="32"/>
        </w:rPr>
      </w:r>
    </w:p>
    <w:p>
      <w:pPr>
        <w:pStyle w:val="Normal"/>
        <w:keepNext w:val="false"/>
        <w:keepLines w:val="false"/>
        <w:pageBreakBefore w:val="false"/>
        <w:widowControl w:val="false"/>
        <w:kinsoku w:val="true"/>
        <w:overflowPunct w:val="true"/>
        <w:autoSpaceDE w:val="true"/>
        <w:bidi w:val="0"/>
        <w:spacing w:lineRule="exact" w:line="570"/>
        <w:ind w:firstLineChars="196" w:startChars="0" w:start="0" w:endChars="0" w:end="0"/>
        <w:jc w:val="both"/>
        <w:textAlignment w:val="auto"/>
        <w:rPr/>
      </w:pPr>
      <w:r>
        <w:rPr>
          <w:rFonts w:ascii="黑体" w:hAnsi="黑体" w:cs="黑体" w:hint="eastAsia" w:eastAsia="黑体"/>
          <w:color w:val="000000"/>
          <w:sz w:val="32"/>
        </w:rPr>
        <w:t xml:space="preserve">第三十八条 </w:t>
      </w:r>
      <w:r>
        <w:rPr>
          <w:rFonts w:ascii="仿宋_GB2312" w:hAnsi="仿宋_GB2312" w:cs="仿宋" w:hint="eastAsia" w:eastAsia="仿宋_GB2312"/>
          <w:color w:val="000000"/>
          <w:sz w:val="32"/>
        </w:rPr>
        <w:t xml:space="preserve"> 本条例自</w:t>
      </w:r>
      <w:r>
        <w:rPr>
          <w:rFonts w:eastAsia="仿宋_GB2312" w:cs="仿宋" w:hint="eastAsia" w:ascii="仿宋_GB2312" w:hAnsi="仿宋_GB2312"/>
          <w:color w:val="000000"/>
          <w:sz w:val="32"/>
        </w:rPr>
        <w:t>2013</w:t>
      </w:r>
      <w:r>
        <w:rPr>
          <w:rFonts w:ascii="仿宋_GB2312" w:hAnsi="仿宋_GB2312" w:cs="仿宋" w:hint="eastAsia" w:eastAsia="仿宋_GB2312"/>
          <w:color w:val="000000"/>
          <w:sz w:val="32"/>
        </w:rPr>
        <w:t>年</w:t>
      </w:r>
      <w:r>
        <w:rPr>
          <w:rFonts w:eastAsia="仿宋_GB2312" w:cs="仿宋" w:hint="eastAsia" w:ascii="仿宋_GB2312" w:hAnsi="仿宋_GB2312"/>
          <w:color w:val="000000"/>
          <w:sz w:val="32"/>
        </w:rPr>
        <w:t>2</w:t>
      </w:r>
      <w:r>
        <w:rPr>
          <w:rFonts w:ascii="仿宋_GB2312" w:hAnsi="仿宋_GB2312" w:cs="仿宋" w:hint="eastAsia" w:eastAsia="仿宋_GB2312"/>
          <w:color w:val="000000"/>
          <w:sz w:val="32"/>
        </w:rPr>
        <w:t>月</w:t>
      </w:r>
      <w:r>
        <w:rPr>
          <w:rFonts w:eastAsia="仿宋_GB2312" w:cs="仿宋" w:hint="eastAsia" w:ascii="仿宋_GB2312" w:hAnsi="仿宋_GB2312"/>
          <w:color w:val="000000"/>
          <w:sz w:val="32"/>
        </w:rPr>
        <w:t>1</w:t>
      </w:r>
      <w:r>
        <w:rPr>
          <w:rFonts w:ascii="仿宋_GB2312" w:hAnsi="仿宋_GB2312" w:cs="仿宋" w:hint="eastAsia" w:eastAsia="仿宋_GB2312"/>
          <w:color w:val="000000"/>
          <w:sz w:val="32"/>
        </w:rPr>
        <w:t>日起施行。</w:t>
      </w:r>
      <w:r>
        <w:rPr>
          <w:rFonts w:eastAsia="仿宋_GB2312" w:cs="仿宋" w:hint="eastAsia" w:ascii="仿宋_GB2312" w:hAnsi="仿宋_GB2312"/>
          <w:color w:val="000000"/>
          <w:sz w:val="32"/>
        </w:rPr>
        <w:t>1984</w:t>
      </w:r>
      <w:r>
        <w:rPr>
          <w:rFonts w:ascii="仿宋_GB2312" w:hAnsi="仿宋_GB2312" w:cs="仿宋" w:hint="eastAsia" w:eastAsia="仿宋_GB2312"/>
          <w:color w:val="000000"/>
          <w:sz w:val="32"/>
        </w:rPr>
        <w:t>年</w:t>
      </w:r>
      <w:r>
        <w:rPr>
          <w:rFonts w:eastAsia="仿宋_GB2312" w:cs="仿宋" w:hint="eastAsia" w:ascii="仿宋_GB2312" w:hAnsi="仿宋_GB2312"/>
          <w:color w:val="000000"/>
          <w:sz w:val="32"/>
        </w:rPr>
        <w:t>6</w:t>
      </w:r>
      <w:r>
        <w:rPr>
          <w:rFonts w:ascii="仿宋_GB2312" w:hAnsi="仿宋_GB2312" w:cs="仿宋" w:hint="eastAsia" w:eastAsia="仿宋_GB2312"/>
          <w:color w:val="000000"/>
          <w:sz w:val="32"/>
        </w:rPr>
        <w:t>月</w:t>
      </w:r>
      <w:r>
        <w:rPr>
          <w:rFonts w:eastAsia="仿宋_GB2312" w:cs="仿宋" w:hint="eastAsia" w:ascii="仿宋_GB2312" w:hAnsi="仿宋_GB2312"/>
          <w:color w:val="000000"/>
          <w:sz w:val="32"/>
        </w:rPr>
        <w:t>9</w:t>
      </w:r>
      <w:r>
        <w:rPr>
          <w:rFonts w:ascii="仿宋_GB2312" w:hAnsi="仿宋_GB2312" w:cs="仿宋" w:hint="eastAsia" w:eastAsia="仿宋_GB2312"/>
          <w:color w:val="000000"/>
          <w:sz w:val="32"/>
        </w:rPr>
        <w:t>日辽宁省第六届人民代表大会常务委员会第八次会议通过的《辽宁省河道管理条例》同时废止。</w:t>
      </w:r>
    </w:p>
    <w:sectPr>
      <w:footerReference w:type="default" r:id="rId2"/>
      <w:type w:val="nextPage"/>
      <w:pgSz w:w="11906" w:h="16838"/>
      <w:pgMar w:left="1587" w:right="1474" w:gutter="0" w:header="0" w:top="1984" w:footer="1417" w:bottom="170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Arial">
    <w:charset w:val="01"/>
    <w:family w:val="swiss"/>
    <w:pitch w:val="default"/>
  </w:font>
  <w:font w:name="宋体">
    <w:charset w:val="86"/>
    <w:family w:val="auto"/>
    <w:pitch w:val="default"/>
  </w:font>
  <w:font w:name="楷体">
    <w:charset w:val="86"/>
    <w:family w:val="auto"/>
    <w:pitch w:val="default"/>
  </w:font>
  <w:font w:name="仿宋">
    <w:charset w:val="86"/>
    <w:family w:val="auto"/>
    <w:pitch w:val="default"/>
  </w:font>
  <w:font w:name="楷体_GB2312">
    <w:charset w:val="86"/>
    <w:family w:val="auto"/>
    <w:pitch w:val="default"/>
  </w:font>
  <w:font w:name="黑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2" behindDoc="1" locked="0" layoutInCell="0" allowOverlap="1">
              <wp:simplePos x="0" y="0"/>
              <wp:positionH relativeFrom="margin">
                <wp:align>outside</wp:align>
              </wp:positionH>
              <wp:positionV relativeFrom="paragraph">
                <wp:posOffset>635</wp:posOffset>
              </wp:positionV>
              <wp:extent cx="172720" cy="205740"/>
              <wp:effectExtent l="0" t="0" r="0" b="0"/>
              <wp:wrapNone/>
              <wp:docPr id="1" name="Frame1"/>
              <a:graphic xmlns:a="http://schemas.openxmlformats.org/drawingml/2006/main">
                <a:graphicData uri="http://schemas.microsoft.com/office/word/2010/wordprocessingShape">
                  <wps:wsp>
                    <wps:cNvSpPr txBox="1"/>
                    <wps:spPr>
                      <a:xfrm>
                        <a:off x="0" y="0"/>
                        <a:ext cx="172720" cy="205740"/>
                      </a:xfrm>
                      <a:prstGeom prst="rect"/>
                      <a:solidFill>
                        <a:srgbClr val="FFFFFF">
                          <a:alpha val="0"/>
                        </a:srgbClr>
                      </a:solidFill>
                    </wps:spPr>
                    <wps:txbx>
                      <w:txbxContent>
                        <w:p>
                          <w:pPr>
                            <w:pStyle w:val="Footer"/>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3.6pt;height:16.2pt;mso-wrap-distance-left:9.05pt;mso-wrap-distance-right:0pt;mso-wrap-distance-top:0pt;mso-wrap-distance-bottom:0pt;margin-top:0pt;mso-position-vertical-relative:text;margin-left:428.65pt;mso-position-horizontal:outside;mso-position-horizontal-relative:margin">
              <v:fill opacity="0f"/>
              <v:textbox inset="0.000694444444444445in,0.000694444444444445in,0.000694444444444445in,0.000694444444444445in">
                <w:txbxContent>
                  <w:p>
                    <w:pPr>
                      <w:pStyle w:val="Footer"/>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30"/>
  <w:defaultTabStop w:val="420"/>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val="en-US" w:eastAsia="zh-CN" w:bidi="hi-IN"/>
    </w:rPr>
  </w:style>
  <w:style w:type="character" w:styleId="Style14">
    <w:name w:val="默认段落字体"/>
    <w:qFormat/>
    <w:rPr/>
  </w:style>
  <w:style w:type="character" w:styleId="PageNumber">
    <w:name w:val="page number"/>
    <w:basedOn w:val="Style14"/>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5">
    <w:name w:val="批注框文本"/>
    <w:basedOn w:val="Normal"/>
    <w:qFormat/>
    <w:pPr/>
    <w:rPr>
      <w:sz w:val="18"/>
    </w:rPr>
  </w:style>
  <w:style w:type="paragraph" w:styleId="CharCharCharCharCharChar1Char">
    <w:name w:val=" Char Char Char Char Char Char1 Char"/>
    <w:basedOn w:val="Normal"/>
    <w:qFormat/>
    <w:pPr>
      <w:widowControl/>
      <w:spacing w:lineRule="exact" w:line="240" w:before="0" w:after="160"/>
      <w:jc w:val="start"/>
    </w:pPr>
    <w:rPr>
      <w:rFonts w:ascii="Arial" w:hAnsi="Arial" w:eastAsia="Times New Roman" w:cs="Arial"/>
      <w:b/>
      <w:kern w:val="0"/>
      <w:sz w:val="24"/>
      <w:lang w:eastAsia="en-US"/>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2012-11-29T14:29:00Z</dcterms:created>
  <dc:creator>21</dc:creator>
  <dc:description/>
  <dc:language>en-US</dc:language>
  <cp:lastModifiedBy/>
  <dcterms:modified xsi:type="dcterms:W3CDTF">2020-05-08T09:45:12Z</dcterms:modified>
  <cp:revision>0</cp:revision>
  <dc:subject/>
  <dc:title>lenovo</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