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tyle16"/>
        <w:spacing w:lineRule="exact" w:line="600"/>
        <w:jc w:val="center"/>
        <w:rPr>
          <w:rFonts w:cs="宋体" w:hint="eastAsia"/>
          <w:b w:val="false"/>
          <w:bCs/>
          <w:sz w:val="32"/>
          <w:szCs w:val="32"/>
        </w:rPr>
      </w:pPr>
      <w:r>
        <w:rPr>
          <w:rFonts w:cs="宋体" w:hint="eastAsia"/>
          <w:b w:val="false"/>
          <w:bCs/>
          <w:sz w:val="32"/>
          <w:szCs w:val="32"/>
        </w:rPr>
      </w:r>
    </w:p>
    <w:p>
      <w:pPr>
        <w:pStyle w:val="Style16"/>
        <w:spacing w:lineRule="exact" w:line="600"/>
        <w:jc w:val="center"/>
        <w:rPr>
          <w:rFonts w:cs="宋体" w:hint="eastAsia"/>
          <w:b w:val="false"/>
          <w:bCs/>
          <w:sz w:val="32"/>
          <w:szCs w:val="32"/>
        </w:rPr>
      </w:pPr>
      <w:r>
        <w:rPr>
          <w:rFonts w:cs="宋体" w:hint="eastAsia"/>
          <w:b w:val="false"/>
          <w:bCs/>
          <w:sz w:val="32"/>
          <w:szCs w:val="32"/>
        </w:rPr>
      </w:r>
    </w:p>
    <w:p>
      <w:pPr>
        <w:pStyle w:val="Style16"/>
        <w:spacing w:lineRule="exact" w:line="600"/>
        <w:jc w:val="center"/>
        <w:rPr>
          <w:rFonts w:cs="宋体" w:hint="eastAsia"/>
          <w:b w:val="false"/>
          <w:bCs/>
          <w:sz w:val="44"/>
          <w:szCs w:val="44"/>
        </w:rPr>
      </w:pPr>
      <w:r>
        <w:rPr>
          <w:rFonts w:cs="宋体" w:hint="eastAsia"/>
          <w:b w:val="false"/>
          <w:bCs/>
          <w:sz w:val="44"/>
          <w:szCs w:val="44"/>
        </w:rPr>
        <w:t>辽宁省乡镇人民代表大会工作条例</w:t>
      </w:r>
    </w:p>
    <w:p>
      <w:pPr>
        <w:pStyle w:val="Style16"/>
        <w:spacing w:lineRule="exact" w:line="600"/>
        <w:jc w:val="center"/>
        <w:rPr>
          <w:rFonts w:cs="宋体" w:hint="eastAsia"/>
          <w:b/>
          <w:bCs/>
          <w:sz w:val="32"/>
          <w:szCs w:val="32"/>
        </w:rPr>
      </w:pPr>
      <w:r>
        <w:rPr>
          <w:rFonts w:cs="宋体" w:hint="eastAsia"/>
          <w:b/>
          <w:bCs/>
          <w:sz w:val="32"/>
          <w:szCs w:val="32"/>
        </w:rPr>
      </w:r>
    </w:p>
    <w:p>
      <w:pPr>
        <w:pStyle w:val="Style16"/>
        <w:keepNext w:val="false"/>
        <w:keepLines w:val="false"/>
        <w:pageBreakBefore w:val="false"/>
        <w:widowControl w:val="false"/>
        <w:kinsoku w:val="true"/>
        <w:overflowPunct w:val="true"/>
        <w:autoSpaceDE w:val="true"/>
        <w:bidi w:val="0"/>
        <w:snapToGrid w:val="true"/>
        <w:spacing w:lineRule="exact" w:line="600"/>
        <w:ind w:firstLineChars="0" w:firstLine="0" w:startChars="200" w:endChars="200"/>
        <w:textAlignment w:val="auto"/>
        <w:rPr>
          <w:rFonts w:ascii="楷体" w:hAnsi="楷体" w:eastAsia="楷体" w:cs="楷体" w:hint="eastAsia"/>
          <w:sz w:val="32"/>
          <w:szCs w:val="32"/>
        </w:rPr>
      </w:pPr>
      <w:r>
        <w:rPr>
          <w:rFonts w:ascii="楷体" w:hAnsi="楷体" w:cs="宋体" w:hint="eastAsia" w:eastAsia="楷体"/>
          <w:sz w:val="32"/>
          <w:szCs w:val="32"/>
        </w:rPr>
        <w:t>（</w:t>
      </w:r>
      <w:r>
        <w:rPr>
          <w:rFonts w:eastAsia="楷体" w:cs="宋体" w:hint="eastAsia" w:ascii="楷体" w:hAnsi="楷体"/>
          <w:sz w:val="32"/>
          <w:szCs w:val="32"/>
        </w:rPr>
        <w:t>1990</w:t>
      </w:r>
      <w:r>
        <w:rPr>
          <w:rFonts w:ascii="楷体" w:hAnsi="楷体" w:cs="宋体" w:hint="eastAsia" w:eastAsia="楷体"/>
          <w:sz w:val="32"/>
          <w:szCs w:val="32"/>
        </w:rPr>
        <w:t>年</w:t>
      </w:r>
      <w:r>
        <w:rPr>
          <w:rFonts w:eastAsia="楷体" w:cs="宋体" w:hint="eastAsia" w:ascii="楷体" w:hAnsi="楷体"/>
          <w:sz w:val="32"/>
          <w:szCs w:val="32"/>
        </w:rPr>
        <w:t>7</w:t>
      </w:r>
      <w:r>
        <w:rPr>
          <w:rFonts w:ascii="楷体" w:hAnsi="楷体" w:cs="宋体" w:hint="eastAsia" w:eastAsia="楷体"/>
          <w:sz w:val="32"/>
          <w:szCs w:val="32"/>
        </w:rPr>
        <w:t>月</w:t>
      </w:r>
      <w:r>
        <w:rPr>
          <w:rFonts w:eastAsia="楷体" w:cs="宋体" w:hint="eastAsia" w:ascii="楷体" w:hAnsi="楷体"/>
          <w:sz w:val="32"/>
          <w:szCs w:val="32"/>
        </w:rPr>
        <w:t>25</w:t>
      </w:r>
      <w:r>
        <w:rPr>
          <w:rFonts w:ascii="楷体" w:hAnsi="楷体" w:cs="宋体" w:hint="eastAsia" w:eastAsia="楷体"/>
          <w:sz w:val="32"/>
          <w:szCs w:val="32"/>
        </w:rPr>
        <w:t xml:space="preserve">日辽宁省第七届人民代表大会常务委员会第十七次会议通过  </w:t>
      </w:r>
      <w:r>
        <w:rPr>
          <w:rFonts w:ascii="楷体" w:hAnsi="楷体" w:cs="楷体" w:hint="eastAsia" w:eastAsia="楷体"/>
          <w:sz w:val="32"/>
          <w:szCs w:val="32"/>
        </w:rPr>
        <w:t>根据</w:t>
      </w:r>
      <w:r>
        <w:rPr>
          <w:rFonts w:eastAsia="楷体" w:cs="宋体" w:hint="eastAsia" w:ascii="楷体" w:hAnsi="楷体"/>
          <w:sz w:val="32"/>
          <w:szCs w:val="32"/>
        </w:rPr>
        <w:t>1995</w:t>
      </w:r>
      <w:r>
        <w:rPr>
          <w:rFonts w:ascii="楷体" w:hAnsi="楷体" w:cs="宋体" w:hint="eastAsia" w:eastAsia="楷体"/>
          <w:sz w:val="32"/>
          <w:szCs w:val="32"/>
        </w:rPr>
        <w:t>年</w:t>
      </w:r>
      <w:r>
        <w:rPr>
          <w:rFonts w:eastAsia="楷体" w:cs="宋体" w:hint="eastAsia" w:ascii="楷体" w:hAnsi="楷体"/>
          <w:sz w:val="32"/>
          <w:szCs w:val="32"/>
        </w:rPr>
        <w:t>9</w:t>
      </w:r>
      <w:r>
        <w:rPr>
          <w:rFonts w:ascii="楷体" w:hAnsi="楷体" w:cs="宋体" w:hint="eastAsia" w:eastAsia="楷体"/>
          <w:sz w:val="32"/>
          <w:szCs w:val="32"/>
        </w:rPr>
        <w:t>月</w:t>
      </w:r>
      <w:r>
        <w:rPr>
          <w:rFonts w:eastAsia="楷体" w:cs="宋体" w:hint="eastAsia" w:ascii="楷体" w:hAnsi="楷体"/>
          <w:sz w:val="32"/>
          <w:szCs w:val="32"/>
        </w:rPr>
        <w:t>28</w:t>
      </w:r>
      <w:r>
        <w:rPr>
          <w:rFonts w:ascii="楷体" w:hAnsi="楷体" w:cs="宋体" w:hint="eastAsia" w:eastAsia="楷体"/>
          <w:sz w:val="32"/>
          <w:szCs w:val="32"/>
        </w:rPr>
        <w:t>日辽宁省第八届人民代表大会常务委员会第十七次会议《</w:t>
      </w:r>
      <w:r>
        <w:rPr>
          <w:rFonts w:ascii="楷体" w:hAnsi="楷体" w:cs="楷体" w:hint="eastAsia" w:eastAsia="楷体"/>
          <w:sz w:val="32"/>
          <w:szCs w:val="32"/>
        </w:rPr>
        <w:t>关于修改</w:t>
      </w:r>
      <w:r>
        <w:rPr>
          <w:rFonts w:eastAsia="楷体" w:cs="楷体" w:hint="eastAsia" w:ascii="楷体" w:hAnsi="楷体"/>
          <w:sz w:val="32"/>
          <w:szCs w:val="32"/>
        </w:rPr>
        <w:t>&lt;</w:t>
      </w:r>
      <w:r>
        <w:rPr>
          <w:rFonts w:ascii="楷体" w:hAnsi="楷体" w:cs="楷体" w:hint="eastAsia" w:eastAsia="楷体"/>
          <w:sz w:val="32"/>
          <w:szCs w:val="32"/>
        </w:rPr>
        <w:t>辽宁省乡镇人民代表大会工作条例</w:t>
      </w:r>
      <w:r>
        <w:rPr>
          <w:rFonts w:eastAsia="楷体" w:cs="楷体" w:hint="eastAsia" w:ascii="楷体" w:hAnsi="楷体"/>
          <w:sz w:val="32"/>
          <w:szCs w:val="32"/>
        </w:rPr>
        <w:t>&gt;</w:t>
      </w:r>
      <w:r>
        <w:rPr>
          <w:rFonts w:ascii="楷体" w:hAnsi="楷体" w:cs="楷体" w:hint="eastAsia" w:eastAsia="楷体"/>
          <w:sz w:val="32"/>
          <w:szCs w:val="32"/>
        </w:rPr>
        <w:t>的决定》第一次修正</w:t>
      </w:r>
      <w:r>
        <w:rPr>
          <w:rFonts w:ascii="楷体" w:hAnsi="楷体" w:cs="宋体" w:hint="eastAsia" w:eastAsia="楷体"/>
          <w:sz w:val="32"/>
          <w:szCs w:val="32"/>
        </w:rPr>
        <w:t xml:space="preserve">  </w:t>
      </w:r>
      <w:r>
        <w:rPr>
          <w:rFonts w:ascii="楷体" w:hAnsi="楷体" w:cs="楷体" w:hint="eastAsia" w:eastAsia="楷体"/>
          <w:sz w:val="32"/>
          <w:szCs w:val="32"/>
        </w:rPr>
        <w:t>根据</w:t>
      </w:r>
      <w:r>
        <w:rPr>
          <w:rFonts w:eastAsia="楷体" w:cs="宋体" w:hint="eastAsia" w:ascii="楷体" w:hAnsi="楷体"/>
          <w:sz w:val="32"/>
          <w:szCs w:val="32"/>
        </w:rPr>
        <w:t>2001</w:t>
      </w:r>
      <w:r>
        <w:rPr>
          <w:rFonts w:ascii="楷体" w:hAnsi="楷体" w:cs="宋体" w:hint="eastAsia" w:eastAsia="楷体"/>
          <w:sz w:val="32"/>
          <w:szCs w:val="32"/>
        </w:rPr>
        <w:t>年</w:t>
      </w:r>
      <w:r>
        <w:rPr>
          <w:rFonts w:eastAsia="楷体" w:cs="宋体" w:hint="eastAsia" w:ascii="楷体" w:hAnsi="楷体"/>
          <w:sz w:val="32"/>
          <w:szCs w:val="32"/>
        </w:rPr>
        <w:t>5</w:t>
      </w:r>
      <w:r>
        <w:rPr>
          <w:rFonts w:ascii="楷体" w:hAnsi="楷体" w:cs="宋体" w:hint="eastAsia" w:eastAsia="楷体"/>
          <w:sz w:val="32"/>
          <w:szCs w:val="32"/>
        </w:rPr>
        <w:t>月</w:t>
      </w:r>
      <w:r>
        <w:rPr>
          <w:rFonts w:eastAsia="楷体" w:cs="宋体" w:hint="eastAsia" w:ascii="楷体" w:hAnsi="楷体"/>
          <w:sz w:val="32"/>
          <w:szCs w:val="32"/>
        </w:rPr>
        <w:t>25</w:t>
      </w:r>
      <w:r>
        <w:rPr>
          <w:rFonts w:ascii="楷体" w:hAnsi="楷体" w:cs="宋体" w:hint="eastAsia" w:eastAsia="楷体"/>
          <w:sz w:val="32"/>
          <w:szCs w:val="32"/>
        </w:rPr>
        <w:t>日辽宁省第九届人民代表大会常务委员会第二十三次会议《</w:t>
      </w:r>
      <w:r>
        <w:rPr>
          <w:rFonts w:ascii="楷体" w:hAnsi="楷体" w:cs="楷体" w:hint="eastAsia" w:eastAsia="楷体"/>
          <w:sz w:val="32"/>
          <w:szCs w:val="32"/>
        </w:rPr>
        <w:t>关于修改</w:t>
      </w:r>
      <w:r>
        <w:rPr>
          <w:rFonts w:eastAsia="楷体" w:cs="楷体" w:hint="eastAsia" w:ascii="楷体" w:hAnsi="楷体"/>
          <w:sz w:val="32"/>
          <w:szCs w:val="32"/>
        </w:rPr>
        <w:t>&lt;</w:t>
      </w:r>
      <w:r>
        <w:rPr>
          <w:rFonts w:ascii="楷体" w:hAnsi="楷体" w:cs="楷体" w:hint="eastAsia" w:eastAsia="楷体"/>
          <w:sz w:val="32"/>
          <w:szCs w:val="32"/>
        </w:rPr>
        <w:t>辽宁省乡镇人民代表大会工作条例</w:t>
      </w:r>
      <w:r>
        <w:rPr>
          <w:rFonts w:eastAsia="楷体" w:cs="楷体" w:hint="eastAsia" w:ascii="楷体" w:hAnsi="楷体"/>
          <w:sz w:val="32"/>
          <w:szCs w:val="32"/>
        </w:rPr>
        <w:t>&gt;</w:t>
      </w:r>
      <w:r>
        <w:rPr>
          <w:rFonts w:ascii="楷体" w:hAnsi="楷体" w:cs="楷体" w:hint="eastAsia" w:eastAsia="楷体"/>
          <w:sz w:val="32"/>
          <w:szCs w:val="32"/>
        </w:rPr>
        <w:t>的决定》第二次修正  根据</w:t>
      </w:r>
      <w:r>
        <w:rPr>
          <w:rFonts w:eastAsia="楷体" w:cs="楷体" w:hint="eastAsia" w:ascii="楷体" w:hAnsi="楷体"/>
          <w:sz w:val="32"/>
          <w:szCs w:val="32"/>
        </w:rPr>
        <w:t>2007</w:t>
      </w:r>
      <w:r>
        <w:rPr>
          <w:rFonts w:ascii="楷体" w:hAnsi="楷体" w:cs="楷体" w:hint="eastAsia" w:eastAsia="楷体"/>
          <w:sz w:val="32"/>
          <w:szCs w:val="32"/>
        </w:rPr>
        <w:t>年</w:t>
      </w:r>
      <w:r>
        <w:rPr>
          <w:rFonts w:eastAsia="楷体" w:cs="楷体" w:hint="eastAsia" w:ascii="楷体" w:hAnsi="楷体"/>
          <w:sz w:val="32"/>
          <w:szCs w:val="32"/>
        </w:rPr>
        <w:t>3</w:t>
      </w:r>
      <w:r>
        <w:rPr>
          <w:rFonts w:ascii="楷体" w:hAnsi="楷体" w:cs="楷体" w:hint="eastAsia" w:eastAsia="楷体"/>
          <w:sz w:val="32"/>
          <w:szCs w:val="32"/>
        </w:rPr>
        <w:t>月</w:t>
      </w:r>
      <w:r>
        <w:rPr>
          <w:rFonts w:eastAsia="楷体" w:cs="楷体" w:hint="eastAsia" w:ascii="楷体" w:hAnsi="楷体"/>
          <w:sz w:val="32"/>
          <w:szCs w:val="32"/>
        </w:rPr>
        <w:t>28</w:t>
      </w:r>
      <w:r>
        <w:rPr>
          <w:rFonts w:ascii="楷体" w:hAnsi="楷体" w:cs="楷体" w:hint="eastAsia" w:eastAsia="楷体"/>
          <w:sz w:val="32"/>
          <w:szCs w:val="32"/>
        </w:rPr>
        <w:t>日辽宁省第十届人民代表大会常务委员会第三十次会议《关于修改</w:t>
      </w:r>
      <w:r>
        <w:rPr>
          <w:rFonts w:eastAsia="楷体" w:cs="楷体" w:hint="eastAsia" w:ascii="楷体" w:hAnsi="楷体"/>
          <w:sz w:val="32"/>
          <w:szCs w:val="32"/>
        </w:rPr>
        <w:t>&lt;</w:t>
      </w:r>
      <w:r>
        <w:rPr>
          <w:rFonts w:ascii="楷体" w:hAnsi="楷体" w:cs="楷体" w:hint="eastAsia" w:eastAsia="楷体"/>
          <w:sz w:val="32"/>
          <w:szCs w:val="32"/>
        </w:rPr>
        <w:t>辽宁省乡镇人民代表大会工作条例</w:t>
      </w:r>
      <w:r>
        <w:rPr>
          <w:rFonts w:eastAsia="楷体" w:cs="楷体" w:hint="eastAsia" w:ascii="楷体" w:hAnsi="楷体"/>
          <w:sz w:val="32"/>
          <w:szCs w:val="32"/>
        </w:rPr>
        <w:t>&gt;</w:t>
      </w:r>
      <w:r>
        <w:rPr>
          <w:rFonts w:ascii="楷体" w:hAnsi="楷体" w:cs="楷体" w:hint="eastAsia" w:eastAsia="楷体"/>
          <w:sz w:val="32"/>
          <w:szCs w:val="32"/>
        </w:rPr>
        <w:t>的决定》第三次修正  根据</w:t>
      </w:r>
      <w:r>
        <w:rPr>
          <w:rFonts w:eastAsia="楷体" w:cs="楷体" w:hint="eastAsia" w:ascii="楷体" w:hAnsi="楷体"/>
          <w:sz w:val="32"/>
          <w:szCs w:val="32"/>
        </w:rPr>
        <w:t>2016</w:t>
      </w:r>
      <w:r>
        <w:rPr>
          <w:rFonts w:ascii="楷体" w:hAnsi="楷体" w:cs="楷体" w:hint="eastAsia" w:eastAsia="楷体"/>
          <w:sz w:val="32"/>
          <w:szCs w:val="32"/>
        </w:rPr>
        <w:t>年</w:t>
      </w:r>
      <w:r>
        <w:rPr>
          <w:rFonts w:eastAsia="楷体" w:cs="楷体" w:hint="eastAsia" w:ascii="楷体" w:hAnsi="楷体"/>
          <w:sz w:val="32"/>
          <w:szCs w:val="32"/>
        </w:rPr>
        <w:t>7</w:t>
      </w:r>
      <w:r>
        <w:rPr>
          <w:rFonts w:ascii="楷体" w:hAnsi="楷体" w:cs="楷体" w:hint="eastAsia" w:eastAsia="楷体"/>
          <w:sz w:val="32"/>
          <w:szCs w:val="32"/>
        </w:rPr>
        <w:t>月</w:t>
      </w:r>
      <w:r>
        <w:rPr>
          <w:rFonts w:eastAsia="楷体" w:cs="楷体" w:hint="eastAsia" w:ascii="楷体" w:hAnsi="楷体"/>
          <w:sz w:val="32"/>
          <w:szCs w:val="32"/>
        </w:rPr>
        <w:t>29</w:t>
      </w:r>
      <w:r>
        <w:rPr>
          <w:rFonts w:ascii="楷体" w:hAnsi="楷体" w:cs="楷体" w:hint="eastAsia" w:eastAsia="楷体"/>
          <w:sz w:val="32"/>
          <w:szCs w:val="32"/>
        </w:rPr>
        <w:t>日辽宁省第十二届人民代表大会常委会第二十七次会议《关于修改</w:t>
      </w:r>
      <w:r>
        <w:rPr>
          <w:rFonts w:eastAsia="楷体" w:cs="楷体" w:hint="eastAsia" w:ascii="楷体" w:hAnsi="楷体"/>
          <w:sz w:val="32"/>
          <w:szCs w:val="32"/>
        </w:rPr>
        <w:t>&lt;</w:t>
      </w:r>
      <w:r>
        <w:rPr>
          <w:rFonts w:ascii="楷体" w:hAnsi="楷体" w:cs="楷体" w:hint="eastAsia" w:eastAsia="楷体"/>
          <w:sz w:val="32"/>
          <w:szCs w:val="32"/>
        </w:rPr>
        <w:t>辽宁省乡镇人民代表大会工作条例</w:t>
      </w:r>
      <w:r>
        <w:rPr>
          <w:rFonts w:eastAsia="楷体" w:cs="楷体" w:hint="eastAsia" w:ascii="楷体" w:hAnsi="楷体"/>
          <w:sz w:val="32"/>
          <w:szCs w:val="32"/>
        </w:rPr>
        <w:t>&gt;</w:t>
      </w:r>
      <w:r>
        <w:rPr>
          <w:rFonts w:ascii="楷体" w:hAnsi="楷体" w:cs="楷体" w:hint="eastAsia" w:eastAsia="楷体"/>
          <w:sz w:val="32"/>
          <w:szCs w:val="32"/>
        </w:rPr>
        <w:t>的决定》第四次修正）</w:t>
      </w:r>
    </w:p>
    <w:p>
      <w:pPr>
        <w:pStyle w:val="Style16"/>
        <w:keepNext w:val="false"/>
        <w:keepLines w:val="false"/>
        <w:pageBreakBefore w:val="false"/>
        <w:widowControl w:val="false"/>
        <w:kinsoku w:val="true"/>
        <w:overflowPunct w:val="true"/>
        <w:autoSpaceDE w:val="true"/>
        <w:bidi w:val="0"/>
        <w:snapToGrid w:val="true"/>
        <w:spacing w:lineRule="exact" w:line="600"/>
        <w:ind w:firstLineChars="0" w:firstLine="0" w:startChars="200" w:endChars="200"/>
        <w:textAlignment w:val="auto"/>
        <w:rPr>
          <w:rFonts w:ascii="楷体" w:hAnsi="楷体" w:eastAsia="楷体" w:cs="楷体" w:hint="eastAsia"/>
          <w:sz w:val="32"/>
          <w:szCs w:val="32"/>
        </w:rPr>
      </w:pPr>
      <w:r>
        <w:rPr>
          <w:rFonts w:eastAsia="楷体" w:cs="楷体" w:hint="eastAsia" w:ascii="楷体" w:hAnsi="楷体"/>
          <w:sz w:val="32"/>
          <w:szCs w:val="32"/>
        </w:rPr>
      </w:r>
    </w:p>
    <w:p>
      <w:pPr>
        <w:pStyle w:val="Style16"/>
        <w:keepNext w:val="false"/>
        <w:keepLines w:val="false"/>
        <w:pageBreakBefore w:val="false"/>
        <w:widowControl w:val="false"/>
        <w:kinsoku w:val="true"/>
        <w:overflowPunct w:val="true"/>
        <w:autoSpaceDE w:val="true"/>
        <w:bidi w:val="0"/>
        <w:snapToGrid w:val="true"/>
        <w:spacing w:lineRule="exact" w:line="600"/>
        <w:ind w:firstLineChars="0" w:firstLine="0" w:startChars="0" w:start="0" w:endChars="200"/>
        <w:jc w:val="center"/>
        <w:textAlignment w:val="auto"/>
        <w:rPr>
          <w:rFonts w:ascii="楷体" w:hAnsi="楷体" w:eastAsia="楷体" w:cs="楷体" w:hint="eastAsia"/>
          <w:sz w:val="32"/>
          <w:szCs w:val="32"/>
        </w:rPr>
      </w:pPr>
      <w:r>
        <w:rPr>
          <w:rFonts w:ascii="楷体" w:hAnsi="楷体" w:cs="楷体" w:hint="eastAsia" w:eastAsia="楷体"/>
          <w:sz w:val="32"/>
          <w:szCs w:val="32"/>
        </w:rPr>
        <w:t>目    录</w:t>
      </w:r>
    </w:p>
    <w:p>
      <w:pPr>
        <w:pStyle w:val="Style16"/>
        <w:keepNext w:val="false"/>
        <w:keepLines w:val="false"/>
        <w:pageBreakBefore w:val="false"/>
        <w:widowControl w:val="false"/>
        <w:numPr>
          <w:ilvl w:val="0"/>
          <w:numId w:val="1"/>
        </w:numPr>
        <w:kinsoku w:val="true"/>
        <w:overflowPunct w:val="true"/>
        <w:autoSpaceDE w:val="true"/>
        <w:bidi w:val="0"/>
        <w:snapToGrid w:val="true"/>
        <w:spacing w:lineRule="exact" w:line="600"/>
        <w:ind w:firstLineChars="0" w:firstLine="0" w:startChars="0" w:start="0" w:endChars="200"/>
        <w:jc w:val="both"/>
        <w:textAlignment w:val="auto"/>
        <w:rPr>
          <w:rFonts w:ascii="楷体" w:hAnsi="楷体" w:eastAsia="楷体" w:cs="楷体" w:hint="eastAsia"/>
          <w:sz w:val="32"/>
          <w:szCs w:val="32"/>
        </w:rPr>
      </w:pPr>
      <w:r>
        <w:rPr>
          <w:rFonts w:eastAsia="楷体" w:cs="楷体" w:hint="eastAsia" w:ascii="楷体" w:hAnsi="楷体"/>
          <w:sz w:val="32"/>
          <w:szCs w:val="32"/>
        </w:rPr>
        <w:t xml:space="preserve"> </w:t>
      </w:r>
      <w:r>
        <w:rPr>
          <w:rFonts w:ascii="楷体" w:hAnsi="楷体" w:cs="楷体" w:hint="eastAsia" w:eastAsia="楷体"/>
          <w:sz w:val="32"/>
          <w:szCs w:val="32"/>
        </w:rPr>
        <w:t>总则</w:t>
      </w:r>
    </w:p>
    <w:p>
      <w:pPr>
        <w:pStyle w:val="Style16"/>
        <w:keepNext w:val="false"/>
        <w:keepLines w:val="false"/>
        <w:pageBreakBefore w:val="false"/>
        <w:widowControl w:val="false"/>
        <w:numPr>
          <w:ilvl w:val="0"/>
          <w:numId w:val="1"/>
        </w:numPr>
        <w:kinsoku w:val="true"/>
        <w:overflowPunct w:val="true"/>
        <w:autoSpaceDE w:val="true"/>
        <w:bidi w:val="0"/>
        <w:snapToGrid w:val="true"/>
        <w:spacing w:lineRule="exact" w:line="600"/>
        <w:ind w:firstLineChars="0" w:firstLine="0" w:startChars="0" w:start="0" w:endChars="200"/>
        <w:jc w:val="both"/>
        <w:textAlignment w:val="auto"/>
        <w:rPr>
          <w:rFonts w:ascii="楷体" w:hAnsi="楷体" w:eastAsia="楷体" w:cs="楷体"/>
          <w:sz w:val="32"/>
          <w:szCs w:val="32"/>
        </w:rPr>
      </w:pPr>
      <w:r>
        <w:rPr>
          <w:rFonts w:eastAsia="楷体" w:cs="楷体" w:hint="eastAsia" w:ascii="楷体" w:hAnsi="楷体"/>
          <w:sz w:val="32"/>
          <w:szCs w:val="32"/>
        </w:rPr>
        <w:t xml:space="preserve"> </w:t>
      </w:r>
      <w:r>
        <w:rPr>
          <w:rFonts w:ascii="楷体" w:hAnsi="楷体" w:cs="楷体" w:hint="eastAsia" w:eastAsia="楷体"/>
          <w:sz w:val="32"/>
          <w:szCs w:val="32"/>
        </w:rPr>
        <w:t>乡、镇人民代表大会</w:t>
      </w:r>
    </w:p>
    <w:p>
      <w:pPr>
        <w:pStyle w:val="Style16"/>
        <w:keepNext w:val="false"/>
        <w:keepLines w:val="false"/>
        <w:pageBreakBefore w:val="false"/>
        <w:widowControl w:val="false"/>
        <w:numPr>
          <w:ilvl w:val="0"/>
          <w:numId w:val="1"/>
        </w:numPr>
        <w:kinsoku w:val="true"/>
        <w:overflowPunct w:val="true"/>
        <w:autoSpaceDE w:val="true"/>
        <w:bidi w:val="0"/>
        <w:snapToGrid w:val="true"/>
        <w:spacing w:lineRule="exact" w:line="600"/>
        <w:ind w:firstLineChars="0" w:firstLine="0" w:startChars="0" w:start="0" w:endChars="200"/>
        <w:jc w:val="both"/>
        <w:textAlignment w:val="auto"/>
        <w:rPr>
          <w:rFonts w:ascii="楷体" w:hAnsi="楷体" w:eastAsia="楷体" w:cs="楷体"/>
          <w:sz w:val="32"/>
          <w:szCs w:val="32"/>
        </w:rPr>
      </w:pPr>
      <w:r>
        <w:rPr>
          <w:rFonts w:eastAsia="楷体" w:cs="楷体" w:hint="eastAsia" w:ascii="楷体" w:hAnsi="楷体"/>
          <w:sz w:val="32"/>
          <w:szCs w:val="32"/>
        </w:rPr>
        <w:t xml:space="preserve"> </w:t>
      </w:r>
      <w:r>
        <w:rPr>
          <w:rFonts w:ascii="楷体" w:hAnsi="楷体" w:cs="楷体" w:hint="eastAsia" w:eastAsia="楷体"/>
          <w:sz w:val="32"/>
          <w:szCs w:val="32"/>
        </w:rPr>
        <w:t>乡、镇人民代表大会主席团</w:t>
      </w:r>
    </w:p>
    <w:p>
      <w:pPr>
        <w:pStyle w:val="Style16"/>
        <w:keepNext w:val="false"/>
        <w:keepLines w:val="false"/>
        <w:pageBreakBefore w:val="false"/>
        <w:widowControl w:val="false"/>
        <w:numPr>
          <w:ilvl w:val="0"/>
          <w:numId w:val="1"/>
        </w:numPr>
        <w:kinsoku w:val="true"/>
        <w:overflowPunct w:val="true"/>
        <w:autoSpaceDE w:val="true"/>
        <w:bidi w:val="0"/>
        <w:snapToGrid w:val="true"/>
        <w:spacing w:lineRule="exact" w:line="600"/>
        <w:ind w:firstLineChars="0" w:firstLine="0" w:startChars="0" w:start="0" w:endChars="200"/>
        <w:jc w:val="both"/>
        <w:textAlignment w:val="auto"/>
        <w:rPr>
          <w:rFonts w:ascii="楷体" w:hAnsi="楷体" w:eastAsia="楷体" w:cs="楷体"/>
          <w:sz w:val="32"/>
          <w:szCs w:val="32"/>
        </w:rPr>
      </w:pPr>
      <w:r>
        <w:rPr>
          <w:rFonts w:eastAsia="楷体" w:cs="楷体" w:hint="eastAsia" w:ascii="楷体" w:hAnsi="楷体"/>
          <w:sz w:val="32"/>
          <w:szCs w:val="32"/>
        </w:rPr>
        <w:t xml:space="preserve"> </w:t>
      </w:r>
      <w:r>
        <w:rPr>
          <w:rFonts w:ascii="楷体" w:hAnsi="楷体" w:cs="楷体" w:hint="eastAsia" w:eastAsia="楷体"/>
          <w:sz w:val="32"/>
          <w:szCs w:val="32"/>
        </w:rPr>
        <w:t>乡、镇人民代表大会代表</w:t>
      </w:r>
    </w:p>
    <w:p>
      <w:pPr>
        <w:pStyle w:val="Style16"/>
        <w:keepNext w:val="false"/>
        <w:keepLines w:val="false"/>
        <w:pageBreakBefore w:val="false"/>
        <w:widowControl w:val="false"/>
        <w:numPr>
          <w:ilvl w:val="0"/>
          <w:numId w:val="1"/>
        </w:numPr>
        <w:kinsoku w:val="true"/>
        <w:overflowPunct w:val="true"/>
        <w:autoSpaceDE w:val="true"/>
        <w:bidi w:val="0"/>
        <w:snapToGrid w:val="true"/>
        <w:spacing w:lineRule="exact" w:line="600"/>
        <w:ind w:firstLineChars="0" w:firstLine="0" w:startChars="0" w:start="0" w:endChars="200"/>
        <w:jc w:val="both"/>
        <w:textAlignment w:val="auto"/>
        <w:rPr>
          <w:rFonts w:ascii="楷体" w:hAnsi="楷体" w:eastAsia="楷体" w:cs="楷体"/>
          <w:sz w:val="32"/>
          <w:szCs w:val="32"/>
        </w:rPr>
      </w:pPr>
      <w:r>
        <w:rPr>
          <w:rFonts w:eastAsia="楷体" w:cs="楷体" w:hint="eastAsia" w:ascii="楷体" w:hAnsi="楷体"/>
          <w:sz w:val="32"/>
          <w:szCs w:val="32"/>
        </w:rPr>
        <w:t xml:space="preserve"> </w:t>
      </w:r>
      <w:r>
        <w:rPr>
          <w:rFonts w:ascii="楷体" w:hAnsi="楷体" w:cs="楷体" w:hint="eastAsia" w:eastAsia="楷体"/>
          <w:sz w:val="32"/>
          <w:szCs w:val="32"/>
        </w:rPr>
        <w:t>附则</w:t>
      </w:r>
    </w:p>
    <w:p>
      <w:pPr>
        <w:pStyle w:val="Normal"/>
        <w:keepNext w:val="false"/>
        <w:keepLines w:val="false"/>
        <w:pageBreakBefore w:val="false"/>
        <w:widowControl w:val="false"/>
        <w:kinsoku w:val="true"/>
        <w:overflowPunct w:val="true"/>
        <w:autoSpaceDE w:val="true"/>
        <w:bidi w:val="0"/>
        <w:snapToGrid w:val="true"/>
        <w:spacing w:lineRule="exact" w:line="600" w:before="597" w:after="597"/>
        <w:jc w:val="center"/>
        <w:textAlignment w:val="auto"/>
        <w:rPr>
          <w:rFonts w:ascii="仿宋" w:hAnsi="仿宋" w:eastAsia="仿宋" w:cs="仿宋" w:hint="eastAsia"/>
          <w:sz w:val="32"/>
          <w:szCs w:val="32"/>
        </w:rPr>
      </w:pPr>
      <w:r>
        <w:rPr>
          <w:rFonts w:ascii="黑体" w:hAnsi="黑体" w:cs="宋体" w:hint="eastAsia" w:eastAsia="黑体"/>
          <w:sz w:val="32"/>
          <w:szCs w:val="32"/>
        </w:rPr>
        <w:t>第一章　总    则</w:t>
      </w:r>
    </w:p>
    <w:p>
      <w:pPr>
        <w:pStyle w:val="Normal"/>
        <w:spacing w:lineRule="exact" w:line="600"/>
        <w:rPr>
          <w:rFonts w:ascii="仿宋" w:hAnsi="仿宋" w:eastAsia="仿宋" w:cs="宋体" w:hint="eastAsia"/>
          <w:sz w:val="32"/>
          <w:szCs w:val="32"/>
        </w:rPr>
      </w:pPr>
      <w:r>
        <w:rPr>
          <w:rFonts w:eastAsia="黑体" w:cs="宋体" w:hint="eastAsia" w:ascii="黑体" w:hAnsi="黑体"/>
          <w:sz w:val="32"/>
          <w:szCs w:val="32"/>
        </w:rPr>
        <w:t xml:space="preserve">    </w:t>
      </w:r>
      <w:r>
        <w:rPr>
          <w:rFonts w:ascii="黑体" w:hAnsi="黑体" w:cs="宋体" w:hint="eastAsia" w:eastAsia="黑体"/>
          <w:sz w:val="32"/>
          <w:szCs w:val="32"/>
        </w:rPr>
        <w:t>第一条</w:t>
      </w:r>
      <w:r>
        <w:rPr>
          <w:rFonts w:ascii="仿宋" w:hAnsi="仿宋" w:cs="宋体" w:hint="eastAsia" w:eastAsia="仿宋"/>
          <w:sz w:val="32"/>
          <w:szCs w:val="32"/>
        </w:rPr>
        <w:t>　为了加强基层政权建设，保证乡、镇（含民族乡、民族镇，下同）人民代表大会依法行使职权，根据《中华人民共和国宪法》（以下简称《宪法》）、《中华人民共和国地方各级人民代表大会和地方各级人民政府组织法》（以下简称《地方组织法》）等有关法律的规定，结合本省实际，制定本条例。</w:t>
      </w:r>
    </w:p>
    <w:p>
      <w:pPr>
        <w:pStyle w:val="Normal"/>
        <w:spacing w:lineRule="exact" w:line="600"/>
        <w:rPr>
          <w:rFonts w:ascii="仿宋" w:hAnsi="仿宋" w:eastAsia="仿宋" w:cs="仿宋" w:hint="eastAsia"/>
          <w:sz w:val="32"/>
          <w:szCs w:val="32"/>
        </w:rPr>
      </w:pPr>
      <w:r>
        <w:rPr>
          <w:rFonts w:eastAsia="黑体" w:cs="宋体" w:hint="eastAsia" w:ascii="黑体" w:hAnsi="黑体"/>
          <w:sz w:val="32"/>
          <w:szCs w:val="32"/>
        </w:rPr>
        <w:t xml:space="preserve">    </w:t>
      </w:r>
      <w:r>
        <w:rPr>
          <w:rFonts w:ascii="黑体" w:hAnsi="黑体" w:cs="宋体" w:hint="eastAsia" w:eastAsia="黑体"/>
          <w:sz w:val="32"/>
          <w:szCs w:val="32"/>
        </w:rPr>
        <w:t>第二条</w:t>
      </w:r>
      <w:r>
        <w:rPr>
          <w:rFonts w:ascii="仿宋" w:hAnsi="仿宋" w:cs="宋体" w:hint="eastAsia" w:eastAsia="仿宋"/>
          <w:sz w:val="32"/>
          <w:szCs w:val="32"/>
        </w:rPr>
        <w:t>　乡、镇人民代表大会是地方国家权力机关，依照《宪法》、《地方组织法》的规定和本条例行使职权。</w:t>
      </w:r>
    </w:p>
    <w:p>
      <w:pPr>
        <w:pStyle w:val="Normal"/>
        <w:spacing w:lineRule="exact" w:line="600"/>
        <w:ind w:firstLine="645" w:end="0"/>
        <w:rPr>
          <w:rFonts w:ascii="仿宋" w:hAnsi="仿宋" w:eastAsia="仿宋" w:cs="宋体" w:hint="eastAsia"/>
          <w:sz w:val="32"/>
          <w:szCs w:val="32"/>
        </w:rPr>
      </w:pPr>
      <w:r>
        <w:rPr>
          <w:rFonts w:ascii="黑体" w:hAnsi="黑体" w:cs="宋体" w:hint="eastAsia" w:eastAsia="黑体"/>
          <w:sz w:val="32"/>
          <w:szCs w:val="32"/>
        </w:rPr>
        <w:t>第三条</w:t>
      </w:r>
      <w:r>
        <w:rPr>
          <w:rFonts w:ascii="仿宋" w:hAnsi="仿宋" w:cs="宋体" w:hint="eastAsia" w:eastAsia="仿宋"/>
          <w:sz w:val="32"/>
          <w:szCs w:val="32"/>
        </w:rPr>
        <w:t>　乡、镇人民代表大会及其主席团实行民主集中制的原则。</w:t>
      </w:r>
    </w:p>
    <w:p>
      <w:pPr>
        <w:pStyle w:val="Normal"/>
        <w:keepNext w:val="false"/>
        <w:keepLines w:val="false"/>
        <w:pageBreakBefore w:val="false"/>
        <w:widowControl w:val="false"/>
        <w:kinsoku w:val="true"/>
        <w:overflowPunct w:val="true"/>
        <w:autoSpaceDE w:val="true"/>
        <w:bidi w:val="0"/>
        <w:snapToGrid w:val="true"/>
        <w:spacing w:lineRule="exact" w:line="600" w:before="597" w:after="597"/>
        <w:jc w:val="center"/>
        <w:textAlignment w:val="auto"/>
        <w:rPr>
          <w:rFonts w:ascii="黑体" w:hAnsi="黑体" w:eastAsia="黑体" w:cs="宋体" w:hint="eastAsia"/>
          <w:sz w:val="32"/>
          <w:szCs w:val="32"/>
        </w:rPr>
      </w:pPr>
      <w:r>
        <w:rPr>
          <w:rFonts w:ascii="黑体" w:hAnsi="黑体" w:cs="宋体" w:hint="eastAsia" w:eastAsia="黑体"/>
          <w:sz w:val="32"/>
          <w:szCs w:val="32"/>
        </w:rPr>
        <w:t>第二章　乡、镇人民代表大会</w:t>
      </w:r>
    </w:p>
    <w:p>
      <w:pPr>
        <w:pStyle w:val="Normal"/>
        <w:spacing w:lineRule="exact" w:line="600"/>
        <w:ind w:firstLineChars="200" w:startChars="0" w:start="0" w:endChars="0" w:end="0"/>
        <w:rPr>
          <w:rFonts w:ascii="仿宋" w:hAnsi="仿宋" w:eastAsia="仿宋" w:cs="仿宋" w:hint="eastAsia"/>
          <w:sz w:val="32"/>
          <w:szCs w:val="32"/>
        </w:rPr>
      </w:pPr>
      <w:r>
        <w:rPr>
          <w:rFonts w:ascii="黑体" w:hAnsi="黑体" w:cs="宋体" w:hint="eastAsia" w:eastAsia="黑体"/>
          <w:sz w:val="32"/>
          <w:szCs w:val="32"/>
        </w:rPr>
        <w:t>第四条</w:t>
      </w:r>
      <w:r>
        <w:rPr>
          <w:rFonts w:ascii="仿宋" w:hAnsi="仿宋" w:cs="宋体" w:hint="eastAsia" w:eastAsia="仿宋"/>
          <w:sz w:val="32"/>
          <w:szCs w:val="32"/>
        </w:rPr>
        <w:t>　</w:t>
      </w:r>
      <w:r>
        <w:rPr>
          <w:rFonts w:ascii="仿宋" w:hAnsi="仿宋" w:cs="仿宋" w:hint="eastAsia" w:eastAsia="仿宋"/>
          <w:sz w:val="32"/>
          <w:szCs w:val="32"/>
        </w:rPr>
        <w:t>乡、镇人民代表大会每届任期</w:t>
      </w:r>
      <w:r>
        <w:rPr>
          <w:rFonts w:ascii="仿宋" w:hAnsi="仿宋" w:cs="仿宋" w:hint="eastAsia" w:eastAsia="仿宋"/>
          <w:bCs/>
          <w:sz w:val="32"/>
          <w:szCs w:val="32"/>
        </w:rPr>
        <w:t>五</w:t>
      </w:r>
      <w:r>
        <w:rPr>
          <w:rFonts w:ascii="仿宋" w:hAnsi="仿宋" w:cs="仿宋" w:hint="eastAsia" w:eastAsia="仿宋"/>
          <w:sz w:val="32"/>
          <w:szCs w:val="32"/>
        </w:rPr>
        <w:t>年，从本届乡、镇人民代表大会举行第一次会议开始，到下届乡、镇人民代表大会举行第一次会议为止。</w:t>
      </w:r>
    </w:p>
    <w:p>
      <w:pPr>
        <w:pStyle w:val="Normal"/>
        <w:spacing w:lineRule="exact" w:line="600"/>
        <w:rPr>
          <w:rFonts w:ascii="仿宋" w:hAnsi="仿宋" w:eastAsia="仿宋" w:cs="仿宋" w:hint="eastAsia"/>
          <w:sz w:val="32"/>
          <w:szCs w:val="32"/>
        </w:rPr>
      </w:pPr>
      <w:r>
        <w:rPr>
          <w:rFonts w:eastAsia="仿宋" w:cs="仿宋" w:hint="eastAsia" w:ascii="仿宋" w:hAnsi="仿宋"/>
          <w:sz w:val="32"/>
          <w:szCs w:val="32"/>
        </w:rPr>
        <w:t xml:space="preserve">    </w:t>
      </w:r>
      <w:r>
        <w:rPr>
          <w:rFonts w:ascii="仿宋" w:hAnsi="仿宋" w:cs="仿宋" w:hint="eastAsia" w:eastAsia="仿宋"/>
          <w:sz w:val="32"/>
          <w:szCs w:val="32"/>
        </w:rPr>
        <w:t>乡、镇人民代表大会</w:t>
      </w:r>
      <w:r>
        <w:rPr>
          <w:rFonts w:ascii="仿宋" w:hAnsi="仿宋" w:cs="宋体" w:hint="eastAsia" w:eastAsia="仿宋"/>
          <w:sz w:val="32"/>
          <w:szCs w:val="32"/>
        </w:rPr>
        <w:t>设专职主席，并可以设副主席一人至二人。主席、副主席由本级人民代表大会从代表中选出，任</w:t>
      </w:r>
      <w:r>
        <w:rPr>
          <w:rFonts w:ascii="仿宋" w:hAnsi="仿宋" w:cs="仿宋" w:hint="eastAsia" w:eastAsia="仿宋"/>
          <w:sz w:val="32"/>
          <w:szCs w:val="32"/>
        </w:rPr>
        <w:t>期同本级人民代表大会每届任期相同。</w:t>
      </w:r>
    </w:p>
    <w:p>
      <w:pPr>
        <w:pStyle w:val="Style16"/>
        <w:spacing w:lineRule="exact" w:line="600"/>
        <w:ind w:firstLineChars="200" w:startChars="0" w:start="0" w:endChars="0" w:end="0"/>
        <w:rPr>
          <w:rFonts w:ascii="仿宋" w:hAnsi="仿宋" w:eastAsia="仿宋" w:cs="宋体" w:hint="eastAsia"/>
          <w:sz w:val="32"/>
          <w:szCs w:val="32"/>
        </w:rPr>
      </w:pPr>
      <w:r>
        <w:rPr>
          <w:rFonts w:ascii="黑体" w:hAnsi="黑体" w:cs="宋体" w:hint="eastAsia" w:eastAsia="黑体"/>
          <w:sz w:val="32"/>
          <w:szCs w:val="32"/>
        </w:rPr>
        <w:t>第五条</w:t>
      </w:r>
      <w:r>
        <w:rPr>
          <w:rFonts w:ascii="仿宋" w:hAnsi="仿宋" w:cs="宋体" w:hint="eastAsia" w:eastAsia="仿宋"/>
          <w:sz w:val="32"/>
          <w:szCs w:val="32"/>
        </w:rPr>
        <w:t>　乡、镇人民代表大会行使下列职权：</w:t>
      </w:r>
    </w:p>
    <w:p>
      <w:pPr>
        <w:pStyle w:val="Style16"/>
        <w:spacing w:lineRule="exact" w:line="600"/>
        <w:ind w:firstLineChars="200" w:startChars="0" w:start="0" w:endChars="0" w:end="0"/>
        <w:rPr>
          <w:rFonts w:ascii="仿宋" w:hAnsi="仿宋" w:eastAsia="仿宋" w:cs="宋体" w:hint="eastAsia"/>
          <w:sz w:val="32"/>
          <w:szCs w:val="32"/>
        </w:rPr>
      </w:pPr>
      <w:r>
        <w:rPr>
          <w:rFonts w:ascii="仿宋" w:hAnsi="仿宋" w:cs="宋体" w:hint="eastAsia" w:eastAsia="仿宋"/>
          <w:sz w:val="32"/>
          <w:szCs w:val="32"/>
        </w:rPr>
        <w:t>（一）在本行政区域内，保证宪法、法律、法规和上级人民代表大会及其常务委员会决议的遵守和执行；</w:t>
      </w:r>
    </w:p>
    <w:p>
      <w:pPr>
        <w:pStyle w:val="Style16"/>
        <w:spacing w:lineRule="exact" w:line="600"/>
        <w:ind w:firstLineChars="200" w:startChars="0" w:start="0" w:endChars="0" w:end="0"/>
        <w:rPr>
          <w:rFonts w:ascii="仿宋" w:hAnsi="仿宋" w:eastAsia="仿宋" w:cs="宋体" w:hint="eastAsia"/>
          <w:sz w:val="32"/>
          <w:szCs w:val="32"/>
        </w:rPr>
      </w:pPr>
      <w:r>
        <w:rPr>
          <w:rFonts w:ascii="仿宋" w:hAnsi="仿宋" w:cs="宋体" w:hint="eastAsia" w:eastAsia="仿宋"/>
          <w:sz w:val="32"/>
          <w:szCs w:val="32"/>
        </w:rPr>
        <w:t>（二）在职权范围内通过和发布决议；</w:t>
      </w:r>
    </w:p>
    <w:p>
      <w:pPr>
        <w:pStyle w:val="Style16"/>
        <w:spacing w:lineRule="exact" w:line="600"/>
        <w:ind w:firstLineChars="200" w:startChars="0" w:start="0" w:endChars="0" w:end="0"/>
        <w:rPr>
          <w:rFonts w:ascii="仿宋" w:hAnsi="仿宋" w:eastAsia="仿宋" w:cs="宋体" w:hint="eastAsia"/>
          <w:sz w:val="32"/>
          <w:szCs w:val="32"/>
        </w:rPr>
      </w:pPr>
      <w:r>
        <w:rPr>
          <w:rFonts w:ascii="仿宋" w:hAnsi="仿宋" w:cs="宋体" w:hint="eastAsia" w:eastAsia="仿宋"/>
          <w:sz w:val="32"/>
          <w:szCs w:val="32"/>
        </w:rPr>
        <w:t>（三）根据国家计划，决定本行政区域内的经济、文化事业和公共事业的建设计划；</w:t>
      </w:r>
    </w:p>
    <w:p>
      <w:pPr>
        <w:pStyle w:val="Style16"/>
        <w:spacing w:lineRule="exact" w:line="600"/>
        <w:ind w:firstLineChars="200" w:startChars="0" w:start="0" w:endChars="0" w:end="0"/>
        <w:rPr>
          <w:rFonts w:ascii="仿宋" w:hAnsi="仿宋" w:eastAsia="仿宋" w:cs="宋体" w:hint="eastAsia"/>
          <w:sz w:val="32"/>
          <w:szCs w:val="32"/>
        </w:rPr>
      </w:pPr>
      <w:r>
        <w:rPr>
          <w:rFonts w:ascii="仿宋" w:hAnsi="仿宋" w:cs="宋体" w:hint="eastAsia" w:eastAsia="仿宋"/>
          <w:sz w:val="32"/>
          <w:szCs w:val="32"/>
        </w:rPr>
        <w:t>（四）审查和批准本行政区域内的财政预算和预算执行情况的报告；</w:t>
      </w:r>
    </w:p>
    <w:p>
      <w:pPr>
        <w:pStyle w:val="Style16"/>
        <w:spacing w:lineRule="exact" w:line="600"/>
        <w:ind w:firstLineChars="200" w:startChars="0" w:start="0" w:endChars="0" w:end="0"/>
        <w:rPr>
          <w:rFonts w:ascii="仿宋" w:hAnsi="仿宋" w:eastAsia="仿宋" w:cs="宋体" w:hint="eastAsia"/>
          <w:sz w:val="32"/>
          <w:szCs w:val="32"/>
        </w:rPr>
      </w:pPr>
      <w:r>
        <w:rPr>
          <w:rFonts w:ascii="仿宋" w:hAnsi="仿宋" w:cs="宋体" w:hint="eastAsia" w:eastAsia="仿宋"/>
          <w:sz w:val="32"/>
          <w:szCs w:val="32"/>
        </w:rPr>
        <w:t>（五）决定本行政区域内的民政工作的实施计划；</w:t>
      </w:r>
    </w:p>
    <w:p>
      <w:pPr>
        <w:pStyle w:val="Style16"/>
        <w:spacing w:lineRule="exact" w:line="600"/>
        <w:ind w:firstLineChars="200" w:startChars="0" w:start="0" w:endChars="0" w:end="0"/>
        <w:rPr>
          <w:rFonts w:ascii="仿宋" w:hAnsi="仿宋" w:eastAsia="仿宋" w:cs="宋体" w:hint="eastAsia"/>
          <w:sz w:val="32"/>
          <w:szCs w:val="32"/>
        </w:rPr>
      </w:pPr>
      <w:r>
        <w:rPr>
          <w:rFonts w:ascii="仿宋" w:hAnsi="仿宋" w:cs="宋体" w:hint="eastAsia" w:eastAsia="仿宋"/>
          <w:sz w:val="32"/>
          <w:szCs w:val="32"/>
        </w:rPr>
        <w:t>（六）选举本级人民代表大会主席、副主席；</w:t>
      </w:r>
    </w:p>
    <w:p>
      <w:pPr>
        <w:pStyle w:val="Style16"/>
        <w:spacing w:lineRule="exact" w:line="600"/>
        <w:ind w:firstLineChars="200" w:startChars="0" w:start="0" w:endChars="0" w:end="0"/>
        <w:rPr>
          <w:rFonts w:ascii="仿宋" w:hAnsi="仿宋" w:eastAsia="仿宋" w:cs="宋体" w:hint="eastAsia"/>
          <w:sz w:val="32"/>
          <w:szCs w:val="32"/>
        </w:rPr>
      </w:pPr>
      <w:r>
        <w:rPr>
          <w:rFonts w:ascii="仿宋" w:hAnsi="仿宋" w:cs="宋体" w:hint="eastAsia" w:eastAsia="仿宋"/>
          <w:sz w:val="32"/>
          <w:szCs w:val="32"/>
        </w:rPr>
        <w:t>（七）选举乡长、副乡长，镇长、副镇长；</w:t>
      </w:r>
    </w:p>
    <w:p>
      <w:pPr>
        <w:pStyle w:val="Style16"/>
        <w:spacing w:lineRule="exact" w:line="600"/>
        <w:ind w:firstLineChars="200" w:startChars="0" w:start="0" w:endChars="0" w:end="0"/>
        <w:rPr>
          <w:rFonts w:ascii="仿宋" w:hAnsi="仿宋" w:eastAsia="仿宋" w:cs="宋体" w:hint="eastAsia"/>
          <w:sz w:val="32"/>
          <w:szCs w:val="32"/>
        </w:rPr>
      </w:pPr>
      <w:r>
        <w:rPr>
          <w:rFonts w:ascii="仿宋" w:hAnsi="仿宋" w:cs="宋体" w:hint="eastAsia" w:eastAsia="仿宋"/>
          <w:sz w:val="32"/>
          <w:szCs w:val="32"/>
        </w:rPr>
        <w:t>（八）听取和审查本级人民代表大会主席团的工作报告；</w:t>
      </w:r>
    </w:p>
    <w:p>
      <w:pPr>
        <w:pStyle w:val="Style16"/>
        <w:spacing w:lineRule="exact" w:line="600"/>
        <w:ind w:firstLineChars="200" w:startChars="0" w:start="0" w:endChars="0" w:end="0"/>
        <w:rPr>
          <w:rFonts w:ascii="仿宋" w:hAnsi="仿宋" w:eastAsia="仿宋" w:cs="宋体" w:hint="eastAsia"/>
          <w:sz w:val="32"/>
          <w:szCs w:val="32"/>
        </w:rPr>
      </w:pPr>
      <w:r>
        <w:rPr>
          <w:rFonts w:ascii="仿宋" w:hAnsi="仿宋" w:cs="宋体" w:hint="eastAsia" w:eastAsia="仿宋"/>
          <w:sz w:val="32"/>
          <w:szCs w:val="32"/>
        </w:rPr>
        <w:t>（九）听取和审查乡、镇人民政府的工作报告；</w:t>
      </w:r>
    </w:p>
    <w:p>
      <w:pPr>
        <w:pStyle w:val="Style16"/>
        <w:spacing w:lineRule="exact" w:line="600"/>
        <w:ind w:firstLineChars="200" w:startChars="0" w:start="0" w:endChars="0" w:end="0"/>
        <w:rPr>
          <w:rFonts w:ascii="仿宋" w:hAnsi="仿宋" w:eastAsia="仿宋" w:cs="宋体" w:hint="eastAsia"/>
          <w:sz w:val="32"/>
          <w:szCs w:val="32"/>
        </w:rPr>
      </w:pPr>
      <w:r>
        <w:rPr>
          <w:rFonts w:ascii="仿宋" w:hAnsi="仿宋" w:cs="宋体" w:hint="eastAsia" w:eastAsia="仿宋"/>
          <w:sz w:val="32"/>
          <w:szCs w:val="32"/>
        </w:rPr>
        <w:t>（十）撤销乡、镇人民政府的不适当的决定和命令；</w:t>
      </w:r>
    </w:p>
    <w:p>
      <w:pPr>
        <w:pStyle w:val="Style16"/>
        <w:spacing w:lineRule="exact" w:line="600"/>
        <w:ind w:firstLineChars="200" w:startChars="0" w:start="0" w:endChars="0" w:end="0"/>
        <w:rPr>
          <w:rFonts w:ascii="仿宋" w:hAnsi="仿宋" w:eastAsia="仿宋" w:cs="宋体" w:hint="eastAsia"/>
          <w:sz w:val="32"/>
          <w:szCs w:val="32"/>
        </w:rPr>
      </w:pPr>
      <w:r>
        <w:rPr>
          <w:rFonts w:ascii="仿宋" w:hAnsi="仿宋" w:cs="宋体" w:hint="eastAsia" w:eastAsia="仿宋"/>
          <w:sz w:val="32"/>
          <w:szCs w:val="32"/>
        </w:rPr>
        <w:t>（十一）保护社会主义的全民所有的财产和劳动群众集体所有的财产，保护公民私人所有的合法财产，维护社会秩序，保障公民的人身权利、民主权利和其他权利；</w:t>
      </w:r>
    </w:p>
    <w:p>
      <w:pPr>
        <w:pStyle w:val="Style16"/>
        <w:spacing w:lineRule="exact" w:line="600"/>
        <w:ind w:firstLineChars="200" w:startChars="0" w:start="0" w:endChars="0" w:end="0"/>
        <w:rPr>
          <w:rFonts w:ascii="仿宋" w:hAnsi="仿宋" w:eastAsia="仿宋" w:cs="宋体" w:hint="eastAsia"/>
          <w:sz w:val="32"/>
          <w:szCs w:val="32"/>
        </w:rPr>
      </w:pPr>
      <w:r>
        <w:rPr>
          <w:rFonts w:ascii="仿宋" w:hAnsi="仿宋" w:cs="宋体" w:hint="eastAsia" w:eastAsia="仿宋"/>
          <w:sz w:val="32"/>
          <w:szCs w:val="32"/>
        </w:rPr>
        <w:t>（十二）保护各种经济组织的合法权益；</w:t>
      </w:r>
    </w:p>
    <w:p>
      <w:pPr>
        <w:pStyle w:val="Style16"/>
        <w:spacing w:lineRule="exact" w:line="600"/>
        <w:ind w:firstLineChars="200" w:startChars="0" w:start="0" w:endChars="0" w:end="0"/>
        <w:rPr>
          <w:rFonts w:ascii="仿宋" w:hAnsi="仿宋" w:eastAsia="仿宋" w:cs="宋体" w:hint="eastAsia"/>
          <w:sz w:val="32"/>
          <w:szCs w:val="32"/>
        </w:rPr>
      </w:pPr>
      <w:r>
        <w:rPr>
          <w:rFonts w:ascii="仿宋" w:hAnsi="仿宋" w:cs="宋体" w:hint="eastAsia" w:eastAsia="仿宋"/>
          <w:sz w:val="32"/>
          <w:szCs w:val="32"/>
        </w:rPr>
        <w:t>（十三）保障少数民族的权利；</w:t>
      </w:r>
    </w:p>
    <w:p>
      <w:pPr>
        <w:pStyle w:val="Normal"/>
        <w:spacing w:lineRule="exact" w:line="600"/>
        <w:ind w:firstLineChars="200" w:startChars="0" w:start="0" w:endChars="0" w:end="0"/>
        <w:rPr>
          <w:rFonts w:ascii="仿宋" w:hAnsi="仿宋" w:eastAsia="仿宋" w:cs="宋体" w:hint="eastAsia"/>
          <w:sz w:val="32"/>
          <w:szCs w:val="32"/>
        </w:rPr>
      </w:pPr>
      <w:r>
        <w:rPr>
          <w:rFonts w:ascii="仿宋" w:hAnsi="仿宋" w:cs="宋体" w:hint="eastAsia" w:eastAsia="仿宋"/>
          <w:sz w:val="32"/>
          <w:szCs w:val="32"/>
        </w:rPr>
        <w:t>（十四）保障宪法和法律赋予妇女的男女平等、同工同酬和婚姻自由等各项权利。</w:t>
      </w:r>
    </w:p>
    <w:p>
      <w:pPr>
        <w:pStyle w:val="Normal"/>
        <w:spacing w:lineRule="exact" w:line="600"/>
        <w:rPr>
          <w:rFonts w:ascii="仿宋" w:hAnsi="仿宋" w:eastAsia="仿宋" w:cs="仿宋" w:hint="eastAsia"/>
          <w:sz w:val="32"/>
          <w:szCs w:val="32"/>
        </w:rPr>
      </w:pPr>
      <w:r>
        <w:rPr>
          <w:rFonts w:eastAsia="仿宋" w:cs="宋体" w:hint="eastAsia" w:ascii="仿宋" w:hAnsi="仿宋"/>
          <w:sz w:val="32"/>
          <w:szCs w:val="32"/>
        </w:rPr>
        <w:t xml:space="preserve">    </w:t>
      </w:r>
      <w:r>
        <w:rPr>
          <w:rFonts w:ascii="仿宋" w:hAnsi="仿宋" w:cs="宋体" w:hint="eastAsia" w:eastAsia="仿宋"/>
          <w:sz w:val="32"/>
          <w:szCs w:val="32"/>
        </w:rPr>
        <w:t>少数民族聚居的乡、镇的人民代表大会在行使职权的时候，应当采取适合民族特点的具体措施。</w:t>
      </w:r>
    </w:p>
    <w:p>
      <w:pPr>
        <w:pStyle w:val="Normal"/>
        <w:spacing w:lineRule="exact" w:line="600"/>
        <w:rPr>
          <w:rFonts w:ascii="仿宋" w:hAnsi="仿宋" w:eastAsia="仿宋" w:cs="仿宋" w:hint="eastAsia"/>
          <w:sz w:val="32"/>
          <w:szCs w:val="32"/>
        </w:rPr>
      </w:pPr>
      <w:r>
        <w:rPr>
          <w:rFonts w:eastAsia="黑体" w:cs="宋体" w:hint="eastAsia" w:ascii="黑体" w:hAnsi="黑体"/>
          <w:sz w:val="32"/>
          <w:szCs w:val="32"/>
        </w:rPr>
        <w:t xml:space="preserve">    </w:t>
      </w:r>
      <w:r>
        <w:rPr>
          <w:rFonts w:ascii="黑体" w:hAnsi="黑体" w:cs="宋体" w:hint="eastAsia" w:eastAsia="黑体"/>
          <w:sz w:val="32"/>
          <w:szCs w:val="32"/>
        </w:rPr>
        <w:t>第六条</w:t>
      </w:r>
      <w:r>
        <w:rPr>
          <w:rFonts w:ascii="仿宋" w:hAnsi="仿宋" w:cs="宋体" w:hint="eastAsia" w:eastAsia="仿宋"/>
          <w:sz w:val="32"/>
          <w:szCs w:val="32"/>
        </w:rPr>
        <w:t>　乡、镇人民代表大会有权罢免本级人民代表大会主席、副主席、乡长、副乡长，镇长、副镇长。</w:t>
      </w:r>
    </w:p>
    <w:p>
      <w:pPr>
        <w:pStyle w:val="Normal"/>
        <w:spacing w:lineRule="exact" w:line="600"/>
        <w:ind w:firstLineChars="200" w:startChars="0" w:start="0" w:endChars="0" w:end="0"/>
        <w:rPr>
          <w:rFonts w:ascii="仿宋" w:hAnsi="仿宋" w:eastAsia="仿宋" w:cs="宋体" w:hint="eastAsia"/>
          <w:sz w:val="32"/>
          <w:szCs w:val="32"/>
        </w:rPr>
      </w:pPr>
      <w:r>
        <w:rPr>
          <w:rFonts w:ascii="黑体" w:hAnsi="黑体" w:cs="宋体" w:hint="eastAsia" w:eastAsia="黑体"/>
          <w:sz w:val="32"/>
          <w:szCs w:val="32"/>
        </w:rPr>
        <w:t>第七条</w:t>
      </w:r>
      <w:r>
        <w:rPr>
          <w:rFonts w:ascii="仿宋" w:hAnsi="仿宋" w:cs="仿宋" w:hint="eastAsia" w:eastAsia="仿宋"/>
          <w:sz w:val="32"/>
          <w:szCs w:val="32"/>
        </w:rPr>
        <w:t xml:space="preserve">  乡、镇人民代表</w:t>
      </w:r>
      <w:r>
        <w:rPr>
          <w:rFonts w:ascii="仿宋" w:hAnsi="仿宋" w:cs="宋体" w:hint="eastAsia" w:eastAsia="仿宋"/>
          <w:sz w:val="32"/>
          <w:szCs w:val="32"/>
        </w:rPr>
        <w:t>大会会议一般每年举行二次，每次会期不少于一天。</w:t>
      </w:r>
    </w:p>
    <w:p>
      <w:pPr>
        <w:pStyle w:val="Normal"/>
        <w:spacing w:lineRule="exact" w:line="600"/>
        <w:rPr>
          <w:rFonts w:ascii="仿宋" w:hAnsi="仿宋" w:eastAsia="仿宋" w:cs="宋体" w:hint="eastAsia"/>
          <w:sz w:val="32"/>
          <w:szCs w:val="32"/>
        </w:rPr>
      </w:pPr>
      <w:r>
        <w:rPr>
          <w:rFonts w:eastAsia="仿宋" w:cs="宋体" w:hint="eastAsia" w:ascii="仿宋" w:hAnsi="仿宋"/>
          <w:sz w:val="32"/>
          <w:szCs w:val="32"/>
        </w:rPr>
        <w:t xml:space="preserve">    </w:t>
      </w:r>
      <w:r>
        <w:rPr>
          <w:rFonts w:ascii="仿宋" w:hAnsi="仿宋" w:cs="宋体" w:hint="eastAsia" w:eastAsia="仿宋"/>
          <w:sz w:val="32"/>
          <w:szCs w:val="32"/>
        </w:rPr>
        <w:t>乡、镇人民代表大会经过五分之一以上代表提议，可以临时召集会议。</w:t>
      </w:r>
    </w:p>
    <w:p>
      <w:pPr>
        <w:pStyle w:val="Normal"/>
        <w:spacing w:lineRule="exact" w:line="600"/>
        <w:rPr>
          <w:rFonts w:ascii="仿宋" w:hAnsi="仿宋" w:eastAsia="仿宋" w:cs="仿宋" w:hint="eastAsia"/>
          <w:sz w:val="32"/>
          <w:szCs w:val="32"/>
        </w:rPr>
      </w:pPr>
      <w:r>
        <w:rPr>
          <w:rFonts w:eastAsia="黑体" w:cs="宋体" w:hint="eastAsia" w:ascii="黑体" w:hAnsi="黑体"/>
          <w:sz w:val="32"/>
          <w:szCs w:val="32"/>
        </w:rPr>
        <w:t xml:space="preserve">    </w:t>
      </w:r>
      <w:r>
        <w:rPr>
          <w:rFonts w:ascii="黑体" w:hAnsi="黑体" w:cs="宋体" w:hint="eastAsia" w:eastAsia="黑体"/>
          <w:sz w:val="32"/>
          <w:szCs w:val="32"/>
        </w:rPr>
        <w:t>第八条</w:t>
      </w:r>
      <w:r>
        <w:rPr>
          <w:rFonts w:ascii="仿宋" w:hAnsi="仿宋" w:cs="宋体" w:hint="eastAsia" w:eastAsia="仿宋"/>
          <w:sz w:val="32"/>
          <w:szCs w:val="32"/>
        </w:rPr>
        <w:t>　乡、镇人民代表大会每届第一次会议，在本届人民代表大会代表选举完成后的两个月内，由上届本级人民代表大会主席团召集。</w:t>
      </w:r>
    </w:p>
    <w:p>
      <w:pPr>
        <w:pStyle w:val="Normal"/>
        <w:spacing w:lineRule="exact" w:line="600"/>
        <w:ind w:firstLineChars="200" w:startChars="0" w:start="0" w:endChars="0" w:end="0"/>
        <w:rPr>
          <w:rFonts w:ascii="仿宋" w:hAnsi="仿宋" w:eastAsia="仿宋" w:cs="宋体" w:hint="eastAsia"/>
          <w:sz w:val="32"/>
          <w:szCs w:val="32"/>
        </w:rPr>
      </w:pPr>
      <w:r>
        <w:rPr>
          <w:rFonts w:ascii="黑体" w:hAnsi="黑体" w:cs="宋体" w:hint="eastAsia" w:eastAsia="黑体"/>
          <w:sz w:val="32"/>
          <w:szCs w:val="32"/>
        </w:rPr>
        <w:t>第九条</w:t>
      </w:r>
      <w:r>
        <w:rPr>
          <w:rFonts w:ascii="仿宋" w:hAnsi="仿宋" w:cs="仿宋" w:hint="eastAsia" w:eastAsia="仿宋"/>
          <w:sz w:val="32"/>
          <w:szCs w:val="32"/>
        </w:rPr>
        <w:t xml:space="preserve">  </w:t>
      </w:r>
      <w:r>
        <w:rPr>
          <w:rFonts w:ascii="仿宋" w:hAnsi="仿宋" w:cs="宋体" w:hint="eastAsia" w:eastAsia="仿宋"/>
          <w:sz w:val="32"/>
          <w:szCs w:val="32"/>
        </w:rPr>
        <w:t>乡、镇人民代表大会举行会议的时候，由上届或者本届上一次人民代表大会主席团在本级人民代表大会代表中提名，选举主席团。由主席团主持会议，并负责召集下一次的本级人民代表大会会议。乡、镇人民代表大会主席团由五至九人组成，人口较多的乡、镇最多不得超过十一人。乡、镇人民代表大会主席、副主席为主席团的成员。乡、镇人民政府领导人员和工作人员不得担任主席团成员。</w:t>
      </w:r>
    </w:p>
    <w:p>
      <w:pPr>
        <w:pStyle w:val="Normal"/>
        <w:spacing w:lineRule="exact" w:line="600"/>
        <w:ind w:firstLineChars="200" w:startChars="0" w:start="0" w:endChars="0" w:end="0"/>
        <w:rPr>
          <w:rFonts w:ascii="仿宋" w:hAnsi="仿宋" w:eastAsia="仿宋" w:cs="仿宋" w:hint="eastAsia"/>
          <w:sz w:val="32"/>
          <w:szCs w:val="32"/>
        </w:rPr>
      </w:pPr>
      <w:r>
        <w:rPr>
          <w:rFonts w:ascii="仿宋" w:hAnsi="仿宋" w:cs="宋体" w:hint="eastAsia" w:eastAsia="仿宋"/>
          <w:sz w:val="32"/>
          <w:szCs w:val="32"/>
        </w:rPr>
        <w:t>主席团会议通过决定以主席团全体成员的过半数通过。</w:t>
      </w:r>
    </w:p>
    <w:p>
      <w:pPr>
        <w:pStyle w:val="Normal"/>
        <w:spacing w:lineRule="exact" w:line="600"/>
        <w:rPr>
          <w:rFonts w:ascii="仿宋" w:hAnsi="仿宋" w:eastAsia="仿宋" w:cs="仿宋" w:hint="eastAsia"/>
          <w:sz w:val="32"/>
          <w:szCs w:val="32"/>
        </w:rPr>
      </w:pPr>
      <w:r>
        <w:rPr>
          <w:rFonts w:eastAsia="黑体" w:cs="宋体" w:hint="eastAsia" w:ascii="黑体" w:hAnsi="黑体"/>
          <w:sz w:val="32"/>
          <w:szCs w:val="32"/>
        </w:rPr>
        <w:t xml:space="preserve">    </w:t>
      </w:r>
      <w:r>
        <w:rPr>
          <w:rFonts w:ascii="黑体" w:hAnsi="黑体" w:cs="宋体" w:hint="eastAsia" w:eastAsia="黑体"/>
          <w:sz w:val="32"/>
          <w:szCs w:val="32"/>
        </w:rPr>
        <w:t>第十条</w:t>
      </w:r>
      <w:r>
        <w:rPr>
          <w:rFonts w:ascii="仿宋" w:hAnsi="仿宋" w:cs="宋体" w:hint="eastAsia" w:eastAsia="仿宋"/>
          <w:sz w:val="32"/>
          <w:szCs w:val="32"/>
        </w:rPr>
        <w:t>　乡、镇每届人民代表大会第一次会议通过的代表资格审查委员会，行使职权至本届人民代表大会任期届满为止。</w:t>
      </w:r>
    </w:p>
    <w:p>
      <w:pPr>
        <w:pStyle w:val="Style16"/>
        <w:spacing w:lineRule="exact" w:line="600"/>
        <w:ind w:firstLineChars="200" w:startChars="0" w:start="0" w:endChars="0" w:end="0"/>
        <w:rPr>
          <w:rFonts w:ascii="仿宋" w:hAnsi="仿宋" w:eastAsia="仿宋" w:cs="宋体" w:hint="eastAsia"/>
          <w:sz w:val="32"/>
          <w:szCs w:val="32"/>
        </w:rPr>
      </w:pPr>
      <w:r>
        <w:rPr>
          <w:rFonts w:ascii="黑体" w:hAnsi="黑体" w:cs="宋体" w:hint="eastAsia" w:eastAsia="黑体"/>
          <w:sz w:val="32"/>
          <w:szCs w:val="32"/>
        </w:rPr>
        <w:t>第十一条</w:t>
      </w:r>
      <w:r>
        <w:rPr>
          <w:rFonts w:ascii="仿宋" w:hAnsi="仿宋" w:cs="宋体" w:hint="eastAsia" w:eastAsia="仿宋"/>
          <w:sz w:val="32"/>
          <w:szCs w:val="32"/>
        </w:rPr>
        <w:t>　乡、镇人民政府领导人员列席本级人民代表大会会议，其他有关单位、团体负责人，经主席团决定，可以列席本级人民代表大会。</w:t>
      </w:r>
    </w:p>
    <w:p>
      <w:pPr>
        <w:pStyle w:val="Normal"/>
        <w:spacing w:lineRule="exact" w:line="600"/>
        <w:rPr>
          <w:rFonts w:ascii="仿宋" w:hAnsi="仿宋" w:eastAsia="仿宋" w:cs="仿宋" w:hint="eastAsia"/>
          <w:sz w:val="32"/>
          <w:szCs w:val="32"/>
        </w:rPr>
      </w:pPr>
      <w:r>
        <w:rPr>
          <w:rFonts w:eastAsia="仿宋" w:cs="宋体" w:hint="eastAsia" w:ascii="仿宋" w:hAnsi="仿宋"/>
          <w:sz w:val="32"/>
          <w:szCs w:val="32"/>
        </w:rPr>
        <w:t xml:space="preserve">    </w:t>
      </w:r>
      <w:r>
        <w:rPr>
          <w:rFonts w:ascii="仿宋" w:hAnsi="仿宋" w:cs="宋体" w:hint="eastAsia" w:eastAsia="仿宋"/>
          <w:sz w:val="32"/>
          <w:szCs w:val="32"/>
        </w:rPr>
        <w:t>列席人数不得超过代表总数的三分之一。</w:t>
      </w:r>
    </w:p>
    <w:p>
      <w:pPr>
        <w:pStyle w:val="Style16"/>
        <w:spacing w:lineRule="exact" w:line="600"/>
        <w:ind w:firstLineChars="200" w:startChars="0" w:start="0" w:endChars="0" w:end="0"/>
        <w:rPr>
          <w:rFonts w:ascii="仿宋" w:hAnsi="仿宋" w:eastAsia="仿宋" w:cs="宋体" w:hint="eastAsia"/>
          <w:sz w:val="32"/>
          <w:szCs w:val="32"/>
        </w:rPr>
      </w:pPr>
      <w:r>
        <w:rPr>
          <w:rFonts w:ascii="黑体" w:hAnsi="黑体" w:cs="宋体" w:hint="eastAsia" w:eastAsia="黑体"/>
          <w:sz w:val="32"/>
          <w:szCs w:val="32"/>
        </w:rPr>
        <w:t>第十二条</w:t>
      </w:r>
      <w:r>
        <w:rPr>
          <w:rFonts w:ascii="仿宋" w:hAnsi="仿宋" w:cs="宋体" w:hint="eastAsia" w:eastAsia="仿宋"/>
          <w:sz w:val="32"/>
          <w:szCs w:val="32"/>
        </w:rPr>
        <w:t>　乡、镇人民代表大会举行会议的时候，主席团、本级人民政府可以向本级人民代表大会提出属于本级人民代表大会职权范围内的议案，由主席团决定提交大会审议和表决。</w:t>
      </w:r>
    </w:p>
    <w:p>
      <w:pPr>
        <w:pStyle w:val="Style16"/>
        <w:spacing w:lineRule="exact" w:line="600"/>
        <w:rPr>
          <w:rFonts w:ascii="仿宋" w:hAnsi="仿宋" w:eastAsia="仿宋" w:cs="宋体" w:hint="eastAsia"/>
          <w:sz w:val="32"/>
          <w:szCs w:val="32"/>
        </w:rPr>
      </w:pPr>
      <w:r>
        <w:rPr>
          <w:rFonts w:ascii="仿宋" w:hAnsi="仿宋" w:cs="宋体" w:hint="eastAsia" w:eastAsia="仿宋"/>
          <w:sz w:val="32"/>
          <w:szCs w:val="32"/>
        </w:rPr>
        <w:t>　　乡、镇人民代表大会代表五人以上联名，可以向本级人民代表大会提出属于本级人民代表大会职权范围内的议案，由主席团决定是否列入大会议程。</w:t>
      </w:r>
    </w:p>
    <w:p>
      <w:pPr>
        <w:pStyle w:val="Normal"/>
        <w:spacing w:lineRule="exact" w:line="600"/>
        <w:rPr>
          <w:rFonts w:ascii="仿宋" w:hAnsi="仿宋" w:eastAsia="仿宋" w:cs="仿宋" w:hint="eastAsia"/>
          <w:sz w:val="32"/>
          <w:szCs w:val="32"/>
        </w:rPr>
      </w:pPr>
      <w:r>
        <w:rPr>
          <w:rFonts w:ascii="仿宋" w:hAnsi="仿宋" w:cs="宋体" w:hint="eastAsia" w:eastAsia="仿宋"/>
          <w:sz w:val="32"/>
          <w:szCs w:val="32"/>
        </w:rPr>
        <w:t>　　列入会议议程的议案，在交付大会表决前，提案人要求撤回的，经主席团同意，会议对该项议案的审议即行终止。</w:t>
      </w:r>
    </w:p>
    <w:p>
      <w:pPr>
        <w:pStyle w:val="Normal"/>
        <w:spacing w:lineRule="exact" w:line="600"/>
        <w:rPr>
          <w:rFonts w:ascii="仿宋" w:hAnsi="仿宋" w:eastAsia="仿宋" w:cs="仿宋" w:hint="eastAsia"/>
          <w:sz w:val="32"/>
          <w:szCs w:val="32"/>
        </w:rPr>
      </w:pPr>
      <w:r>
        <w:rPr>
          <w:rFonts w:eastAsia="黑体" w:cs="宋体" w:hint="eastAsia" w:ascii="黑体" w:hAnsi="黑体"/>
          <w:sz w:val="32"/>
          <w:szCs w:val="32"/>
        </w:rPr>
        <w:t xml:space="preserve">    </w:t>
      </w:r>
      <w:r>
        <w:rPr>
          <w:rFonts w:ascii="黑体" w:hAnsi="黑体" w:cs="宋体" w:hint="eastAsia" w:eastAsia="黑体"/>
          <w:sz w:val="32"/>
          <w:szCs w:val="32"/>
        </w:rPr>
        <w:t>第十三条</w:t>
      </w:r>
      <w:r>
        <w:rPr>
          <w:rFonts w:ascii="仿宋" w:hAnsi="仿宋" w:cs="宋体" w:hint="eastAsia" w:eastAsia="仿宋"/>
          <w:sz w:val="32"/>
          <w:szCs w:val="32"/>
        </w:rPr>
        <w:t>　乡、镇人民代表大会代表向本级人民代表大会提出的对各方面工作的建议、批评和意见，由本级人民代表大会主席团交有关机关和组织研究处理并负责答复。</w:t>
      </w:r>
    </w:p>
    <w:p>
      <w:pPr>
        <w:pStyle w:val="Normal"/>
        <w:spacing w:lineRule="exact" w:line="600"/>
        <w:rPr>
          <w:rFonts w:ascii="仿宋" w:hAnsi="仿宋" w:eastAsia="仿宋" w:cs="仿宋" w:hint="eastAsia"/>
          <w:sz w:val="32"/>
          <w:szCs w:val="32"/>
        </w:rPr>
      </w:pPr>
      <w:r>
        <w:rPr>
          <w:rFonts w:eastAsia="黑体" w:cs="宋体" w:hint="eastAsia" w:ascii="黑体" w:hAnsi="黑体"/>
          <w:sz w:val="32"/>
          <w:szCs w:val="32"/>
        </w:rPr>
        <w:t xml:space="preserve">    </w:t>
      </w:r>
      <w:r>
        <w:rPr>
          <w:rFonts w:ascii="黑体" w:hAnsi="黑体" w:cs="宋体" w:hint="eastAsia" w:eastAsia="黑体"/>
          <w:sz w:val="32"/>
          <w:szCs w:val="32"/>
        </w:rPr>
        <w:t>第十四条</w:t>
      </w:r>
      <w:r>
        <w:rPr>
          <w:rFonts w:ascii="仿宋" w:hAnsi="仿宋" w:cs="宋体" w:hint="eastAsia" w:eastAsia="仿宋"/>
          <w:sz w:val="32"/>
          <w:szCs w:val="32"/>
        </w:rPr>
        <w:t>　乡、镇人民代表大会进行选举和通过决议，以全体代表的过半数通过。</w:t>
      </w:r>
    </w:p>
    <w:p>
      <w:pPr>
        <w:pStyle w:val="Style16"/>
        <w:spacing w:lineRule="exact" w:line="600"/>
        <w:ind w:firstLineChars="200" w:startChars="0" w:start="0" w:endChars="0" w:end="0"/>
        <w:rPr>
          <w:rFonts w:ascii="仿宋" w:hAnsi="仿宋" w:eastAsia="仿宋" w:cs="宋体" w:hint="eastAsia"/>
          <w:sz w:val="32"/>
          <w:szCs w:val="32"/>
        </w:rPr>
      </w:pPr>
      <w:r>
        <w:rPr>
          <w:rFonts w:ascii="黑体" w:hAnsi="黑体" w:cs="宋体" w:hint="eastAsia" w:eastAsia="黑体"/>
          <w:sz w:val="32"/>
          <w:szCs w:val="32"/>
        </w:rPr>
        <w:t>第十五条</w:t>
      </w:r>
      <w:r>
        <w:rPr>
          <w:rFonts w:ascii="仿宋" w:hAnsi="仿宋" w:cs="宋体" w:hint="eastAsia" w:eastAsia="仿宋"/>
          <w:sz w:val="32"/>
          <w:szCs w:val="32"/>
        </w:rPr>
        <w:t>　乡、镇人民代表大会主席、副主席，乡长、副乡长，镇长、副镇长的候选人由本级人民代表大会主席团或者十人以上代表联合提名。</w:t>
      </w:r>
    </w:p>
    <w:p>
      <w:pPr>
        <w:pStyle w:val="Style16"/>
        <w:spacing w:lineRule="exact" w:line="600"/>
        <w:rPr>
          <w:rFonts w:ascii="仿宋" w:hAnsi="仿宋" w:eastAsia="仿宋" w:cs="宋体" w:hint="eastAsia"/>
          <w:sz w:val="32"/>
          <w:szCs w:val="32"/>
        </w:rPr>
      </w:pPr>
      <w:r>
        <w:rPr>
          <w:rFonts w:ascii="仿宋" w:hAnsi="仿宋" w:cs="宋体" w:hint="eastAsia" w:eastAsia="仿宋"/>
          <w:sz w:val="32"/>
          <w:szCs w:val="32"/>
        </w:rPr>
        <w:t>　　不同选区选出的代表可以酝酿、联合提出候选人。</w:t>
      </w:r>
    </w:p>
    <w:p>
      <w:pPr>
        <w:pStyle w:val="Style16"/>
        <w:spacing w:lineRule="exact" w:line="600"/>
        <w:rPr>
          <w:rFonts w:ascii="仿宋" w:hAnsi="仿宋" w:eastAsia="仿宋" w:cs="宋体" w:hint="eastAsia"/>
          <w:sz w:val="32"/>
          <w:szCs w:val="32"/>
        </w:rPr>
      </w:pPr>
      <w:r>
        <w:rPr>
          <w:rFonts w:ascii="仿宋" w:hAnsi="仿宋" w:cs="宋体" w:hint="eastAsia" w:eastAsia="仿宋"/>
          <w:sz w:val="32"/>
          <w:szCs w:val="32"/>
        </w:rPr>
        <w:t>　　主席团提名的候选人人数，每一代表与其他代表联合提名的候选人人数，均不得超过应选名额。提名人应当如实介绍所提名的候选人的情况。</w:t>
      </w:r>
    </w:p>
    <w:p>
      <w:pPr>
        <w:pStyle w:val="Style16"/>
        <w:spacing w:lineRule="exact" w:line="600"/>
        <w:rPr>
          <w:rFonts w:ascii="仿宋" w:hAnsi="仿宋" w:eastAsia="仿宋" w:cs="宋体" w:hint="eastAsia"/>
          <w:sz w:val="32"/>
          <w:szCs w:val="32"/>
        </w:rPr>
      </w:pPr>
      <w:r>
        <w:rPr>
          <w:rFonts w:ascii="仿宋" w:hAnsi="仿宋" w:cs="宋体" w:hint="eastAsia" w:eastAsia="仿宋"/>
          <w:sz w:val="32"/>
          <w:szCs w:val="32"/>
        </w:rPr>
        <w:t>　　乡、镇人民代表大会主席，人民政府正职领导人员的候选人数一般应多一人，进行差额选举；如果提名的候选人只有一人，也可以等额选举。乡、镇人民代表大会副主席，人民政府副职领导人员的候选人数应当比应选人数多一人至三人，由本级人民代表大会根据应选人数在选举办法中规定具体差额数，进行差额选举。如果提名的候选人数符合选举办法规定的差额数，由主席团提交代表酝酿、讨论后，进行选举。如果提名的候选人数超过选举办法规定的差额数，由主席团提交代表酝酿、讨论后，进行预选，根据在预选中得票多少的顺序，按照选举办法规定的差额数，确定正式候选人名单，进行选举。</w:t>
      </w:r>
    </w:p>
    <w:p>
      <w:pPr>
        <w:pStyle w:val="Normal"/>
        <w:spacing w:lineRule="exact" w:line="600"/>
        <w:rPr>
          <w:rFonts w:ascii="仿宋" w:hAnsi="仿宋" w:eastAsia="仿宋" w:cs="仿宋" w:hint="eastAsia"/>
          <w:sz w:val="32"/>
          <w:szCs w:val="32"/>
        </w:rPr>
      </w:pPr>
      <w:r>
        <w:rPr>
          <w:rFonts w:eastAsia="仿宋" w:cs="宋体" w:hint="eastAsia" w:ascii="仿宋" w:hAnsi="仿宋"/>
          <w:sz w:val="32"/>
          <w:szCs w:val="32"/>
        </w:rPr>
        <w:t xml:space="preserve">    </w:t>
      </w:r>
      <w:r>
        <w:rPr>
          <w:rFonts w:ascii="仿宋" w:hAnsi="仿宋" w:cs="宋体" w:hint="eastAsia" w:eastAsia="仿宋"/>
          <w:sz w:val="32"/>
          <w:szCs w:val="32"/>
        </w:rPr>
        <w:t>选举采用无记名投票方式。代表对于确定的候选人，可以投赞成票，可以投反对票，也可以弃权。代表如果不同意已确定的人民政府领导人员候选人，可以另选他人。代表如果不同意已确定的人民代表大会主席、副主席候选人，可以从本级人民代表大会代表中另选他人。</w:t>
      </w:r>
    </w:p>
    <w:p>
      <w:pPr>
        <w:pStyle w:val="Style16"/>
        <w:spacing w:lineRule="exact" w:line="600"/>
        <w:ind w:firstLineChars="200" w:startChars="0" w:start="0" w:endChars="0" w:end="0"/>
        <w:rPr>
          <w:rFonts w:ascii="仿宋" w:hAnsi="仿宋" w:eastAsia="仿宋" w:cs="宋体" w:hint="eastAsia"/>
          <w:sz w:val="32"/>
          <w:szCs w:val="32"/>
        </w:rPr>
      </w:pPr>
      <w:r>
        <w:rPr>
          <w:rFonts w:ascii="黑体" w:hAnsi="黑体" w:cs="宋体" w:hint="eastAsia" w:eastAsia="黑体"/>
          <w:sz w:val="32"/>
          <w:szCs w:val="32"/>
        </w:rPr>
        <w:t>第十六条</w:t>
      </w:r>
      <w:r>
        <w:rPr>
          <w:rFonts w:ascii="仿宋" w:hAnsi="仿宋" w:cs="宋体" w:hint="eastAsia" w:eastAsia="仿宋"/>
          <w:sz w:val="32"/>
          <w:szCs w:val="32"/>
        </w:rPr>
        <w:t>　乡、镇人民代表大会主席、副主席，乡长、副乡长，镇长、副镇长出缺，应当召开乡、镇人民代表大会进行补选。</w:t>
      </w:r>
    </w:p>
    <w:p>
      <w:pPr>
        <w:pStyle w:val="Style16"/>
        <w:spacing w:lineRule="exact" w:line="600"/>
        <w:ind w:firstLineChars="200" w:startChars="0" w:start="0" w:endChars="0" w:end="0"/>
        <w:rPr>
          <w:rFonts w:ascii="仿宋" w:hAnsi="仿宋" w:eastAsia="仿宋" w:cs="宋体" w:hint="eastAsia"/>
          <w:sz w:val="32"/>
          <w:szCs w:val="32"/>
        </w:rPr>
      </w:pPr>
      <w:r>
        <w:rPr>
          <w:rFonts w:ascii="仿宋" w:hAnsi="仿宋" w:cs="宋体" w:hint="eastAsia" w:eastAsia="仿宋"/>
          <w:sz w:val="32"/>
          <w:szCs w:val="32"/>
        </w:rPr>
        <w:t>乡、镇人民代表大会补选主席、副主席，乡长、副乡长，镇长、副镇长时，候选人数可以多于应选人数，也可以同应选人数相等，选举办法由本级人民代表大会决定。</w:t>
      </w:r>
    </w:p>
    <w:p>
      <w:pPr>
        <w:pStyle w:val="Normal"/>
        <w:spacing w:lineRule="exact" w:line="600"/>
        <w:rPr>
          <w:rFonts w:ascii="仿宋" w:hAnsi="仿宋" w:eastAsia="仿宋" w:cs="仿宋" w:hint="eastAsia"/>
          <w:sz w:val="32"/>
          <w:szCs w:val="32"/>
        </w:rPr>
      </w:pPr>
      <w:r>
        <w:rPr>
          <w:rFonts w:ascii="仿宋" w:hAnsi="仿宋" w:cs="宋体" w:hint="eastAsia" w:eastAsia="仿宋"/>
          <w:sz w:val="32"/>
          <w:szCs w:val="32"/>
        </w:rPr>
        <w:t>　　选举采用无记名投票方式。</w:t>
      </w:r>
    </w:p>
    <w:p>
      <w:pPr>
        <w:pStyle w:val="Normal"/>
        <w:spacing w:lineRule="exact" w:line="600"/>
        <w:ind w:firstLineChars="200" w:startChars="0" w:start="0" w:endChars="0" w:end="0"/>
        <w:rPr>
          <w:rFonts w:ascii="仿宋" w:hAnsi="仿宋" w:eastAsia="仿宋" w:cs="宋体" w:hint="eastAsia"/>
          <w:sz w:val="32"/>
          <w:szCs w:val="32"/>
        </w:rPr>
      </w:pPr>
      <w:r>
        <w:rPr>
          <w:rFonts w:ascii="黑体" w:hAnsi="黑体" w:cs="宋体" w:hint="eastAsia" w:eastAsia="黑体"/>
          <w:sz w:val="32"/>
          <w:szCs w:val="32"/>
        </w:rPr>
        <w:t>第十七条</w:t>
      </w:r>
      <w:r>
        <w:rPr>
          <w:rFonts w:ascii="仿宋" w:hAnsi="仿宋" w:cs="宋体" w:hint="eastAsia" w:eastAsia="仿宋"/>
          <w:sz w:val="32"/>
          <w:szCs w:val="32"/>
        </w:rPr>
        <w:t>　乡、镇人民代表大会举行会议的时候，主席团或者五分之一以上代表联名，可以提出对人民代表大会主席、副主席，乡长、副乡长，镇长、副镇长的罢免案，由主席团提请大会审议。</w:t>
      </w:r>
    </w:p>
    <w:p>
      <w:pPr>
        <w:pStyle w:val="Normal"/>
        <w:spacing w:lineRule="exact" w:line="600"/>
        <w:ind w:firstLineChars="200" w:startChars="0" w:start="0" w:endChars="0" w:end="0"/>
        <w:rPr>
          <w:rFonts w:ascii="仿宋" w:hAnsi="仿宋" w:eastAsia="仿宋" w:cs="宋体" w:hint="eastAsia"/>
          <w:sz w:val="32"/>
          <w:szCs w:val="32"/>
        </w:rPr>
      </w:pPr>
      <w:r>
        <w:rPr>
          <w:rFonts w:ascii="仿宋" w:hAnsi="仿宋" w:cs="宋体" w:hint="eastAsia" w:eastAsia="仿宋"/>
          <w:sz w:val="32"/>
          <w:szCs w:val="32"/>
        </w:rPr>
        <w:t>罢免案应当写明罢免理由。</w:t>
      </w:r>
    </w:p>
    <w:p>
      <w:pPr>
        <w:pStyle w:val="Normal"/>
        <w:spacing w:lineRule="exact" w:line="600"/>
        <w:ind w:firstLineChars="200" w:startChars="0" w:start="0" w:endChars="0" w:end="0"/>
        <w:rPr>
          <w:rFonts w:ascii="仿宋" w:hAnsi="仿宋" w:eastAsia="仿宋" w:cs="仿宋" w:hint="eastAsia"/>
          <w:sz w:val="32"/>
          <w:szCs w:val="32"/>
        </w:rPr>
      </w:pPr>
      <w:r>
        <w:rPr>
          <w:rFonts w:ascii="仿宋" w:hAnsi="仿宋" w:cs="宋体" w:hint="eastAsia" w:eastAsia="仿宋"/>
          <w:sz w:val="32"/>
          <w:szCs w:val="32"/>
        </w:rPr>
        <w:t>被提出罢免的人员有权在主席团会议或者大会全体会议上提出申辩意见，或者书面提出申辩意见。在主席团会议上提出的申辩意见或者书面提出的申辩意见，由主席团印发会议。表决罢免案，采用无记名投票方式。</w:t>
      </w:r>
    </w:p>
    <w:p>
      <w:pPr>
        <w:pStyle w:val="Normal"/>
        <w:spacing w:lineRule="exact" w:line="600"/>
        <w:rPr>
          <w:rFonts w:ascii="仿宋" w:hAnsi="仿宋" w:eastAsia="仿宋" w:cs="仿宋" w:hint="eastAsia"/>
          <w:sz w:val="32"/>
          <w:szCs w:val="32"/>
        </w:rPr>
      </w:pPr>
      <w:r>
        <w:rPr>
          <w:rFonts w:eastAsia="黑体" w:cs="宋体" w:hint="eastAsia" w:ascii="黑体" w:hAnsi="黑体"/>
          <w:sz w:val="32"/>
          <w:szCs w:val="32"/>
        </w:rPr>
        <w:t xml:space="preserve">    </w:t>
      </w:r>
      <w:r>
        <w:rPr>
          <w:rFonts w:ascii="黑体" w:hAnsi="黑体" w:cs="宋体" w:hint="eastAsia" w:eastAsia="黑体"/>
          <w:sz w:val="32"/>
          <w:szCs w:val="32"/>
        </w:rPr>
        <w:t>第十八条</w:t>
      </w:r>
      <w:r>
        <w:rPr>
          <w:rFonts w:ascii="仿宋" w:hAnsi="仿宋" w:cs="宋体" w:hint="eastAsia" w:eastAsia="仿宋"/>
          <w:sz w:val="32"/>
          <w:szCs w:val="32"/>
        </w:rPr>
        <w:t>　乡、镇人民代表大会主席、副主席，乡长、副乡长，镇长、副镇长，可以向本级人民代表大会提出辞职，由大会决定是否接受辞职。接受辞职时，可采用无记名表决方式或者其他方式。</w:t>
      </w:r>
    </w:p>
    <w:p>
      <w:pPr>
        <w:pStyle w:val="Style16"/>
        <w:spacing w:lineRule="exact" w:line="600"/>
        <w:ind w:firstLineChars="200" w:startChars="0" w:start="0" w:endChars="0" w:end="0"/>
        <w:rPr>
          <w:rFonts w:ascii="仿宋" w:hAnsi="仿宋" w:eastAsia="仿宋" w:cs="宋体" w:hint="eastAsia"/>
          <w:sz w:val="32"/>
          <w:szCs w:val="32"/>
        </w:rPr>
      </w:pPr>
      <w:r>
        <w:rPr>
          <w:rFonts w:ascii="黑体" w:hAnsi="黑体" w:cs="宋体" w:hint="eastAsia" w:eastAsia="黑体"/>
          <w:sz w:val="32"/>
          <w:szCs w:val="32"/>
        </w:rPr>
        <w:t>第十九条</w:t>
      </w:r>
      <w:r>
        <w:rPr>
          <w:rFonts w:ascii="仿宋" w:hAnsi="仿宋" w:cs="宋体" w:hint="eastAsia" w:eastAsia="仿宋"/>
          <w:sz w:val="32"/>
          <w:szCs w:val="32"/>
        </w:rPr>
        <w:t>　乡、镇人民代表大会举行会议的时候，代表十人以上联名可以书面提出对本级人民政府的质询案。质询案必须写明质询对象、质询的问题和内容。</w:t>
      </w:r>
    </w:p>
    <w:p>
      <w:pPr>
        <w:pStyle w:val="Normal"/>
        <w:spacing w:lineRule="exact" w:line="600"/>
        <w:rPr>
          <w:rFonts w:ascii="仿宋" w:hAnsi="仿宋" w:eastAsia="仿宋" w:cs="仿宋" w:hint="eastAsia"/>
          <w:sz w:val="32"/>
          <w:szCs w:val="32"/>
        </w:rPr>
      </w:pPr>
      <w:r>
        <w:rPr>
          <w:rFonts w:ascii="仿宋" w:hAnsi="仿宋" w:cs="宋体" w:hint="eastAsia" w:eastAsia="仿宋"/>
          <w:sz w:val="32"/>
          <w:szCs w:val="32"/>
        </w:rPr>
        <w:t>　　质询案由主席团决定交由受质询的机关在主席团会议或者大会全体会议上依法答复。受质询的机关必须在会议期间负责答复。</w:t>
      </w:r>
    </w:p>
    <w:p>
      <w:pPr>
        <w:pStyle w:val="Normal"/>
        <w:spacing w:lineRule="exact" w:line="600"/>
        <w:ind w:firstLine="645" w:end="0"/>
        <w:rPr>
          <w:rFonts w:ascii="仿宋" w:hAnsi="仿宋" w:eastAsia="仿宋" w:cs="宋体" w:hint="eastAsia"/>
          <w:sz w:val="32"/>
          <w:szCs w:val="32"/>
        </w:rPr>
      </w:pPr>
      <w:r>
        <w:rPr>
          <w:rFonts w:ascii="黑体" w:hAnsi="黑体" w:cs="宋体" w:hint="eastAsia" w:eastAsia="黑体"/>
          <w:sz w:val="32"/>
          <w:szCs w:val="32"/>
        </w:rPr>
        <w:t>第二十条</w:t>
      </w:r>
      <w:r>
        <w:rPr>
          <w:rFonts w:ascii="仿宋" w:hAnsi="仿宋" w:cs="宋体" w:hint="eastAsia" w:eastAsia="仿宋"/>
          <w:sz w:val="32"/>
          <w:szCs w:val="32"/>
        </w:rPr>
        <w:t>　乡、镇人民代表大会审议议案的时候，代表可以向本级人民政府提出询问，由人民政府派人说明。</w:t>
      </w:r>
    </w:p>
    <w:p>
      <w:pPr>
        <w:pStyle w:val="Normal"/>
        <w:keepNext w:val="false"/>
        <w:keepLines w:val="false"/>
        <w:pageBreakBefore w:val="false"/>
        <w:widowControl w:val="false"/>
        <w:kinsoku w:val="true"/>
        <w:overflowPunct w:val="true"/>
        <w:autoSpaceDE w:val="true"/>
        <w:bidi w:val="0"/>
        <w:snapToGrid w:val="true"/>
        <w:spacing w:lineRule="exact" w:line="600" w:before="597" w:after="597"/>
        <w:jc w:val="center"/>
        <w:textAlignment w:val="auto"/>
        <w:rPr>
          <w:rFonts w:ascii="黑体" w:hAnsi="黑体" w:eastAsia="黑体" w:cs="宋体" w:hint="eastAsia"/>
          <w:sz w:val="32"/>
          <w:szCs w:val="32"/>
        </w:rPr>
      </w:pPr>
      <w:r>
        <w:rPr>
          <w:rFonts w:ascii="黑体" w:hAnsi="黑体" w:cs="宋体" w:hint="eastAsia" w:eastAsia="黑体"/>
          <w:sz w:val="32"/>
          <w:szCs w:val="32"/>
        </w:rPr>
        <w:t>第三章　乡、镇人民代表大会主席团</w:t>
      </w:r>
    </w:p>
    <w:p>
      <w:pPr>
        <w:pStyle w:val="Normal"/>
        <w:spacing w:lineRule="exact" w:line="600"/>
        <w:ind w:firstLineChars="200" w:startChars="0" w:start="0" w:endChars="0" w:end="0"/>
        <w:rPr>
          <w:rFonts w:ascii="仿宋" w:hAnsi="仿宋" w:eastAsia="仿宋" w:cs="仿宋" w:hint="eastAsia"/>
          <w:sz w:val="32"/>
          <w:szCs w:val="32"/>
        </w:rPr>
      </w:pPr>
      <w:r>
        <w:rPr>
          <w:rFonts w:ascii="黑体" w:hAnsi="黑体" w:cs="宋体" w:hint="eastAsia" w:eastAsia="黑体"/>
          <w:sz w:val="32"/>
          <w:szCs w:val="32"/>
        </w:rPr>
        <w:t>第二十一条</w:t>
      </w:r>
      <w:r>
        <w:rPr>
          <w:rFonts w:ascii="仿宋" w:hAnsi="仿宋" w:cs="宋体" w:hint="eastAsia" w:eastAsia="仿宋"/>
          <w:sz w:val="32"/>
          <w:szCs w:val="32"/>
        </w:rPr>
        <w:t>　乡、镇人民代表大会主席团对本级人民代表大会负责并报告工作。</w:t>
      </w:r>
    </w:p>
    <w:p>
      <w:pPr>
        <w:pStyle w:val="Style16"/>
        <w:spacing w:lineRule="exact" w:line="600"/>
        <w:ind w:firstLineChars="200" w:startChars="0" w:start="0" w:endChars="0" w:end="0"/>
        <w:rPr>
          <w:rFonts w:ascii="仿宋" w:hAnsi="仿宋" w:eastAsia="仿宋" w:cs="宋体" w:hint="eastAsia"/>
          <w:sz w:val="32"/>
          <w:szCs w:val="32"/>
        </w:rPr>
      </w:pPr>
      <w:r>
        <w:rPr>
          <w:rFonts w:ascii="黑体" w:hAnsi="黑体" w:cs="宋体" w:hint="eastAsia" w:eastAsia="黑体"/>
          <w:sz w:val="32"/>
          <w:szCs w:val="32"/>
        </w:rPr>
        <w:t>第二十二条</w:t>
      </w:r>
      <w:r>
        <w:rPr>
          <w:rFonts w:ascii="仿宋" w:hAnsi="仿宋" w:cs="宋体" w:hint="eastAsia" w:eastAsia="仿宋"/>
          <w:sz w:val="32"/>
          <w:szCs w:val="32"/>
        </w:rPr>
        <w:t>　乡、镇人民代表大会主席团的职责是：</w:t>
      </w:r>
    </w:p>
    <w:p>
      <w:pPr>
        <w:pStyle w:val="Style16"/>
        <w:spacing w:lineRule="exact" w:line="600"/>
        <w:rPr>
          <w:rFonts w:ascii="仿宋" w:hAnsi="仿宋" w:eastAsia="仿宋" w:cs="宋体" w:hint="eastAsia"/>
          <w:sz w:val="32"/>
          <w:szCs w:val="32"/>
        </w:rPr>
      </w:pPr>
      <w:r>
        <w:rPr>
          <w:rFonts w:ascii="仿宋" w:hAnsi="仿宋" w:cs="宋体" w:hint="eastAsia" w:eastAsia="仿宋"/>
          <w:sz w:val="32"/>
          <w:szCs w:val="32"/>
        </w:rPr>
        <w:t>　　（一）在本行政区域内，保证宪法、法律、法规和上级人民代表大会及其常务委员会、本级人民代表大会决议的遵守和执行；</w:t>
      </w:r>
    </w:p>
    <w:p>
      <w:pPr>
        <w:pStyle w:val="Style16"/>
        <w:spacing w:lineRule="exact" w:line="600"/>
        <w:rPr>
          <w:rFonts w:ascii="仿宋" w:hAnsi="仿宋" w:eastAsia="仿宋" w:cs="宋体" w:hint="eastAsia"/>
          <w:sz w:val="32"/>
          <w:szCs w:val="32"/>
        </w:rPr>
      </w:pPr>
      <w:r>
        <w:rPr>
          <w:rFonts w:ascii="仿宋" w:hAnsi="仿宋" w:cs="宋体" w:hint="eastAsia" w:eastAsia="仿宋"/>
          <w:sz w:val="32"/>
          <w:szCs w:val="32"/>
        </w:rPr>
        <w:t>　　（二）筹备本级人民代表大会会议，提出会议的议程草案，讨论其他准备事项，决定会议召开日期和列席本级人民代表大会会议人员名单；</w:t>
      </w:r>
    </w:p>
    <w:p>
      <w:pPr>
        <w:pStyle w:val="Style16"/>
        <w:spacing w:lineRule="exact" w:line="600"/>
        <w:ind w:firstLineChars="200" w:startChars="0" w:start="0" w:endChars="0" w:end="0"/>
        <w:rPr>
          <w:rFonts w:ascii="仿宋" w:hAnsi="仿宋" w:eastAsia="仿宋" w:cs="宋体" w:hint="eastAsia"/>
          <w:sz w:val="32"/>
          <w:szCs w:val="32"/>
        </w:rPr>
      </w:pPr>
      <w:r>
        <w:rPr>
          <w:rFonts w:ascii="仿宋" w:hAnsi="仿宋" w:cs="宋体" w:hint="eastAsia" w:eastAsia="仿宋"/>
          <w:sz w:val="32"/>
          <w:szCs w:val="32"/>
        </w:rPr>
        <w:t>（三）听取代表资格审查委员会关于代表资格审查结果的报告，并予以公告；</w:t>
      </w:r>
    </w:p>
    <w:p>
      <w:pPr>
        <w:pStyle w:val="Style16"/>
        <w:spacing w:lineRule="exact" w:line="600"/>
        <w:ind w:firstLineChars="200" w:startChars="0" w:start="0" w:endChars="0" w:end="0"/>
        <w:rPr>
          <w:rFonts w:ascii="仿宋" w:hAnsi="仿宋" w:eastAsia="仿宋" w:cs="宋体" w:hint="eastAsia"/>
          <w:sz w:val="32"/>
          <w:szCs w:val="32"/>
        </w:rPr>
      </w:pPr>
      <w:r>
        <w:rPr>
          <w:rFonts w:ascii="仿宋" w:hAnsi="仿宋" w:cs="宋体" w:hint="eastAsia" w:eastAsia="仿宋"/>
          <w:sz w:val="32"/>
          <w:szCs w:val="32"/>
        </w:rPr>
        <w:t>（四）召集和主持本级人民代表大会会议；</w:t>
      </w:r>
    </w:p>
    <w:p>
      <w:pPr>
        <w:pStyle w:val="Style16"/>
        <w:spacing w:lineRule="exact" w:line="600"/>
        <w:ind w:firstLineChars="200" w:startChars="0" w:start="0" w:endChars="0" w:end="0"/>
        <w:rPr>
          <w:rFonts w:ascii="仿宋" w:hAnsi="仿宋" w:eastAsia="仿宋" w:cs="宋体" w:hint="eastAsia"/>
          <w:sz w:val="32"/>
          <w:szCs w:val="32"/>
        </w:rPr>
      </w:pPr>
      <w:r>
        <w:rPr>
          <w:rFonts w:ascii="仿宋" w:hAnsi="仿宋" w:cs="宋体" w:hint="eastAsia" w:eastAsia="仿宋"/>
          <w:sz w:val="32"/>
          <w:szCs w:val="32"/>
        </w:rPr>
        <w:t>（五）根据本级人民政府的建议，审查本级人民政府对本级人民代表大会通过的经济、文化事业和公共事业的建设计划的部分变更和财政预算的部分变更，提出意见提交本级人民代表大会决定；</w:t>
      </w:r>
    </w:p>
    <w:p>
      <w:pPr>
        <w:pStyle w:val="Style16"/>
        <w:spacing w:lineRule="exact" w:line="600"/>
        <w:ind w:firstLineChars="200" w:startChars="0" w:start="0" w:endChars="0" w:end="0"/>
        <w:rPr>
          <w:rFonts w:ascii="仿宋" w:hAnsi="仿宋" w:eastAsia="仿宋" w:cs="宋体" w:hint="eastAsia"/>
          <w:sz w:val="32"/>
          <w:szCs w:val="32"/>
        </w:rPr>
      </w:pPr>
      <w:r>
        <w:rPr>
          <w:rFonts w:ascii="仿宋" w:hAnsi="仿宋" w:cs="宋体" w:hint="eastAsia" w:eastAsia="仿宋"/>
          <w:sz w:val="32"/>
          <w:szCs w:val="32"/>
        </w:rPr>
        <w:t>（六）听取本级人民政府有关工作的汇报，提出建议、批评和意见；视察本行政区域内单位的有关工作，提出建议、批评和意见；受理人民群众对本级人民政府和国家工作人员的申诉和意见；</w:t>
      </w:r>
    </w:p>
    <w:p>
      <w:pPr>
        <w:pStyle w:val="Style16"/>
        <w:spacing w:lineRule="exact" w:line="600"/>
        <w:ind w:firstLineChars="225" w:startChars="0" w:start="0" w:endChars="0" w:end="0"/>
        <w:rPr>
          <w:rFonts w:ascii="仿宋" w:hAnsi="仿宋" w:eastAsia="仿宋" w:cs="仿宋" w:hint="eastAsia"/>
          <w:sz w:val="32"/>
          <w:szCs w:val="32"/>
        </w:rPr>
      </w:pPr>
      <w:r>
        <w:rPr>
          <w:rFonts w:ascii="仿宋" w:hAnsi="仿宋" w:cs="仿宋" w:hint="eastAsia" w:eastAsia="仿宋"/>
          <w:sz w:val="32"/>
          <w:szCs w:val="32"/>
        </w:rPr>
        <w:t>（七）联系本级人民代表大会代表，组织本级人民代表大会代表活动和代表小组活动。每年选择若干关系本地区群众切身利益和社会普遍关注的问题，有计划地安排代表听取和讨论本级人民政府的专项工作报告，对法律、法规实施情况进行检查，开展视察、调研、评议等活动，及时反映代表和选民的意见和要求；</w:t>
      </w:r>
    </w:p>
    <w:p>
      <w:pPr>
        <w:pStyle w:val="Style16"/>
        <w:spacing w:lineRule="exact" w:line="600"/>
        <w:ind w:firstLineChars="231" w:startChars="0" w:start="0" w:endChars="0" w:end="0"/>
        <w:rPr>
          <w:rFonts w:ascii="仿宋" w:hAnsi="仿宋" w:eastAsia="仿宋" w:cs="仿宋" w:hint="eastAsia"/>
          <w:sz w:val="32"/>
          <w:szCs w:val="32"/>
        </w:rPr>
      </w:pPr>
      <w:r>
        <w:rPr>
          <w:rFonts w:ascii="仿宋" w:hAnsi="仿宋" w:cs="仿宋" w:hint="eastAsia" w:eastAsia="仿宋"/>
          <w:sz w:val="32"/>
          <w:szCs w:val="32"/>
        </w:rPr>
        <w:t>（八）依照法定程序提出和确定乡镇人民代表大会主席、副主席，乡长、副乡长，镇长、副镇长候选人人选名单；</w:t>
      </w:r>
    </w:p>
    <w:p>
      <w:pPr>
        <w:pStyle w:val="Style16"/>
        <w:spacing w:lineRule="exact" w:line="600"/>
        <w:ind w:firstLineChars="231" w:startChars="0" w:start="0" w:endChars="0" w:end="0"/>
        <w:rPr>
          <w:rFonts w:ascii="仿宋" w:hAnsi="仿宋" w:eastAsia="仿宋" w:cs="仿宋" w:hint="eastAsia"/>
          <w:sz w:val="32"/>
          <w:szCs w:val="32"/>
        </w:rPr>
      </w:pPr>
      <w:r>
        <w:rPr>
          <w:rFonts w:ascii="仿宋" w:hAnsi="仿宋" w:cs="仿宋" w:hint="eastAsia" w:eastAsia="仿宋"/>
          <w:sz w:val="32"/>
          <w:szCs w:val="32"/>
        </w:rPr>
        <w:t>（九）向本级人民政府和本行政区域内的有关机关和组织交办本级人民代表大会代表提出的建议、批评和意见；</w:t>
      </w:r>
    </w:p>
    <w:p>
      <w:pPr>
        <w:pStyle w:val="Style16"/>
        <w:spacing w:lineRule="exact" w:line="600"/>
        <w:ind w:firstLineChars="231" w:startChars="0" w:start="0" w:endChars="0" w:end="0"/>
        <w:rPr>
          <w:rFonts w:ascii="仿宋" w:hAnsi="仿宋" w:eastAsia="仿宋" w:cs="仿宋" w:hint="eastAsia"/>
          <w:sz w:val="32"/>
          <w:szCs w:val="32"/>
        </w:rPr>
      </w:pPr>
      <w:r>
        <w:rPr>
          <w:rFonts w:ascii="仿宋" w:hAnsi="仿宋" w:cs="仿宋" w:hint="eastAsia" w:eastAsia="仿宋"/>
          <w:sz w:val="32"/>
          <w:szCs w:val="32"/>
        </w:rPr>
        <w:t>（十）办理本级人民代表大会和上级人民代表大会常务委员会交办和委托的其他事项。</w:t>
      </w:r>
    </w:p>
    <w:p>
      <w:pPr>
        <w:pStyle w:val="Normal"/>
        <w:spacing w:lineRule="exact" w:line="600"/>
        <w:rPr>
          <w:rFonts w:ascii="仿宋" w:hAnsi="仿宋" w:eastAsia="仿宋" w:cs="仿宋" w:hint="eastAsia"/>
          <w:sz w:val="32"/>
          <w:szCs w:val="32"/>
        </w:rPr>
      </w:pPr>
      <w:r>
        <w:rPr>
          <w:rFonts w:eastAsia="黑体" w:cs="宋体" w:hint="eastAsia" w:ascii="黑体" w:hAnsi="黑体"/>
          <w:sz w:val="32"/>
          <w:szCs w:val="32"/>
        </w:rPr>
        <w:t xml:space="preserve">    </w:t>
      </w:r>
      <w:r>
        <w:rPr>
          <w:rFonts w:ascii="黑体" w:hAnsi="黑体" w:cs="宋体" w:hint="eastAsia" w:eastAsia="黑体"/>
          <w:sz w:val="32"/>
          <w:szCs w:val="32"/>
        </w:rPr>
        <w:t>第二十三条</w:t>
      </w:r>
      <w:r>
        <w:rPr>
          <w:rFonts w:ascii="仿宋" w:hAnsi="仿宋" w:cs="宋体" w:hint="eastAsia" w:eastAsia="仿宋"/>
          <w:sz w:val="32"/>
          <w:szCs w:val="32"/>
        </w:rPr>
        <w:t>　乡、镇人民代表大会主席、副主席不得担任国家行政机关的职务，如果担任国家行政机关的职务，必须向本级人民代表大会辞去主席、副主席职务。</w:t>
      </w:r>
    </w:p>
    <w:p>
      <w:pPr>
        <w:pStyle w:val="Style16"/>
        <w:spacing w:lineRule="exact" w:line="600"/>
        <w:rPr>
          <w:rFonts w:ascii="仿宋" w:hAnsi="仿宋" w:eastAsia="仿宋" w:cs="宋体" w:hint="eastAsia"/>
          <w:sz w:val="32"/>
          <w:szCs w:val="32"/>
        </w:rPr>
      </w:pPr>
      <w:r>
        <w:rPr>
          <w:rFonts w:eastAsia="黑体" w:cs="宋体" w:hint="eastAsia" w:ascii="黑体" w:hAnsi="黑体"/>
          <w:sz w:val="32"/>
          <w:szCs w:val="32"/>
        </w:rPr>
        <w:t xml:space="preserve">    </w:t>
      </w:r>
      <w:r>
        <w:rPr>
          <w:rFonts w:ascii="黑体" w:hAnsi="黑体" w:cs="宋体" w:hint="eastAsia" w:eastAsia="黑体"/>
          <w:sz w:val="32"/>
          <w:szCs w:val="32"/>
        </w:rPr>
        <w:t>第二十四条</w:t>
      </w:r>
      <w:r>
        <w:rPr>
          <w:rFonts w:ascii="仿宋" w:hAnsi="仿宋" w:cs="宋体" w:hint="eastAsia" w:eastAsia="仿宋"/>
          <w:sz w:val="32"/>
          <w:szCs w:val="32"/>
        </w:rPr>
        <w:t>　乡、镇人民代表大会闭会期间，主席、副主席的职责是：</w:t>
      </w:r>
    </w:p>
    <w:p>
      <w:pPr>
        <w:pStyle w:val="Style16"/>
        <w:spacing w:lineRule="exact" w:line="600"/>
        <w:rPr>
          <w:rFonts w:ascii="仿宋" w:hAnsi="仿宋" w:eastAsia="仿宋" w:cs="宋体" w:hint="eastAsia"/>
          <w:sz w:val="32"/>
          <w:szCs w:val="32"/>
        </w:rPr>
      </w:pPr>
      <w:r>
        <w:rPr>
          <w:rFonts w:ascii="仿宋" w:hAnsi="仿宋" w:cs="宋体" w:hint="eastAsia" w:eastAsia="仿宋"/>
          <w:sz w:val="32"/>
          <w:szCs w:val="32"/>
        </w:rPr>
        <w:t>　　（一）宣传国家法律、法规，检查上级人民代表大会及其常务委员会和本级人民代表大会的决议、决定在本行政区域内的贯彻执行情况，对本行政区域内的重大问题进行调查研究；</w:t>
      </w:r>
    </w:p>
    <w:p>
      <w:pPr>
        <w:pStyle w:val="Style16"/>
        <w:spacing w:lineRule="exact" w:line="600"/>
        <w:rPr>
          <w:rFonts w:ascii="仿宋" w:hAnsi="仿宋" w:eastAsia="仿宋" w:cs="宋体" w:hint="eastAsia"/>
          <w:sz w:val="32"/>
          <w:szCs w:val="32"/>
        </w:rPr>
      </w:pPr>
      <w:r>
        <w:rPr>
          <w:rFonts w:ascii="仿宋" w:hAnsi="仿宋" w:cs="宋体" w:hint="eastAsia" w:eastAsia="仿宋"/>
          <w:sz w:val="32"/>
          <w:szCs w:val="32"/>
        </w:rPr>
        <w:t>　　（二）负责召集和主持本级人民代表大会主席团会议；</w:t>
      </w:r>
    </w:p>
    <w:p>
      <w:pPr>
        <w:pStyle w:val="Style16"/>
        <w:spacing w:lineRule="exact" w:line="600"/>
        <w:rPr>
          <w:rFonts w:ascii="仿宋" w:hAnsi="仿宋" w:eastAsia="仿宋" w:cs="宋体" w:hint="eastAsia"/>
          <w:sz w:val="32"/>
          <w:szCs w:val="32"/>
        </w:rPr>
      </w:pPr>
      <w:r>
        <w:rPr>
          <w:rFonts w:ascii="仿宋" w:hAnsi="仿宋" w:cs="宋体" w:hint="eastAsia" w:eastAsia="仿宋"/>
          <w:sz w:val="32"/>
          <w:szCs w:val="32"/>
        </w:rPr>
        <w:t>　　（三）负责筹备召开本级人民代表大会会议的具体工作，组织实施主席团决定的事项；</w:t>
      </w:r>
    </w:p>
    <w:p>
      <w:pPr>
        <w:pStyle w:val="Style16"/>
        <w:spacing w:lineRule="exact" w:line="600"/>
        <w:rPr>
          <w:rFonts w:ascii="仿宋" w:hAnsi="仿宋" w:eastAsia="仿宋" w:cs="宋体" w:hint="eastAsia"/>
          <w:sz w:val="32"/>
          <w:szCs w:val="32"/>
        </w:rPr>
      </w:pPr>
      <w:r>
        <w:rPr>
          <w:rFonts w:ascii="仿宋" w:hAnsi="仿宋" w:cs="宋体" w:hint="eastAsia" w:eastAsia="仿宋"/>
          <w:sz w:val="32"/>
          <w:szCs w:val="32"/>
        </w:rPr>
        <w:t>　　（四）检查、催办人民代表提出的建议、批评和意见处理情况，接待选民的来信来访；</w:t>
      </w:r>
    </w:p>
    <w:p>
      <w:pPr>
        <w:pStyle w:val="Style16"/>
        <w:spacing w:lineRule="exact" w:line="600"/>
        <w:ind w:firstLine="645" w:end="0"/>
        <w:rPr>
          <w:rFonts w:ascii="仿宋" w:hAnsi="仿宋" w:eastAsia="仿宋" w:cs="宋体" w:hint="eastAsia"/>
          <w:sz w:val="32"/>
          <w:szCs w:val="32"/>
        </w:rPr>
      </w:pPr>
      <w:r>
        <w:rPr>
          <w:rFonts w:ascii="仿宋" w:hAnsi="仿宋" w:cs="宋体" w:hint="eastAsia" w:eastAsia="仿宋"/>
          <w:sz w:val="32"/>
          <w:szCs w:val="32"/>
        </w:rPr>
        <w:t>（五）负责联系本级人民代表大会代表和选民，根据主席团的决定，组织代表开展视察、调查、检查、评议等活动，并反映代表和群众对本级人民政府工作的建议、批评和意见；</w:t>
      </w:r>
    </w:p>
    <w:p>
      <w:pPr>
        <w:pStyle w:val="Style16"/>
        <w:spacing w:lineRule="exact" w:line="600"/>
        <w:ind w:firstLine="645" w:end="0"/>
        <w:rPr>
          <w:rFonts w:ascii="仿宋" w:hAnsi="仿宋" w:eastAsia="仿宋" w:cs="宋体" w:hint="eastAsia"/>
          <w:sz w:val="32"/>
          <w:szCs w:val="32"/>
        </w:rPr>
      </w:pPr>
      <w:r>
        <w:rPr>
          <w:rFonts w:ascii="仿宋" w:hAnsi="仿宋" w:cs="宋体" w:hint="eastAsia" w:eastAsia="仿宋"/>
          <w:sz w:val="32"/>
          <w:szCs w:val="32"/>
        </w:rPr>
        <w:t>（六）列席本级人民政府的有关会议；</w:t>
      </w:r>
    </w:p>
    <w:p>
      <w:pPr>
        <w:pStyle w:val="Style16"/>
        <w:spacing w:lineRule="exact" w:line="600"/>
        <w:ind w:firstLine="645" w:end="0"/>
        <w:rPr>
          <w:rFonts w:ascii="仿宋" w:hAnsi="仿宋" w:eastAsia="仿宋" w:cs="宋体" w:hint="eastAsia"/>
          <w:sz w:val="32"/>
          <w:szCs w:val="32"/>
        </w:rPr>
      </w:pPr>
      <w:r>
        <w:rPr>
          <w:rFonts w:ascii="仿宋" w:hAnsi="仿宋" w:cs="宋体" w:hint="eastAsia" w:eastAsia="仿宋"/>
          <w:sz w:val="32"/>
          <w:szCs w:val="32"/>
        </w:rPr>
        <w:t>（七）根据县级人民代表大会常务委员会的决定，列席县级人民代表大会常务委员会会议；</w:t>
      </w:r>
    </w:p>
    <w:p>
      <w:pPr>
        <w:pStyle w:val="Style16"/>
        <w:spacing w:lineRule="exact" w:line="600"/>
        <w:ind w:firstLine="645" w:end="0"/>
        <w:rPr>
          <w:rFonts w:ascii="仿宋" w:hAnsi="仿宋" w:eastAsia="仿宋" w:cs="宋体" w:hint="eastAsia"/>
          <w:sz w:val="32"/>
          <w:szCs w:val="32"/>
        </w:rPr>
      </w:pPr>
      <w:r>
        <w:rPr>
          <w:rFonts w:ascii="仿宋" w:hAnsi="仿宋" w:cs="宋体" w:hint="eastAsia" w:eastAsia="仿宋"/>
          <w:sz w:val="32"/>
          <w:szCs w:val="32"/>
        </w:rPr>
        <w:t>（八）负责处理主席团的日常工作，办理人民代表大会及其主席团交办的其他事项。</w:t>
      </w:r>
    </w:p>
    <w:p>
      <w:pPr>
        <w:pStyle w:val="Normal"/>
        <w:keepNext w:val="false"/>
        <w:keepLines w:val="false"/>
        <w:pageBreakBefore w:val="false"/>
        <w:widowControl w:val="false"/>
        <w:kinsoku w:val="true"/>
        <w:overflowPunct w:val="true"/>
        <w:autoSpaceDE w:val="true"/>
        <w:bidi w:val="0"/>
        <w:snapToGrid w:val="true"/>
        <w:spacing w:lineRule="exact" w:line="600" w:before="597" w:after="597"/>
        <w:jc w:val="center"/>
        <w:textAlignment w:val="auto"/>
        <w:rPr>
          <w:rFonts w:ascii="黑体" w:hAnsi="黑体" w:eastAsia="黑体" w:cs="宋体" w:hint="eastAsia"/>
          <w:sz w:val="32"/>
          <w:szCs w:val="32"/>
        </w:rPr>
      </w:pPr>
      <w:r>
        <w:rPr>
          <w:rFonts w:ascii="黑体" w:hAnsi="黑体" w:cs="宋体" w:hint="eastAsia" w:eastAsia="黑体"/>
          <w:sz w:val="32"/>
          <w:szCs w:val="32"/>
        </w:rPr>
        <w:t>第四章　乡、镇人民代表大会代表</w:t>
      </w:r>
    </w:p>
    <w:p>
      <w:pPr>
        <w:pStyle w:val="Normal"/>
        <w:spacing w:lineRule="exact" w:line="600"/>
        <w:ind w:firstLineChars="200" w:startChars="0" w:start="0" w:endChars="0" w:end="0"/>
        <w:rPr>
          <w:rFonts w:ascii="仿宋" w:hAnsi="仿宋" w:eastAsia="仿宋" w:cs="仿宋" w:hint="eastAsia"/>
          <w:sz w:val="32"/>
          <w:szCs w:val="32"/>
        </w:rPr>
      </w:pPr>
      <w:r>
        <w:rPr>
          <w:rFonts w:ascii="黑体" w:hAnsi="黑体" w:cs="宋体" w:hint="eastAsia" w:eastAsia="黑体"/>
          <w:sz w:val="32"/>
          <w:szCs w:val="32"/>
        </w:rPr>
        <w:t>第二十五条</w:t>
      </w:r>
      <w:r>
        <w:rPr>
          <w:rFonts w:ascii="仿宋" w:hAnsi="仿宋" w:cs="宋体" w:hint="eastAsia" w:eastAsia="仿宋"/>
          <w:sz w:val="32"/>
          <w:szCs w:val="32"/>
        </w:rPr>
        <w:t>　乡、镇人民代表大会代表，依法由选民直接选举产生。</w:t>
      </w:r>
    </w:p>
    <w:p>
      <w:pPr>
        <w:pStyle w:val="Normal"/>
        <w:spacing w:lineRule="exact" w:line="600"/>
        <w:ind w:firstLineChars="200" w:startChars="0" w:start="0" w:endChars="0" w:end="0"/>
        <w:rPr>
          <w:rFonts w:ascii="仿宋" w:hAnsi="仿宋" w:eastAsia="仿宋" w:cs="仿宋" w:hint="eastAsia"/>
          <w:sz w:val="32"/>
          <w:szCs w:val="32"/>
        </w:rPr>
      </w:pPr>
      <w:r>
        <w:rPr>
          <w:rFonts w:ascii="黑体" w:hAnsi="黑体" w:cs="宋体" w:hint="eastAsia" w:eastAsia="黑体"/>
          <w:sz w:val="32"/>
          <w:szCs w:val="32"/>
        </w:rPr>
        <w:t>第二十六条</w:t>
      </w:r>
      <w:r>
        <w:rPr>
          <w:rFonts w:ascii="仿宋" w:hAnsi="仿宋" w:cs="宋体" w:hint="eastAsia" w:eastAsia="仿宋"/>
          <w:sz w:val="32"/>
          <w:szCs w:val="32"/>
        </w:rPr>
        <w:t>　乡、镇人民代表大会代表任期，从每届本级人民代表大会举行第一次会议开始，到下届本级人民代表大会举行第一次会议为止。</w:t>
      </w:r>
    </w:p>
    <w:p>
      <w:pPr>
        <w:pStyle w:val="Normal"/>
        <w:spacing w:lineRule="exact" w:line="600"/>
        <w:ind w:firstLineChars="200" w:startChars="0" w:start="0" w:endChars="0" w:end="0"/>
        <w:rPr>
          <w:rFonts w:ascii="仿宋" w:hAnsi="仿宋" w:eastAsia="仿宋" w:cs="仿宋" w:hint="eastAsia"/>
          <w:sz w:val="32"/>
          <w:szCs w:val="32"/>
        </w:rPr>
      </w:pPr>
      <w:r>
        <w:rPr>
          <w:rFonts w:ascii="黑体" w:hAnsi="黑体" w:cs="宋体" w:hint="eastAsia" w:eastAsia="黑体"/>
          <w:sz w:val="32"/>
          <w:szCs w:val="32"/>
        </w:rPr>
        <w:t>第二十七条</w:t>
      </w:r>
      <w:r>
        <w:rPr>
          <w:rFonts w:ascii="仿宋" w:hAnsi="仿宋" w:cs="宋体" w:hint="eastAsia" w:eastAsia="仿宋"/>
          <w:sz w:val="32"/>
          <w:szCs w:val="32"/>
        </w:rPr>
        <w:t>　乡、镇人民代表大会代表在人民代表大会会议上的发言和表决不受法律追究。</w:t>
      </w:r>
    </w:p>
    <w:p>
      <w:pPr>
        <w:pStyle w:val="Normal"/>
        <w:spacing w:lineRule="exact" w:line="600"/>
        <w:ind w:firstLineChars="200" w:startChars="0" w:start="0" w:endChars="0" w:end="0"/>
        <w:rPr>
          <w:rFonts w:ascii="仿宋" w:hAnsi="仿宋" w:eastAsia="仿宋" w:cs="仿宋" w:hint="eastAsia"/>
          <w:sz w:val="32"/>
          <w:szCs w:val="32"/>
        </w:rPr>
      </w:pPr>
      <w:r>
        <w:rPr>
          <w:rFonts w:ascii="黑体" w:hAnsi="黑体" w:cs="宋体" w:hint="eastAsia" w:eastAsia="黑体"/>
          <w:sz w:val="32"/>
          <w:szCs w:val="32"/>
        </w:rPr>
        <w:t>第二十八条</w:t>
      </w:r>
      <w:r>
        <w:rPr>
          <w:rFonts w:ascii="仿宋" w:hAnsi="仿宋" w:cs="宋体" w:hint="eastAsia" w:eastAsia="仿宋"/>
          <w:sz w:val="32"/>
          <w:szCs w:val="32"/>
        </w:rPr>
        <w:t>　乡、镇人民代表大会代表应当和选民保持密切联系，宣传法律、法规和政策，协助本级人民政府推行工作，并向人民代表大会及其主席团、人民政府反映群众的意见和要求。</w:t>
      </w:r>
    </w:p>
    <w:p>
      <w:pPr>
        <w:pStyle w:val="Normal"/>
        <w:spacing w:lineRule="exact" w:line="600"/>
        <w:ind w:firstLineChars="200" w:startChars="0" w:start="0" w:endChars="0" w:end="0"/>
        <w:rPr>
          <w:rFonts w:ascii="仿宋" w:hAnsi="仿宋" w:eastAsia="仿宋" w:cs="仿宋" w:hint="eastAsia"/>
          <w:sz w:val="32"/>
          <w:szCs w:val="32"/>
        </w:rPr>
      </w:pPr>
      <w:r>
        <w:rPr>
          <w:rFonts w:ascii="黑体" w:hAnsi="黑体" w:cs="宋体" w:hint="eastAsia" w:eastAsia="黑体"/>
          <w:sz w:val="32"/>
          <w:szCs w:val="32"/>
        </w:rPr>
        <w:t>第二十九条</w:t>
      </w:r>
      <w:r>
        <w:rPr>
          <w:rFonts w:ascii="仿宋" w:hAnsi="仿宋" w:cs="宋体" w:hint="eastAsia" w:eastAsia="仿宋"/>
          <w:sz w:val="32"/>
          <w:szCs w:val="32"/>
        </w:rPr>
        <w:t>　乡、镇人民代表大会代表分工联系选民。有代表三人以上的居民地区或者生产单位可以组织代表小组。不足三人的，可以和各级人民代表大会代表联合编组，开展代表活动，协助本级人民政府推行工作。</w:t>
      </w:r>
    </w:p>
    <w:p>
      <w:pPr>
        <w:pStyle w:val="Normal"/>
        <w:spacing w:lineRule="exact" w:line="600"/>
        <w:ind w:firstLineChars="198" w:startChars="0" w:start="0" w:endChars="0" w:end="0"/>
        <w:rPr>
          <w:rFonts w:ascii="仿宋" w:hAnsi="仿宋" w:eastAsia="仿宋" w:cs="宋体" w:hint="eastAsia"/>
          <w:sz w:val="32"/>
          <w:szCs w:val="32"/>
        </w:rPr>
      </w:pPr>
      <w:r>
        <w:rPr>
          <w:rFonts w:ascii="黑体" w:hAnsi="黑体" w:cs="宋体" w:hint="eastAsia" w:eastAsia="黑体"/>
          <w:sz w:val="32"/>
          <w:szCs w:val="32"/>
        </w:rPr>
        <w:t>第三十条</w:t>
      </w:r>
      <w:r>
        <w:rPr>
          <w:rFonts w:ascii="仿宋" w:hAnsi="仿宋" w:cs="宋体" w:hint="eastAsia" w:eastAsia="仿宋"/>
          <w:sz w:val="32"/>
          <w:szCs w:val="32"/>
        </w:rPr>
        <w:t>　乡、镇人民代表大会代表受选民的监督。</w:t>
      </w:r>
    </w:p>
    <w:p>
      <w:pPr>
        <w:pStyle w:val="Normal"/>
        <w:spacing w:lineRule="exact" w:line="600"/>
        <w:ind w:firstLineChars="200" w:startChars="0" w:start="0" w:endChars="0" w:end="0"/>
        <w:rPr>
          <w:rFonts w:ascii="仿宋" w:hAnsi="仿宋" w:eastAsia="仿宋" w:cs="仿宋" w:hint="eastAsia"/>
          <w:sz w:val="32"/>
          <w:szCs w:val="32"/>
        </w:rPr>
      </w:pPr>
      <w:r>
        <w:rPr>
          <w:rFonts w:ascii="仿宋" w:hAnsi="仿宋" w:cs="宋体" w:hint="eastAsia" w:eastAsia="仿宋"/>
          <w:sz w:val="32"/>
          <w:szCs w:val="32"/>
        </w:rPr>
        <w:t>乡、镇人民代表大会代表的选区的选民有权随时罢免自己选出的代表。代表的罢免应当由原选区以选民的过半数通过。</w:t>
      </w:r>
    </w:p>
    <w:p>
      <w:pPr>
        <w:pStyle w:val="Normal"/>
        <w:spacing w:lineRule="exact" w:line="600"/>
        <w:ind w:firstLineChars="200" w:startChars="0" w:start="0" w:endChars="0" w:end="0"/>
        <w:rPr>
          <w:rFonts w:ascii="仿宋" w:hAnsi="仿宋" w:eastAsia="仿宋" w:cs="仿宋" w:hint="eastAsia"/>
          <w:sz w:val="32"/>
          <w:szCs w:val="32"/>
        </w:rPr>
      </w:pPr>
      <w:r>
        <w:rPr>
          <w:rFonts w:ascii="黑体" w:hAnsi="黑体" w:cs="宋体" w:hint="eastAsia" w:eastAsia="黑体"/>
          <w:sz w:val="32"/>
          <w:szCs w:val="32"/>
        </w:rPr>
        <w:t>第三十一条</w:t>
      </w:r>
      <w:r>
        <w:rPr>
          <w:rFonts w:ascii="仿宋" w:hAnsi="仿宋" w:cs="宋体" w:hint="eastAsia" w:eastAsia="仿宋"/>
          <w:sz w:val="32"/>
          <w:szCs w:val="32"/>
        </w:rPr>
        <w:t>　乡、镇人民代表大会代表在任期内，因故出缺，由原选区补选</w:t>
      </w:r>
      <w:r>
        <w:rPr>
          <w:rFonts w:ascii="仿宋" w:hAnsi="仿宋" w:cs="宋体" w:hint="eastAsia" w:eastAsia="仿宋"/>
          <w:b/>
          <w:sz w:val="32"/>
          <w:szCs w:val="32"/>
        </w:rPr>
        <w:t>。</w:t>
      </w:r>
    </w:p>
    <w:p>
      <w:pPr>
        <w:pStyle w:val="Normal"/>
        <w:spacing w:lineRule="exact" w:line="600"/>
        <w:ind w:firstLineChars="200" w:startChars="0" w:start="0" w:endChars="0" w:end="0"/>
        <w:rPr>
          <w:rFonts w:ascii="仿宋" w:hAnsi="仿宋" w:eastAsia="仿宋" w:cs="宋体" w:hint="eastAsia"/>
          <w:sz w:val="32"/>
          <w:szCs w:val="32"/>
        </w:rPr>
      </w:pPr>
      <w:r>
        <w:rPr>
          <w:rFonts w:ascii="黑体" w:hAnsi="黑体" w:cs="宋体" w:hint="eastAsia" w:eastAsia="黑体"/>
          <w:sz w:val="32"/>
          <w:szCs w:val="32"/>
        </w:rPr>
        <w:t>第三十二条</w:t>
      </w:r>
      <w:r>
        <w:rPr>
          <w:rFonts w:ascii="仿宋" w:hAnsi="仿宋" w:cs="宋体" w:hint="eastAsia" w:eastAsia="仿宋"/>
          <w:sz w:val="32"/>
          <w:szCs w:val="32"/>
        </w:rPr>
        <w:t>　乡、镇人民代表大会的会议经费及本级人民代表大会代表在履行代表职责时的各项活动经费，由本级财政开支。</w:t>
      </w:r>
    </w:p>
    <w:p>
      <w:pPr>
        <w:pStyle w:val="Normal"/>
        <w:keepNext w:val="false"/>
        <w:keepLines w:val="false"/>
        <w:pageBreakBefore w:val="false"/>
        <w:widowControl w:val="false"/>
        <w:kinsoku w:val="true"/>
        <w:overflowPunct w:val="true"/>
        <w:autoSpaceDE w:val="true"/>
        <w:bidi w:val="0"/>
        <w:snapToGrid w:val="true"/>
        <w:spacing w:lineRule="exact" w:line="600" w:before="597" w:after="597"/>
        <w:jc w:val="center"/>
        <w:textAlignment w:val="auto"/>
        <w:rPr>
          <w:rFonts w:ascii="黑体" w:hAnsi="黑体" w:eastAsia="黑体" w:cs="宋体" w:hint="eastAsia"/>
          <w:sz w:val="32"/>
          <w:szCs w:val="32"/>
        </w:rPr>
      </w:pPr>
      <w:r>
        <w:rPr>
          <w:rFonts w:ascii="黑体" w:hAnsi="黑体" w:cs="宋体" w:hint="eastAsia" w:eastAsia="黑体"/>
          <w:sz w:val="32"/>
          <w:szCs w:val="32"/>
        </w:rPr>
        <w:t>第五章  附  则</w:t>
      </w:r>
    </w:p>
    <w:p>
      <w:pPr>
        <w:pStyle w:val="Normal"/>
        <w:widowControl/>
        <w:spacing w:lineRule="atLeast" w:line="300"/>
        <w:ind w:firstLineChars="225" w:startChars="0" w:start="0" w:endChars="0" w:end="0"/>
        <w:jc w:val="start"/>
        <w:rPr/>
      </w:pPr>
      <w:r>
        <w:rPr>
          <w:rFonts w:ascii="黑体" w:hAnsi="黑体" w:cs="宋体" w:eastAsia="黑体"/>
          <w:sz w:val="32"/>
          <w:szCs w:val="32"/>
        </w:rPr>
        <w:t>第三十</w:t>
      </w:r>
      <w:r>
        <w:rPr>
          <w:rFonts w:ascii="黑体" w:hAnsi="黑体" w:cs="宋体" w:hint="eastAsia" w:eastAsia="黑体"/>
          <w:sz w:val="32"/>
          <w:szCs w:val="32"/>
        </w:rPr>
        <w:t>三</w:t>
      </w:r>
      <w:r>
        <w:rPr>
          <w:rFonts w:ascii="黑体" w:hAnsi="黑体" w:cs="宋体" w:eastAsia="黑体"/>
          <w:sz w:val="32"/>
          <w:szCs w:val="32"/>
        </w:rPr>
        <w:t>条</w:t>
      </w:r>
      <w:r>
        <w:rPr>
          <w:rFonts w:ascii="宋体" w:hAnsi="宋体" w:cs="宋体"/>
          <w:kern w:val="0"/>
          <w:sz w:val="14"/>
          <w:szCs w:val="14"/>
        </w:rPr>
        <w:t>　</w:t>
      </w:r>
      <w:r>
        <w:rPr>
          <w:rFonts w:ascii="仿宋" w:hAnsi="仿宋" w:cs="宋体" w:eastAsia="仿宋"/>
          <w:sz w:val="32"/>
          <w:szCs w:val="32"/>
        </w:rPr>
        <w:t>本条例自公布之日起施行。</w:t>
      </w:r>
    </w:p>
    <w:sectPr>
      <w:footerReference w:type="default" r:id="rId2"/>
      <w:type w:val="nextPage"/>
      <w:pgSz w:w="11906" w:h="16838"/>
      <w:pgMar w:left="1587" w:right="1474" w:gutter="0" w:header="0" w:top="1928" w:footer="1417" w:bottom="1814"/>
      <w:pgNumType w:fmt="decimal"/>
      <w:formProt w:val="false"/>
      <w:textDirection w:val="lrTb"/>
      <w:docGrid w:type="linesAndChars" w:linePitch="595"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charset w:val="86"/>
    <w:family w:val="auto"/>
    <w:pitch w:val="default"/>
  </w:font>
  <w:font w:name="楷体">
    <w:charset w:val="86"/>
    <w:family w:val="modern"/>
    <w:pitch w:val="default"/>
  </w:font>
  <w:font w:name="黑体">
    <w:charset w:val="86"/>
    <w:family w:val="auto"/>
    <w:pitch w:val="default"/>
  </w:font>
  <w:font w:name="仿宋">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0" distR="114935" simplePos="0" relativeHeight="13" behindDoc="1" locked="0" layoutInCell="0" allowOverlap="1">
              <wp:simplePos x="0" y="0"/>
              <wp:positionH relativeFrom="margin">
                <wp:align>inside</wp:align>
              </wp:positionH>
              <wp:positionV relativeFrom="paragraph">
                <wp:posOffset>635</wp:posOffset>
              </wp:positionV>
              <wp:extent cx="15875" cy="761365"/>
              <wp:effectExtent l="0" t="0" r="0" b="0"/>
              <wp:wrapNone/>
              <wp:docPr id="1" name="Frame2"/>
              <a:graphic xmlns:a="http://schemas.openxmlformats.org/drawingml/2006/main">
                <a:graphicData uri="http://schemas.microsoft.com/office/word/2010/wordprocessingShape">
                  <wps:wsp>
                    <wps:cNvSpPr txBox="1"/>
                    <wps:spPr>
                      <a:xfrm>
                        <a:off x="0" y="0"/>
                        <a:ext cx="15875" cy="761365"/>
                      </a:xfrm>
                      <a:prstGeom prst="rect"/>
                      <a:solidFill>
                        <a:srgbClr val="FFFFFF">
                          <a:alpha val="0"/>
                        </a:srgbClr>
                      </a:solidFill>
                    </wps:spPr>
                    <wps:txbx>
                      <w:txbxContent>
                        <w:p>
                          <w:pPr>
                            <w:pStyle w:val="Normal"/>
                            <w:keepNext w:val="false"/>
                            <w:keepLines w:val="false"/>
                            <w:pageBreakBefore w:val="false"/>
                            <w:widowControl w:val="false"/>
                            <w:kinsoku w:val="true"/>
                            <w:overflowPunct w:val="true"/>
                            <w:autoSpaceDE w:val="true"/>
                            <w:bidi w:val="0"/>
                            <w:snapToGrid w:val="true"/>
                            <w:spacing w:lineRule="exact" w:line="600" w:before="597" w:after="597"/>
                            <w:jc w:val="center"/>
                            <w:textAlignment w:val="auto"/>
                            <w:rPr>
                              <w:rStyle w:val="PageNumber"/>
                            </w:rPr>
                          </w:pPr>
                          <w:r>
                            <w:rPr/>
                          </w:r>
                        </w:p>
                      </w:txbxContent>
                    </wps:txbx>
                    <wps:bodyPr anchor="t" lIns="635" tIns="635" rIns="635" bIns="635">
                      <a:spAutoFit/>
                    </wps:bodyPr>
                  </wps:wsp>
                </a:graphicData>
              </a:graphic>
            </wp:anchor>
          </w:drawing>
        </mc:Choice>
        <mc:Fallback>
          <w:pict>
            <v:rect fillcolor="#FFFFFF" style="position:absolute;rotation:-0;width:1.25pt;height:59.95pt;mso-wrap-distance-left:0pt;mso-wrap-distance-right:9.05pt;mso-wrap-distance-top:0pt;mso-wrap-distance-bottom:0pt;margin-top:0pt;mso-position-vertical-relative:text;margin-left:431.95pt;mso-position-horizontal:inside;mso-position-horizontal-relative:margin">
              <v:fill opacity="0f"/>
              <v:textbox inset="0.000694444444444445in,0.000694444444444445in,0.000694444444444445in,0.000694444444444445in">
                <w:txbxContent>
                  <w:p>
                    <w:pPr>
                      <w:pStyle w:val="Normal"/>
                      <w:keepNext w:val="false"/>
                      <w:keepLines w:val="false"/>
                      <w:pageBreakBefore w:val="false"/>
                      <w:widowControl w:val="false"/>
                      <w:kinsoku w:val="true"/>
                      <w:overflowPunct w:val="true"/>
                      <w:autoSpaceDE w:val="true"/>
                      <w:bidi w:val="0"/>
                      <w:snapToGrid w:val="true"/>
                      <w:spacing w:lineRule="exact" w:line="600" w:before="597" w:after="597"/>
                      <w:jc w:val="center"/>
                      <w:textAlignment w:val="auto"/>
                      <w:rPr>
                        <w:rStyle w:val="PageNumber"/>
                      </w:rPr>
                    </w:pPr>
                    <w:r>
                      <w:rPr/>
                    </w:r>
                  </w:p>
                </w:txbxContent>
              </v:textbox>
              <w10:wrap type="none"/>
            </v:rect>
          </w:pict>
        </mc:Fallback>
      </mc:AlternateContent>
    </w:r>
    <w:r>
      <mc:AlternateContent>
        <mc:Choice Requires="wps">
          <w:drawing>
            <wp:anchor distT="0" distB="0" distL="114935" distR="0" simplePos="0" relativeHeight="25" behindDoc="1" locked="0" layoutInCell="0" allowOverlap="1">
              <wp:simplePos x="0" y="0"/>
              <wp:positionH relativeFrom="margin">
                <wp:align>outside</wp:align>
              </wp:positionH>
              <wp:positionV relativeFrom="paragraph">
                <wp:posOffset>635</wp:posOffset>
              </wp:positionV>
              <wp:extent cx="199390" cy="605790"/>
              <wp:effectExtent l="0" t="0" r="0" b="0"/>
              <wp:wrapNone/>
              <wp:docPr id="2" name="Frame1"/>
              <a:graphic xmlns:a="http://schemas.openxmlformats.org/drawingml/2006/main">
                <a:graphicData uri="http://schemas.microsoft.com/office/word/2010/wordprocessingShape">
                  <wps:wsp>
                    <wps:cNvSpPr txBox="1"/>
                    <wps:spPr>
                      <a:xfrm>
                        <a:off x="0" y="0"/>
                        <a:ext cx="199390" cy="605790"/>
                      </a:xfrm>
                      <a:prstGeom prst="rect"/>
                      <a:solidFill>
                        <a:srgbClr val="FFFFFF">
                          <a:alpha val="0"/>
                        </a:srgbClr>
                      </a:solidFill>
                    </wps:spPr>
                    <wps:txbx>
                      <w:txbxContent>
                        <w:p>
                          <w:pPr>
                            <w:pStyle w:val="Footer"/>
                            <w:keepNext w:val="false"/>
                            <w:keepLines w:val="false"/>
                            <w:pageBreakBefore w:val="false"/>
                            <w:widowControl w:val="false"/>
                            <w:kinsoku w:val="true"/>
                            <w:overflowPunct w:val="true"/>
                            <w:autoSpaceDE w:val="true"/>
                            <w:bidi w:val="0"/>
                            <w:snapToGrid w:val="false"/>
                            <w:ind w:firstLineChars="0" w:firstLine="0" w:startChars="100" w:endChars="100"/>
                            <w:textAlignment w:val="auto"/>
                            <w:rPr>
                              <w:rFonts w:ascii="宋体" w:hAnsi="宋体" w:eastAsia="宋体" w:cs="宋体" w:hint="eastAsia"/>
                              <w:sz w:val="28"/>
                              <w:szCs w:val="28"/>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12</w:t>
                          </w:r>
                          <w:r>
                            <w:rPr>
                              <w:rFonts w:eastAsia="宋体" w:cs="宋体" w:hint="eastAsia" w:ascii="宋体" w:hAnsi="宋体"/>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15.7pt;height:47.7pt;mso-wrap-distance-left:9.05pt;mso-wrap-distance-right:0pt;mso-wrap-distance-top:0pt;mso-wrap-distance-bottom:0pt;margin-top:0pt;mso-position-vertical-relative:text;margin-left:9.05pt;mso-position-horizontal:outside;mso-position-horizontal-relative:margin">
              <v:fill opacity="0f"/>
              <v:textbox inset="0.000694444444444445in,0.000694444444444445in,0.000694444444444445in,0.000694444444444445in">
                <w:txbxContent>
                  <w:p>
                    <w:pPr>
                      <w:pStyle w:val="Footer"/>
                      <w:keepNext w:val="false"/>
                      <w:keepLines w:val="false"/>
                      <w:pageBreakBefore w:val="false"/>
                      <w:widowControl w:val="false"/>
                      <w:kinsoku w:val="true"/>
                      <w:overflowPunct w:val="true"/>
                      <w:autoSpaceDE w:val="true"/>
                      <w:bidi w:val="0"/>
                      <w:snapToGrid w:val="false"/>
                      <w:ind w:firstLineChars="0" w:firstLine="0" w:startChars="100" w:endChars="100"/>
                      <w:textAlignment w:val="auto"/>
                      <w:rPr>
                        <w:rFonts w:ascii="宋体" w:hAnsi="宋体" w:eastAsia="宋体" w:cs="宋体" w:hint="eastAsia"/>
                        <w:sz w:val="28"/>
                        <w:szCs w:val="28"/>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12</w:t>
                    </w:r>
                    <w:r>
                      <w:rPr>
                        <w:rFonts w:eastAsia="宋体" w:cs="宋体" w:hint="eastAsia" w:ascii="宋体" w:hAnsi="宋体"/>
                        <w:sz w:val="28"/>
                        <w:szCs w:val="28"/>
                      </w:rPr>
                      <w:fldChar w:fldCharType="end"/>
                    </w:r>
                  </w:p>
                </w:txbxContent>
              </v:textbox>
              <w10:wrap type="non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chineseCountingThousand"/>
      <w:suff w:val="space"/>
      <w:lvlText w:val="第%1章"/>
      <w:lvlJc w:val="start"/>
      <w:pPr>
        <w:tabs>
          <w:tab w:val="num" w:pos="0"/>
        </w:tabs>
        <w:ind w:start="631" w:hanging="0"/>
      </w:pPr>
      <w:rPr>
        <w:rFonts w:hint="eastAsia"/>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32"/>
      <w:szCs w:val="24"/>
      <w:lang w:bidi="ar-SA" w:val="en-US" w:eastAsia="zh-CN"/>
    </w:rPr>
  </w:style>
  <w:style w:type="character" w:styleId="WW8Num1z0">
    <w:name w:val="WW8Num1z0"/>
    <w:qFormat/>
    <w:rPr>
      <w:rFonts w:hint="eastAsia"/>
    </w:rPr>
  </w:style>
  <w:style w:type="character" w:styleId="Style14">
    <w:name w:val="默认段落字体"/>
    <w:qFormat/>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jc w:val="center"/>
    </w:pPr>
    <w:rPr>
      <w:rFonts w:ascii="宋体" w:hAnsi="宋体" w:cs="宋体"/>
      <w:b/>
      <w:sz w:val="44"/>
      <w:szCs w:val="44"/>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Style15">
    <w:name w:val="批注框文本"/>
    <w:basedOn w:val="Normal"/>
    <w:qFormat/>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Style16">
    <w:name w:val="纯文本"/>
    <w:basedOn w:val="Normal"/>
    <w:qFormat/>
    <w:pPr/>
    <w:rPr>
      <w:rFonts w:ascii="宋体" w:hAnsi="宋体" w:cs="Courier New"/>
      <w:szCs w:val="21"/>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2880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2016-07-22T14:42:00Z</dcterms:created>
  <dc:creator>cyb</dc:creator>
  <dc:description/>
  <dc:language>en-US</dc:language>
  <cp:lastModifiedBy>马勤</cp:lastModifiedBy>
  <cp:lastPrinted>2016-07-27T11:03:00Z</cp:lastPrinted>
  <dcterms:modified xsi:type="dcterms:W3CDTF">2019-06-10T15:20:52Z</dcterms:modified>
  <cp:revision>11</cp:revision>
  <dc:subject/>
  <dc:title>辽宁省乡镇人民代表大会工作条例</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2052-11.1.0.8696</vt:lpwstr>
  </property>
</Properties>
</file>